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3B6B3" w14:textId="0AA616F7" w:rsidR="00801DE1" w:rsidRPr="00D63E23" w:rsidRDefault="00844052" w:rsidP="00BC149F">
      <w:pPr>
        <w:rPr>
          <w:sz w:val="15"/>
          <w:szCs w:val="15"/>
        </w:rPr>
      </w:pPr>
      <w:bookmarkStart w:id="0" w:name="Annex1"/>
      <w:bookmarkStart w:id="1" w:name="_GoBack"/>
      <w:bookmarkEnd w:id="1"/>
      <w:r w:rsidRPr="00D63E23">
        <w:rPr>
          <w:noProof/>
        </w:rPr>
        <w:drawing>
          <wp:anchor distT="0" distB="0" distL="114300" distR="114300" simplePos="0" relativeHeight="251705392" behindDoc="0" locked="0" layoutInCell="1" allowOverlap="1" wp14:anchorId="6D4EAD99" wp14:editId="20CBA95F">
            <wp:simplePos x="0" y="0"/>
            <wp:positionH relativeFrom="margin">
              <wp:align>center</wp:align>
            </wp:positionH>
            <wp:positionV relativeFrom="paragraph">
              <wp:posOffset>0</wp:posOffset>
            </wp:positionV>
            <wp:extent cx="990600" cy="10763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7F79" w:rsidRPr="00D63E23">
        <w:rPr>
          <w:sz w:val="15"/>
          <w:szCs w:val="15"/>
        </w:rPr>
        <w:tab/>
      </w:r>
      <w:r w:rsidR="00FF7F79" w:rsidRPr="00D63E23">
        <w:rPr>
          <w:sz w:val="15"/>
          <w:szCs w:val="15"/>
        </w:rPr>
        <w:tab/>
      </w:r>
      <w:r w:rsidR="00FF7F79" w:rsidRPr="00D63E23">
        <w:rPr>
          <w:sz w:val="15"/>
          <w:szCs w:val="15"/>
        </w:rPr>
        <w:tab/>
      </w:r>
      <w:r w:rsidR="00FF7F79" w:rsidRPr="00D63E23">
        <w:rPr>
          <w:sz w:val="15"/>
          <w:szCs w:val="15"/>
        </w:rPr>
        <w:tab/>
      </w:r>
      <w:r w:rsidR="00FF7F79" w:rsidRPr="00D63E23">
        <w:rPr>
          <w:sz w:val="15"/>
          <w:szCs w:val="15"/>
        </w:rPr>
        <w:tab/>
      </w:r>
      <w:r w:rsidR="00FF7F79" w:rsidRPr="00D63E23">
        <w:rPr>
          <w:sz w:val="15"/>
          <w:szCs w:val="15"/>
        </w:rPr>
        <w:tab/>
      </w:r>
    </w:p>
    <w:p w14:paraId="74A77078" w14:textId="7E7932FD" w:rsidR="00231A45" w:rsidRPr="00D63E23" w:rsidRDefault="000C4354" w:rsidP="001B0CF4">
      <w:pPr>
        <w:spacing w:after="0"/>
        <w:ind w:left="2160" w:firstLine="720"/>
        <w:jc w:val="left"/>
      </w:pPr>
      <w:r w:rsidRPr="00D63E23">
        <w:rPr>
          <w:noProof/>
        </w:rPr>
        <w:drawing>
          <wp:anchor distT="0" distB="0" distL="114300" distR="114300" simplePos="0" relativeHeight="251658263" behindDoc="0" locked="0" layoutInCell="1" allowOverlap="1" wp14:anchorId="5AD922C4" wp14:editId="2569D186">
            <wp:simplePos x="0" y="0"/>
            <wp:positionH relativeFrom="margin">
              <wp:posOffset>0</wp:posOffset>
            </wp:positionH>
            <wp:positionV relativeFrom="paragraph">
              <wp:posOffset>-1905</wp:posOffset>
            </wp:positionV>
            <wp:extent cx="647065" cy="1380490"/>
            <wp:effectExtent l="0" t="0" r="0" b="0"/>
            <wp:wrapNone/>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065" cy="1380490"/>
                    </a:xfrm>
                    <a:prstGeom prst="rect">
                      <a:avLst/>
                    </a:prstGeom>
                    <a:noFill/>
                  </pic:spPr>
                </pic:pic>
              </a:graphicData>
            </a:graphic>
            <wp14:sizeRelH relativeFrom="page">
              <wp14:pctWidth>0</wp14:pctWidth>
            </wp14:sizeRelH>
            <wp14:sizeRelV relativeFrom="page">
              <wp14:pctHeight>0</wp14:pctHeight>
            </wp14:sizeRelV>
          </wp:anchor>
        </w:drawing>
      </w:r>
      <w:r w:rsidRPr="00D63E23">
        <w:rPr>
          <w:noProof/>
        </w:rPr>
        <w:drawing>
          <wp:anchor distT="0" distB="0" distL="114300" distR="114300" simplePos="0" relativeHeight="251658264" behindDoc="1" locked="0" layoutInCell="1" allowOverlap="1" wp14:anchorId="3EF7F897" wp14:editId="4A08905F">
            <wp:simplePos x="0" y="0"/>
            <wp:positionH relativeFrom="margin">
              <wp:posOffset>5229225</wp:posOffset>
            </wp:positionH>
            <wp:positionV relativeFrom="paragraph">
              <wp:posOffset>-1905</wp:posOffset>
            </wp:positionV>
            <wp:extent cx="709930" cy="818515"/>
            <wp:effectExtent l="0" t="0" r="0" b="0"/>
            <wp:wrapTight wrapText="bothSides">
              <wp:wrapPolygon edited="0">
                <wp:start x="0" y="0"/>
                <wp:lineTo x="0" y="21114"/>
                <wp:lineTo x="20866" y="21114"/>
                <wp:lineTo x="20866" y="0"/>
                <wp:lineTo x="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pic:spPr>
                </pic:pic>
              </a:graphicData>
            </a:graphic>
            <wp14:sizeRelH relativeFrom="page">
              <wp14:pctWidth>0</wp14:pctWidth>
            </wp14:sizeRelH>
            <wp14:sizeRelV relativeFrom="page">
              <wp14:pctHeight>0</wp14:pctHeight>
            </wp14:sizeRelV>
          </wp:anchor>
        </w:drawing>
      </w:r>
    </w:p>
    <w:bookmarkEnd w:id="0"/>
    <w:p w14:paraId="5692B157" w14:textId="7AB3DCA1" w:rsidR="00231A45" w:rsidRPr="00D63E23" w:rsidRDefault="00231A45" w:rsidP="00CE72C2">
      <w:pPr>
        <w:spacing w:after="120"/>
        <w:ind w:left="2160" w:firstLine="720"/>
        <w:rPr>
          <w:rFonts w:cs="Arial"/>
          <w:b/>
          <w:i/>
          <w:szCs w:val="22"/>
        </w:rPr>
      </w:pPr>
    </w:p>
    <w:p w14:paraId="54AA3949" w14:textId="17F12861" w:rsidR="00231A45" w:rsidRPr="00D63E23" w:rsidRDefault="00231A45" w:rsidP="00CE72C2">
      <w:pPr>
        <w:spacing w:after="120"/>
        <w:ind w:left="2160" w:firstLine="720"/>
        <w:rPr>
          <w:rFonts w:cs="Arial"/>
          <w:b/>
          <w:i/>
          <w:szCs w:val="22"/>
        </w:rPr>
      </w:pPr>
    </w:p>
    <w:p w14:paraId="216487D4" w14:textId="77777777" w:rsidR="00231A45" w:rsidRPr="00D63E23" w:rsidRDefault="00231A45" w:rsidP="00CE72C2">
      <w:pPr>
        <w:spacing w:after="120"/>
        <w:ind w:left="2160" w:firstLine="720"/>
        <w:rPr>
          <w:rFonts w:cs="Arial"/>
          <w:b/>
          <w:i/>
          <w:szCs w:val="22"/>
        </w:rPr>
      </w:pPr>
    </w:p>
    <w:p w14:paraId="26A399C4" w14:textId="77777777" w:rsidR="00844052" w:rsidRPr="00D63E23" w:rsidRDefault="00844052" w:rsidP="00231A45">
      <w:pPr>
        <w:spacing w:after="240"/>
        <w:jc w:val="center"/>
        <w:rPr>
          <w:rFonts w:cs="Arial"/>
          <w:b/>
          <w:szCs w:val="22"/>
        </w:rPr>
      </w:pPr>
    </w:p>
    <w:p w14:paraId="3E7C35C1" w14:textId="402D585C" w:rsidR="00E3519C" w:rsidRPr="00D63E23" w:rsidRDefault="00E1433A" w:rsidP="00B07033">
      <w:pPr>
        <w:spacing w:after="0"/>
        <w:jc w:val="center"/>
        <w:rPr>
          <w:rFonts w:cs="Arial"/>
          <w:b/>
          <w:szCs w:val="22"/>
        </w:rPr>
      </w:pPr>
      <w:r w:rsidRPr="00D63E23">
        <w:rPr>
          <w:rFonts w:cs="Arial"/>
          <w:b/>
          <w:szCs w:val="22"/>
        </w:rPr>
        <w:t xml:space="preserve">United Nations Development </w:t>
      </w:r>
      <w:proofErr w:type="spellStart"/>
      <w:r w:rsidRPr="00D63E23">
        <w:rPr>
          <w:rFonts w:cs="Arial"/>
          <w:b/>
          <w:szCs w:val="22"/>
        </w:rPr>
        <w:t>Programme</w:t>
      </w:r>
      <w:proofErr w:type="spellEnd"/>
    </w:p>
    <w:p w14:paraId="3E26FF4F" w14:textId="19C49F4D" w:rsidR="00DF11B5" w:rsidRPr="00D63E23" w:rsidRDefault="001754B1" w:rsidP="00284C89">
      <w:pPr>
        <w:spacing w:after="0"/>
        <w:jc w:val="center"/>
        <w:rPr>
          <w:rFonts w:cs="Arial"/>
          <w:b/>
          <w:szCs w:val="22"/>
        </w:rPr>
      </w:pPr>
      <w:r w:rsidRPr="00D63E23">
        <w:rPr>
          <w:rFonts w:cs="Arial"/>
          <w:b/>
          <w:szCs w:val="22"/>
        </w:rPr>
        <w:t xml:space="preserve">Project Document </w:t>
      </w:r>
      <w:r w:rsidR="00AA4E57" w:rsidRPr="00D63E23">
        <w:rPr>
          <w:rFonts w:cs="Arial"/>
          <w:b/>
          <w:szCs w:val="22"/>
        </w:rPr>
        <w:t xml:space="preserve">template </w:t>
      </w:r>
      <w:r w:rsidRPr="00D63E23">
        <w:rPr>
          <w:rFonts w:cs="Arial"/>
          <w:b/>
          <w:szCs w:val="22"/>
        </w:rPr>
        <w:t xml:space="preserve">for </w:t>
      </w:r>
      <w:r w:rsidR="000B3D4F" w:rsidRPr="00D63E23">
        <w:rPr>
          <w:rFonts w:cs="Arial"/>
          <w:b/>
          <w:szCs w:val="22"/>
        </w:rPr>
        <w:t>projects</w:t>
      </w:r>
    </w:p>
    <w:p w14:paraId="791D5D80" w14:textId="29816DEB" w:rsidR="000230A3" w:rsidRPr="00D63E23" w:rsidRDefault="000B3D4F" w:rsidP="00C62036">
      <w:pPr>
        <w:spacing w:after="0"/>
        <w:jc w:val="center"/>
        <w:rPr>
          <w:rFonts w:cs="Arial"/>
          <w:b/>
          <w:szCs w:val="22"/>
        </w:rPr>
      </w:pPr>
      <w:r w:rsidRPr="00D63E23">
        <w:rPr>
          <w:rFonts w:cs="Arial"/>
          <w:b/>
          <w:szCs w:val="22"/>
        </w:rPr>
        <w:t xml:space="preserve">financed by the </w:t>
      </w:r>
      <w:r w:rsidR="0099420C" w:rsidRPr="00D63E23">
        <w:rPr>
          <w:rFonts w:cs="Arial"/>
          <w:b/>
          <w:szCs w:val="22"/>
        </w:rPr>
        <w:t xml:space="preserve">various </w:t>
      </w:r>
      <w:r w:rsidR="00E3519C" w:rsidRPr="00D63E23">
        <w:rPr>
          <w:rFonts w:cs="Arial"/>
          <w:b/>
          <w:szCs w:val="22"/>
        </w:rPr>
        <w:t>GEF</w:t>
      </w:r>
      <w:r w:rsidR="00DF11B5" w:rsidRPr="00D63E23">
        <w:rPr>
          <w:rFonts w:cs="Arial"/>
          <w:b/>
          <w:szCs w:val="22"/>
        </w:rPr>
        <w:t xml:space="preserve"> Trust Funds</w:t>
      </w:r>
    </w:p>
    <w:p w14:paraId="7698F59A" w14:textId="77777777" w:rsidR="00DF11B5" w:rsidRPr="00D63E23" w:rsidRDefault="00DF11B5" w:rsidP="000B3D4F">
      <w:pPr>
        <w:spacing w:after="0"/>
        <w:jc w:val="left"/>
        <w:rPr>
          <w:rFonts w:cs="Arial"/>
          <w:b/>
          <w:i/>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347"/>
        <w:gridCol w:w="442"/>
        <w:gridCol w:w="2981"/>
      </w:tblGrid>
      <w:tr w:rsidR="00B270EB" w:rsidRPr="00D63E23" w14:paraId="266A3836" w14:textId="77777777" w:rsidTr="0003763F">
        <w:trPr>
          <w:trHeight w:val="548"/>
        </w:trPr>
        <w:tc>
          <w:tcPr>
            <w:tcW w:w="9355" w:type="dxa"/>
            <w:gridSpan w:val="6"/>
            <w:shd w:val="clear" w:color="auto" w:fill="auto"/>
          </w:tcPr>
          <w:p w14:paraId="651309C2" w14:textId="631F6F76" w:rsidR="00B270EB" w:rsidRPr="00D63E23" w:rsidRDefault="00235AE4" w:rsidP="0003763F">
            <w:pPr>
              <w:spacing w:after="240"/>
              <w:jc w:val="left"/>
              <w:rPr>
                <w:rFonts w:cs="Arial"/>
              </w:rPr>
            </w:pPr>
            <w:r w:rsidRPr="00D63E23">
              <w:rPr>
                <w:rFonts w:cs="Arial"/>
                <w:b/>
              </w:rPr>
              <w:t xml:space="preserve">Project title:  </w:t>
            </w:r>
            <w:r w:rsidR="00F46DEB" w:rsidRPr="00D63E23">
              <w:rPr>
                <w:rFonts w:cs="Arial"/>
                <w:bCs/>
              </w:rPr>
              <w:t>Strengthening the protected area network for migratory bird conservation along the East Asian-Australasian Flyway (EAAF) in China</w:t>
            </w:r>
          </w:p>
        </w:tc>
      </w:tr>
      <w:tr w:rsidR="008F17B9" w:rsidRPr="00D63E23" w14:paraId="034B8EC7" w14:textId="77777777" w:rsidTr="00B07033">
        <w:trPr>
          <w:trHeight w:val="816"/>
        </w:trPr>
        <w:tc>
          <w:tcPr>
            <w:tcW w:w="2509" w:type="dxa"/>
            <w:shd w:val="clear" w:color="auto" w:fill="auto"/>
          </w:tcPr>
          <w:p w14:paraId="53FB3633" w14:textId="4EF5C61E" w:rsidR="008F17B9" w:rsidRPr="00D63E23" w:rsidRDefault="008F17B9" w:rsidP="00B07033">
            <w:pPr>
              <w:spacing w:after="0"/>
              <w:jc w:val="left"/>
              <w:rPr>
                <w:rFonts w:cs="Arial"/>
              </w:rPr>
            </w:pPr>
            <w:r w:rsidRPr="00D63E23">
              <w:rPr>
                <w:rFonts w:cs="Arial"/>
                <w:b/>
              </w:rPr>
              <w:t>Country:</w:t>
            </w:r>
            <w:r w:rsidR="00F46DEB" w:rsidRPr="00D63E23">
              <w:rPr>
                <w:rFonts w:cs="Arial"/>
                <w:b/>
              </w:rPr>
              <w:t xml:space="preserve"> </w:t>
            </w:r>
            <w:r w:rsidR="00F46DEB" w:rsidRPr="00D63E23">
              <w:rPr>
                <w:rFonts w:cs="Arial"/>
                <w:bCs/>
              </w:rPr>
              <w:t>China</w:t>
            </w:r>
          </w:p>
        </w:tc>
        <w:tc>
          <w:tcPr>
            <w:tcW w:w="3423" w:type="dxa"/>
            <w:gridSpan w:val="3"/>
            <w:shd w:val="clear" w:color="auto" w:fill="auto"/>
          </w:tcPr>
          <w:p w14:paraId="675B2069" w14:textId="0F9BF6C3" w:rsidR="008F17B9" w:rsidRPr="00D63E23" w:rsidRDefault="008F17B9" w:rsidP="00284C89">
            <w:pPr>
              <w:spacing w:after="0"/>
              <w:jc w:val="left"/>
              <w:rPr>
                <w:rStyle w:val="Hyperlink"/>
                <w:rFonts w:cs="Arial"/>
                <w:i/>
              </w:rPr>
            </w:pPr>
            <w:r w:rsidRPr="00D63E23">
              <w:rPr>
                <w:rFonts w:cs="Arial"/>
                <w:b/>
              </w:rPr>
              <w:t>Implementing Partner</w:t>
            </w:r>
            <w:r w:rsidR="00871AD6" w:rsidRPr="00D63E23">
              <w:rPr>
                <w:rFonts w:cs="Arial"/>
                <w:b/>
              </w:rPr>
              <w:t xml:space="preserve"> (GEF Executing Entity)</w:t>
            </w:r>
            <w:r w:rsidRPr="00D63E23">
              <w:rPr>
                <w:rFonts w:cs="Arial"/>
                <w:b/>
              </w:rPr>
              <w:t>:</w:t>
            </w:r>
            <w:r w:rsidR="00F46DEB" w:rsidRPr="00D63E23">
              <w:rPr>
                <w:rFonts w:cs="Arial"/>
                <w:b/>
              </w:rPr>
              <w:t xml:space="preserve"> </w:t>
            </w:r>
            <w:r w:rsidR="00F46DEB" w:rsidRPr="00D63E23">
              <w:rPr>
                <w:rFonts w:cs="Arial"/>
                <w:bCs/>
              </w:rPr>
              <w:t>National Forest</w:t>
            </w:r>
            <w:r w:rsidR="006A2D09" w:rsidRPr="00D63E23">
              <w:rPr>
                <w:rFonts w:cs="Arial"/>
                <w:bCs/>
              </w:rPr>
              <w:t>ry</w:t>
            </w:r>
            <w:r w:rsidR="00F46DEB" w:rsidRPr="00D63E23">
              <w:rPr>
                <w:rFonts w:cs="Arial"/>
                <w:bCs/>
              </w:rPr>
              <w:t xml:space="preserve"> and Grassland Administration</w:t>
            </w:r>
          </w:p>
        </w:tc>
        <w:tc>
          <w:tcPr>
            <w:tcW w:w="3423" w:type="dxa"/>
            <w:gridSpan w:val="2"/>
            <w:shd w:val="clear" w:color="auto" w:fill="auto"/>
          </w:tcPr>
          <w:p w14:paraId="2DF74CD7" w14:textId="5EE3B8EA" w:rsidR="008F17B9" w:rsidRPr="00D63E23" w:rsidRDefault="008F17B9" w:rsidP="00B07033">
            <w:pPr>
              <w:spacing w:after="0"/>
              <w:jc w:val="left"/>
              <w:rPr>
                <w:rFonts w:cs="Arial"/>
              </w:rPr>
            </w:pPr>
            <w:r w:rsidRPr="00D63E23">
              <w:rPr>
                <w:rFonts w:cs="Arial"/>
                <w:b/>
              </w:rPr>
              <w:t>Execution Modality</w:t>
            </w:r>
            <w:r w:rsidRPr="00D63E23">
              <w:rPr>
                <w:rFonts w:cs="Arial"/>
                <w:i/>
              </w:rPr>
              <w:t xml:space="preserve">: </w:t>
            </w:r>
            <w:r w:rsidR="00F46DEB" w:rsidRPr="00D63E23">
              <w:rPr>
                <w:rFonts w:cs="Arial"/>
                <w:iCs/>
              </w:rPr>
              <w:t>NIM</w:t>
            </w:r>
          </w:p>
        </w:tc>
      </w:tr>
      <w:tr w:rsidR="0077088A" w:rsidRPr="00D63E23" w14:paraId="1ACDB75F" w14:textId="77777777" w:rsidTr="00D345EB">
        <w:trPr>
          <w:trHeight w:val="714"/>
        </w:trPr>
        <w:tc>
          <w:tcPr>
            <w:tcW w:w="9355" w:type="dxa"/>
            <w:gridSpan w:val="6"/>
            <w:shd w:val="clear" w:color="auto" w:fill="auto"/>
          </w:tcPr>
          <w:p w14:paraId="04B12464" w14:textId="34293D82" w:rsidR="00CB420A" w:rsidRPr="00D63E23" w:rsidRDefault="0077088A" w:rsidP="00D345EB">
            <w:pPr>
              <w:spacing w:after="0"/>
              <w:jc w:val="left"/>
              <w:rPr>
                <w:rFonts w:cs="Arial"/>
                <w:b/>
              </w:rPr>
            </w:pPr>
            <w:r w:rsidRPr="00D63E23">
              <w:rPr>
                <w:rFonts w:cs="Arial"/>
                <w:b/>
              </w:rPr>
              <w:t>Co</w:t>
            </w:r>
            <w:r w:rsidR="0022541B" w:rsidRPr="00D63E23">
              <w:rPr>
                <w:rFonts w:cs="Arial"/>
                <w:b/>
              </w:rPr>
              <w:t xml:space="preserve">ntributing </w:t>
            </w:r>
            <w:r w:rsidRPr="00D63E23">
              <w:rPr>
                <w:rFonts w:cs="Arial"/>
                <w:b/>
              </w:rPr>
              <w:t>Outcome</w:t>
            </w:r>
            <w:r w:rsidR="0022541B" w:rsidRPr="00D63E23">
              <w:rPr>
                <w:rFonts w:cs="Arial"/>
                <w:b/>
              </w:rPr>
              <w:t xml:space="preserve"> (UNDAF/CPD, RPD, GPD)</w:t>
            </w:r>
            <w:r w:rsidRPr="00D63E23">
              <w:rPr>
                <w:rFonts w:cs="Arial"/>
                <w:i/>
              </w:rPr>
              <w:t xml:space="preserve">: </w:t>
            </w:r>
            <w:r w:rsidR="00CB420A" w:rsidRPr="00D63E23">
              <w:rPr>
                <w:rFonts w:asciiTheme="minorHAnsi" w:hAnsiTheme="minorHAnsi" w:cstheme="minorHAnsi"/>
                <w:b/>
                <w:szCs w:val="18"/>
              </w:rPr>
              <w:t>Priority Area</w:t>
            </w:r>
            <w:r w:rsidR="00CB420A" w:rsidRPr="00D63E23">
              <w:rPr>
                <w:rFonts w:asciiTheme="minorHAnsi" w:hAnsiTheme="minorHAnsi" w:cstheme="minorHAnsi"/>
                <w:szCs w:val="18"/>
              </w:rPr>
              <w:t xml:space="preserve">: Improved and Sustainable Environment; </w:t>
            </w:r>
            <w:r w:rsidR="00CB420A" w:rsidRPr="00D63E23">
              <w:rPr>
                <w:rFonts w:asciiTheme="minorHAnsi" w:hAnsiTheme="minorHAnsi" w:cstheme="minorHAnsi"/>
                <w:b/>
                <w:bCs/>
                <w:szCs w:val="18"/>
              </w:rPr>
              <w:t>CPD Outcome</w:t>
            </w:r>
            <w:r w:rsidR="00CB420A" w:rsidRPr="00D63E23">
              <w:rPr>
                <w:rFonts w:asciiTheme="minorHAnsi" w:hAnsiTheme="minorHAnsi" w:cstheme="minorHAnsi"/>
                <w:b/>
                <w:szCs w:val="18"/>
              </w:rPr>
              <w:t xml:space="preserve"> 2</w:t>
            </w:r>
            <w:r w:rsidR="00CB420A" w:rsidRPr="00D63E23">
              <w:rPr>
                <w:rFonts w:asciiTheme="minorHAnsi" w:hAnsiTheme="minorHAnsi" w:cstheme="minorHAnsi"/>
                <w:szCs w:val="18"/>
              </w:rPr>
              <w:t xml:space="preserve">: </w:t>
            </w:r>
            <w:r w:rsidR="00CB420A" w:rsidRPr="00D63E23">
              <w:rPr>
                <w:rFonts w:asciiTheme="minorHAnsi" w:eastAsiaTheme="minorHAnsi" w:hAnsiTheme="minorHAnsi" w:cstheme="minorHAnsi"/>
                <w:bCs/>
                <w:szCs w:val="18"/>
              </w:rPr>
              <w:t>More people enjoy a cleaner, healthier and safer environment as a result of improved environmental protection and sustainable green growth</w:t>
            </w:r>
          </w:p>
        </w:tc>
      </w:tr>
      <w:tr w:rsidR="0077088A" w:rsidRPr="00D63E23" w14:paraId="3521882F" w14:textId="77777777" w:rsidTr="00BC149F">
        <w:trPr>
          <w:trHeight w:val="611"/>
        </w:trPr>
        <w:tc>
          <w:tcPr>
            <w:tcW w:w="4585" w:type="dxa"/>
            <w:gridSpan w:val="3"/>
            <w:shd w:val="clear" w:color="auto" w:fill="auto"/>
          </w:tcPr>
          <w:p w14:paraId="576CBBD2" w14:textId="77777777" w:rsidR="00F46DEB" w:rsidRPr="00D63E23" w:rsidRDefault="0077088A" w:rsidP="00B07033">
            <w:pPr>
              <w:spacing w:after="0"/>
              <w:jc w:val="left"/>
              <w:rPr>
                <w:rFonts w:cs="Arial"/>
                <w:b/>
              </w:rPr>
            </w:pPr>
            <w:r w:rsidRPr="00D63E23">
              <w:rPr>
                <w:rFonts w:cs="Arial"/>
                <w:b/>
              </w:rPr>
              <w:t>UNDP Social and Environmental Screening Category:</w:t>
            </w:r>
          </w:p>
          <w:p w14:paraId="610073F8" w14:textId="429D6F2E" w:rsidR="00BC149F" w:rsidRPr="00D63E23" w:rsidRDefault="00DE4985" w:rsidP="00B07033">
            <w:pPr>
              <w:spacing w:after="0"/>
              <w:jc w:val="left"/>
              <w:rPr>
                <w:rFonts w:cs="Arial"/>
                <w:bCs/>
              </w:rPr>
            </w:pPr>
            <w:r w:rsidRPr="00D63E23">
              <w:rPr>
                <w:rFonts w:cs="Arial"/>
                <w:bCs/>
              </w:rPr>
              <w:t>MODERATE</w:t>
            </w:r>
          </w:p>
        </w:tc>
        <w:tc>
          <w:tcPr>
            <w:tcW w:w="4770" w:type="dxa"/>
            <w:gridSpan w:val="3"/>
            <w:shd w:val="clear" w:color="auto" w:fill="auto"/>
          </w:tcPr>
          <w:p w14:paraId="61AF6AF1" w14:textId="77777777" w:rsidR="003E0CDB" w:rsidRPr="00D63E23" w:rsidRDefault="0077088A" w:rsidP="00B07033">
            <w:pPr>
              <w:spacing w:after="0"/>
              <w:jc w:val="left"/>
              <w:rPr>
                <w:rFonts w:cs="Arial"/>
                <w:b/>
              </w:rPr>
            </w:pPr>
            <w:r w:rsidRPr="00D63E23">
              <w:rPr>
                <w:rFonts w:cs="Arial"/>
                <w:b/>
              </w:rPr>
              <w:t xml:space="preserve">UNDP Gender Marker: </w:t>
            </w:r>
          </w:p>
          <w:p w14:paraId="696DD216" w14:textId="4DF32391" w:rsidR="00F46DEB" w:rsidRPr="00D63E23" w:rsidRDefault="00F256D9" w:rsidP="00B07033">
            <w:pPr>
              <w:spacing w:after="0"/>
              <w:jc w:val="left"/>
              <w:rPr>
                <w:bCs/>
                <w:i/>
              </w:rPr>
            </w:pPr>
            <w:r w:rsidRPr="00D63E23">
              <w:rPr>
                <w:rFonts w:cs="Arial"/>
                <w:bCs/>
              </w:rPr>
              <w:t>GEN2</w:t>
            </w:r>
          </w:p>
        </w:tc>
      </w:tr>
      <w:tr w:rsidR="0077088A" w:rsidRPr="00D63E23" w14:paraId="57A3A4A9" w14:textId="77777777" w:rsidTr="0003763F">
        <w:tc>
          <w:tcPr>
            <w:tcW w:w="4585" w:type="dxa"/>
            <w:gridSpan w:val="3"/>
            <w:shd w:val="clear" w:color="auto" w:fill="auto"/>
          </w:tcPr>
          <w:p w14:paraId="62724605" w14:textId="08D532E1" w:rsidR="0053772A" w:rsidRPr="00D63E23" w:rsidRDefault="0077088A" w:rsidP="0053772A">
            <w:pPr>
              <w:spacing w:after="240"/>
              <w:jc w:val="left"/>
              <w:rPr>
                <w:rFonts w:cs="Arial"/>
                <w:lang w:eastAsia="zh-CN"/>
              </w:rPr>
            </w:pPr>
            <w:r w:rsidRPr="00D63E23">
              <w:rPr>
                <w:rFonts w:cs="Arial"/>
                <w:b/>
              </w:rPr>
              <w:t xml:space="preserve">Atlas </w:t>
            </w:r>
            <w:r w:rsidR="00BE3632" w:rsidRPr="00D63E23">
              <w:rPr>
                <w:rFonts w:cs="Arial"/>
                <w:b/>
                <w:lang w:eastAsia="zh-CN"/>
              </w:rPr>
              <w:t xml:space="preserve">Award </w:t>
            </w:r>
            <w:r w:rsidR="00133018" w:rsidRPr="00D63E23">
              <w:rPr>
                <w:rFonts w:cs="Arial"/>
                <w:b/>
                <w:lang w:eastAsia="zh-CN"/>
              </w:rPr>
              <w:t>ID</w:t>
            </w:r>
            <w:r w:rsidR="0053772A" w:rsidRPr="00D63E23">
              <w:rPr>
                <w:rFonts w:cs="Arial"/>
                <w:b/>
              </w:rPr>
              <w:t>:</w:t>
            </w:r>
            <w:r w:rsidRPr="00D63E23">
              <w:rPr>
                <w:rFonts w:cs="Arial"/>
                <w:b/>
              </w:rPr>
              <w:t xml:space="preserve">  </w:t>
            </w:r>
            <w:r w:rsidR="00107C84" w:rsidRPr="00D63E23">
              <w:rPr>
                <w:rFonts w:cs="Arial" w:hint="eastAsia"/>
                <w:i/>
                <w:lang w:eastAsia="zh-CN"/>
              </w:rPr>
              <w:t>00096248</w:t>
            </w:r>
          </w:p>
        </w:tc>
        <w:tc>
          <w:tcPr>
            <w:tcW w:w="4770" w:type="dxa"/>
            <w:gridSpan w:val="3"/>
            <w:shd w:val="clear" w:color="auto" w:fill="auto"/>
          </w:tcPr>
          <w:p w14:paraId="54F50A94" w14:textId="760D9044" w:rsidR="0077088A" w:rsidRPr="00D63E23" w:rsidRDefault="0077088A" w:rsidP="00D10E95">
            <w:pPr>
              <w:spacing w:after="0"/>
              <w:jc w:val="left"/>
              <w:rPr>
                <w:rFonts w:cs="Arial"/>
              </w:rPr>
            </w:pPr>
            <w:r w:rsidRPr="00D63E23">
              <w:rPr>
                <w:rFonts w:cs="Arial"/>
                <w:b/>
              </w:rPr>
              <w:t xml:space="preserve">Atlas </w:t>
            </w:r>
            <w:r w:rsidR="00BE3632" w:rsidRPr="00D63E23">
              <w:rPr>
                <w:rFonts w:cs="Arial"/>
                <w:b/>
              </w:rPr>
              <w:t>Project/</w:t>
            </w:r>
            <w:r w:rsidR="00133018" w:rsidRPr="00D63E23">
              <w:rPr>
                <w:rFonts w:cs="Arial"/>
                <w:b/>
              </w:rPr>
              <w:t>O</w:t>
            </w:r>
            <w:r w:rsidRPr="00D63E23">
              <w:rPr>
                <w:rFonts w:cs="Arial"/>
                <w:b/>
                <w:lang w:eastAsia="zh-CN"/>
              </w:rPr>
              <w:t>utput</w:t>
            </w:r>
            <w:r w:rsidR="00133018" w:rsidRPr="00D63E23">
              <w:rPr>
                <w:rFonts w:cs="Arial"/>
                <w:b/>
                <w:lang w:eastAsia="zh-CN"/>
              </w:rPr>
              <w:t xml:space="preserve"> ID</w:t>
            </w:r>
            <w:r w:rsidRPr="00D63E23">
              <w:rPr>
                <w:rFonts w:cs="Arial"/>
                <w:b/>
              </w:rPr>
              <w:t xml:space="preserve">:  </w:t>
            </w:r>
            <w:r w:rsidR="00107C84" w:rsidRPr="00D63E23">
              <w:rPr>
                <w:rFonts w:cs="Arial" w:hint="eastAsia"/>
                <w:i/>
                <w:lang w:eastAsia="zh-CN"/>
              </w:rPr>
              <w:t>00100224</w:t>
            </w:r>
          </w:p>
        </w:tc>
      </w:tr>
      <w:tr w:rsidR="0077088A" w:rsidRPr="00D63E23" w14:paraId="1DF4F63F" w14:textId="77777777" w:rsidTr="0003763F">
        <w:tc>
          <w:tcPr>
            <w:tcW w:w="4585" w:type="dxa"/>
            <w:gridSpan w:val="3"/>
            <w:shd w:val="clear" w:color="auto" w:fill="auto"/>
          </w:tcPr>
          <w:p w14:paraId="3BF0B984" w14:textId="0CE30C5B" w:rsidR="0077088A" w:rsidRPr="00D63E23" w:rsidRDefault="0077088A" w:rsidP="0003763F">
            <w:pPr>
              <w:spacing w:after="240"/>
              <w:jc w:val="left"/>
              <w:rPr>
                <w:rFonts w:cs="Arial"/>
              </w:rPr>
            </w:pPr>
            <w:r w:rsidRPr="00D63E23">
              <w:rPr>
                <w:rFonts w:cs="Arial"/>
                <w:b/>
              </w:rPr>
              <w:t>UNDP-GEF PIMS ID</w:t>
            </w:r>
            <w:r w:rsidR="0089430E" w:rsidRPr="00D63E23">
              <w:rPr>
                <w:rFonts w:cs="Arial"/>
                <w:b/>
              </w:rPr>
              <w:t xml:space="preserve"> number</w:t>
            </w:r>
            <w:r w:rsidRPr="00D63E23">
              <w:rPr>
                <w:rFonts w:cs="Arial"/>
                <w:b/>
              </w:rPr>
              <w:t xml:space="preserve">:  </w:t>
            </w:r>
            <w:r w:rsidR="00F46DEB" w:rsidRPr="00D63E23">
              <w:rPr>
                <w:rFonts w:cs="Arial"/>
                <w:bCs/>
                <w:i/>
                <w:iCs/>
              </w:rPr>
              <w:t>6110</w:t>
            </w:r>
          </w:p>
        </w:tc>
        <w:tc>
          <w:tcPr>
            <w:tcW w:w="4770" w:type="dxa"/>
            <w:gridSpan w:val="3"/>
            <w:shd w:val="clear" w:color="auto" w:fill="auto"/>
          </w:tcPr>
          <w:p w14:paraId="1D09D9CB" w14:textId="5F20E684" w:rsidR="0077088A" w:rsidRPr="00D63E23" w:rsidRDefault="0077088A" w:rsidP="0003763F">
            <w:pPr>
              <w:spacing w:after="240"/>
              <w:jc w:val="left"/>
              <w:rPr>
                <w:rFonts w:cs="Arial"/>
              </w:rPr>
            </w:pPr>
            <w:r w:rsidRPr="00D63E23">
              <w:rPr>
                <w:rFonts w:cs="Arial"/>
                <w:b/>
              </w:rPr>
              <w:t>GEF</w:t>
            </w:r>
            <w:r w:rsidR="00ED625F" w:rsidRPr="00D63E23">
              <w:rPr>
                <w:rFonts w:cs="Arial"/>
                <w:b/>
              </w:rPr>
              <w:t xml:space="preserve"> Project </w:t>
            </w:r>
            <w:r w:rsidRPr="00D63E23">
              <w:rPr>
                <w:rFonts w:cs="Arial"/>
                <w:b/>
              </w:rPr>
              <w:t>ID</w:t>
            </w:r>
            <w:r w:rsidR="0089430E" w:rsidRPr="00D63E23">
              <w:rPr>
                <w:rFonts w:cs="Arial"/>
                <w:b/>
              </w:rPr>
              <w:t xml:space="preserve"> number</w:t>
            </w:r>
            <w:r w:rsidRPr="00D63E23">
              <w:rPr>
                <w:rFonts w:cs="Arial"/>
                <w:b/>
              </w:rPr>
              <w:t>:</w:t>
            </w:r>
            <w:r w:rsidR="00F46DEB" w:rsidRPr="00D63E23">
              <w:rPr>
                <w:rFonts w:cs="Arial"/>
                <w:bCs/>
              </w:rPr>
              <w:t xml:space="preserve"> </w:t>
            </w:r>
            <w:r w:rsidR="00F46DEB" w:rsidRPr="00D63E23">
              <w:rPr>
                <w:rFonts w:cs="Arial"/>
                <w:bCs/>
                <w:i/>
                <w:iCs/>
              </w:rPr>
              <w:t>10073</w:t>
            </w:r>
          </w:p>
        </w:tc>
      </w:tr>
      <w:tr w:rsidR="00CA6792" w:rsidRPr="00D63E23" w14:paraId="286A8DAD" w14:textId="77777777" w:rsidTr="00CA6792">
        <w:trPr>
          <w:trHeight w:val="350"/>
        </w:trPr>
        <w:tc>
          <w:tcPr>
            <w:tcW w:w="9355" w:type="dxa"/>
            <w:gridSpan w:val="6"/>
            <w:shd w:val="clear" w:color="auto" w:fill="auto"/>
          </w:tcPr>
          <w:p w14:paraId="59979CE3" w14:textId="01647931" w:rsidR="00CA6792" w:rsidRPr="00D63E23" w:rsidRDefault="00CA6792" w:rsidP="0003763F">
            <w:pPr>
              <w:spacing w:after="240"/>
              <w:jc w:val="left"/>
              <w:rPr>
                <w:rFonts w:cs="Arial"/>
              </w:rPr>
            </w:pPr>
            <w:r w:rsidRPr="00D63E23">
              <w:rPr>
                <w:rFonts w:cs="Arial"/>
                <w:b/>
              </w:rPr>
              <w:t>LPAC meeting date</w:t>
            </w:r>
            <w:r w:rsidR="00EC5451" w:rsidRPr="00D63E23">
              <w:rPr>
                <w:rFonts w:cs="Arial"/>
                <w:b/>
              </w:rPr>
              <w:t>:</w:t>
            </w:r>
            <w:r w:rsidR="00F46DEB" w:rsidRPr="00D63E23">
              <w:rPr>
                <w:rFonts w:cs="Arial"/>
                <w:b/>
              </w:rPr>
              <w:t xml:space="preserve"> </w:t>
            </w:r>
            <w:r w:rsidR="00107C84" w:rsidRPr="00D63E23">
              <w:rPr>
                <w:rFonts w:cs="Arial"/>
                <w:i/>
                <w:lang w:eastAsia="zh-CN"/>
              </w:rPr>
              <w:t>01</w:t>
            </w:r>
            <w:r w:rsidR="00107C84" w:rsidRPr="00D63E23">
              <w:rPr>
                <w:rFonts w:cs="Arial"/>
                <w:i/>
              </w:rPr>
              <w:t xml:space="preserve"> </w:t>
            </w:r>
            <w:r w:rsidR="00107C84" w:rsidRPr="00D63E23">
              <w:rPr>
                <w:rFonts w:cs="Arial"/>
                <w:i/>
                <w:lang w:eastAsia="zh-CN"/>
              </w:rPr>
              <w:t>No</w:t>
            </w:r>
            <w:r w:rsidR="00107C84" w:rsidRPr="00D63E23">
              <w:rPr>
                <w:rFonts w:cs="Arial"/>
                <w:i/>
              </w:rPr>
              <w:t>vember 20</w:t>
            </w:r>
            <w:r w:rsidR="00FB7ADB" w:rsidRPr="00D63E23">
              <w:rPr>
                <w:rFonts w:cs="Arial"/>
                <w:i/>
              </w:rPr>
              <w:t>20</w:t>
            </w:r>
            <w:r w:rsidR="00107C84" w:rsidRPr="00D63E23">
              <w:rPr>
                <w:rFonts w:cs="Arial"/>
                <w:i/>
              </w:rPr>
              <w:t xml:space="preserve"> (estimated)</w:t>
            </w:r>
          </w:p>
        </w:tc>
      </w:tr>
      <w:tr w:rsidR="0007025D" w:rsidRPr="00D63E23" w14:paraId="52295732" w14:textId="77777777" w:rsidTr="00CA6792">
        <w:trPr>
          <w:trHeight w:val="350"/>
        </w:trPr>
        <w:tc>
          <w:tcPr>
            <w:tcW w:w="9355" w:type="dxa"/>
            <w:gridSpan w:val="6"/>
            <w:shd w:val="clear" w:color="auto" w:fill="auto"/>
          </w:tcPr>
          <w:p w14:paraId="1AC9FE31" w14:textId="068A0347" w:rsidR="0007025D" w:rsidRPr="00D63E23" w:rsidRDefault="008800E4" w:rsidP="0003763F">
            <w:pPr>
              <w:spacing w:after="240"/>
              <w:jc w:val="left"/>
              <w:rPr>
                <w:rFonts w:cs="Arial"/>
              </w:rPr>
            </w:pPr>
            <w:r w:rsidRPr="00D63E23">
              <w:rPr>
                <w:rFonts w:cs="Arial"/>
                <w:b/>
              </w:rPr>
              <w:t>Latest possible date to s</w:t>
            </w:r>
            <w:r w:rsidR="0007025D" w:rsidRPr="00D63E23">
              <w:rPr>
                <w:rFonts w:cs="Arial"/>
                <w:b/>
              </w:rPr>
              <w:t>ubmi</w:t>
            </w:r>
            <w:r w:rsidRPr="00D63E23">
              <w:rPr>
                <w:rFonts w:cs="Arial"/>
                <w:b/>
              </w:rPr>
              <w:t>t</w:t>
            </w:r>
            <w:r w:rsidR="0007025D" w:rsidRPr="00D63E23">
              <w:rPr>
                <w:rFonts w:cs="Arial"/>
                <w:b/>
              </w:rPr>
              <w:t xml:space="preserve"> to GEF: </w:t>
            </w:r>
            <w:r w:rsidR="00FB7ADB" w:rsidRPr="00D63E23">
              <w:rPr>
                <w:rFonts w:cs="Arial"/>
                <w:i/>
              </w:rPr>
              <w:t xml:space="preserve"> </w:t>
            </w:r>
            <w:r w:rsidR="002F441D" w:rsidRPr="00D63E23">
              <w:rPr>
                <w:rFonts w:cs="Arial"/>
                <w:i/>
              </w:rPr>
              <w:t>21 May</w:t>
            </w:r>
            <w:r w:rsidR="00FB7ADB" w:rsidRPr="00D63E23">
              <w:rPr>
                <w:rFonts w:cs="Arial"/>
                <w:i/>
              </w:rPr>
              <w:t xml:space="preserve"> 2020</w:t>
            </w:r>
          </w:p>
        </w:tc>
      </w:tr>
      <w:tr w:rsidR="008800E4" w:rsidRPr="00D63E23" w14:paraId="67FA75FB" w14:textId="77777777" w:rsidTr="00CA6792">
        <w:trPr>
          <w:trHeight w:val="350"/>
        </w:trPr>
        <w:tc>
          <w:tcPr>
            <w:tcW w:w="9355" w:type="dxa"/>
            <w:gridSpan w:val="6"/>
            <w:shd w:val="clear" w:color="auto" w:fill="auto"/>
          </w:tcPr>
          <w:p w14:paraId="1702F840" w14:textId="5B414B5A" w:rsidR="008800E4" w:rsidRPr="00D63E23" w:rsidRDefault="008800E4" w:rsidP="0003763F">
            <w:pPr>
              <w:spacing w:after="240"/>
              <w:jc w:val="left"/>
              <w:rPr>
                <w:rFonts w:cs="Arial"/>
              </w:rPr>
            </w:pPr>
            <w:r w:rsidRPr="00D63E23">
              <w:rPr>
                <w:rFonts w:cs="Arial"/>
                <w:b/>
              </w:rPr>
              <w:t xml:space="preserve">Latest possible CEO endorsement date: </w:t>
            </w:r>
            <w:r w:rsidR="005154DB" w:rsidRPr="00D63E23">
              <w:rPr>
                <w:rFonts w:cs="Arial"/>
                <w:i/>
              </w:rPr>
              <w:t xml:space="preserve"> 2</w:t>
            </w:r>
            <w:r w:rsidR="009636BB" w:rsidRPr="00D63E23">
              <w:rPr>
                <w:rFonts w:cs="Arial"/>
                <w:i/>
              </w:rPr>
              <w:t>0</w:t>
            </w:r>
            <w:r w:rsidR="005154DB" w:rsidRPr="00D63E23">
              <w:rPr>
                <w:rFonts w:cs="Arial"/>
                <w:i/>
              </w:rPr>
              <w:t xml:space="preserve"> November 2020</w:t>
            </w:r>
          </w:p>
        </w:tc>
      </w:tr>
      <w:tr w:rsidR="0077088A" w:rsidRPr="00D63E23" w14:paraId="621CFD58" w14:textId="77777777" w:rsidTr="00B07033">
        <w:trPr>
          <w:trHeight w:val="515"/>
        </w:trPr>
        <w:tc>
          <w:tcPr>
            <w:tcW w:w="4585" w:type="dxa"/>
            <w:gridSpan w:val="3"/>
            <w:shd w:val="clear" w:color="auto" w:fill="auto"/>
          </w:tcPr>
          <w:p w14:paraId="0E8D0A02" w14:textId="72F49DD9" w:rsidR="0077088A" w:rsidRPr="00D63E23" w:rsidRDefault="0077088A" w:rsidP="0003763F">
            <w:pPr>
              <w:spacing w:after="240"/>
              <w:jc w:val="left"/>
              <w:rPr>
                <w:rFonts w:cs="Arial"/>
              </w:rPr>
            </w:pPr>
            <w:r w:rsidRPr="00D63E23">
              <w:rPr>
                <w:rFonts w:cs="Arial"/>
                <w:b/>
              </w:rPr>
              <w:t xml:space="preserve">Planned start date: </w:t>
            </w:r>
            <w:r w:rsidR="00FB7ADB" w:rsidRPr="00D63E23">
              <w:rPr>
                <w:rFonts w:cs="Arial"/>
                <w:i/>
              </w:rPr>
              <w:t xml:space="preserve"> </w:t>
            </w:r>
            <w:r w:rsidR="005154DB" w:rsidRPr="00D63E23">
              <w:rPr>
                <w:rFonts w:cs="Arial"/>
                <w:i/>
              </w:rPr>
              <w:t>2</w:t>
            </w:r>
            <w:r w:rsidR="009636BB" w:rsidRPr="00D63E23">
              <w:rPr>
                <w:rFonts w:cs="Arial"/>
                <w:i/>
              </w:rPr>
              <w:t xml:space="preserve">8 </w:t>
            </w:r>
            <w:r w:rsidR="005154DB" w:rsidRPr="00D63E23">
              <w:rPr>
                <w:rFonts w:cs="Arial"/>
                <w:i/>
              </w:rPr>
              <w:t>December 2020</w:t>
            </w:r>
          </w:p>
        </w:tc>
        <w:tc>
          <w:tcPr>
            <w:tcW w:w="4770" w:type="dxa"/>
            <w:gridSpan w:val="3"/>
            <w:shd w:val="clear" w:color="auto" w:fill="auto"/>
          </w:tcPr>
          <w:p w14:paraId="53C5B0D0" w14:textId="72ADB29E" w:rsidR="0077088A" w:rsidRPr="00D63E23" w:rsidRDefault="0077088A" w:rsidP="0003763F">
            <w:pPr>
              <w:spacing w:after="240"/>
              <w:jc w:val="left"/>
              <w:rPr>
                <w:rFonts w:cs="Arial"/>
                <w:i/>
              </w:rPr>
            </w:pPr>
            <w:r w:rsidRPr="00D63E23">
              <w:rPr>
                <w:rFonts w:cs="Arial"/>
                <w:b/>
              </w:rPr>
              <w:t xml:space="preserve">Planned end date:  </w:t>
            </w:r>
            <w:r w:rsidR="005154DB" w:rsidRPr="00D63E23">
              <w:rPr>
                <w:rFonts w:cs="Arial"/>
                <w:i/>
              </w:rPr>
              <w:t xml:space="preserve"> 2</w:t>
            </w:r>
            <w:r w:rsidR="009636BB" w:rsidRPr="00D63E23">
              <w:rPr>
                <w:rFonts w:cs="Arial"/>
                <w:i/>
              </w:rPr>
              <w:t>8</w:t>
            </w:r>
            <w:r w:rsidR="005154DB" w:rsidRPr="00D63E23">
              <w:rPr>
                <w:rFonts w:cs="Arial"/>
                <w:i/>
              </w:rPr>
              <w:t xml:space="preserve"> December 202</w:t>
            </w:r>
            <w:r w:rsidR="00567C96" w:rsidRPr="00D63E23">
              <w:rPr>
                <w:rFonts w:cs="Arial"/>
                <w:i/>
              </w:rPr>
              <w:t>6</w:t>
            </w:r>
          </w:p>
        </w:tc>
      </w:tr>
      <w:tr w:rsidR="00D02EB4" w:rsidRPr="00D63E23" w14:paraId="55F4B41B" w14:textId="77777777" w:rsidTr="005C6299">
        <w:tc>
          <w:tcPr>
            <w:tcW w:w="4585" w:type="dxa"/>
            <w:gridSpan w:val="3"/>
            <w:shd w:val="clear" w:color="auto" w:fill="auto"/>
          </w:tcPr>
          <w:p w14:paraId="0D2FF462" w14:textId="68D44DA8" w:rsidR="00D02EB4" w:rsidRPr="00D63E23" w:rsidRDefault="00D02EB4" w:rsidP="005C6299">
            <w:pPr>
              <w:spacing w:after="240"/>
              <w:jc w:val="left"/>
              <w:rPr>
                <w:rFonts w:cs="Arial"/>
              </w:rPr>
            </w:pPr>
            <w:r w:rsidRPr="00D63E23">
              <w:rPr>
                <w:rFonts w:cs="Arial"/>
                <w:b/>
              </w:rPr>
              <w:t xml:space="preserve">Expected date of Mid-Term Review: </w:t>
            </w:r>
            <w:r w:rsidR="005154DB" w:rsidRPr="00D63E23">
              <w:rPr>
                <w:rFonts w:cs="Arial"/>
                <w:i/>
              </w:rPr>
              <w:t>2</w:t>
            </w:r>
            <w:r w:rsidR="009636BB" w:rsidRPr="00D63E23">
              <w:rPr>
                <w:rFonts w:cs="Arial"/>
                <w:i/>
              </w:rPr>
              <w:t>8</w:t>
            </w:r>
            <w:r w:rsidR="00241221" w:rsidRPr="00D63E23">
              <w:rPr>
                <w:rFonts w:cs="Arial"/>
                <w:i/>
              </w:rPr>
              <w:t xml:space="preserve"> </w:t>
            </w:r>
            <w:r w:rsidR="00C12F5F" w:rsidRPr="00D63E23">
              <w:rPr>
                <w:rFonts w:cs="Arial"/>
                <w:i/>
              </w:rPr>
              <w:t>November</w:t>
            </w:r>
            <w:r w:rsidR="005154DB" w:rsidRPr="00D63E23">
              <w:rPr>
                <w:rFonts w:cs="Arial"/>
                <w:i/>
              </w:rPr>
              <w:t xml:space="preserve"> 2023</w:t>
            </w:r>
          </w:p>
        </w:tc>
        <w:tc>
          <w:tcPr>
            <w:tcW w:w="4770" w:type="dxa"/>
            <w:gridSpan w:val="3"/>
            <w:shd w:val="clear" w:color="auto" w:fill="auto"/>
          </w:tcPr>
          <w:p w14:paraId="03BF1E29" w14:textId="6D533DCD" w:rsidR="00D02EB4" w:rsidRPr="00D63E23" w:rsidRDefault="00D02EB4" w:rsidP="005C6299">
            <w:pPr>
              <w:spacing w:after="240"/>
              <w:jc w:val="left"/>
              <w:rPr>
                <w:rFonts w:cs="Arial"/>
              </w:rPr>
            </w:pPr>
            <w:r w:rsidRPr="00D63E23">
              <w:rPr>
                <w:rFonts w:cs="Arial"/>
                <w:b/>
              </w:rPr>
              <w:t xml:space="preserve">Expected date of Terminal </w:t>
            </w:r>
            <w:r w:rsidR="002E6E44" w:rsidRPr="00D63E23">
              <w:rPr>
                <w:rFonts w:cs="Arial"/>
                <w:b/>
              </w:rPr>
              <w:t>E</w:t>
            </w:r>
            <w:r w:rsidRPr="00D63E23">
              <w:rPr>
                <w:rFonts w:cs="Arial"/>
                <w:b/>
              </w:rPr>
              <w:t xml:space="preserve">valuation: </w:t>
            </w:r>
            <w:r w:rsidR="005154DB" w:rsidRPr="00D63E23">
              <w:rPr>
                <w:rFonts w:cs="Arial"/>
                <w:i/>
              </w:rPr>
              <w:t xml:space="preserve"> 2</w:t>
            </w:r>
            <w:r w:rsidR="009636BB" w:rsidRPr="00D63E23">
              <w:rPr>
                <w:rFonts w:cs="Arial"/>
                <w:i/>
              </w:rPr>
              <w:t>7</w:t>
            </w:r>
            <w:r w:rsidR="005154DB" w:rsidRPr="00D63E23">
              <w:rPr>
                <w:rFonts w:cs="Arial"/>
                <w:i/>
              </w:rPr>
              <w:t xml:space="preserve"> </w:t>
            </w:r>
            <w:r w:rsidR="00C12F5F" w:rsidRPr="00D63E23">
              <w:rPr>
                <w:rFonts w:cs="Arial"/>
                <w:i/>
              </w:rPr>
              <w:t>September</w:t>
            </w:r>
            <w:r w:rsidR="005154DB" w:rsidRPr="00D63E23">
              <w:rPr>
                <w:rFonts w:cs="Arial"/>
                <w:i/>
              </w:rPr>
              <w:t xml:space="preserve"> </w:t>
            </w:r>
            <w:r w:rsidR="00AF2FA8" w:rsidRPr="00D63E23">
              <w:rPr>
                <w:rFonts w:cs="Arial"/>
                <w:i/>
              </w:rPr>
              <w:t>2026</w:t>
            </w:r>
          </w:p>
        </w:tc>
      </w:tr>
      <w:tr w:rsidR="009E44C7" w:rsidRPr="00D63E23" w14:paraId="1D08B1B5" w14:textId="77777777" w:rsidTr="00D345EB">
        <w:trPr>
          <w:trHeight w:val="1691"/>
        </w:trPr>
        <w:tc>
          <w:tcPr>
            <w:tcW w:w="9355" w:type="dxa"/>
            <w:gridSpan w:val="6"/>
            <w:shd w:val="clear" w:color="auto" w:fill="auto"/>
          </w:tcPr>
          <w:p w14:paraId="51253FAD" w14:textId="08D0BA08" w:rsidR="00134780" w:rsidRPr="00D63E23" w:rsidRDefault="009E44C7" w:rsidP="00284C89">
            <w:pPr>
              <w:spacing w:after="240"/>
              <w:rPr>
                <w:rFonts w:cs="Arial"/>
                <w:bCs/>
                <w:iCs/>
                <w:lang w:val="en-GB"/>
              </w:rPr>
            </w:pPr>
            <w:r w:rsidRPr="00D63E23">
              <w:rPr>
                <w:rFonts w:cs="Arial"/>
                <w:b/>
              </w:rPr>
              <w:t>Brief project description:</w:t>
            </w:r>
            <w:r w:rsidR="0089430E" w:rsidRPr="00D63E23">
              <w:rPr>
                <w:rFonts w:cs="Arial"/>
                <w:b/>
              </w:rPr>
              <w:t xml:space="preserve"> </w:t>
            </w:r>
            <w:r w:rsidR="00E92ACC" w:rsidRPr="00D63E23">
              <w:rPr>
                <w:rFonts w:cs="Arial"/>
                <w:bCs/>
              </w:rPr>
              <w:t>T</w:t>
            </w:r>
            <w:r w:rsidR="00990945" w:rsidRPr="00D63E23">
              <w:rPr>
                <w:rFonts w:cs="Arial"/>
                <w:bCs/>
              </w:rPr>
              <w:t xml:space="preserve">he coastal wetlands of eastern China provide wintering, breeding and stopover habitats for millions of migratory </w:t>
            </w:r>
            <w:proofErr w:type="spellStart"/>
            <w:r w:rsidR="00990945" w:rsidRPr="00D63E23">
              <w:rPr>
                <w:rFonts w:cs="Arial"/>
                <w:bCs/>
              </w:rPr>
              <w:t>waterbirds</w:t>
            </w:r>
            <w:proofErr w:type="spellEnd"/>
            <w:r w:rsidR="00990945" w:rsidRPr="00D63E23">
              <w:rPr>
                <w:rFonts w:cs="Arial"/>
                <w:bCs/>
              </w:rPr>
              <w:t xml:space="preserve"> of about 250 species</w:t>
            </w:r>
            <w:r w:rsidR="00D51D18" w:rsidRPr="00D63E23">
              <w:rPr>
                <w:rFonts w:cs="Arial"/>
                <w:bCs/>
              </w:rPr>
              <w:t xml:space="preserve"> </w:t>
            </w:r>
            <w:r w:rsidR="00990945" w:rsidRPr="00D63E23">
              <w:rPr>
                <w:rFonts w:cs="Arial"/>
                <w:bCs/>
              </w:rPr>
              <w:t xml:space="preserve">in the </w:t>
            </w:r>
            <w:r w:rsidR="00E92ACC" w:rsidRPr="00D63E23">
              <w:rPr>
                <w:rFonts w:cs="Arial"/>
                <w:bCs/>
              </w:rPr>
              <w:t>East Asian-Australasian Flyway (EAAF)</w:t>
            </w:r>
            <w:r w:rsidR="00990945" w:rsidRPr="00D63E23">
              <w:rPr>
                <w:rFonts w:cs="Arial"/>
                <w:bCs/>
              </w:rPr>
              <w:t xml:space="preserve">. However, </w:t>
            </w:r>
            <w:r w:rsidR="00163383" w:rsidRPr="00D63E23">
              <w:rPr>
                <w:rFonts w:cs="Arial"/>
                <w:bCs/>
              </w:rPr>
              <w:t xml:space="preserve">populations of globally significant </w:t>
            </w:r>
            <w:proofErr w:type="spellStart"/>
            <w:r w:rsidR="00163383" w:rsidRPr="00D63E23">
              <w:rPr>
                <w:rFonts w:cs="Arial"/>
                <w:bCs/>
              </w:rPr>
              <w:t>waterbird</w:t>
            </w:r>
            <w:proofErr w:type="spellEnd"/>
            <w:r w:rsidR="00163383" w:rsidRPr="00D63E23">
              <w:rPr>
                <w:rFonts w:cs="Arial"/>
                <w:bCs/>
              </w:rPr>
              <w:t xml:space="preserve"> species in the </w:t>
            </w:r>
            <w:r w:rsidR="00990945" w:rsidRPr="00D63E23">
              <w:rPr>
                <w:rFonts w:cs="Arial"/>
                <w:bCs/>
              </w:rPr>
              <w:t>EAAF</w:t>
            </w:r>
            <w:r w:rsidR="00163383" w:rsidRPr="00D63E23">
              <w:rPr>
                <w:rFonts w:cs="Arial"/>
                <w:bCs/>
              </w:rPr>
              <w:t xml:space="preserve"> are declining</w:t>
            </w:r>
            <w:r w:rsidR="00990945" w:rsidRPr="00D63E23">
              <w:rPr>
                <w:rFonts w:cs="Arial"/>
                <w:bCs/>
              </w:rPr>
              <w:t xml:space="preserve"> at alarming rates.</w:t>
            </w:r>
            <w:r w:rsidR="001B0C66" w:rsidRPr="00D63E23">
              <w:rPr>
                <w:rFonts w:cs="Arial"/>
                <w:bCs/>
              </w:rPr>
              <w:t xml:space="preserve"> </w:t>
            </w:r>
            <w:r w:rsidR="00652FB6" w:rsidRPr="00D63E23">
              <w:rPr>
                <w:rFonts w:cs="Arial"/>
                <w:bCs/>
                <w:lang w:val="en-GB"/>
              </w:rPr>
              <w:t xml:space="preserve">The EAAF passes through </w:t>
            </w:r>
            <w:proofErr w:type="gramStart"/>
            <w:r w:rsidR="00652FB6" w:rsidRPr="00D63E23">
              <w:rPr>
                <w:rFonts w:cs="Arial"/>
                <w:bCs/>
                <w:lang w:val="en-GB"/>
              </w:rPr>
              <w:t>highly-populated</w:t>
            </w:r>
            <w:proofErr w:type="gramEnd"/>
            <w:r w:rsidR="00652FB6" w:rsidRPr="00D63E23">
              <w:rPr>
                <w:rFonts w:cs="Arial"/>
                <w:bCs/>
                <w:lang w:val="en-GB"/>
              </w:rPr>
              <w:t xml:space="preserve"> eastern China, where rapid economic growth, incompatible use of natural resources and ongoing population explosion have seriously impacted coastal ecosystems and species</w:t>
            </w:r>
            <w:r w:rsidR="0011089D" w:rsidRPr="00D63E23">
              <w:rPr>
                <w:rFonts w:cs="Arial"/>
                <w:bCs/>
                <w:lang w:val="en-GB"/>
              </w:rPr>
              <w:t>:</w:t>
            </w:r>
            <w:r w:rsidR="00652FB6" w:rsidRPr="00D63E23">
              <w:rPr>
                <w:rFonts w:cs="Arial"/>
                <w:bCs/>
                <w:lang w:val="en-GB"/>
              </w:rPr>
              <w:t xml:space="preserve"> China lost an estimated 1,361,200 ha of near-shore and coastal wetlands from 2003 to 2013. As a result, this coastal region of East China is a critically threatened section of the entire flyway for migratory </w:t>
            </w:r>
            <w:proofErr w:type="spellStart"/>
            <w:r w:rsidR="00652FB6" w:rsidRPr="00D63E23">
              <w:rPr>
                <w:rFonts w:cs="Arial"/>
                <w:bCs/>
                <w:lang w:val="en-GB"/>
              </w:rPr>
              <w:t>waterbirds</w:t>
            </w:r>
            <w:proofErr w:type="spellEnd"/>
            <w:r w:rsidR="00652FB6" w:rsidRPr="00D63E23">
              <w:rPr>
                <w:rFonts w:cs="Arial"/>
                <w:bCs/>
                <w:lang w:val="en-GB"/>
              </w:rPr>
              <w:t xml:space="preserve">, endangering the </w:t>
            </w:r>
            <w:proofErr w:type="gramStart"/>
            <w:r w:rsidR="00652FB6" w:rsidRPr="00D63E23">
              <w:rPr>
                <w:rFonts w:cs="Arial"/>
                <w:bCs/>
                <w:lang w:val="en-GB"/>
              </w:rPr>
              <w:t>life-cycles</w:t>
            </w:r>
            <w:proofErr w:type="gramEnd"/>
            <w:r w:rsidR="00652FB6" w:rsidRPr="00D63E23">
              <w:rPr>
                <w:rFonts w:cs="Arial"/>
                <w:bCs/>
                <w:lang w:val="en-GB"/>
              </w:rPr>
              <w:t xml:space="preserve"> of many species.</w:t>
            </w:r>
            <w:r w:rsidR="00C94F37" w:rsidRPr="00D63E23">
              <w:rPr>
                <w:rFonts w:cs="Arial"/>
                <w:bCs/>
                <w:lang w:val="en-GB"/>
              </w:rPr>
              <w:t xml:space="preserve"> </w:t>
            </w:r>
            <w:r w:rsidR="00807F02" w:rsidRPr="00D63E23">
              <w:rPr>
                <w:rFonts w:cs="Arial"/>
                <w:bCs/>
                <w:lang w:val="en-GB"/>
              </w:rPr>
              <w:t>The</w:t>
            </w:r>
            <w:r w:rsidR="00D42858" w:rsidRPr="00D63E23">
              <w:rPr>
                <w:rFonts w:cs="Arial"/>
                <w:bCs/>
                <w:lang w:val="en-GB"/>
              </w:rPr>
              <w:t xml:space="preserve"> p</w:t>
            </w:r>
            <w:r w:rsidR="00807F02" w:rsidRPr="00D63E23">
              <w:rPr>
                <w:rFonts w:cs="Arial"/>
                <w:bCs/>
                <w:lang w:val="en-GB"/>
              </w:rPr>
              <w:t xml:space="preserve">roject objective </w:t>
            </w:r>
            <w:r w:rsidR="005744AA" w:rsidRPr="00D63E23">
              <w:rPr>
                <w:rFonts w:cs="Arial"/>
                <w:bCs/>
                <w:lang w:val="en-GB"/>
              </w:rPr>
              <w:t xml:space="preserve">seeks to address this problem by </w:t>
            </w:r>
            <w:r w:rsidR="00807F02" w:rsidRPr="00D63E23">
              <w:rPr>
                <w:rFonts w:cs="Arial"/>
                <w:bCs/>
                <w:lang w:val="en-GB"/>
              </w:rPr>
              <w:t>secur</w:t>
            </w:r>
            <w:r w:rsidR="005744AA" w:rsidRPr="00D63E23">
              <w:rPr>
                <w:rFonts w:cs="Arial"/>
                <w:bCs/>
                <w:lang w:val="en-GB"/>
              </w:rPr>
              <w:t>ing</w:t>
            </w:r>
            <w:r w:rsidR="00807F02" w:rsidRPr="00D63E23">
              <w:rPr>
                <w:rFonts w:cs="Arial"/>
                <w:bCs/>
                <w:lang w:val="en-GB"/>
              </w:rPr>
              <w:t xml:space="preserve"> the conservation of endangered migratory </w:t>
            </w:r>
            <w:proofErr w:type="spellStart"/>
            <w:r w:rsidR="00807F02" w:rsidRPr="00D63E23">
              <w:rPr>
                <w:rFonts w:cs="Arial"/>
                <w:bCs/>
                <w:lang w:val="en-GB"/>
              </w:rPr>
              <w:t>waterbirds</w:t>
            </w:r>
            <w:proofErr w:type="spellEnd"/>
            <w:r w:rsidR="00807F02" w:rsidRPr="00D63E23">
              <w:rPr>
                <w:rFonts w:cs="Arial"/>
                <w:bCs/>
                <w:lang w:val="en-GB"/>
              </w:rPr>
              <w:t xml:space="preserve"> through the establishment of a robust, resilient and well-managed network of protected wetlands across the EAAF in China</w:t>
            </w:r>
            <w:r w:rsidR="00506290" w:rsidRPr="00D63E23">
              <w:rPr>
                <w:rFonts w:cs="Arial"/>
                <w:bCs/>
                <w:lang w:val="en-GB"/>
              </w:rPr>
              <w:t xml:space="preserve"> that will directly contribute towards implementation of the government’s Wetland Protection and Restoration System Plan</w:t>
            </w:r>
            <w:r w:rsidR="00807F02" w:rsidRPr="00D63E23">
              <w:rPr>
                <w:rFonts w:cs="Arial"/>
                <w:bCs/>
                <w:lang w:val="en-GB"/>
              </w:rPr>
              <w:t>. This will be accomplished through three interlinked components: 1: Flyway PA network planning, expansion, financial sustainability and mainstreaming</w:t>
            </w:r>
            <w:r w:rsidR="00D42858" w:rsidRPr="00D63E23">
              <w:rPr>
                <w:rFonts w:cs="Arial"/>
                <w:bCs/>
                <w:lang w:val="en-GB"/>
              </w:rPr>
              <w:t xml:space="preserve">; </w:t>
            </w:r>
            <w:r w:rsidR="00807F02" w:rsidRPr="00D63E23">
              <w:rPr>
                <w:rFonts w:cs="Arial"/>
                <w:bCs/>
                <w:lang w:val="en-GB"/>
              </w:rPr>
              <w:t xml:space="preserve">2: Site-based demonstrations of adaptive habitat management and rehabilitation for migratory </w:t>
            </w:r>
            <w:proofErr w:type="spellStart"/>
            <w:r w:rsidR="00113797" w:rsidRPr="00D63E23">
              <w:rPr>
                <w:rFonts w:cs="Arial"/>
                <w:bCs/>
                <w:lang w:val="en-GB"/>
              </w:rPr>
              <w:t>water</w:t>
            </w:r>
            <w:r w:rsidR="00807F02" w:rsidRPr="00D63E23">
              <w:rPr>
                <w:rFonts w:cs="Arial"/>
                <w:bCs/>
                <w:lang w:val="en-GB"/>
              </w:rPr>
              <w:t>bird</w:t>
            </w:r>
            <w:proofErr w:type="spellEnd"/>
            <w:r w:rsidR="00807F02" w:rsidRPr="00D63E23">
              <w:rPr>
                <w:rFonts w:cs="Arial"/>
                <w:bCs/>
                <w:lang w:val="en-GB"/>
              </w:rPr>
              <w:t xml:space="preserve"> conservation</w:t>
            </w:r>
            <w:r w:rsidR="00D42858" w:rsidRPr="00D63E23">
              <w:rPr>
                <w:rFonts w:cs="Arial"/>
                <w:bCs/>
                <w:lang w:val="en-GB"/>
              </w:rPr>
              <w:t xml:space="preserve">; </w:t>
            </w:r>
            <w:r w:rsidR="00984C78" w:rsidRPr="00D63E23">
              <w:rPr>
                <w:rFonts w:cs="Arial"/>
                <w:bCs/>
                <w:lang w:val="en-GB"/>
              </w:rPr>
              <w:t xml:space="preserve">and </w:t>
            </w:r>
            <w:r w:rsidR="00807F02" w:rsidRPr="00D63E23">
              <w:rPr>
                <w:rFonts w:cs="Arial"/>
                <w:bCs/>
                <w:lang w:val="en-GB"/>
              </w:rPr>
              <w:t>3: Knowledge management, awareness, gender mainstreaming and M&amp;E</w:t>
            </w:r>
            <w:r w:rsidR="00D42858" w:rsidRPr="00D63E23">
              <w:rPr>
                <w:rFonts w:cs="Arial"/>
                <w:bCs/>
                <w:lang w:val="en-GB"/>
              </w:rPr>
              <w:t>.</w:t>
            </w:r>
            <w:r w:rsidR="00F42F47" w:rsidRPr="00D63E23">
              <w:rPr>
                <w:rFonts w:cs="Arial"/>
                <w:bCs/>
                <w:lang w:val="en-GB"/>
              </w:rPr>
              <w:t xml:space="preserve"> </w:t>
            </w:r>
            <w:r w:rsidR="000C0FED" w:rsidRPr="00D63E23">
              <w:rPr>
                <w:rFonts w:cs="Arial"/>
                <w:bCs/>
                <w:iCs/>
                <w:lang w:val="en-GB"/>
              </w:rPr>
              <w:t>The project should result in global environmental benefits</w:t>
            </w:r>
            <w:r w:rsidR="00840856" w:rsidRPr="00D63E23">
              <w:rPr>
                <w:rFonts w:cs="Arial"/>
                <w:bCs/>
                <w:iCs/>
                <w:lang w:val="en-GB"/>
              </w:rPr>
              <w:t xml:space="preserve"> that include: </w:t>
            </w:r>
            <w:r w:rsidR="00B97546" w:rsidRPr="00D63E23">
              <w:rPr>
                <w:rFonts w:cs="Arial"/>
                <w:bCs/>
                <w:iCs/>
                <w:lang w:val="en-GB"/>
              </w:rPr>
              <w:t>n</w:t>
            </w:r>
            <w:r w:rsidR="000C0FED" w:rsidRPr="00D63E23">
              <w:rPr>
                <w:rFonts w:cs="Arial"/>
                <w:bCs/>
                <w:iCs/>
                <w:lang w:val="en-GB"/>
              </w:rPr>
              <w:t xml:space="preserve">ational wetland </w:t>
            </w:r>
            <w:r w:rsidR="00907608" w:rsidRPr="00D63E23">
              <w:rPr>
                <w:rFonts w:cs="Arial"/>
                <w:bCs/>
                <w:iCs/>
                <w:lang w:val="en-GB"/>
              </w:rPr>
              <w:t>protected area (</w:t>
            </w:r>
            <w:r w:rsidR="000C0FED" w:rsidRPr="00D63E23">
              <w:rPr>
                <w:rFonts w:cs="Arial"/>
                <w:bCs/>
                <w:iCs/>
                <w:lang w:val="en-GB"/>
              </w:rPr>
              <w:t>PA</w:t>
            </w:r>
            <w:r w:rsidR="00907608" w:rsidRPr="00D63E23">
              <w:rPr>
                <w:rFonts w:cs="Arial"/>
                <w:bCs/>
                <w:iCs/>
                <w:lang w:val="en-GB"/>
              </w:rPr>
              <w:t>)</w:t>
            </w:r>
            <w:r w:rsidR="000C0FED" w:rsidRPr="00D63E23">
              <w:rPr>
                <w:rFonts w:cs="Arial"/>
                <w:bCs/>
                <w:iCs/>
                <w:lang w:val="en-GB"/>
              </w:rPr>
              <w:t xml:space="preserve"> system along the EAAF expanded with fewer gaps</w:t>
            </w:r>
            <w:r w:rsidR="00B97546" w:rsidRPr="00D63E23">
              <w:rPr>
                <w:rFonts w:cs="Arial"/>
                <w:bCs/>
                <w:iCs/>
                <w:lang w:val="en-GB"/>
              </w:rPr>
              <w:t xml:space="preserve"> and</w:t>
            </w:r>
            <w:r w:rsidR="000C0FED" w:rsidRPr="00D63E23">
              <w:rPr>
                <w:rFonts w:cs="Arial"/>
                <w:bCs/>
                <w:iCs/>
                <w:lang w:val="en-GB"/>
              </w:rPr>
              <w:t xml:space="preserve"> an additional 2</w:t>
            </w:r>
            <w:r w:rsidR="00A01A3D" w:rsidRPr="00D63E23">
              <w:rPr>
                <w:rFonts w:cs="Arial"/>
                <w:bCs/>
                <w:iCs/>
                <w:lang w:val="en-GB"/>
              </w:rPr>
              <w:t>20,</w:t>
            </w:r>
            <w:r w:rsidR="00B5696C" w:rsidRPr="00D63E23">
              <w:rPr>
                <w:rFonts w:cs="Arial"/>
                <w:bCs/>
                <w:iCs/>
                <w:lang w:val="en-GB"/>
              </w:rPr>
              <w:t>914</w:t>
            </w:r>
            <w:r w:rsidR="000C0FED" w:rsidRPr="00D63E23">
              <w:rPr>
                <w:rFonts w:cs="Arial"/>
                <w:bCs/>
                <w:iCs/>
                <w:lang w:val="en-GB"/>
              </w:rPr>
              <w:t xml:space="preserve"> h</w:t>
            </w:r>
            <w:r w:rsidR="00907608" w:rsidRPr="00D63E23">
              <w:rPr>
                <w:rFonts w:cs="Arial"/>
                <w:bCs/>
                <w:iCs/>
                <w:lang w:val="en-GB"/>
              </w:rPr>
              <w:t>ectares</w:t>
            </w:r>
            <w:r w:rsidR="000C0FED" w:rsidRPr="00D63E23">
              <w:rPr>
                <w:rFonts w:cs="Arial"/>
                <w:bCs/>
                <w:iCs/>
                <w:lang w:val="en-GB"/>
              </w:rPr>
              <w:t xml:space="preserve"> of</w:t>
            </w:r>
            <w:r w:rsidR="0033563D" w:rsidRPr="00D63E23">
              <w:rPr>
                <w:rFonts w:cs="Arial"/>
                <w:bCs/>
                <w:iCs/>
                <w:lang w:val="en-GB"/>
              </w:rPr>
              <w:t xml:space="preserve"> internationally</w:t>
            </w:r>
            <w:r w:rsidR="000C0FED" w:rsidRPr="00D63E23">
              <w:rPr>
                <w:rFonts w:cs="Arial"/>
                <w:bCs/>
                <w:iCs/>
                <w:lang w:val="en-GB"/>
              </w:rPr>
              <w:t xml:space="preserve"> important wetlands for migratory </w:t>
            </w:r>
            <w:proofErr w:type="spellStart"/>
            <w:r w:rsidR="00B97546" w:rsidRPr="00D63E23">
              <w:rPr>
                <w:rFonts w:cs="Arial"/>
                <w:bCs/>
                <w:iCs/>
                <w:lang w:val="en-GB"/>
              </w:rPr>
              <w:t>water</w:t>
            </w:r>
            <w:r w:rsidR="000C0FED" w:rsidRPr="00D63E23">
              <w:rPr>
                <w:rFonts w:cs="Arial"/>
                <w:bCs/>
                <w:iCs/>
                <w:lang w:val="en-GB"/>
              </w:rPr>
              <w:t>birds</w:t>
            </w:r>
            <w:proofErr w:type="spellEnd"/>
            <w:r w:rsidR="000C0FED" w:rsidRPr="00D63E23">
              <w:rPr>
                <w:rFonts w:cs="Arial"/>
                <w:bCs/>
                <w:iCs/>
                <w:lang w:val="en-GB"/>
              </w:rPr>
              <w:t>;</w:t>
            </w:r>
            <w:r w:rsidR="00B97546" w:rsidRPr="00D63E23">
              <w:rPr>
                <w:rFonts w:cs="Arial"/>
                <w:bCs/>
                <w:iCs/>
                <w:lang w:val="en-GB"/>
              </w:rPr>
              <w:t xml:space="preserve"> </w:t>
            </w:r>
            <w:r w:rsidR="00F25BC9" w:rsidRPr="00D63E23">
              <w:rPr>
                <w:rFonts w:cs="Arial"/>
                <w:bCs/>
                <w:iCs/>
                <w:lang w:val="en-GB"/>
              </w:rPr>
              <w:t>improved m</w:t>
            </w:r>
            <w:r w:rsidR="000C0FED" w:rsidRPr="00D63E23">
              <w:rPr>
                <w:rFonts w:cs="Arial"/>
                <w:bCs/>
                <w:iCs/>
                <w:lang w:val="en-GB"/>
              </w:rPr>
              <w:t xml:space="preserve">anagement efficiency, financing and sustainability of PA system along </w:t>
            </w:r>
            <w:r w:rsidR="00F25BC9" w:rsidRPr="00D63E23">
              <w:rPr>
                <w:rFonts w:cs="Arial"/>
                <w:bCs/>
                <w:iCs/>
                <w:lang w:val="en-GB"/>
              </w:rPr>
              <w:t xml:space="preserve">the </w:t>
            </w:r>
            <w:r w:rsidR="000C0FED" w:rsidRPr="00D63E23">
              <w:rPr>
                <w:rFonts w:cs="Arial"/>
                <w:bCs/>
                <w:iCs/>
                <w:lang w:val="en-GB"/>
              </w:rPr>
              <w:t>EAAF</w:t>
            </w:r>
            <w:r w:rsidR="00F25BC9" w:rsidRPr="00D63E23">
              <w:rPr>
                <w:rFonts w:cs="Arial"/>
                <w:bCs/>
                <w:iCs/>
                <w:lang w:val="en-GB"/>
              </w:rPr>
              <w:t>; b</w:t>
            </w:r>
            <w:r w:rsidR="000C0FED" w:rsidRPr="00D63E23">
              <w:rPr>
                <w:rFonts w:cs="Arial"/>
                <w:bCs/>
                <w:iCs/>
                <w:lang w:val="en-GB"/>
              </w:rPr>
              <w:t xml:space="preserve">etter </w:t>
            </w:r>
            <w:r w:rsidR="000C0FED" w:rsidRPr="00D63E23">
              <w:rPr>
                <w:rFonts w:cs="Arial"/>
                <w:bCs/>
                <w:iCs/>
                <w:lang w:val="en-GB"/>
              </w:rPr>
              <w:lastRenderedPageBreak/>
              <w:t xml:space="preserve">coordination of data management on migratory </w:t>
            </w:r>
            <w:proofErr w:type="spellStart"/>
            <w:r w:rsidR="004F654E" w:rsidRPr="00D63E23">
              <w:rPr>
                <w:rFonts w:cs="Arial"/>
                <w:bCs/>
                <w:iCs/>
                <w:lang w:val="en-GB"/>
              </w:rPr>
              <w:t>water</w:t>
            </w:r>
            <w:r w:rsidR="000C0FED" w:rsidRPr="00D63E23">
              <w:rPr>
                <w:rFonts w:cs="Arial"/>
                <w:bCs/>
                <w:iCs/>
                <w:lang w:val="en-GB"/>
              </w:rPr>
              <w:t>birds</w:t>
            </w:r>
            <w:proofErr w:type="spellEnd"/>
            <w:r w:rsidR="000C0FED" w:rsidRPr="00D63E23">
              <w:rPr>
                <w:rFonts w:cs="Arial"/>
                <w:bCs/>
                <w:iCs/>
                <w:lang w:val="en-GB"/>
              </w:rPr>
              <w:t xml:space="preserve"> and public access to data support</w:t>
            </w:r>
            <w:r w:rsidR="00F25BC9" w:rsidRPr="00D63E23">
              <w:rPr>
                <w:rFonts w:cs="Arial"/>
                <w:bCs/>
                <w:iCs/>
                <w:lang w:val="en-GB"/>
              </w:rPr>
              <w:t xml:space="preserve">ing </w:t>
            </w:r>
            <w:r w:rsidR="000C0FED" w:rsidRPr="00D63E23">
              <w:rPr>
                <w:rFonts w:cs="Arial"/>
                <w:bCs/>
                <w:iCs/>
                <w:lang w:val="en-GB"/>
              </w:rPr>
              <w:t xml:space="preserve"> conservation;</w:t>
            </w:r>
            <w:r w:rsidR="00F25BC9" w:rsidRPr="00D63E23">
              <w:rPr>
                <w:rFonts w:cs="Arial"/>
                <w:bCs/>
                <w:iCs/>
                <w:lang w:val="en-GB"/>
              </w:rPr>
              <w:t xml:space="preserve"> e</w:t>
            </w:r>
            <w:r w:rsidR="000C0FED" w:rsidRPr="00D63E23">
              <w:rPr>
                <w:rFonts w:cs="Arial"/>
                <w:bCs/>
                <w:iCs/>
                <w:lang w:val="en-GB"/>
              </w:rPr>
              <w:t xml:space="preserve">nhanced management of existing globally significant wetland PAs over </w:t>
            </w:r>
            <w:r w:rsidR="009E589D" w:rsidRPr="00D63E23">
              <w:rPr>
                <w:rFonts w:cs="Arial"/>
                <w:bCs/>
                <w:iCs/>
                <w:lang w:val="en-GB"/>
              </w:rPr>
              <w:t>305,505</w:t>
            </w:r>
            <w:r w:rsidR="000C0FED" w:rsidRPr="00D63E23">
              <w:rPr>
                <w:rFonts w:cs="Arial"/>
                <w:bCs/>
                <w:iCs/>
                <w:lang w:val="en-GB"/>
              </w:rPr>
              <w:t xml:space="preserve"> h</w:t>
            </w:r>
            <w:r w:rsidR="00907608" w:rsidRPr="00D63E23">
              <w:rPr>
                <w:rFonts w:cs="Arial"/>
                <w:bCs/>
                <w:iCs/>
                <w:lang w:val="en-GB"/>
              </w:rPr>
              <w:t>ectares</w:t>
            </w:r>
            <w:r w:rsidR="000C0FED" w:rsidRPr="00D63E23">
              <w:rPr>
                <w:rFonts w:cs="Arial"/>
                <w:bCs/>
                <w:iCs/>
                <w:lang w:val="en-GB"/>
              </w:rPr>
              <w:t>;</w:t>
            </w:r>
            <w:r w:rsidR="00F25BC9" w:rsidRPr="00D63E23">
              <w:rPr>
                <w:rFonts w:cs="Arial"/>
                <w:bCs/>
                <w:iCs/>
                <w:lang w:val="en-GB"/>
              </w:rPr>
              <w:t xml:space="preserve"> </w:t>
            </w:r>
            <w:r w:rsidR="00F06567" w:rsidRPr="00D63E23">
              <w:rPr>
                <w:rFonts w:cs="Arial"/>
                <w:bCs/>
                <w:iCs/>
                <w:lang w:val="en-GB"/>
              </w:rPr>
              <w:t>r</w:t>
            </w:r>
            <w:r w:rsidR="000C0FED" w:rsidRPr="00D63E23">
              <w:rPr>
                <w:rFonts w:cs="Arial"/>
                <w:bCs/>
                <w:iCs/>
                <w:lang w:val="en-GB"/>
              </w:rPr>
              <w:t>eduction of threats to critical wetlands and PAs;</w:t>
            </w:r>
            <w:r w:rsidR="00F06567" w:rsidRPr="00D63E23">
              <w:rPr>
                <w:rFonts w:cs="Arial"/>
                <w:bCs/>
                <w:iCs/>
                <w:lang w:val="en-GB"/>
              </w:rPr>
              <w:t xml:space="preserve"> i</w:t>
            </w:r>
            <w:r w:rsidR="000C0FED" w:rsidRPr="00D63E23">
              <w:rPr>
                <w:rFonts w:cs="Arial"/>
                <w:bCs/>
                <w:iCs/>
                <w:lang w:val="en-GB"/>
              </w:rPr>
              <w:t xml:space="preserve">mproved </w:t>
            </w:r>
            <w:r w:rsidR="00C62ECF" w:rsidRPr="00D63E23">
              <w:rPr>
                <w:rFonts w:cs="Arial"/>
                <w:bCs/>
                <w:iCs/>
                <w:lang w:val="en-GB"/>
              </w:rPr>
              <w:t xml:space="preserve">management and use of </w:t>
            </w:r>
            <w:r w:rsidR="004E6192" w:rsidRPr="00D63E23">
              <w:rPr>
                <w:rFonts w:cs="Arial"/>
                <w:bCs/>
                <w:iCs/>
                <w:lang w:val="en-GB"/>
              </w:rPr>
              <w:t xml:space="preserve">flyway wetlands totalling </w:t>
            </w:r>
            <w:r w:rsidR="00E60284" w:rsidRPr="00D63E23">
              <w:rPr>
                <w:rFonts w:cs="Arial"/>
                <w:bCs/>
                <w:iCs/>
                <w:lang w:val="en-GB"/>
              </w:rPr>
              <w:t>600</w:t>
            </w:r>
            <w:r w:rsidR="004E6192" w:rsidRPr="00D63E23">
              <w:rPr>
                <w:rFonts w:cs="Arial"/>
                <w:bCs/>
                <w:iCs/>
                <w:lang w:val="en-GB"/>
              </w:rPr>
              <w:t>,000 h</w:t>
            </w:r>
            <w:r w:rsidR="00907608" w:rsidRPr="00D63E23">
              <w:rPr>
                <w:rFonts w:cs="Arial"/>
                <w:bCs/>
                <w:iCs/>
                <w:lang w:val="en-GB"/>
              </w:rPr>
              <w:t>ectares</w:t>
            </w:r>
            <w:r w:rsidR="004E6192" w:rsidRPr="00D63E23">
              <w:rPr>
                <w:rFonts w:cs="Arial"/>
                <w:bCs/>
                <w:iCs/>
                <w:lang w:val="en-GB"/>
              </w:rPr>
              <w:t xml:space="preserve"> outside the PA system</w:t>
            </w:r>
            <w:r w:rsidR="00F25DD0" w:rsidRPr="00D63E23">
              <w:rPr>
                <w:rFonts w:cs="Arial"/>
                <w:bCs/>
                <w:iCs/>
                <w:lang w:val="en-GB"/>
              </w:rPr>
              <w:t>;</w:t>
            </w:r>
            <w:r w:rsidR="00F06567" w:rsidRPr="00D63E23">
              <w:rPr>
                <w:rFonts w:cs="Arial"/>
                <w:bCs/>
                <w:iCs/>
                <w:lang w:val="en-GB"/>
              </w:rPr>
              <w:t xml:space="preserve"> the above all leading towards i</w:t>
            </w:r>
            <w:r w:rsidR="00F25DD0" w:rsidRPr="00D63E23">
              <w:rPr>
                <w:rFonts w:cs="Arial"/>
                <w:bCs/>
                <w:iCs/>
                <w:lang w:val="en-GB"/>
              </w:rPr>
              <w:t>mproved status</w:t>
            </w:r>
            <w:r w:rsidR="000C0FED" w:rsidRPr="00D63E23">
              <w:rPr>
                <w:rFonts w:cs="Arial"/>
                <w:bCs/>
                <w:iCs/>
                <w:lang w:val="en-GB"/>
              </w:rPr>
              <w:t xml:space="preserve"> of globally threatened migratory </w:t>
            </w:r>
            <w:proofErr w:type="spellStart"/>
            <w:r w:rsidR="000C0FED" w:rsidRPr="00D63E23">
              <w:rPr>
                <w:rFonts w:cs="Arial"/>
                <w:bCs/>
                <w:iCs/>
                <w:lang w:val="en-GB"/>
              </w:rPr>
              <w:t>waterbirds</w:t>
            </w:r>
            <w:proofErr w:type="spellEnd"/>
            <w:r w:rsidR="000C0FED" w:rsidRPr="00D63E23">
              <w:rPr>
                <w:rFonts w:cs="Arial"/>
                <w:bCs/>
                <w:iCs/>
                <w:lang w:val="en-GB"/>
              </w:rPr>
              <w:t xml:space="preserve"> in China, contributing to</w:t>
            </w:r>
            <w:r w:rsidR="00F25DD0" w:rsidRPr="00D63E23">
              <w:rPr>
                <w:rFonts w:cs="Arial"/>
                <w:bCs/>
                <w:iCs/>
                <w:lang w:val="en-GB"/>
              </w:rPr>
              <w:t>wards</w:t>
            </w:r>
            <w:r w:rsidR="000C0FED" w:rsidRPr="00D63E23">
              <w:rPr>
                <w:rFonts w:cs="Arial"/>
                <w:bCs/>
                <w:iCs/>
                <w:lang w:val="en-GB"/>
              </w:rPr>
              <w:t xml:space="preserve"> stable populations across the EAAF.</w:t>
            </w:r>
          </w:p>
        </w:tc>
      </w:tr>
      <w:tr w:rsidR="0077088A" w:rsidRPr="00D63E23" w14:paraId="28A6FA5D" w14:textId="77777777" w:rsidTr="000F797F">
        <w:trPr>
          <w:trHeight w:val="377"/>
        </w:trPr>
        <w:tc>
          <w:tcPr>
            <w:tcW w:w="9355" w:type="dxa"/>
            <w:gridSpan w:val="6"/>
            <w:shd w:val="clear" w:color="auto" w:fill="D9D9D9"/>
          </w:tcPr>
          <w:p w14:paraId="719628C5" w14:textId="607E8920" w:rsidR="0077088A" w:rsidRPr="00D63E23" w:rsidRDefault="0077088A" w:rsidP="00765BFF">
            <w:pPr>
              <w:pStyle w:val="ListParagraph"/>
              <w:numPr>
                <w:ilvl w:val="0"/>
                <w:numId w:val="37"/>
              </w:numPr>
              <w:rPr>
                <w:rFonts w:asciiTheme="minorHAnsi" w:hAnsiTheme="minorHAnsi" w:cs="Arial"/>
                <w:b/>
                <w:smallCaps/>
                <w:sz w:val="20"/>
              </w:rPr>
            </w:pPr>
            <w:r w:rsidRPr="00D63E23">
              <w:rPr>
                <w:rFonts w:asciiTheme="minorHAnsi" w:hAnsiTheme="minorHAnsi" w:cs="Arial"/>
                <w:b/>
                <w:smallCaps/>
                <w:sz w:val="20"/>
              </w:rPr>
              <w:lastRenderedPageBreak/>
              <w:t>Financing Plan</w:t>
            </w:r>
            <w:r w:rsidR="00E55E77" w:rsidRPr="00D63E23">
              <w:rPr>
                <w:rFonts w:asciiTheme="minorHAnsi" w:hAnsiTheme="minorHAnsi" w:cs="Arial"/>
                <w:b/>
                <w:smallCaps/>
                <w:sz w:val="20"/>
              </w:rPr>
              <w:t xml:space="preserve"> (USD)</w:t>
            </w:r>
          </w:p>
        </w:tc>
      </w:tr>
      <w:tr w:rsidR="0077088A" w:rsidRPr="00D63E23" w14:paraId="635C43EE" w14:textId="77777777" w:rsidTr="00B07033">
        <w:trPr>
          <w:trHeight w:val="253"/>
        </w:trPr>
        <w:tc>
          <w:tcPr>
            <w:tcW w:w="4585" w:type="dxa"/>
            <w:gridSpan w:val="3"/>
            <w:shd w:val="clear" w:color="auto" w:fill="auto"/>
          </w:tcPr>
          <w:p w14:paraId="28DF91BC" w14:textId="0CF30640" w:rsidR="0077088A" w:rsidRPr="00D63E23" w:rsidRDefault="0077088A" w:rsidP="0003763F">
            <w:pPr>
              <w:spacing w:after="240"/>
              <w:jc w:val="left"/>
              <w:rPr>
                <w:rFonts w:cs="Arial"/>
              </w:rPr>
            </w:pPr>
            <w:r w:rsidRPr="00D63E23">
              <w:rPr>
                <w:rFonts w:cs="Arial"/>
              </w:rPr>
              <w:t>GEF Trust Fund</w:t>
            </w:r>
          </w:p>
        </w:tc>
        <w:tc>
          <w:tcPr>
            <w:tcW w:w="4770" w:type="dxa"/>
            <w:gridSpan w:val="3"/>
            <w:shd w:val="clear" w:color="auto" w:fill="auto"/>
          </w:tcPr>
          <w:p w14:paraId="23E6ABDF" w14:textId="4BCAAA67" w:rsidR="0077088A" w:rsidRPr="00D63E23" w:rsidRDefault="004E11B5" w:rsidP="0003763F">
            <w:pPr>
              <w:spacing w:after="240"/>
              <w:jc w:val="left"/>
              <w:rPr>
                <w:rFonts w:cs="Arial"/>
              </w:rPr>
            </w:pPr>
            <w:r w:rsidRPr="00D63E23">
              <w:rPr>
                <w:rFonts w:cs="Arial"/>
              </w:rPr>
              <w:t>8,932,420</w:t>
            </w:r>
          </w:p>
        </w:tc>
      </w:tr>
      <w:tr w:rsidR="0077088A" w:rsidRPr="00D63E23" w14:paraId="7CAE087A" w14:textId="77777777" w:rsidTr="00B07033">
        <w:trPr>
          <w:trHeight w:val="331"/>
        </w:trPr>
        <w:tc>
          <w:tcPr>
            <w:tcW w:w="4585" w:type="dxa"/>
            <w:gridSpan w:val="3"/>
            <w:shd w:val="clear" w:color="auto" w:fill="auto"/>
          </w:tcPr>
          <w:p w14:paraId="65A6EAF5" w14:textId="15945D4E" w:rsidR="0077088A" w:rsidRPr="00D63E23" w:rsidRDefault="0077088A" w:rsidP="0003763F">
            <w:pPr>
              <w:spacing w:after="240"/>
              <w:jc w:val="left"/>
              <w:rPr>
                <w:rFonts w:cs="Arial"/>
              </w:rPr>
            </w:pPr>
            <w:r w:rsidRPr="00D63E23">
              <w:rPr>
                <w:rFonts w:cs="Arial"/>
              </w:rPr>
              <w:t>UNDP TRAC resources</w:t>
            </w:r>
          </w:p>
        </w:tc>
        <w:tc>
          <w:tcPr>
            <w:tcW w:w="4770" w:type="dxa"/>
            <w:gridSpan w:val="3"/>
            <w:shd w:val="clear" w:color="auto" w:fill="auto"/>
          </w:tcPr>
          <w:p w14:paraId="4F90AF9D" w14:textId="38F7FD3F" w:rsidR="0077088A" w:rsidRPr="00D63E23" w:rsidRDefault="0004771E" w:rsidP="0003763F">
            <w:pPr>
              <w:spacing w:after="240"/>
              <w:jc w:val="left"/>
              <w:rPr>
                <w:rFonts w:cs="Arial"/>
              </w:rPr>
            </w:pPr>
            <w:r w:rsidRPr="00D63E23">
              <w:rPr>
                <w:rFonts w:cs="Arial"/>
              </w:rPr>
              <w:t>0</w:t>
            </w:r>
          </w:p>
        </w:tc>
      </w:tr>
      <w:tr w:rsidR="0077088A" w:rsidRPr="00D63E23" w14:paraId="58EE269A" w14:textId="77777777" w:rsidTr="0003763F">
        <w:tc>
          <w:tcPr>
            <w:tcW w:w="4585" w:type="dxa"/>
            <w:gridSpan w:val="3"/>
            <w:shd w:val="clear" w:color="auto" w:fill="auto"/>
          </w:tcPr>
          <w:p w14:paraId="7CB4539D" w14:textId="77777777" w:rsidR="0077088A" w:rsidRPr="00D63E23" w:rsidRDefault="0077088A" w:rsidP="00765BFF">
            <w:pPr>
              <w:pStyle w:val="ListParagraph"/>
              <w:numPr>
                <w:ilvl w:val="0"/>
                <w:numId w:val="5"/>
              </w:numPr>
              <w:spacing w:after="240"/>
              <w:jc w:val="right"/>
              <w:rPr>
                <w:rFonts w:ascii="Calibri" w:hAnsi="Calibri" w:cs="Arial"/>
                <w:b/>
                <w:sz w:val="20"/>
              </w:rPr>
            </w:pPr>
            <w:r w:rsidRPr="00D63E23">
              <w:rPr>
                <w:rFonts w:ascii="Calibri" w:hAnsi="Calibri" w:cs="Arial"/>
                <w:b/>
                <w:sz w:val="20"/>
                <w:lang w:eastAsia="zh-CN"/>
              </w:rPr>
              <w:t xml:space="preserve">Total </w:t>
            </w:r>
            <w:r w:rsidRPr="00D63E23">
              <w:rPr>
                <w:rFonts w:ascii="Calibri" w:hAnsi="Calibri" w:cs="Arial"/>
                <w:b/>
                <w:sz w:val="20"/>
              </w:rPr>
              <w:t xml:space="preserve">Budget administered by UNDP </w:t>
            </w:r>
          </w:p>
        </w:tc>
        <w:tc>
          <w:tcPr>
            <w:tcW w:w="4770" w:type="dxa"/>
            <w:gridSpan w:val="3"/>
            <w:shd w:val="clear" w:color="auto" w:fill="auto"/>
          </w:tcPr>
          <w:p w14:paraId="2CF89EBB" w14:textId="4CA05513" w:rsidR="0077088A" w:rsidRPr="00D63E23" w:rsidRDefault="005A7A09" w:rsidP="0003763F">
            <w:pPr>
              <w:spacing w:after="240"/>
              <w:jc w:val="left"/>
              <w:rPr>
                <w:rFonts w:cs="Arial"/>
                <w:b/>
              </w:rPr>
            </w:pPr>
            <w:r w:rsidRPr="00D63E23">
              <w:rPr>
                <w:rFonts w:cs="Arial"/>
                <w:b/>
              </w:rPr>
              <w:t>8,932,420</w:t>
            </w:r>
          </w:p>
        </w:tc>
      </w:tr>
      <w:tr w:rsidR="0077088A" w:rsidRPr="00D63E23" w14:paraId="4CBA70D2" w14:textId="77777777" w:rsidTr="0003763F">
        <w:tc>
          <w:tcPr>
            <w:tcW w:w="9355" w:type="dxa"/>
            <w:gridSpan w:val="6"/>
            <w:shd w:val="clear" w:color="auto" w:fill="D9D9D9"/>
          </w:tcPr>
          <w:p w14:paraId="434BC467" w14:textId="3D0A2340" w:rsidR="0077088A" w:rsidRPr="00D63E23" w:rsidRDefault="008800E4" w:rsidP="00765BFF">
            <w:pPr>
              <w:pStyle w:val="ListParagraph"/>
              <w:numPr>
                <w:ilvl w:val="0"/>
                <w:numId w:val="5"/>
              </w:numPr>
              <w:jc w:val="both"/>
              <w:rPr>
                <w:rFonts w:asciiTheme="minorHAnsi" w:hAnsiTheme="minorHAnsi" w:cs="Arial"/>
                <w:b/>
                <w:sz w:val="20"/>
              </w:rPr>
            </w:pPr>
            <w:r w:rsidRPr="00D63E23">
              <w:rPr>
                <w:rFonts w:asciiTheme="minorHAnsi" w:hAnsiTheme="minorHAnsi" w:cs="Arial"/>
                <w:b/>
                <w:smallCaps/>
                <w:sz w:val="20"/>
              </w:rPr>
              <w:t xml:space="preserve">confirmed </w:t>
            </w:r>
            <w:r w:rsidR="0077088A" w:rsidRPr="00D63E23">
              <w:rPr>
                <w:rFonts w:asciiTheme="minorHAnsi" w:hAnsiTheme="minorHAnsi" w:cs="Arial"/>
                <w:b/>
                <w:smallCaps/>
                <w:sz w:val="20"/>
              </w:rPr>
              <w:t>co-financing</w:t>
            </w:r>
            <w:r w:rsidR="00F10F99" w:rsidRPr="00D63E23">
              <w:rPr>
                <w:rFonts w:asciiTheme="minorHAnsi" w:hAnsiTheme="minorHAnsi" w:cs="Arial"/>
                <w:b/>
                <w:smallCaps/>
                <w:sz w:val="20"/>
              </w:rPr>
              <w:t xml:space="preserve"> </w:t>
            </w:r>
            <w:r w:rsidR="00E55E77" w:rsidRPr="00D63E23">
              <w:rPr>
                <w:rFonts w:asciiTheme="minorHAnsi" w:hAnsiTheme="minorHAnsi" w:cs="Arial"/>
                <w:b/>
                <w:smallCaps/>
                <w:sz w:val="20"/>
              </w:rPr>
              <w:t>(USD)</w:t>
            </w:r>
          </w:p>
        </w:tc>
      </w:tr>
      <w:tr w:rsidR="0077088A" w:rsidRPr="00D63E23" w14:paraId="68311DFB" w14:textId="77777777" w:rsidTr="0003763F">
        <w:tc>
          <w:tcPr>
            <w:tcW w:w="4585" w:type="dxa"/>
            <w:gridSpan w:val="3"/>
            <w:shd w:val="clear" w:color="auto" w:fill="auto"/>
          </w:tcPr>
          <w:p w14:paraId="79EE7879" w14:textId="6DF11B05" w:rsidR="0077088A" w:rsidRPr="00D63E23" w:rsidRDefault="009C727F" w:rsidP="0003763F">
            <w:pPr>
              <w:spacing w:after="240"/>
              <w:jc w:val="right"/>
              <w:rPr>
                <w:rFonts w:cs="Arial"/>
                <w:iCs/>
              </w:rPr>
            </w:pPr>
            <w:r w:rsidRPr="00D63E23">
              <w:rPr>
                <w:rFonts w:cs="Arial"/>
                <w:iCs/>
              </w:rPr>
              <w:t>NFGA</w:t>
            </w:r>
          </w:p>
        </w:tc>
        <w:tc>
          <w:tcPr>
            <w:tcW w:w="4770" w:type="dxa"/>
            <w:gridSpan w:val="3"/>
            <w:shd w:val="clear" w:color="auto" w:fill="auto"/>
          </w:tcPr>
          <w:p w14:paraId="4C90C061" w14:textId="717233A0" w:rsidR="0077088A" w:rsidRPr="00D63E23" w:rsidRDefault="008C4BC1" w:rsidP="0003763F">
            <w:pPr>
              <w:spacing w:after="240"/>
              <w:jc w:val="left"/>
              <w:rPr>
                <w:rFonts w:cs="Arial"/>
                <w:iCs/>
              </w:rPr>
            </w:pPr>
            <w:r w:rsidRPr="00D63E23">
              <w:rPr>
                <w:rFonts w:cs="Arial"/>
                <w:iCs/>
              </w:rPr>
              <w:t>70,000,000</w:t>
            </w:r>
          </w:p>
        </w:tc>
      </w:tr>
      <w:tr w:rsidR="0049434F" w:rsidRPr="00D63E23" w14:paraId="497F90D2" w14:textId="77777777" w:rsidTr="0003763F">
        <w:tc>
          <w:tcPr>
            <w:tcW w:w="4585" w:type="dxa"/>
            <w:gridSpan w:val="3"/>
            <w:shd w:val="clear" w:color="auto" w:fill="auto"/>
          </w:tcPr>
          <w:p w14:paraId="2FD227A3" w14:textId="08AC507A" w:rsidR="0049434F" w:rsidRPr="00D63E23" w:rsidRDefault="0049434F" w:rsidP="0003763F">
            <w:pPr>
              <w:spacing w:after="240"/>
              <w:jc w:val="right"/>
              <w:rPr>
                <w:rFonts w:cs="Arial"/>
                <w:iCs/>
              </w:rPr>
            </w:pPr>
            <w:r w:rsidRPr="00D63E23">
              <w:rPr>
                <w:rFonts w:cs="Arial"/>
                <w:iCs/>
              </w:rPr>
              <w:t>East Asian – Australasian Flyway Partnership</w:t>
            </w:r>
          </w:p>
        </w:tc>
        <w:tc>
          <w:tcPr>
            <w:tcW w:w="4770" w:type="dxa"/>
            <w:gridSpan w:val="3"/>
            <w:shd w:val="clear" w:color="auto" w:fill="auto"/>
          </w:tcPr>
          <w:p w14:paraId="2C4761CC" w14:textId="1379DDB2" w:rsidR="0049434F" w:rsidRPr="00D63E23" w:rsidRDefault="0063576F" w:rsidP="0003763F">
            <w:pPr>
              <w:spacing w:after="240"/>
              <w:jc w:val="left"/>
              <w:rPr>
                <w:rFonts w:cs="Arial"/>
                <w:iCs/>
              </w:rPr>
            </w:pPr>
            <w:r w:rsidRPr="00D63E23">
              <w:rPr>
                <w:rFonts w:cs="Arial"/>
                <w:iCs/>
              </w:rPr>
              <w:t>3,000,000</w:t>
            </w:r>
          </w:p>
        </w:tc>
      </w:tr>
      <w:tr w:rsidR="00C057EE" w:rsidRPr="00D63E23" w14:paraId="7977C40E" w14:textId="77777777" w:rsidTr="0003763F">
        <w:tc>
          <w:tcPr>
            <w:tcW w:w="4585" w:type="dxa"/>
            <w:gridSpan w:val="3"/>
            <w:shd w:val="clear" w:color="auto" w:fill="auto"/>
          </w:tcPr>
          <w:p w14:paraId="7F914D63" w14:textId="32A558D4" w:rsidR="00C057EE" w:rsidRPr="00D63E23" w:rsidRDefault="00C0416D" w:rsidP="0003763F">
            <w:pPr>
              <w:spacing w:after="240"/>
              <w:jc w:val="right"/>
              <w:rPr>
                <w:rFonts w:cs="Arial"/>
                <w:iCs/>
              </w:rPr>
            </w:pPr>
            <w:r w:rsidRPr="00D63E23">
              <w:rPr>
                <w:rFonts w:cs="Arial"/>
                <w:iCs/>
              </w:rPr>
              <w:t>Wetlands International</w:t>
            </w:r>
          </w:p>
        </w:tc>
        <w:tc>
          <w:tcPr>
            <w:tcW w:w="4770" w:type="dxa"/>
            <w:gridSpan w:val="3"/>
            <w:shd w:val="clear" w:color="auto" w:fill="auto"/>
          </w:tcPr>
          <w:p w14:paraId="0452D9BC" w14:textId="3CB203A1" w:rsidR="00C057EE" w:rsidRPr="00D63E23" w:rsidRDefault="00CB76BA" w:rsidP="0003763F">
            <w:pPr>
              <w:spacing w:after="240"/>
              <w:jc w:val="left"/>
              <w:rPr>
                <w:rFonts w:cs="Arial"/>
                <w:iCs/>
              </w:rPr>
            </w:pPr>
            <w:r w:rsidRPr="00D63E23">
              <w:rPr>
                <w:rFonts w:cs="Arial"/>
                <w:iCs/>
              </w:rPr>
              <w:t>1,618,497</w:t>
            </w:r>
            <w:r w:rsidRPr="00D63E23">
              <w:rPr>
                <w:rStyle w:val="FootnoteReference"/>
                <w:iCs/>
              </w:rPr>
              <w:footnoteReference w:id="2"/>
            </w:r>
            <w:r w:rsidR="001551A4" w:rsidRPr="00D63E23">
              <w:rPr>
                <w:rFonts w:cs="Arial"/>
                <w:iCs/>
              </w:rPr>
              <w:t xml:space="preserve"> </w:t>
            </w:r>
          </w:p>
        </w:tc>
      </w:tr>
      <w:tr w:rsidR="00C0416D" w:rsidRPr="00D63E23" w14:paraId="019FA142" w14:textId="77777777" w:rsidTr="0003763F">
        <w:tc>
          <w:tcPr>
            <w:tcW w:w="4585" w:type="dxa"/>
            <w:gridSpan w:val="3"/>
            <w:shd w:val="clear" w:color="auto" w:fill="auto"/>
          </w:tcPr>
          <w:p w14:paraId="5CBC6BDB" w14:textId="225E92B1" w:rsidR="00C0416D" w:rsidRPr="00D63E23" w:rsidRDefault="00C0416D" w:rsidP="0003763F">
            <w:pPr>
              <w:spacing w:after="240"/>
              <w:jc w:val="right"/>
              <w:rPr>
                <w:rFonts w:cs="Arial"/>
                <w:iCs/>
              </w:rPr>
            </w:pPr>
            <w:r w:rsidRPr="00D63E23">
              <w:rPr>
                <w:rFonts w:cs="Arial"/>
                <w:iCs/>
              </w:rPr>
              <w:t>International Crane Foundation</w:t>
            </w:r>
          </w:p>
        </w:tc>
        <w:tc>
          <w:tcPr>
            <w:tcW w:w="4770" w:type="dxa"/>
            <w:gridSpan w:val="3"/>
            <w:shd w:val="clear" w:color="auto" w:fill="auto"/>
          </w:tcPr>
          <w:p w14:paraId="438287C6" w14:textId="453AB7C0" w:rsidR="00C0416D" w:rsidRPr="00D63E23" w:rsidRDefault="00FC56FA" w:rsidP="0003763F">
            <w:pPr>
              <w:spacing w:after="240"/>
              <w:jc w:val="left"/>
              <w:rPr>
                <w:rFonts w:cs="Arial"/>
                <w:iCs/>
              </w:rPr>
            </w:pPr>
            <w:r w:rsidRPr="00D63E23">
              <w:rPr>
                <w:rFonts w:cs="Arial"/>
                <w:iCs/>
              </w:rPr>
              <w:t>1,500,000</w:t>
            </w:r>
          </w:p>
        </w:tc>
      </w:tr>
      <w:tr w:rsidR="00C0416D" w:rsidRPr="00D63E23" w14:paraId="5C451060" w14:textId="77777777" w:rsidTr="0003763F">
        <w:tc>
          <w:tcPr>
            <w:tcW w:w="4585" w:type="dxa"/>
            <w:gridSpan w:val="3"/>
            <w:shd w:val="clear" w:color="auto" w:fill="auto"/>
          </w:tcPr>
          <w:p w14:paraId="5F4A9C63" w14:textId="6D8E18DE" w:rsidR="00C0416D" w:rsidRPr="00D63E23" w:rsidRDefault="00AE4565" w:rsidP="0003763F">
            <w:pPr>
              <w:spacing w:after="240"/>
              <w:jc w:val="right"/>
              <w:rPr>
                <w:rFonts w:cs="Arial"/>
                <w:iCs/>
              </w:rPr>
            </w:pPr>
            <w:r w:rsidRPr="00D63E23">
              <w:rPr>
                <w:rFonts w:cs="Arial"/>
                <w:iCs/>
              </w:rPr>
              <w:t>WWF</w:t>
            </w:r>
          </w:p>
        </w:tc>
        <w:tc>
          <w:tcPr>
            <w:tcW w:w="4770" w:type="dxa"/>
            <w:gridSpan w:val="3"/>
            <w:shd w:val="clear" w:color="auto" w:fill="auto"/>
          </w:tcPr>
          <w:p w14:paraId="4C5E6492" w14:textId="144213CE" w:rsidR="00C0416D" w:rsidRPr="00D63E23" w:rsidRDefault="00204E78" w:rsidP="0003763F">
            <w:pPr>
              <w:spacing w:after="240"/>
              <w:jc w:val="left"/>
              <w:rPr>
                <w:rFonts w:cs="Arial"/>
                <w:iCs/>
              </w:rPr>
            </w:pPr>
            <w:r w:rsidRPr="00D63E23">
              <w:rPr>
                <w:rFonts w:cs="Arial"/>
                <w:iCs/>
              </w:rPr>
              <w:t>5,000,000</w:t>
            </w:r>
          </w:p>
        </w:tc>
      </w:tr>
      <w:tr w:rsidR="00C057EE" w:rsidRPr="00D63E23" w14:paraId="7A85AB51" w14:textId="77777777" w:rsidTr="0003763F">
        <w:tc>
          <w:tcPr>
            <w:tcW w:w="4585" w:type="dxa"/>
            <w:gridSpan w:val="3"/>
            <w:shd w:val="clear" w:color="auto" w:fill="auto"/>
          </w:tcPr>
          <w:p w14:paraId="013F9503" w14:textId="3388B681" w:rsidR="00C057EE" w:rsidRPr="00D63E23" w:rsidRDefault="00AE4565" w:rsidP="0003763F">
            <w:pPr>
              <w:spacing w:after="240"/>
              <w:jc w:val="right"/>
              <w:rPr>
                <w:rFonts w:cs="Arial"/>
                <w:iCs/>
              </w:rPr>
            </w:pPr>
            <w:r w:rsidRPr="00D63E23">
              <w:rPr>
                <w:rFonts w:cs="Arial"/>
                <w:iCs/>
              </w:rPr>
              <w:t>SEE Foundation</w:t>
            </w:r>
          </w:p>
        </w:tc>
        <w:tc>
          <w:tcPr>
            <w:tcW w:w="4770" w:type="dxa"/>
            <w:gridSpan w:val="3"/>
            <w:shd w:val="clear" w:color="auto" w:fill="auto"/>
          </w:tcPr>
          <w:p w14:paraId="7F444E88" w14:textId="079B7465" w:rsidR="00C057EE" w:rsidRPr="00D63E23" w:rsidRDefault="00F12835" w:rsidP="0003763F">
            <w:pPr>
              <w:spacing w:after="240"/>
              <w:jc w:val="left"/>
              <w:rPr>
                <w:rFonts w:cs="Arial"/>
                <w:iCs/>
              </w:rPr>
            </w:pPr>
            <w:r w:rsidRPr="00D63E23">
              <w:rPr>
                <w:rFonts w:cs="Arial"/>
                <w:iCs/>
              </w:rPr>
              <w:t>5,800,000</w:t>
            </w:r>
          </w:p>
        </w:tc>
      </w:tr>
      <w:tr w:rsidR="0019667F" w:rsidRPr="00D63E23" w14:paraId="7753743B" w14:textId="77777777" w:rsidTr="0003763F">
        <w:tc>
          <w:tcPr>
            <w:tcW w:w="4585" w:type="dxa"/>
            <w:gridSpan w:val="3"/>
            <w:shd w:val="clear" w:color="auto" w:fill="auto"/>
          </w:tcPr>
          <w:p w14:paraId="2CE28CA4" w14:textId="0F6550B9" w:rsidR="0019667F" w:rsidRPr="00D63E23" w:rsidRDefault="0019667F" w:rsidP="0019667F">
            <w:pPr>
              <w:spacing w:after="240"/>
              <w:jc w:val="right"/>
              <w:rPr>
                <w:rFonts w:cs="Arial"/>
                <w:iCs/>
              </w:rPr>
            </w:pPr>
            <w:r w:rsidRPr="00D63E23">
              <w:rPr>
                <w:rFonts w:cs="Arial"/>
              </w:rPr>
              <w:t>UNDP In-kind</w:t>
            </w:r>
          </w:p>
        </w:tc>
        <w:tc>
          <w:tcPr>
            <w:tcW w:w="4770" w:type="dxa"/>
            <w:gridSpan w:val="3"/>
            <w:shd w:val="clear" w:color="auto" w:fill="auto"/>
          </w:tcPr>
          <w:p w14:paraId="0A3A3D6F" w14:textId="3CD68A78" w:rsidR="0019667F" w:rsidRPr="00D63E23" w:rsidRDefault="0019667F" w:rsidP="0019667F">
            <w:pPr>
              <w:spacing w:after="240"/>
              <w:jc w:val="left"/>
              <w:rPr>
                <w:rFonts w:cs="Arial"/>
                <w:iCs/>
              </w:rPr>
            </w:pPr>
            <w:r w:rsidRPr="00D63E23">
              <w:rPr>
                <w:rFonts w:cs="Arial"/>
              </w:rPr>
              <w:t>200,000</w:t>
            </w:r>
          </w:p>
        </w:tc>
      </w:tr>
      <w:tr w:rsidR="0019667F" w:rsidRPr="00D63E23" w14:paraId="3BC13D34" w14:textId="77777777" w:rsidTr="0003763F">
        <w:tc>
          <w:tcPr>
            <w:tcW w:w="4585" w:type="dxa"/>
            <w:gridSpan w:val="3"/>
            <w:shd w:val="clear" w:color="auto" w:fill="auto"/>
          </w:tcPr>
          <w:p w14:paraId="3F5810BB" w14:textId="77777777" w:rsidR="0019667F" w:rsidRPr="00D63E23" w:rsidRDefault="0019667F" w:rsidP="0019667F">
            <w:pPr>
              <w:pStyle w:val="ListParagraph"/>
              <w:numPr>
                <w:ilvl w:val="0"/>
                <w:numId w:val="5"/>
              </w:numPr>
              <w:spacing w:after="240"/>
              <w:jc w:val="right"/>
              <w:rPr>
                <w:rFonts w:ascii="Calibri" w:hAnsi="Calibri" w:cs="Arial"/>
                <w:b/>
                <w:sz w:val="20"/>
              </w:rPr>
            </w:pPr>
            <w:r w:rsidRPr="00D63E23">
              <w:rPr>
                <w:rFonts w:ascii="Calibri" w:hAnsi="Calibri" w:cs="Arial"/>
                <w:b/>
                <w:sz w:val="20"/>
              </w:rPr>
              <w:t>Total confirmed co-financing</w:t>
            </w:r>
          </w:p>
        </w:tc>
        <w:tc>
          <w:tcPr>
            <w:tcW w:w="4770" w:type="dxa"/>
            <w:gridSpan w:val="3"/>
            <w:shd w:val="clear" w:color="auto" w:fill="auto"/>
          </w:tcPr>
          <w:p w14:paraId="3086BB03" w14:textId="0DB9E339" w:rsidR="0019667F" w:rsidRPr="00D63E23" w:rsidRDefault="0019667F" w:rsidP="0019667F">
            <w:pPr>
              <w:spacing w:after="240"/>
              <w:rPr>
                <w:rFonts w:cs="Arial"/>
                <w:b/>
                <w:bCs/>
                <w:iCs/>
              </w:rPr>
            </w:pPr>
            <w:r w:rsidRPr="00D63E23">
              <w:rPr>
                <w:rFonts w:cs="Arial"/>
                <w:b/>
                <w:bCs/>
                <w:iCs/>
              </w:rPr>
              <w:t>87,118,497</w:t>
            </w:r>
          </w:p>
        </w:tc>
      </w:tr>
      <w:tr w:rsidR="0019667F" w:rsidRPr="00D63E23" w14:paraId="3D00AAD9" w14:textId="77777777" w:rsidTr="0003763F">
        <w:tc>
          <w:tcPr>
            <w:tcW w:w="4585" w:type="dxa"/>
            <w:gridSpan w:val="3"/>
            <w:shd w:val="clear" w:color="auto" w:fill="auto"/>
          </w:tcPr>
          <w:p w14:paraId="7F55C8EE" w14:textId="77777777" w:rsidR="0019667F" w:rsidRPr="00D63E23" w:rsidRDefault="0019667F" w:rsidP="0019667F">
            <w:pPr>
              <w:pStyle w:val="ListParagraph"/>
              <w:numPr>
                <w:ilvl w:val="0"/>
                <w:numId w:val="5"/>
              </w:numPr>
              <w:spacing w:after="240"/>
              <w:jc w:val="right"/>
              <w:rPr>
                <w:rFonts w:ascii="Calibri" w:hAnsi="Calibri" w:cs="Arial"/>
                <w:b/>
                <w:sz w:val="20"/>
              </w:rPr>
            </w:pPr>
            <w:r w:rsidRPr="00D63E23">
              <w:rPr>
                <w:rFonts w:ascii="Calibri" w:hAnsi="Calibri" w:cs="Arial"/>
                <w:b/>
                <w:sz w:val="20"/>
                <w:lang w:eastAsia="zh-CN"/>
              </w:rPr>
              <w:t>Grand-</w:t>
            </w:r>
            <w:r w:rsidRPr="00D63E23">
              <w:rPr>
                <w:rFonts w:ascii="Calibri" w:hAnsi="Calibri" w:cs="Arial"/>
                <w:b/>
                <w:sz w:val="20"/>
              </w:rPr>
              <w:t xml:space="preserve">Total Project </w:t>
            </w:r>
            <w:r w:rsidRPr="00D63E23">
              <w:rPr>
                <w:rFonts w:ascii="Calibri" w:hAnsi="Calibri" w:cs="Arial"/>
                <w:b/>
                <w:sz w:val="20"/>
                <w:lang w:eastAsia="zh-CN"/>
              </w:rPr>
              <w:t>Financing (</w:t>
            </w:r>
            <w:proofErr w:type="gramStart"/>
            <w:r w:rsidRPr="00D63E23">
              <w:rPr>
                <w:rFonts w:ascii="Calibri" w:hAnsi="Calibri" w:cs="Arial"/>
                <w:b/>
                <w:sz w:val="20"/>
                <w:lang w:eastAsia="zh-CN"/>
              </w:rPr>
              <w:t>1)+(</w:t>
            </w:r>
            <w:proofErr w:type="gramEnd"/>
            <w:r w:rsidRPr="00D63E23">
              <w:rPr>
                <w:rFonts w:ascii="Calibri" w:hAnsi="Calibri" w:cs="Arial"/>
                <w:b/>
                <w:sz w:val="20"/>
                <w:lang w:eastAsia="zh-CN"/>
              </w:rPr>
              <w:t>2)</w:t>
            </w:r>
          </w:p>
        </w:tc>
        <w:tc>
          <w:tcPr>
            <w:tcW w:w="4770" w:type="dxa"/>
            <w:gridSpan w:val="3"/>
            <w:shd w:val="clear" w:color="auto" w:fill="auto"/>
          </w:tcPr>
          <w:p w14:paraId="190A58E3" w14:textId="2043C0D8" w:rsidR="0019667F" w:rsidRPr="00D63E23" w:rsidRDefault="0019667F" w:rsidP="0019667F">
            <w:pPr>
              <w:spacing w:after="240"/>
              <w:rPr>
                <w:rFonts w:cs="Arial"/>
                <w:b/>
              </w:rPr>
            </w:pPr>
            <w:r w:rsidRPr="00D63E23">
              <w:rPr>
                <w:rFonts w:cs="Arial"/>
                <w:b/>
              </w:rPr>
              <w:t>96,050,917</w:t>
            </w:r>
          </w:p>
        </w:tc>
      </w:tr>
      <w:tr w:rsidR="0019667F" w:rsidRPr="00D63E23" w14:paraId="6C5E7D87" w14:textId="77777777" w:rsidTr="0003763F">
        <w:tc>
          <w:tcPr>
            <w:tcW w:w="9355" w:type="dxa"/>
            <w:gridSpan w:val="6"/>
            <w:shd w:val="clear" w:color="auto" w:fill="BFBFBF"/>
          </w:tcPr>
          <w:p w14:paraId="5DA70B04" w14:textId="77777777" w:rsidR="0019667F" w:rsidRPr="00D63E23" w:rsidRDefault="0019667F" w:rsidP="0019667F">
            <w:pPr>
              <w:spacing w:after="240"/>
              <w:jc w:val="left"/>
              <w:rPr>
                <w:rFonts w:cs="Arial"/>
                <w:b/>
                <w:smallCaps/>
              </w:rPr>
            </w:pPr>
            <w:r w:rsidRPr="00D63E23">
              <w:rPr>
                <w:rFonts w:cs="Arial"/>
                <w:b/>
                <w:smallCaps/>
              </w:rPr>
              <w:t>Signatures</w:t>
            </w:r>
          </w:p>
        </w:tc>
      </w:tr>
      <w:tr w:rsidR="0019667F" w:rsidRPr="00D63E23" w14:paraId="4A4B26E7" w14:textId="77777777" w:rsidTr="00B07033">
        <w:tc>
          <w:tcPr>
            <w:tcW w:w="4135" w:type="dxa"/>
            <w:gridSpan w:val="2"/>
            <w:shd w:val="clear" w:color="auto" w:fill="auto"/>
          </w:tcPr>
          <w:p w14:paraId="0002A586" w14:textId="77777777" w:rsidR="0019667F" w:rsidRPr="00D63E23" w:rsidRDefault="0019667F" w:rsidP="0019667F">
            <w:pPr>
              <w:spacing w:after="240"/>
              <w:jc w:val="left"/>
              <w:rPr>
                <w:rFonts w:cs="Arial"/>
              </w:rPr>
            </w:pPr>
            <w:r w:rsidRPr="00D63E23">
              <w:rPr>
                <w:rFonts w:cs="Arial"/>
                <w:b/>
              </w:rPr>
              <w:t xml:space="preserve">Signature:  </w:t>
            </w:r>
            <w:r w:rsidRPr="00D63E23">
              <w:rPr>
                <w:rFonts w:cs="Arial"/>
              </w:rPr>
              <w:t>print name below</w:t>
            </w:r>
          </w:p>
          <w:p w14:paraId="0094B45D" w14:textId="77777777" w:rsidR="0019667F" w:rsidRPr="00D63E23" w:rsidRDefault="0019667F" w:rsidP="0019667F">
            <w:pPr>
              <w:spacing w:after="240"/>
              <w:jc w:val="left"/>
              <w:rPr>
                <w:rFonts w:cs="Arial"/>
                <w:b/>
              </w:rPr>
            </w:pPr>
          </w:p>
        </w:tc>
        <w:tc>
          <w:tcPr>
            <w:tcW w:w="2239" w:type="dxa"/>
            <w:gridSpan w:val="3"/>
            <w:shd w:val="clear" w:color="auto" w:fill="auto"/>
          </w:tcPr>
          <w:p w14:paraId="63D80D7B" w14:textId="6D682E78" w:rsidR="0019667F" w:rsidRPr="00D63E23" w:rsidRDefault="0019667F" w:rsidP="0019667F">
            <w:pPr>
              <w:spacing w:after="0"/>
              <w:jc w:val="left"/>
              <w:rPr>
                <w:rFonts w:cs="Arial"/>
                <w:b/>
              </w:rPr>
            </w:pPr>
            <w:r w:rsidRPr="00D63E23">
              <w:rPr>
                <w:rFonts w:cs="Arial"/>
                <w:b/>
              </w:rPr>
              <w:t>Agreed by Government Development Coordination Authority</w:t>
            </w:r>
          </w:p>
        </w:tc>
        <w:tc>
          <w:tcPr>
            <w:tcW w:w="2981" w:type="dxa"/>
            <w:shd w:val="clear" w:color="auto" w:fill="auto"/>
          </w:tcPr>
          <w:p w14:paraId="34B2CC0F" w14:textId="748AF7DB" w:rsidR="0019667F" w:rsidRPr="00D63E23" w:rsidRDefault="0019667F" w:rsidP="0019667F">
            <w:pPr>
              <w:spacing w:after="240"/>
              <w:jc w:val="left"/>
              <w:rPr>
                <w:rFonts w:cs="Arial"/>
              </w:rPr>
            </w:pPr>
            <w:r w:rsidRPr="00D63E23">
              <w:rPr>
                <w:rFonts w:cs="Arial"/>
                <w:b/>
              </w:rPr>
              <w:t>Date/Month/Year:</w:t>
            </w:r>
            <w:r w:rsidRPr="00D63E23">
              <w:rPr>
                <w:rFonts w:cs="Arial"/>
              </w:rPr>
              <w:t xml:space="preserve"> </w:t>
            </w:r>
          </w:p>
        </w:tc>
      </w:tr>
      <w:tr w:rsidR="0019667F" w:rsidRPr="00D63E23" w14:paraId="605C1EAF" w14:textId="77777777" w:rsidTr="00B07033">
        <w:tc>
          <w:tcPr>
            <w:tcW w:w="4135" w:type="dxa"/>
            <w:gridSpan w:val="2"/>
            <w:shd w:val="clear" w:color="auto" w:fill="auto"/>
          </w:tcPr>
          <w:p w14:paraId="40204263" w14:textId="77777777" w:rsidR="0019667F" w:rsidRPr="00D63E23" w:rsidRDefault="0019667F" w:rsidP="0019667F">
            <w:pPr>
              <w:spacing w:after="240"/>
              <w:jc w:val="left"/>
              <w:rPr>
                <w:rFonts w:cs="Arial"/>
              </w:rPr>
            </w:pPr>
            <w:r w:rsidRPr="00D63E23">
              <w:rPr>
                <w:rFonts w:cs="Arial"/>
                <w:b/>
              </w:rPr>
              <w:t xml:space="preserve">Signature:  </w:t>
            </w:r>
            <w:r w:rsidRPr="00D63E23">
              <w:rPr>
                <w:rFonts w:cs="Arial"/>
              </w:rPr>
              <w:t>print name below</w:t>
            </w:r>
          </w:p>
          <w:p w14:paraId="309F9AF8" w14:textId="77777777" w:rsidR="0019667F" w:rsidRPr="00D63E23" w:rsidRDefault="0019667F" w:rsidP="0019667F">
            <w:pPr>
              <w:spacing w:after="240"/>
              <w:jc w:val="left"/>
              <w:rPr>
                <w:rFonts w:cs="Arial"/>
                <w:b/>
              </w:rPr>
            </w:pPr>
          </w:p>
        </w:tc>
        <w:tc>
          <w:tcPr>
            <w:tcW w:w="2239" w:type="dxa"/>
            <w:gridSpan w:val="3"/>
            <w:shd w:val="clear" w:color="auto" w:fill="auto"/>
          </w:tcPr>
          <w:p w14:paraId="7608EF1C" w14:textId="50CB92ED" w:rsidR="0019667F" w:rsidRPr="00D63E23" w:rsidRDefault="0019667F" w:rsidP="0019667F">
            <w:pPr>
              <w:spacing w:after="240"/>
              <w:jc w:val="left"/>
              <w:rPr>
                <w:rFonts w:cs="Arial"/>
                <w:b/>
              </w:rPr>
            </w:pPr>
            <w:r w:rsidRPr="00D63E23">
              <w:rPr>
                <w:rFonts w:cs="Arial"/>
                <w:b/>
              </w:rPr>
              <w:t>Agreed by Implementing Partner</w:t>
            </w:r>
          </w:p>
        </w:tc>
        <w:tc>
          <w:tcPr>
            <w:tcW w:w="2981" w:type="dxa"/>
            <w:shd w:val="clear" w:color="auto" w:fill="auto"/>
          </w:tcPr>
          <w:p w14:paraId="15B8748E" w14:textId="12538F63" w:rsidR="0019667F" w:rsidRPr="00D63E23" w:rsidRDefault="0019667F" w:rsidP="0019667F">
            <w:pPr>
              <w:spacing w:after="240"/>
              <w:jc w:val="left"/>
              <w:rPr>
                <w:rFonts w:cs="Arial"/>
                <w:b/>
              </w:rPr>
            </w:pPr>
            <w:r w:rsidRPr="00D63E23">
              <w:rPr>
                <w:rFonts w:cs="Arial"/>
                <w:b/>
              </w:rPr>
              <w:t>Date/Month/Year:</w:t>
            </w:r>
            <w:r w:rsidRPr="00D63E23">
              <w:rPr>
                <w:rFonts w:cs="Arial"/>
              </w:rPr>
              <w:t xml:space="preserve"> </w:t>
            </w:r>
          </w:p>
        </w:tc>
      </w:tr>
      <w:tr w:rsidR="0019667F" w:rsidRPr="00D63E23" w14:paraId="7C55286E" w14:textId="77777777" w:rsidTr="00B07033">
        <w:tc>
          <w:tcPr>
            <w:tcW w:w="4135" w:type="dxa"/>
            <w:gridSpan w:val="2"/>
            <w:shd w:val="clear" w:color="auto" w:fill="auto"/>
          </w:tcPr>
          <w:p w14:paraId="5902EC84" w14:textId="45FE87EC" w:rsidR="0019667F" w:rsidRPr="00D63E23" w:rsidRDefault="0019667F" w:rsidP="0019667F">
            <w:pPr>
              <w:spacing w:after="240"/>
              <w:jc w:val="left"/>
              <w:rPr>
                <w:rFonts w:cs="Arial"/>
              </w:rPr>
            </w:pPr>
            <w:r w:rsidRPr="00D63E23">
              <w:rPr>
                <w:rFonts w:cs="Arial"/>
                <w:b/>
              </w:rPr>
              <w:t xml:space="preserve">Signature:  </w:t>
            </w:r>
            <w:r w:rsidRPr="00D63E23">
              <w:rPr>
                <w:rFonts w:cs="Arial"/>
              </w:rPr>
              <w:t>print name below</w:t>
            </w:r>
          </w:p>
          <w:p w14:paraId="56A7AEFB" w14:textId="77777777" w:rsidR="0019667F" w:rsidRPr="00D63E23" w:rsidRDefault="0019667F" w:rsidP="0019667F">
            <w:pPr>
              <w:spacing w:after="0"/>
              <w:jc w:val="left"/>
              <w:rPr>
                <w:rFonts w:cs="Arial"/>
                <w:b/>
              </w:rPr>
            </w:pPr>
          </w:p>
        </w:tc>
        <w:tc>
          <w:tcPr>
            <w:tcW w:w="2239" w:type="dxa"/>
            <w:gridSpan w:val="3"/>
            <w:shd w:val="clear" w:color="auto" w:fill="auto"/>
          </w:tcPr>
          <w:p w14:paraId="79F0C5E5" w14:textId="2CD06624" w:rsidR="0019667F" w:rsidRPr="00D63E23" w:rsidRDefault="0019667F" w:rsidP="0019667F">
            <w:pPr>
              <w:spacing w:after="240"/>
              <w:jc w:val="left"/>
              <w:rPr>
                <w:rFonts w:cs="Arial"/>
                <w:b/>
              </w:rPr>
            </w:pPr>
            <w:r w:rsidRPr="00D63E23">
              <w:rPr>
                <w:rFonts w:cs="Arial"/>
                <w:b/>
              </w:rPr>
              <w:t>Agreed by UNDP</w:t>
            </w:r>
          </w:p>
        </w:tc>
        <w:tc>
          <w:tcPr>
            <w:tcW w:w="2981" w:type="dxa"/>
            <w:shd w:val="clear" w:color="auto" w:fill="auto"/>
          </w:tcPr>
          <w:p w14:paraId="24E4E5EB" w14:textId="2AB08223" w:rsidR="0019667F" w:rsidRPr="00D63E23" w:rsidRDefault="0019667F" w:rsidP="0019667F">
            <w:pPr>
              <w:spacing w:after="240"/>
              <w:jc w:val="left"/>
              <w:rPr>
                <w:rFonts w:cs="Arial"/>
                <w:b/>
              </w:rPr>
            </w:pPr>
            <w:r w:rsidRPr="00D63E23">
              <w:rPr>
                <w:rFonts w:cs="Arial"/>
                <w:b/>
              </w:rPr>
              <w:t>Date/Month/Year:</w:t>
            </w:r>
            <w:r w:rsidRPr="00D63E23">
              <w:rPr>
                <w:rFonts w:cs="Arial"/>
              </w:rPr>
              <w:t xml:space="preserve"> </w:t>
            </w:r>
          </w:p>
        </w:tc>
      </w:tr>
      <w:tr w:rsidR="0019667F" w:rsidRPr="00D63E23" w14:paraId="57A1AE3D" w14:textId="77777777" w:rsidTr="008702EE">
        <w:tc>
          <w:tcPr>
            <w:tcW w:w="9355" w:type="dxa"/>
            <w:gridSpan w:val="6"/>
            <w:shd w:val="clear" w:color="auto" w:fill="auto"/>
          </w:tcPr>
          <w:p w14:paraId="69FD0FC6" w14:textId="77777777" w:rsidR="0019667F" w:rsidRPr="00D63E23" w:rsidRDefault="0019667F" w:rsidP="0019667F">
            <w:pPr>
              <w:spacing w:after="0"/>
              <w:jc w:val="left"/>
              <w:rPr>
                <w:rFonts w:cs="Arial"/>
                <w:b/>
              </w:rPr>
            </w:pPr>
            <w:r w:rsidRPr="00D63E23">
              <w:rPr>
                <w:rFonts w:cs="Arial"/>
                <w:b/>
              </w:rPr>
              <w:t>Key GEF Project Cycle Milestones:</w:t>
            </w:r>
          </w:p>
          <w:p w14:paraId="0B8DB0A6" w14:textId="77777777" w:rsidR="0019667F" w:rsidRPr="00D63E23" w:rsidRDefault="0019667F" w:rsidP="0019667F">
            <w:pPr>
              <w:spacing w:after="0"/>
              <w:jc w:val="left"/>
              <w:rPr>
                <w:rFonts w:cs="Arial"/>
              </w:rPr>
            </w:pPr>
            <w:r w:rsidRPr="00D63E23">
              <w:rPr>
                <w:rFonts w:cs="Arial"/>
                <w:b/>
              </w:rPr>
              <w:t>Project document signature</w:t>
            </w:r>
            <w:r w:rsidRPr="00D63E23">
              <w:rPr>
                <w:rFonts w:cs="Arial"/>
              </w:rPr>
              <w:t>: within 25 days of GEF CEO endorsement</w:t>
            </w:r>
          </w:p>
          <w:p w14:paraId="55BE83A1" w14:textId="77777777" w:rsidR="0019667F" w:rsidRPr="00D63E23" w:rsidRDefault="0019667F" w:rsidP="0019667F">
            <w:pPr>
              <w:spacing w:after="0"/>
              <w:jc w:val="left"/>
              <w:rPr>
                <w:rFonts w:cs="Arial"/>
              </w:rPr>
            </w:pPr>
            <w:r w:rsidRPr="00D63E23">
              <w:rPr>
                <w:rFonts w:cs="Arial"/>
                <w:b/>
              </w:rPr>
              <w:t>First disbursement date</w:t>
            </w:r>
            <w:r w:rsidRPr="00D63E23">
              <w:rPr>
                <w:rFonts w:cs="Arial"/>
              </w:rPr>
              <w:t>: within 40 days of GEF CEO endorsement</w:t>
            </w:r>
          </w:p>
          <w:p w14:paraId="08CCA197" w14:textId="77777777" w:rsidR="0019667F" w:rsidRPr="00D63E23" w:rsidRDefault="0019667F" w:rsidP="0019667F">
            <w:pPr>
              <w:spacing w:after="0"/>
              <w:jc w:val="left"/>
              <w:rPr>
                <w:rFonts w:cs="Arial"/>
              </w:rPr>
            </w:pPr>
            <w:r w:rsidRPr="00D63E23">
              <w:rPr>
                <w:rFonts w:cs="Arial"/>
                <w:b/>
              </w:rPr>
              <w:t>Inception workshop date</w:t>
            </w:r>
            <w:r w:rsidRPr="00D63E23">
              <w:rPr>
                <w:rFonts w:cs="Arial"/>
              </w:rPr>
              <w:t>: within 60 days of GEF CEO endorsement</w:t>
            </w:r>
          </w:p>
          <w:p w14:paraId="2D5FD920" w14:textId="77777777" w:rsidR="0019667F" w:rsidRPr="00D63E23" w:rsidRDefault="0019667F" w:rsidP="0019667F">
            <w:pPr>
              <w:spacing w:after="0"/>
              <w:jc w:val="left"/>
              <w:rPr>
                <w:rFonts w:cs="Arial"/>
                <w:b/>
              </w:rPr>
            </w:pPr>
            <w:r w:rsidRPr="00D63E23">
              <w:rPr>
                <w:rFonts w:cs="Arial"/>
                <w:b/>
              </w:rPr>
              <w:t xml:space="preserve">Operational closure: </w:t>
            </w:r>
            <w:r w:rsidRPr="00D63E23">
              <w:rPr>
                <w:rFonts w:cs="Arial"/>
              </w:rPr>
              <w:t>within 3 months of posting of TE to UNDP ERC</w:t>
            </w:r>
          </w:p>
          <w:p w14:paraId="51196E1A" w14:textId="77777777" w:rsidR="0019667F" w:rsidRPr="00D63E23" w:rsidRDefault="0019667F" w:rsidP="0019667F">
            <w:pPr>
              <w:spacing w:after="0"/>
              <w:jc w:val="left"/>
              <w:rPr>
                <w:rFonts w:cs="Arial"/>
                <w:b/>
              </w:rPr>
            </w:pPr>
            <w:r w:rsidRPr="00D63E23">
              <w:rPr>
                <w:rFonts w:cs="Arial"/>
                <w:b/>
              </w:rPr>
              <w:t xml:space="preserve">Financial closure: </w:t>
            </w:r>
            <w:r w:rsidRPr="00D63E23">
              <w:rPr>
                <w:rFonts w:cs="Arial"/>
              </w:rPr>
              <w:t>within 6 months of operational closure</w:t>
            </w:r>
          </w:p>
        </w:tc>
      </w:tr>
    </w:tbl>
    <w:p w14:paraId="71DD797A" w14:textId="77777777" w:rsidR="00D64EA4" w:rsidRPr="00D63E23" w:rsidRDefault="00D64EA4" w:rsidP="004133E4">
      <w:pPr>
        <w:pStyle w:val="Heading1"/>
        <w:numPr>
          <w:ilvl w:val="0"/>
          <w:numId w:val="0"/>
        </w:numPr>
        <w:ind w:left="720" w:hanging="720"/>
      </w:pPr>
      <w:bookmarkStart w:id="2" w:name="_Toc10117702"/>
      <w:bookmarkStart w:id="3" w:name="_Toc10449632"/>
      <w:bookmarkStart w:id="4" w:name="_Toc37174085"/>
      <w:r w:rsidRPr="00D63E23">
        <w:t>Table of Contents</w:t>
      </w:r>
      <w:bookmarkEnd w:id="2"/>
      <w:bookmarkEnd w:id="3"/>
      <w:bookmarkEnd w:id="4"/>
    </w:p>
    <w:p w14:paraId="3C6C88CA" w14:textId="4F165C77" w:rsidR="00410DBC" w:rsidRPr="00D63E23" w:rsidRDefault="00D64EA4">
      <w:pPr>
        <w:pStyle w:val="TOC1"/>
        <w:rPr>
          <w:rFonts w:asciiTheme="minorHAnsi" w:eastAsiaTheme="minorEastAsia" w:hAnsiTheme="minorHAnsi" w:cstheme="minorBidi"/>
          <w:noProof/>
          <w:sz w:val="22"/>
          <w:szCs w:val="22"/>
          <w:lang w:val="en-GB" w:eastAsia="en-GB"/>
        </w:rPr>
      </w:pPr>
      <w:r w:rsidRPr="00D63E23">
        <w:fldChar w:fldCharType="begin"/>
      </w:r>
      <w:r w:rsidRPr="00D63E23">
        <w:instrText xml:space="preserve"> TOC \o "1-3" \h \z \u </w:instrText>
      </w:r>
      <w:r w:rsidRPr="00D63E23">
        <w:fldChar w:fldCharType="separate"/>
      </w:r>
      <w:hyperlink w:anchor="_Toc37174085" w:history="1">
        <w:r w:rsidR="00410DBC" w:rsidRPr="00D63E23">
          <w:rPr>
            <w:rStyle w:val="Hyperlink"/>
            <w:noProof/>
          </w:rPr>
          <w:t>Table of Contents</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_Toc37174085 \h </w:instrText>
        </w:r>
        <w:r w:rsidR="00410DBC" w:rsidRPr="00D63E23">
          <w:rPr>
            <w:noProof/>
            <w:webHidden/>
          </w:rPr>
        </w:r>
        <w:r w:rsidR="00410DBC" w:rsidRPr="00D63E23">
          <w:rPr>
            <w:noProof/>
            <w:webHidden/>
          </w:rPr>
          <w:fldChar w:fldCharType="separate"/>
        </w:r>
        <w:r w:rsidR="00410DBC" w:rsidRPr="00D63E23">
          <w:rPr>
            <w:noProof/>
            <w:webHidden/>
          </w:rPr>
          <w:t>iii</w:t>
        </w:r>
        <w:r w:rsidR="00410DBC" w:rsidRPr="00D63E23">
          <w:rPr>
            <w:noProof/>
            <w:webHidden/>
          </w:rPr>
          <w:fldChar w:fldCharType="end"/>
        </w:r>
      </w:hyperlink>
    </w:p>
    <w:p w14:paraId="2AC86FF3" w14:textId="3BB38F33" w:rsidR="00410DBC" w:rsidRPr="00D63E23" w:rsidRDefault="00D0061C">
      <w:pPr>
        <w:pStyle w:val="TOC1"/>
        <w:rPr>
          <w:rFonts w:asciiTheme="minorHAnsi" w:eastAsiaTheme="minorEastAsia" w:hAnsiTheme="minorHAnsi" w:cstheme="minorBidi"/>
          <w:noProof/>
          <w:sz w:val="22"/>
          <w:szCs w:val="22"/>
          <w:lang w:val="en-GB" w:eastAsia="en-GB"/>
        </w:rPr>
      </w:pPr>
      <w:hyperlink w:anchor="_Toc37174086" w:history="1">
        <w:r w:rsidR="00410DBC" w:rsidRPr="00D63E23">
          <w:rPr>
            <w:rStyle w:val="Hyperlink"/>
            <w:noProof/>
          </w:rPr>
          <w:t>Table of Figures and Tables</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_Toc37174086 \h </w:instrText>
        </w:r>
        <w:r w:rsidR="00410DBC" w:rsidRPr="00D63E23">
          <w:rPr>
            <w:noProof/>
            <w:webHidden/>
          </w:rPr>
        </w:r>
        <w:r w:rsidR="00410DBC" w:rsidRPr="00D63E23">
          <w:rPr>
            <w:noProof/>
            <w:webHidden/>
          </w:rPr>
          <w:fldChar w:fldCharType="separate"/>
        </w:r>
        <w:r w:rsidR="00410DBC" w:rsidRPr="00D63E23">
          <w:rPr>
            <w:noProof/>
            <w:webHidden/>
          </w:rPr>
          <w:t>iv</w:t>
        </w:r>
        <w:r w:rsidR="00410DBC" w:rsidRPr="00D63E23">
          <w:rPr>
            <w:noProof/>
            <w:webHidden/>
          </w:rPr>
          <w:fldChar w:fldCharType="end"/>
        </w:r>
      </w:hyperlink>
    </w:p>
    <w:p w14:paraId="667B838F" w14:textId="1DC7C309" w:rsidR="00410DBC" w:rsidRPr="00D63E23" w:rsidRDefault="00D0061C">
      <w:pPr>
        <w:pStyle w:val="TOC1"/>
        <w:rPr>
          <w:rFonts w:asciiTheme="minorHAnsi" w:eastAsiaTheme="minorEastAsia" w:hAnsiTheme="minorHAnsi" w:cstheme="minorBidi"/>
          <w:noProof/>
          <w:sz w:val="22"/>
          <w:szCs w:val="22"/>
          <w:lang w:val="en-GB" w:eastAsia="en-GB"/>
        </w:rPr>
      </w:pPr>
      <w:hyperlink w:anchor="_Toc37174087" w:history="1">
        <w:r w:rsidR="00410DBC" w:rsidRPr="00D63E23">
          <w:rPr>
            <w:rStyle w:val="Hyperlink"/>
            <w:noProof/>
          </w:rPr>
          <w:t>Complete List of Annexes</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_Toc37174087 \h </w:instrText>
        </w:r>
        <w:r w:rsidR="00410DBC" w:rsidRPr="00D63E23">
          <w:rPr>
            <w:noProof/>
            <w:webHidden/>
          </w:rPr>
        </w:r>
        <w:r w:rsidR="00410DBC" w:rsidRPr="00D63E23">
          <w:rPr>
            <w:noProof/>
            <w:webHidden/>
          </w:rPr>
          <w:fldChar w:fldCharType="separate"/>
        </w:r>
        <w:r w:rsidR="00410DBC" w:rsidRPr="00D63E23">
          <w:rPr>
            <w:noProof/>
            <w:webHidden/>
          </w:rPr>
          <w:t>v</w:t>
        </w:r>
        <w:r w:rsidR="00410DBC" w:rsidRPr="00D63E23">
          <w:rPr>
            <w:noProof/>
            <w:webHidden/>
          </w:rPr>
          <w:fldChar w:fldCharType="end"/>
        </w:r>
      </w:hyperlink>
    </w:p>
    <w:p w14:paraId="2B72ED53" w14:textId="578E50B3" w:rsidR="00410DBC" w:rsidRPr="00D63E23" w:rsidRDefault="00D0061C">
      <w:pPr>
        <w:pStyle w:val="TOC1"/>
        <w:rPr>
          <w:rFonts w:asciiTheme="minorHAnsi" w:eastAsiaTheme="minorEastAsia" w:hAnsiTheme="minorHAnsi" w:cstheme="minorBidi"/>
          <w:noProof/>
          <w:sz w:val="22"/>
          <w:szCs w:val="22"/>
          <w:lang w:val="en-GB" w:eastAsia="en-GB"/>
        </w:rPr>
      </w:pPr>
      <w:hyperlink w:anchor="_Toc37174088" w:history="1">
        <w:r w:rsidR="00410DBC" w:rsidRPr="00D63E23">
          <w:rPr>
            <w:rStyle w:val="Hyperlink"/>
            <w:noProof/>
          </w:rPr>
          <w:t>Acronyms and Abbreviations</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_Toc37174088 \h </w:instrText>
        </w:r>
        <w:r w:rsidR="00410DBC" w:rsidRPr="00D63E23">
          <w:rPr>
            <w:noProof/>
            <w:webHidden/>
          </w:rPr>
        </w:r>
        <w:r w:rsidR="00410DBC" w:rsidRPr="00D63E23">
          <w:rPr>
            <w:noProof/>
            <w:webHidden/>
          </w:rPr>
          <w:fldChar w:fldCharType="separate"/>
        </w:r>
        <w:r w:rsidR="00410DBC" w:rsidRPr="00D63E23">
          <w:rPr>
            <w:noProof/>
            <w:webHidden/>
          </w:rPr>
          <w:t>vi</w:t>
        </w:r>
        <w:r w:rsidR="00410DBC" w:rsidRPr="00D63E23">
          <w:rPr>
            <w:noProof/>
            <w:webHidden/>
          </w:rPr>
          <w:fldChar w:fldCharType="end"/>
        </w:r>
      </w:hyperlink>
    </w:p>
    <w:p w14:paraId="730763F6" w14:textId="24785C0A" w:rsidR="00410DBC" w:rsidRPr="00D63E23" w:rsidRDefault="00D0061C">
      <w:pPr>
        <w:pStyle w:val="TOC1"/>
        <w:rPr>
          <w:rFonts w:asciiTheme="minorHAnsi" w:eastAsiaTheme="minorEastAsia" w:hAnsiTheme="minorHAnsi" w:cstheme="minorBidi"/>
          <w:noProof/>
          <w:sz w:val="22"/>
          <w:szCs w:val="22"/>
          <w:lang w:val="en-GB" w:eastAsia="en-GB"/>
        </w:rPr>
      </w:pPr>
      <w:hyperlink w:anchor="_Toc37174089" w:history="1">
        <w:r w:rsidR="00410DBC" w:rsidRPr="00D63E23">
          <w:rPr>
            <w:rStyle w:val="Hyperlink"/>
            <w:noProof/>
          </w:rPr>
          <w:t>I.</w:t>
        </w:r>
        <w:r w:rsidR="00410DBC" w:rsidRPr="00D63E23">
          <w:rPr>
            <w:rFonts w:asciiTheme="minorHAnsi" w:eastAsiaTheme="minorEastAsia" w:hAnsiTheme="minorHAnsi" w:cstheme="minorBidi"/>
            <w:noProof/>
            <w:sz w:val="22"/>
            <w:szCs w:val="22"/>
            <w:lang w:val="en-GB" w:eastAsia="en-GB"/>
          </w:rPr>
          <w:tab/>
        </w:r>
        <w:r w:rsidR="00410DBC" w:rsidRPr="00D63E23">
          <w:rPr>
            <w:rStyle w:val="Hyperlink"/>
            <w:noProof/>
          </w:rPr>
          <w:t>Development Challenge</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_Toc37174089 \h </w:instrText>
        </w:r>
        <w:r w:rsidR="00410DBC" w:rsidRPr="00D63E23">
          <w:rPr>
            <w:noProof/>
            <w:webHidden/>
          </w:rPr>
        </w:r>
        <w:r w:rsidR="00410DBC" w:rsidRPr="00D63E23">
          <w:rPr>
            <w:noProof/>
            <w:webHidden/>
          </w:rPr>
          <w:fldChar w:fldCharType="separate"/>
        </w:r>
        <w:r w:rsidR="00410DBC" w:rsidRPr="00D63E23">
          <w:rPr>
            <w:noProof/>
            <w:webHidden/>
          </w:rPr>
          <w:t>1</w:t>
        </w:r>
        <w:r w:rsidR="00410DBC" w:rsidRPr="00D63E23">
          <w:rPr>
            <w:noProof/>
            <w:webHidden/>
          </w:rPr>
          <w:fldChar w:fldCharType="end"/>
        </w:r>
      </w:hyperlink>
    </w:p>
    <w:p w14:paraId="7D92DA43" w14:textId="42BD9578"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090" w:history="1">
        <w:r w:rsidR="00410DBC" w:rsidRPr="00D63E23">
          <w:rPr>
            <w:rStyle w:val="Hyperlink"/>
            <w:noProof/>
          </w:rPr>
          <w:t>Threats and Root Causes</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_Toc37174090 \h </w:instrText>
        </w:r>
        <w:r w:rsidR="00410DBC" w:rsidRPr="00D63E23">
          <w:rPr>
            <w:noProof/>
            <w:webHidden/>
          </w:rPr>
        </w:r>
        <w:r w:rsidR="00410DBC" w:rsidRPr="00D63E23">
          <w:rPr>
            <w:noProof/>
            <w:webHidden/>
          </w:rPr>
          <w:fldChar w:fldCharType="separate"/>
        </w:r>
        <w:r w:rsidR="00410DBC" w:rsidRPr="00D63E23">
          <w:rPr>
            <w:noProof/>
            <w:webHidden/>
          </w:rPr>
          <w:t>3</w:t>
        </w:r>
        <w:r w:rsidR="00410DBC" w:rsidRPr="00D63E23">
          <w:rPr>
            <w:noProof/>
            <w:webHidden/>
          </w:rPr>
          <w:fldChar w:fldCharType="end"/>
        </w:r>
      </w:hyperlink>
    </w:p>
    <w:p w14:paraId="05CC2CF6" w14:textId="1577B1ED"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091" w:history="1">
        <w:r w:rsidR="00410DBC" w:rsidRPr="00D63E23">
          <w:rPr>
            <w:rStyle w:val="Hyperlink"/>
            <w:noProof/>
          </w:rPr>
          <w:t>Barriers</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_Toc37174091 \h </w:instrText>
        </w:r>
        <w:r w:rsidR="00410DBC" w:rsidRPr="00D63E23">
          <w:rPr>
            <w:noProof/>
            <w:webHidden/>
          </w:rPr>
        </w:r>
        <w:r w:rsidR="00410DBC" w:rsidRPr="00D63E23">
          <w:rPr>
            <w:noProof/>
            <w:webHidden/>
          </w:rPr>
          <w:fldChar w:fldCharType="separate"/>
        </w:r>
        <w:r w:rsidR="00410DBC" w:rsidRPr="00D63E23">
          <w:rPr>
            <w:noProof/>
            <w:webHidden/>
          </w:rPr>
          <w:t>7</w:t>
        </w:r>
        <w:r w:rsidR="00410DBC" w:rsidRPr="00D63E23">
          <w:rPr>
            <w:noProof/>
            <w:webHidden/>
          </w:rPr>
          <w:fldChar w:fldCharType="end"/>
        </w:r>
      </w:hyperlink>
    </w:p>
    <w:p w14:paraId="04E58D26" w14:textId="1936E51C"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092" w:history="1">
        <w:r w:rsidR="00410DBC" w:rsidRPr="00D63E23">
          <w:rPr>
            <w:rStyle w:val="Hyperlink"/>
            <w:noProof/>
          </w:rPr>
          <w:t>Consistency with national priorities and relevant conventions</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_Toc37174092 \h </w:instrText>
        </w:r>
        <w:r w:rsidR="00410DBC" w:rsidRPr="00D63E23">
          <w:rPr>
            <w:noProof/>
            <w:webHidden/>
          </w:rPr>
        </w:r>
        <w:r w:rsidR="00410DBC" w:rsidRPr="00D63E23">
          <w:rPr>
            <w:noProof/>
            <w:webHidden/>
          </w:rPr>
          <w:fldChar w:fldCharType="separate"/>
        </w:r>
        <w:r w:rsidR="00410DBC" w:rsidRPr="00D63E23">
          <w:rPr>
            <w:noProof/>
            <w:webHidden/>
          </w:rPr>
          <w:t>11</w:t>
        </w:r>
        <w:r w:rsidR="00410DBC" w:rsidRPr="00D63E23">
          <w:rPr>
            <w:noProof/>
            <w:webHidden/>
          </w:rPr>
          <w:fldChar w:fldCharType="end"/>
        </w:r>
      </w:hyperlink>
    </w:p>
    <w:p w14:paraId="75648B9F" w14:textId="5364FD28" w:rsidR="00410DBC" w:rsidRPr="00D63E23" w:rsidRDefault="00D0061C">
      <w:pPr>
        <w:pStyle w:val="TOC1"/>
        <w:rPr>
          <w:rFonts w:asciiTheme="minorHAnsi" w:eastAsiaTheme="minorEastAsia" w:hAnsiTheme="minorHAnsi" w:cstheme="minorBidi"/>
          <w:noProof/>
          <w:sz w:val="22"/>
          <w:szCs w:val="22"/>
          <w:lang w:val="en-GB" w:eastAsia="en-GB"/>
        </w:rPr>
      </w:pPr>
      <w:hyperlink w:anchor="_Toc37174093" w:history="1">
        <w:r w:rsidR="00410DBC" w:rsidRPr="00D63E23">
          <w:rPr>
            <w:rStyle w:val="Hyperlink"/>
            <w:noProof/>
          </w:rPr>
          <w:t>II.</w:t>
        </w:r>
        <w:r w:rsidR="00410DBC" w:rsidRPr="00D63E23">
          <w:rPr>
            <w:rFonts w:asciiTheme="minorHAnsi" w:eastAsiaTheme="minorEastAsia" w:hAnsiTheme="minorHAnsi" w:cstheme="minorBidi"/>
            <w:noProof/>
            <w:sz w:val="22"/>
            <w:szCs w:val="22"/>
            <w:lang w:val="en-GB" w:eastAsia="en-GB"/>
          </w:rPr>
          <w:tab/>
        </w:r>
        <w:r w:rsidR="00410DBC" w:rsidRPr="00D63E23">
          <w:rPr>
            <w:rStyle w:val="Hyperlink"/>
            <w:noProof/>
          </w:rPr>
          <w:t>Strategy</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_Toc37174093 \h </w:instrText>
        </w:r>
        <w:r w:rsidR="00410DBC" w:rsidRPr="00D63E23">
          <w:rPr>
            <w:noProof/>
            <w:webHidden/>
          </w:rPr>
        </w:r>
        <w:r w:rsidR="00410DBC" w:rsidRPr="00D63E23">
          <w:rPr>
            <w:noProof/>
            <w:webHidden/>
          </w:rPr>
          <w:fldChar w:fldCharType="separate"/>
        </w:r>
        <w:r w:rsidR="00410DBC" w:rsidRPr="00D63E23">
          <w:rPr>
            <w:noProof/>
            <w:webHidden/>
          </w:rPr>
          <w:t>13</w:t>
        </w:r>
        <w:r w:rsidR="00410DBC" w:rsidRPr="00D63E23">
          <w:rPr>
            <w:noProof/>
            <w:webHidden/>
          </w:rPr>
          <w:fldChar w:fldCharType="end"/>
        </w:r>
      </w:hyperlink>
    </w:p>
    <w:p w14:paraId="2D4D4208" w14:textId="1898B746"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094" w:history="1">
        <w:r w:rsidR="00410DBC" w:rsidRPr="00D63E23">
          <w:rPr>
            <w:rStyle w:val="Hyperlink"/>
            <w:noProof/>
          </w:rPr>
          <w:t>Project Theory of Change</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_Toc37174094 \h </w:instrText>
        </w:r>
        <w:r w:rsidR="00410DBC" w:rsidRPr="00D63E23">
          <w:rPr>
            <w:noProof/>
            <w:webHidden/>
          </w:rPr>
        </w:r>
        <w:r w:rsidR="00410DBC" w:rsidRPr="00D63E23">
          <w:rPr>
            <w:noProof/>
            <w:webHidden/>
          </w:rPr>
          <w:fldChar w:fldCharType="separate"/>
        </w:r>
        <w:r w:rsidR="00410DBC" w:rsidRPr="00D63E23">
          <w:rPr>
            <w:noProof/>
            <w:webHidden/>
          </w:rPr>
          <w:t>13</w:t>
        </w:r>
        <w:r w:rsidR="00410DBC" w:rsidRPr="00D63E23">
          <w:rPr>
            <w:noProof/>
            <w:webHidden/>
          </w:rPr>
          <w:fldChar w:fldCharType="end"/>
        </w:r>
      </w:hyperlink>
    </w:p>
    <w:p w14:paraId="07EAFCB5" w14:textId="7EE61D07"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095" w:history="1">
        <w:r w:rsidR="00410DBC" w:rsidRPr="00D63E23">
          <w:rPr>
            <w:rStyle w:val="Hyperlink"/>
            <w:noProof/>
          </w:rPr>
          <w:t>Alignment with GEF-7 Focal Area Strategy</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_Toc37174095 \h </w:instrText>
        </w:r>
        <w:r w:rsidR="00410DBC" w:rsidRPr="00D63E23">
          <w:rPr>
            <w:noProof/>
            <w:webHidden/>
          </w:rPr>
        </w:r>
        <w:r w:rsidR="00410DBC" w:rsidRPr="00D63E23">
          <w:rPr>
            <w:noProof/>
            <w:webHidden/>
          </w:rPr>
          <w:fldChar w:fldCharType="separate"/>
        </w:r>
        <w:r w:rsidR="00410DBC" w:rsidRPr="00D63E23">
          <w:rPr>
            <w:noProof/>
            <w:webHidden/>
          </w:rPr>
          <w:t>14</w:t>
        </w:r>
        <w:r w:rsidR="00410DBC" w:rsidRPr="00D63E23">
          <w:rPr>
            <w:noProof/>
            <w:webHidden/>
          </w:rPr>
          <w:fldChar w:fldCharType="end"/>
        </w:r>
      </w:hyperlink>
    </w:p>
    <w:p w14:paraId="5CED7063" w14:textId="504B5374" w:rsidR="00410DBC" w:rsidRPr="00D63E23" w:rsidRDefault="00D0061C">
      <w:pPr>
        <w:pStyle w:val="TOC1"/>
        <w:rPr>
          <w:rFonts w:asciiTheme="minorHAnsi" w:eastAsiaTheme="minorEastAsia" w:hAnsiTheme="minorHAnsi" w:cstheme="minorBidi"/>
          <w:noProof/>
          <w:sz w:val="22"/>
          <w:szCs w:val="22"/>
          <w:lang w:val="en-GB" w:eastAsia="en-GB"/>
        </w:rPr>
      </w:pPr>
      <w:hyperlink w:anchor="_Toc37174096" w:history="1">
        <w:r w:rsidR="00410DBC" w:rsidRPr="00D63E23">
          <w:rPr>
            <w:rStyle w:val="Hyperlink"/>
            <w:noProof/>
          </w:rPr>
          <w:t>III.</w:t>
        </w:r>
        <w:r w:rsidR="00410DBC" w:rsidRPr="00D63E23">
          <w:rPr>
            <w:rFonts w:asciiTheme="minorHAnsi" w:eastAsiaTheme="minorEastAsia" w:hAnsiTheme="minorHAnsi" w:cstheme="minorBidi"/>
            <w:noProof/>
            <w:sz w:val="22"/>
            <w:szCs w:val="22"/>
            <w:lang w:val="en-GB" w:eastAsia="en-GB"/>
          </w:rPr>
          <w:tab/>
        </w:r>
        <w:r w:rsidR="00410DBC" w:rsidRPr="00D63E23">
          <w:rPr>
            <w:rStyle w:val="Hyperlink"/>
            <w:noProof/>
          </w:rPr>
          <w:t>Results and Partnerships</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_Toc37174096 \h </w:instrText>
        </w:r>
        <w:r w:rsidR="00410DBC" w:rsidRPr="00D63E23">
          <w:rPr>
            <w:noProof/>
            <w:webHidden/>
          </w:rPr>
        </w:r>
        <w:r w:rsidR="00410DBC" w:rsidRPr="00D63E23">
          <w:rPr>
            <w:noProof/>
            <w:webHidden/>
          </w:rPr>
          <w:fldChar w:fldCharType="separate"/>
        </w:r>
        <w:r w:rsidR="00410DBC" w:rsidRPr="00D63E23">
          <w:rPr>
            <w:noProof/>
            <w:webHidden/>
          </w:rPr>
          <w:t>21</w:t>
        </w:r>
        <w:r w:rsidR="00410DBC" w:rsidRPr="00D63E23">
          <w:rPr>
            <w:noProof/>
            <w:webHidden/>
          </w:rPr>
          <w:fldChar w:fldCharType="end"/>
        </w:r>
      </w:hyperlink>
    </w:p>
    <w:p w14:paraId="1BFD6E7E" w14:textId="170BD6F5"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097" w:history="1">
        <w:r w:rsidR="00410DBC" w:rsidRPr="00D63E23">
          <w:rPr>
            <w:rStyle w:val="Hyperlink"/>
            <w:noProof/>
          </w:rPr>
          <w:t>Expected Results</w:t>
        </w:r>
        <w:r w:rsidR="00410DBC" w:rsidRPr="00D63E23">
          <w:rPr>
            <w:rStyle w:val="Hyperlink"/>
            <w:i/>
            <w:noProof/>
          </w:rPr>
          <w:t>:</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_Toc37174097 \h </w:instrText>
        </w:r>
        <w:r w:rsidR="00410DBC" w:rsidRPr="00D63E23">
          <w:rPr>
            <w:noProof/>
            <w:webHidden/>
          </w:rPr>
        </w:r>
        <w:r w:rsidR="00410DBC" w:rsidRPr="00D63E23">
          <w:rPr>
            <w:noProof/>
            <w:webHidden/>
          </w:rPr>
          <w:fldChar w:fldCharType="separate"/>
        </w:r>
        <w:r w:rsidR="00410DBC" w:rsidRPr="00D63E23">
          <w:rPr>
            <w:noProof/>
            <w:webHidden/>
          </w:rPr>
          <w:t>21</w:t>
        </w:r>
        <w:r w:rsidR="00410DBC" w:rsidRPr="00D63E23">
          <w:rPr>
            <w:noProof/>
            <w:webHidden/>
          </w:rPr>
          <w:fldChar w:fldCharType="end"/>
        </w:r>
      </w:hyperlink>
    </w:p>
    <w:p w14:paraId="64849A28" w14:textId="3D64BD41" w:rsidR="00410DBC" w:rsidRPr="00D63E23" w:rsidRDefault="00D0061C">
      <w:pPr>
        <w:pStyle w:val="TOC3"/>
        <w:tabs>
          <w:tab w:val="right" w:leader="dot" w:pos="9017"/>
        </w:tabs>
        <w:rPr>
          <w:rFonts w:asciiTheme="minorHAnsi" w:eastAsiaTheme="minorEastAsia" w:hAnsiTheme="minorHAnsi" w:cstheme="minorBidi"/>
          <w:noProof/>
          <w:sz w:val="22"/>
          <w:szCs w:val="22"/>
          <w:lang w:val="en-GB" w:eastAsia="en-GB"/>
        </w:rPr>
      </w:pPr>
      <w:hyperlink w:anchor="_Toc37174098" w:history="1">
        <w:r w:rsidR="00410DBC" w:rsidRPr="00D63E23">
          <w:rPr>
            <w:rStyle w:val="Hyperlink"/>
            <w:rFonts w:cstheme="minorHAnsi"/>
            <w:noProof/>
            <w:lang w:val="en-GB"/>
          </w:rPr>
          <w:t>Component 1. Flyway PA network planning, expansion, financial sustainability and mainstreaming</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_Toc37174098 \h </w:instrText>
        </w:r>
        <w:r w:rsidR="00410DBC" w:rsidRPr="00D63E23">
          <w:rPr>
            <w:noProof/>
            <w:webHidden/>
          </w:rPr>
        </w:r>
        <w:r w:rsidR="00410DBC" w:rsidRPr="00D63E23">
          <w:rPr>
            <w:noProof/>
            <w:webHidden/>
          </w:rPr>
          <w:fldChar w:fldCharType="separate"/>
        </w:r>
        <w:r w:rsidR="00410DBC" w:rsidRPr="00D63E23">
          <w:rPr>
            <w:noProof/>
            <w:webHidden/>
          </w:rPr>
          <w:t>24</w:t>
        </w:r>
        <w:r w:rsidR="00410DBC" w:rsidRPr="00D63E23">
          <w:rPr>
            <w:noProof/>
            <w:webHidden/>
          </w:rPr>
          <w:fldChar w:fldCharType="end"/>
        </w:r>
      </w:hyperlink>
    </w:p>
    <w:p w14:paraId="4E1AEE2F" w14:textId="14F2E6AD" w:rsidR="00410DBC" w:rsidRPr="00D63E23" w:rsidRDefault="00D0061C">
      <w:pPr>
        <w:pStyle w:val="TOC3"/>
        <w:tabs>
          <w:tab w:val="right" w:leader="dot" w:pos="9017"/>
        </w:tabs>
        <w:rPr>
          <w:rFonts w:asciiTheme="minorHAnsi" w:eastAsiaTheme="minorEastAsia" w:hAnsiTheme="minorHAnsi" w:cstheme="minorBidi"/>
          <w:noProof/>
          <w:sz w:val="22"/>
          <w:szCs w:val="22"/>
          <w:lang w:val="en-GB" w:eastAsia="en-GB"/>
        </w:rPr>
      </w:pPr>
      <w:hyperlink w:anchor="_Toc37174099" w:history="1">
        <w:r w:rsidR="00410DBC" w:rsidRPr="00D63E23">
          <w:rPr>
            <w:rStyle w:val="Hyperlink"/>
            <w:rFonts w:cstheme="minorHAnsi"/>
            <w:noProof/>
            <w:lang w:val="en-GB"/>
          </w:rPr>
          <w:t xml:space="preserve">Component </w:t>
        </w:r>
        <w:r w:rsidR="00410DBC" w:rsidRPr="00D63E23">
          <w:rPr>
            <w:rStyle w:val="Hyperlink"/>
            <w:rFonts w:cstheme="minorHAnsi"/>
            <w:noProof/>
          </w:rPr>
          <w:t>2. Site-based demonstrations of adaptive habitat management and rehabilitation for migratory waterbird conservation</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_Toc37174099 \h </w:instrText>
        </w:r>
        <w:r w:rsidR="00410DBC" w:rsidRPr="00D63E23">
          <w:rPr>
            <w:noProof/>
            <w:webHidden/>
          </w:rPr>
        </w:r>
        <w:r w:rsidR="00410DBC" w:rsidRPr="00D63E23">
          <w:rPr>
            <w:noProof/>
            <w:webHidden/>
          </w:rPr>
          <w:fldChar w:fldCharType="separate"/>
        </w:r>
        <w:r w:rsidR="00410DBC" w:rsidRPr="00D63E23">
          <w:rPr>
            <w:noProof/>
            <w:webHidden/>
          </w:rPr>
          <w:t>30</w:t>
        </w:r>
        <w:r w:rsidR="00410DBC" w:rsidRPr="00D63E23">
          <w:rPr>
            <w:noProof/>
            <w:webHidden/>
          </w:rPr>
          <w:fldChar w:fldCharType="end"/>
        </w:r>
      </w:hyperlink>
    </w:p>
    <w:p w14:paraId="7A30725D" w14:textId="26604166" w:rsidR="00410DBC" w:rsidRPr="00D63E23" w:rsidRDefault="00D0061C">
      <w:pPr>
        <w:pStyle w:val="TOC3"/>
        <w:tabs>
          <w:tab w:val="right" w:leader="dot" w:pos="9017"/>
        </w:tabs>
        <w:rPr>
          <w:rFonts w:asciiTheme="minorHAnsi" w:eastAsiaTheme="minorEastAsia" w:hAnsiTheme="minorHAnsi" w:cstheme="minorBidi"/>
          <w:noProof/>
          <w:sz w:val="22"/>
          <w:szCs w:val="22"/>
          <w:lang w:val="en-GB" w:eastAsia="en-GB"/>
        </w:rPr>
      </w:pPr>
      <w:hyperlink w:anchor="_Toc37174100" w:history="1">
        <w:r w:rsidR="00410DBC" w:rsidRPr="00D63E23">
          <w:rPr>
            <w:rStyle w:val="Hyperlink"/>
            <w:rFonts w:cstheme="minorHAnsi"/>
            <w:noProof/>
          </w:rPr>
          <w:t>Component 3. Knowledge management, awareness, gender mainstreaming and M&amp;E</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_Toc37174100 \h </w:instrText>
        </w:r>
        <w:r w:rsidR="00410DBC" w:rsidRPr="00D63E23">
          <w:rPr>
            <w:noProof/>
            <w:webHidden/>
          </w:rPr>
        </w:r>
        <w:r w:rsidR="00410DBC" w:rsidRPr="00D63E23">
          <w:rPr>
            <w:noProof/>
            <w:webHidden/>
          </w:rPr>
          <w:fldChar w:fldCharType="separate"/>
        </w:r>
        <w:r w:rsidR="00410DBC" w:rsidRPr="00D63E23">
          <w:rPr>
            <w:noProof/>
            <w:webHidden/>
          </w:rPr>
          <w:t>42</w:t>
        </w:r>
        <w:r w:rsidR="00410DBC" w:rsidRPr="00D63E23">
          <w:rPr>
            <w:noProof/>
            <w:webHidden/>
          </w:rPr>
          <w:fldChar w:fldCharType="end"/>
        </w:r>
      </w:hyperlink>
    </w:p>
    <w:p w14:paraId="2FA04C34" w14:textId="13AF1510"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101" w:history="1">
        <w:r w:rsidR="00410DBC" w:rsidRPr="00D63E23">
          <w:rPr>
            <w:rStyle w:val="Hyperlink"/>
            <w:noProof/>
          </w:rPr>
          <w:t>Partnerships</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_Toc37174101 \h </w:instrText>
        </w:r>
        <w:r w:rsidR="00410DBC" w:rsidRPr="00D63E23">
          <w:rPr>
            <w:noProof/>
            <w:webHidden/>
          </w:rPr>
        </w:r>
        <w:r w:rsidR="00410DBC" w:rsidRPr="00D63E23">
          <w:rPr>
            <w:noProof/>
            <w:webHidden/>
          </w:rPr>
          <w:fldChar w:fldCharType="separate"/>
        </w:r>
        <w:r w:rsidR="00410DBC" w:rsidRPr="00D63E23">
          <w:rPr>
            <w:noProof/>
            <w:webHidden/>
          </w:rPr>
          <w:t>48</w:t>
        </w:r>
        <w:r w:rsidR="00410DBC" w:rsidRPr="00D63E23">
          <w:rPr>
            <w:noProof/>
            <w:webHidden/>
          </w:rPr>
          <w:fldChar w:fldCharType="end"/>
        </w:r>
      </w:hyperlink>
    </w:p>
    <w:p w14:paraId="33982874" w14:textId="7F74951F"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102" w:history="1">
        <w:r w:rsidR="00410DBC" w:rsidRPr="00D63E23">
          <w:rPr>
            <w:rStyle w:val="Hyperlink"/>
            <w:noProof/>
          </w:rPr>
          <w:t>Risks</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_Toc37174102 \h </w:instrText>
        </w:r>
        <w:r w:rsidR="00410DBC" w:rsidRPr="00D63E23">
          <w:rPr>
            <w:noProof/>
            <w:webHidden/>
          </w:rPr>
        </w:r>
        <w:r w:rsidR="00410DBC" w:rsidRPr="00D63E23">
          <w:rPr>
            <w:noProof/>
            <w:webHidden/>
          </w:rPr>
          <w:fldChar w:fldCharType="separate"/>
        </w:r>
        <w:r w:rsidR="00410DBC" w:rsidRPr="00D63E23">
          <w:rPr>
            <w:noProof/>
            <w:webHidden/>
          </w:rPr>
          <w:t>52</w:t>
        </w:r>
        <w:r w:rsidR="00410DBC" w:rsidRPr="00D63E23">
          <w:rPr>
            <w:noProof/>
            <w:webHidden/>
          </w:rPr>
          <w:fldChar w:fldCharType="end"/>
        </w:r>
      </w:hyperlink>
    </w:p>
    <w:p w14:paraId="6F54C181" w14:textId="2101CC6C"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103" w:history="1">
        <w:r w:rsidR="00410DBC" w:rsidRPr="00D63E23">
          <w:rPr>
            <w:rStyle w:val="Hyperlink"/>
            <w:noProof/>
          </w:rPr>
          <w:t>Stakeholder Engagement and South-South Cooperation</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_Toc37174103 \h </w:instrText>
        </w:r>
        <w:r w:rsidR="00410DBC" w:rsidRPr="00D63E23">
          <w:rPr>
            <w:noProof/>
            <w:webHidden/>
          </w:rPr>
        </w:r>
        <w:r w:rsidR="00410DBC" w:rsidRPr="00D63E23">
          <w:rPr>
            <w:noProof/>
            <w:webHidden/>
          </w:rPr>
          <w:fldChar w:fldCharType="separate"/>
        </w:r>
        <w:r w:rsidR="00410DBC" w:rsidRPr="00D63E23">
          <w:rPr>
            <w:noProof/>
            <w:webHidden/>
          </w:rPr>
          <w:t>55</w:t>
        </w:r>
        <w:r w:rsidR="00410DBC" w:rsidRPr="00D63E23">
          <w:rPr>
            <w:noProof/>
            <w:webHidden/>
          </w:rPr>
          <w:fldChar w:fldCharType="end"/>
        </w:r>
      </w:hyperlink>
    </w:p>
    <w:p w14:paraId="21906A20" w14:textId="1CBBF22D"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104" w:history="1">
        <w:r w:rsidR="00410DBC" w:rsidRPr="00D63E23">
          <w:rPr>
            <w:rStyle w:val="Hyperlink"/>
            <w:noProof/>
          </w:rPr>
          <w:t>Gender Equality and Women’s Empowerment</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_Toc37174104 \h </w:instrText>
        </w:r>
        <w:r w:rsidR="00410DBC" w:rsidRPr="00D63E23">
          <w:rPr>
            <w:noProof/>
            <w:webHidden/>
          </w:rPr>
        </w:r>
        <w:r w:rsidR="00410DBC" w:rsidRPr="00D63E23">
          <w:rPr>
            <w:noProof/>
            <w:webHidden/>
          </w:rPr>
          <w:fldChar w:fldCharType="separate"/>
        </w:r>
        <w:r w:rsidR="00410DBC" w:rsidRPr="00D63E23">
          <w:rPr>
            <w:noProof/>
            <w:webHidden/>
          </w:rPr>
          <w:t>56</w:t>
        </w:r>
        <w:r w:rsidR="00410DBC" w:rsidRPr="00D63E23">
          <w:rPr>
            <w:noProof/>
            <w:webHidden/>
          </w:rPr>
          <w:fldChar w:fldCharType="end"/>
        </w:r>
      </w:hyperlink>
    </w:p>
    <w:p w14:paraId="3C4415A2" w14:textId="29CF7E1B"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105" w:history="1">
        <w:r w:rsidR="00410DBC" w:rsidRPr="00D63E23">
          <w:rPr>
            <w:rStyle w:val="Hyperlink"/>
            <w:noProof/>
          </w:rPr>
          <w:t>Innovation, Sustainability and Potential for Scaling Up</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_Toc37174105 \h </w:instrText>
        </w:r>
        <w:r w:rsidR="00410DBC" w:rsidRPr="00D63E23">
          <w:rPr>
            <w:noProof/>
            <w:webHidden/>
          </w:rPr>
        </w:r>
        <w:r w:rsidR="00410DBC" w:rsidRPr="00D63E23">
          <w:rPr>
            <w:noProof/>
            <w:webHidden/>
          </w:rPr>
          <w:fldChar w:fldCharType="separate"/>
        </w:r>
        <w:r w:rsidR="00410DBC" w:rsidRPr="00D63E23">
          <w:rPr>
            <w:noProof/>
            <w:webHidden/>
          </w:rPr>
          <w:t>57</w:t>
        </w:r>
        <w:r w:rsidR="00410DBC" w:rsidRPr="00D63E23">
          <w:rPr>
            <w:noProof/>
            <w:webHidden/>
          </w:rPr>
          <w:fldChar w:fldCharType="end"/>
        </w:r>
      </w:hyperlink>
    </w:p>
    <w:p w14:paraId="1AFEB0AF" w14:textId="031CE58B" w:rsidR="00410DBC" w:rsidRPr="00D63E23" w:rsidRDefault="00D0061C">
      <w:pPr>
        <w:pStyle w:val="TOC1"/>
        <w:rPr>
          <w:rFonts w:asciiTheme="minorHAnsi" w:eastAsiaTheme="minorEastAsia" w:hAnsiTheme="minorHAnsi" w:cstheme="minorBidi"/>
          <w:noProof/>
          <w:sz w:val="22"/>
          <w:szCs w:val="22"/>
          <w:lang w:val="en-GB" w:eastAsia="en-GB"/>
        </w:rPr>
      </w:pPr>
      <w:hyperlink w:anchor="_Toc37174106" w:history="1">
        <w:r w:rsidR="00410DBC" w:rsidRPr="00D63E23">
          <w:rPr>
            <w:rStyle w:val="Hyperlink"/>
            <w:noProof/>
          </w:rPr>
          <w:t>IV.</w:t>
        </w:r>
        <w:r w:rsidR="00410DBC" w:rsidRPr="00D63E23">
          <w:rPr>
            <w:rFonts w:asciiTheme="minorHAnsi" w:eastAsiaTheme="minorEastAsia" w:hAnsiTheme="minorHAnsi" w:cstheme="minorBidi"/>
            <w:noProof/>
            <w:sz w:val="22"/>
            <w:szCs w:val="22"/>
            <w:lang w:val="en-GB" w:eastAsia="en-GB"/>
          </w:rPr>
          <w:tab/>
        </w:r>
        <w:r w:rsidR="00410DBC" w:rsidRPr="00D63E23">
          <w:rPr>
            <w:rStyle w:val="Hyperlink"/>
            <w:noProof/>
          </w:rPr>
          <w:t>Project Results Framework</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_Toc37174106 \h </w:instrText>
        </w:r>
        <w:r w:rsidR="00410DBC" w:rsidRPr="00D63E23">
          <w:rPr>
            <w:noProof/>
            <w:webHidden/>
          </w:rPr>
        </w:r>
        <w:r w:rsidR="00410DBC" w:rsidRPr="00D63E23">
          <w:rPr>
            <w:noProof/>
            <w:webHidden/>
          </w:rPr>
          <w:fldChar w:fldCharType="separate"/>
        </w:r>
        <w:r w:rsidR="00410DBC" w:rsidRPr="00D63E23">
          <w:rPr>
            <w:noProof/>
            <w:webHidden/>
          </w:rPr>
          <w:t>59</w:t>
        </w:r>
        <w:r w:rsidR="00410DBC" w:rsidRPr="00D63E23">
          <w:rPr>
            <w:noProof/>
            <w:webHidden/>
          </w:rPr>
          <w:fldChar w:fldCharType="end"/>
        </w:r>
      </w:hyperlink>
    </w:p>
    <w:p w14:paraId="37CCF255" w14:textId="5EC8FBF6" w:rsidR="00410DBC" w:rsidRPr="00D63E23" w:rsidRDefault="00D0061C">
      <w:pPr>
        <w:pStyle w:val="TOC1"/>
        <w:rPr>
          <w:rFonts w:asciiTheme="minorHAnsi" w:eastAsiaTheme="minorEastAsia" w:hAnsiTheme="minorHAnsi" w:cstheme="minorBidi"/>
          <w:noProof/>
          <w:sz w:val="22"/>
          <w:szCs w:val="22"/>
          <w:lang w:val="en-GB" w:eastAsia="en-GB"/>
        </w:rPr>
      </w:pPr>
      <w:hyperlink w:anchor="_Toc37174107" w:history="1">
        <w:r w:rsidR="00410DBC" w:rsidRPr="00D63E23">
          <w:rPr>
            <w:rStyle w:val="Hyperlink"/>
            <w:noProof/>
          </w:rPr>
          <w:t>V.</w:t>
        </w:r>
        <w:r w:rsidR="00410DBC" w:rsidRPr="00D63E23">
          <w:rPr>
            <w:rFonts w:asciiTheme="minorHAnsi" w:eastAsiaTheme="minorEastAsia" w:hAnsiTheme="minorHAnsi" w:cstheme="minorBidi"/>
            <w:noProof/>
            <w:sz w:val="22"/>
            <w:szCs w:val="22"/>
            <w:lang w:val="en-GB" w:eastAsia="en-GB"/>
          </w:rPr>
          <w:tab/>
        </w:r>
        <w:r w:rsidR="00410DBC" w:rsidRPr="00D63E23">
          <w:rPr>
            <w:rStyle w:val="Hyperlink"/>
            <w:noProof/>
          </w:rPr>
          <w:t>Monitoring and Evaluation (M&amp;E) Plan</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_Toc37174107 \h </w:instrText>
        </w:r>
        <w:r w:rsidR="00410DBC" w:rsidRPr="00D63E23">
          <w:rPr>
            <w:noProof/>
            <w:webHidden/>
          </w:rPr>
        </w:r>
        <w:r w:rsidR="00410DBC" w:rsidRPr="00D63E23">
          <w:rPr>
            <w:noProof/>
            <w:webHidden/>
          </w:rPr>
          <w:fldChar w:fldCharType="separate"/>
        </w:r>
        <w:r w:rsidR="00410DBC" w:rsidRPr="00D63E23">
          <w:rPr>
            <w:noProof/>
            <w:webHidden/>
          </w:rPr>
          <w:t>65</w:t>
        </w:r>
        <w:r w:rsidR="00410DBC" w:rsidRPr="00D63E23">
          <w:rPr>
            <w:noProof/>
            <w:webHidden/>
          </w:rPr>
          <w:fldChar w:fldCharType="end"/>
        </w:r>
      </w:hyperlink>
    </w:p>
    <w:p w14:paraId="4C7968AA" w14:textId="6E8B768C" w:rsidR="00410DBC" w:rsidRPr="00D63E23" w:rsidRDefault="00D0061C">
      <w:pPr>
        <w:pStyle w:val="TOC1"/>
        <w:rPr>
          <w:rFonts w:asciiTheme="minorHAnsi" w:eastAsiaTheme="minorEastAsia" w:hAnsiTheme="minorHAnsi" w:cstheme="minorBidi"/>
          <w:noProof/>
          <w:sz w:val="22"/>
          <w:szCs w:val="22"/>
          <w:lang w:val="en-GB" w:eastAsia="en-GB"/>
        </w:rPr>
      </w:pPr>
      <w:hyperlink w:anchor="_Toc37174108" w:history="1">
        <w:r w:rsidR="00410DBC" w:rsidRPr="00D63E23">
          <w:rPr>
            <w:rStyle w:val="Hyperlink"/>
            <w:noProof/>
          </w:rPr>
          <w:t>VI.</w:t>
        </w:r>
        <w:r w:rsidR="00410DBC" w:rsidRPr="00D63E23">
          <w:rPr>
            <w:rFonts w:asciiTheme="minorHAnsi" w:eastAsiaTheme="minorEastAsia" w:hAnsiTheme="minorHAnsi" w:cstheme="minorBidi"/>
            <w:noProof/>
            <w:sz w:val="22"/>
            <w:szCs w:val="22"/>
            <w:lang w:val="en-GB" w:eastAsia="en-GB"/>
          </w:rPr>
          <w:tab/>
        </w:r>
        <w:r w:rsidR="00410DBC" w:rsidRPr="00D63E23">
          <w:rPr>
            <w:rStyle w:val="Hyperlink"/>
            <w:noProof/>
          </w:rPr>
          <w:t>Governance and Management Arrangements</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_Toc37174108 \h </w:instrText>
        </w:r>
        <w:r w:rsidR="00410DBC" w:rsidRPr="00D63E23">
          <w:rPr>
            <w:noProof/>
            <w:webHidden/>
          </w:rPr>
        </w:r>
        <w:r w:rsidR="00410DBC" w:rsidRPr="00D63E23">
          <w:rPr>
            <w:noProof/>
            <w:webHidden/>
          </w:rPr>
          <w:fldChar w:fldCharType="separate"/>
        </w:r>
        <w:r w:rsidR="00410DBC" w:rsidRPr="00D63E23">
          <w:rPr>
            <w:noProof/>
            <w:webHidden/>
          </w:rPr>
          <w:t>69</w:t>
        </w:r>
        <w:r w:rsidR="00410DBC" w:rsidRPr="00D63E23">
          <w:rPr>
            <w:noProof/>
            <w:webHidden/>
          </w:rPr>
          <w:fldChar w:fldCharType="end"/>
        </w:r>
      </w:hyperlink>
    </w:p>
    <w:p w14:paraId="68B12E07" w14:textId="297885FA" w:rsidR="00410DBC" w:rsidRPr="00D63E23" w:rsidRDefault="00D0061C">
      <w:pPr>
        <w:pStyle w:val="TOC1"/>
        <w:rPr>
          <w:rFonts w:asciiTheme="minorHAnsi" w:eastAsiaTheme="minorEastAsia" w:hAnsiTheme="minorHAnsi" w:cstheme="minorBidi"/>
          <w:noProof/>
          <w:sz w:val="22"/>
          <w:szCs w:val="22"/>
          <w:lang w:val="en-GB" w:eastAsia="en-GB"/>
        </w:rPr>
      </w:pPr>
      <w:hyperlink w:anchor="_Toc37174109" w:history="1">
        <w:r w:rsidR="00410DBC" w:rsidRPr="00D63E23">
          <w:rPr>
            <w:rStyle w:val="Hyperlink"/>
            <w:noProof/>
          </w:rPr>
          <w:t>VII.</w:t>
        </w:r>
        <w:r w:rsidR="00410DBC" w:rsidRPr="00D63E23">
          <w:rPr>
            <w:rFonts w:asciiTheme="minorHAnsi" w:eastAsiaTheme="minorEastAsia" w:hAnsiTheme="minorHAnsi" w:cstheme="minorBidi"/>
            <w:noProof/>
            <w:sz w:val="22"/>
            <w:szCs w:val="22"/>
            <w:lang w:val="en-GB" w:eastAsia="en-GB"/>
          </w:rPr>
          <w:tab/>
        </w:r>
        <w:r w:rsidR="00410DBC" w:rsidRPr="00D63E23">
          <w:rPr>
            <w:rStyle w:val="Hyperlink"/>
            <w:noProof/>
          </w:rPr>
          <w:t>Financial Planning and Management</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_Toc37174109 \h </w:instrText>
        </w:r>
        <w:r w:rsidR="00410DBC" w:rsidRPr="00D63E23">
          <w:rPr>
            <w:noProof/>
            <w:webHidden/>
          </w:rPr>
        </w:r>
        <w:r w:rsidR="00410DBC" w:rsidRPr="00D63E23">
          <w:rPr>
            <w:noProof/>
            <w:webHidden/>
          </w:rPr>
          <w:fldChar w:fldCharType="separate"/>
        </w:r>
        <w:r w:rsidR="00410DBC" w:rsidRPr="00D63E23">
          <w:rPr>
            <w:noProof/>
            <w:webHidden/>
          </w:rPr>
          <w:t>73</w:t>
        </w:r>
        <w:r w:rsidR="00410DBC" w:rsidRPr="00D63E23">
          <w:rPr>
            <w:noProof/>
            <w:webHidden/>
          </w:rPr>
          <w:fldChar w:fldCharType="end"/>
        </w:r>
      </w:hyperlink>
    </w:p>
    <w:p w14:paraId="703FAE70" w14:textId="3CDDDECF" w:rsidR="00410DBC" w:rsidRPr="00D63E23" w:rsidRDefault="00D0061C">
      <w:pPr>
        <w:pStyle w:val="TOC1"/>
        <w:rPr>
          <w:rFonts w:asciiTheme="minorHAnsi" w:eastAsiaTheme="minorEastAsia" w:hAnsiTheme="minorHAnsi" w:cstheme="minorBidi"/>
          <w:noProof/>
          <w:sz w:val="22"/>
          <w:szCs w:val="22"/>
          <w:lang w:val="en-GB" w:eastAsia="en-GB"/>
        </w:rPr>
      </w:pPr>
      <w:hyperlink w:anchor="_Toc37174110" w:history="1">
        <w:r w:rsidR="00410DBC" w:rsidRPr="00D63E23">
          <w:rPr>
            <w:rStyle w:val="Hyperlink"/>
            <w:noProof/>
          </w:rPr>
          <w:t>VIII.</w:t>
        </w:r>
        <w:r w:rsidR="00410DBC" w:rsidRPr="00D63E23">
          <w:rPr>
            <w:rFonts w:asciiTheme="minorHAnsi" w:eastAsiaTheme="minorEastAsia" w:hAnsiTheme="minorHAnsi" w:cstheme="minorBidi"/>
            <w:noProof/>
            <w:sz w:val="22"/>
            <w:szCs w:val="22"/>
            <w:lang w:val="en-GB" w:eastAsia="en-GB"/>
          </w:rPr>
          <w:tab/>
        </w:r>
        <w:r w:rsidR="00410DBC" w:rsidRPr="00D63E23">
          <w:rPr>
            <w:rStyle w:val="Hyperlink"/>
            <w:noProof/>
          </w:rPr>
          <w:t>Total Budget and Work Plan</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_Toc37174110 \h </w:instrText>
        </w:r>
        <w:r w:rsidR="00410DBC" w:rsidRPr="00D63E23">
          <w:rPr>
            <w:noProof/>
            <w:webHidden/>
          </w:rPr>
        </w:r>
        <w:r w:rsidR="00410DBC" w:rsidRPr="00D63E23">
          <w:rPr>
            <w:noProof/>
            <w:webHidden/>
          </w:rPr>
          <w:fldChar w:fldCharType="separate"/>
        </w:r>
        <w:r w:rsidR="00410DBC" w:rsidRPr="00D63E23">
          <w:rPr>
            <w:noProof/>
            <w:webHidden/>
          </w:rPr>
          <w:t>77</w:t>
        </w:r>
        <w:r w:rsidR="00410DBC" w:rsidRPr="00D63E23">
          <w:rPr>
            <w:noProof/>
            <w:webHidden/>
          </w:rPr>
          <w:fldChar w:fldCharType="end"/>
        </w:r>
      </w:hyperlink>
    </w:p>
    <w:p w14:paraId="5613EE1B" w14:textId="5BFD9065" w:rsidR="00410DBC" w:rsidRPr="00D63E23" w:rsidRDefault="00D0061C">
      <w:pPr>
        <w:pStyle w:val="TOC1"/>
        <w:rPr>
          <w:rFonts w:asciiTheme="minorHAnsi" w:eastAsiaTheme="minorEastAsia" w:hAnsiTheme="minorHAnsi" w:cstheme="minorBidi"/>
          <w:noProof/>
          <w:sz w:val="22"/>
          <w:szCs w:val="22"/>
          <w:lang w:val="en-GB" w:eastAsia="en-GB"/>
        </w:rPr>
      </w:pPr>
      <w:hyperlink w:anchor="_Toc37174111" w:history="1">
        <w:r w:rsidR="00410DBC" w:rsidRPr="00D63E23">
          <w:rPr>
            <w:rStyle w:val="Hyperlink"/>
            <w:noProof/>
          </w:rPr>
          <w:t>IX.</w:t>
        </w:r>
        <w:r w:rsidR="00410DBC" w:rsidRPr="00D63E23">
          <w:rPr>
            <w:rFonts w:asciiTheme="minorHAnsi" w:eastAsiaTheme="minorEastAsia" w:hAnsiTheme="minorHAnsi" w:cstheme="minorBidi"/>
            <w:noProof/>
            <w:sz w:val="22"/>
            <w:szCs w:val="22"/>
            <w:lang w:val="en-GB" w:eastAsia="en-GB"/>
          </w:rPr>
          <w:tab/>
        </w:r>
        <w:r w:rsidR="00410DBC" w:rsidRPr="00D63E23">
          <w:rPr>
            <w:rStyle w:val="Hyperlink"/>
            <w:noProof/>
          </w:rPr>
          <w:t>Legal Context</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_Toc37174111 \h </w:instrText>
        </w:r>
        <w:r w:rsidR="00410DBC" w:rsidRPr="00D63E23">
          <w:rPr>
            <w:noProof/>
            <w:webHidden/>
          </w:rPr>
        </w:r>
        <w:r w:rsidR="00410DBC" w:rsidRPr="00D63E23">
          <w:rPr>
            <w:noProof/>
            <w:webHidden/>
          </w:rPr>
          <w:fldChar w:fldCharType="separate"/>
        </w:r>
        <w:r w:rsidR="00410DBC" w:rsidRPr="00D63E23">
          <w:rPr>
            <w:noProof/>
            <w:webHidden/>
          </w:rPr>
          <w:t>89</w:t>
        </w:r>
        <w:r w:rsidR="00410DBC" w:rsidRPr="00D63E23">
          <w:rPr>
            <w:noProof/>
            <w:webHidden/>
          </w:rPr>
          <w:fldChar w:fldCharType="end"/>
        </w:r>
      </w:hyperlink>
    </w:p>
    <w:p w14:paraId="55A25F8B" w14:textId="10841590" w:rsidR="00410DBC" w:rsidRPr="00D63E23" w:rsidRDefault="00D0061C">
      <w:pPr>
        <w:pStyle w:val="TOC1"/>
        <w:rPr>
          <w:rFonts w:asciiTheme="minorHAnsi" w:eastAsiaTheme="minorEastAsia" w:hAnsiTheme="minorHAnsi" w:cstheme="minorBidi"/>
          <w:noProof/>
          <w:sz w:val="22"/>
          <w:szCs w:val="22"/>
          <w:lang w:val="en-GB" w:eastAsia="en-GB"/>
        </w:rPr>
      </w:pPr>
      <w:hyperlink w:anchor="_Toc37174112" w:history="1">
        <w:r w:rsidR="00410DBC" w:rsidRPr="00D63E23">
          <w:rPr>
            <w:rStyle w:val="Hyperlink"/>
            <w:noProof/>
          </w:rPr>
          <w:t>X.</w:t>
        </w:r>
        <w:r w:rsidR="00410DBC" w:rsidRPr="00D63E23">
          <w:rPr>
            <w:rFonts w:asciiTheme="minorHAnsi" w:eastAsiaTheme="minorEastAsia" w:hAnsiTheme="minorHAnsi" w:cstheme="minorBidi"/>
            <w:noProof/>
            <w:sz w:val="22"/>
            <w:szCs w:val="22"/>
            <w:lang w:val="en-GB" w:eastAsia="en-GB"/>
          </w:rPr>
          <w:tab/>
        </w:r>
        <w:r w:rsidR="00410DBC" w:rsidRPr="00D63E23">
          <w:rPr>
            <w:rStyle w:val="Hyperlink"/>
            <w:noProof/>
          </w:rPr>
          <w:t>Risk Management</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_Toc37174112 \h </w:instrText>
        </w:r>
        <w:r w:rsidR="00410DBC" w:rsidRPr="00D63E23">
          <w:rPr>
            <w:noProof/>
            <w:webHidden/>
          </w:rPr>
        </w:r>
        <w:r w:rsidR="00410DBC" w:rsidRPr="00D63E23">
          <w:rPr>
            <w:noProof/>
            <w:webHidden/>
          </w:rPr>
          <w:fldChar w:fldCharType="separate"/>
        </w:r>
        <w:r w:rsidR="00410DBC" w:rsidRPr="00D63E23">
          <w:rPr>
            <w:noProof/>
            <w:webHidden/>
          </w:rPr>
          <w:t>89</w:t>
        </w:r>
        <w:r w:rsidR="00410DBC" w:rsidRPr="00D63E23">
          <w:rPr>
            <w:noProof/>
            <w:webHidden/>
          </w:rPr>
          <w:fldChar w:fldCharType="end"/>
        </w:r>
      </w:hyperlink>
    </w:p>
    <w:p w14:paraId="51383A40" w14:textId="343238E9" w:rsidR="00410DBC" w:rsidRPr="00D63E23" w:rsidRDefault="00D0061C">
      <w:pPr>
        <w:pStyle w:val="TOC1"/>
        <w:rPr>
          <w:rFonts w:asciiTheme="minorHAnsi" w:eastAsiaTheme="minorEastAsia" w:hAnsiTheme="minorHAnsi" w:cstheme="minorBidi"/>
          <w:noProof/>
          <w:sz w:val="22"/>
          <w:szCs w:val="22"/>
          <w:lang w:val="en-GB" w:eastAsia="en-GB"/>
        </w:rPr>
      </w:pPr>
      <w:hyperlink w:anchor="_Toc37174113" w:history="1">
        <w:r w:rsidR="00410DBC" w:rsidRPr="00D63E23">
          <w:rPr>
            <w:rStyle w:val="Hyperlink"/>
            <w:noProof/>
          </w:rPr>
          <w:t>XI.</w:t>
        </w:r>
        <w:r w:rsidR="00410DBC" w:rsidRPr="00D63E23">
          <w:rPr>
            <w:rFonts w:asciiTheme="minorHAnsi" w:eastAsiaTheme="minorEastAsia" w:hAnsiTheme="minorHAnsi" w:cstheme="minorBidi"/>
            <w:noProof/>
            <w:sz w:val="22"/>
            <w:szCs w:val="22"/>
            <w:lang w:val="en-GB" w:eastAsia="en-GB"/>
          </w:rPr>
          <w:tab/>
        </w:r>
        <w:r w:rsidR="00410DBC" w:rsidRPr="00D63E23">
          <w:rPr>
            <w:rStyle w:val="Hyperlink"/>
            <w:noProof/>
          </w:rPr>
          <w:t>Mandatory Annexes</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_Toc37174113 \h </w:instrText>
        </w:r>
        <w:r w:rsidR="00410DBC" w:rsidRPr="00D63E23">
          <w:rPr>
            <w:noProof/>
            <w:webHidden/>
          </w:rPr>
        </w:r>
        <w:r w:rsidR="00410DBC" w:rsidRPr="00D63E23">
          <w:rPr>
            <w:noProof/>
            <w:webHidden/>
          </w:rPr>
          <w:fldChar w:fldCharType="separate"/>
        </w:r>
        <w:r w:rsidR="00410DBC" w:rsidRPr="00D63E23">
          <w:rPr>
            <w:noProof/>
            <w:webHidden/>
          </w:rPr>
          <w:t>93</w:t>
        </w:r>
        <w:r w:rsidR="00410DBC" w:rsidRPr="00D63E23">
          <w:rPr>
            <w:noProof/>
            <w:webHidden/>
          </w:rPr>
          <w:fldChar w:fldCharType="end"/>
        </w:r>
      </w:hyperlink>
    </w:p>
    <w:p w14:paraId="751F9285" w14:textId="338C3A6F"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114" w:history="1">
        <w:r w:rsidR="00410DBC" w:rsidRPr="00D63E23">
          <w:rPr>
            <w:rStyle w:val="Hyperlink"/>
            <w:noProof/>
          </w:rPr>
          <w:t>Annex 1:  Project map and geospatial coordinates of project sites</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_Toc37174114 \h </w:instrText>
        </w:r>
        <w:r w:rsidR="00410DBC" w:rsidRPr="00D63E23">
          <w:rPr>
            <w:noProof/>
            <w:webHidden/>
          </w:rPr>
        </w:r>
        <w:r w:rsidR="00410DBC" w:rsidRPr="00D63E23">
          <w:rPr>
            <w:noProof/>
            <w:webHidden/>
          </w:rPr>
          <w:fldChar w:fldCharType="separate"/>
        </w:r>
        <w:r w:rsidR="00410DBC" w:rsidRPr="00D63E23">
          <w:rPr>
            <w:noProof/>
            <w:webHidden/>
          </w:rPr>
          <w:t>94</w:t>
        </w:r>
        <w:r w:rsidR="00410DBC" w:rsidRPr="00D63E23">
          <w:rPr>
            <w:noProof/>
            <w:webHidden/>
          </w:rPr>
          <w:fldChar w:fldCharType="end"/>
        </w:r>
      </w:hyperlink>
    </w:p>
    <w:p w14:paraId="57450063" w14:textId="48D9872E"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115" w:history="1">
        <w:r w:rsidR="00410DBC" w:rsidRPr="00D63E23">
          <w:rPr>
            <w:rStyle w:val="Hyperlink"/>
            <w:noProof/>
          </w:rPr>
          <w:t>Annex 2: Multi Year Work Plan</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_Toc37174115 \h </w:instrText>
        </w:r>
        <w:r w:rsidR="00410DBC" w:rsidRPr="00D63E23">
          <w:rPr>
            <w:noProof/>
            <w:webHidden/>
          </w:rPr>
        </w:r>
        <w:r w:rsidR="00410DBC" w:rsidRPr="00D63E23">
          <w:rPr>
            <w:noProof/>
            <w:webHidden/>
          </w:rPr>
          <w:fldChar w:fldCharType="separate"/>
        </w:r>
        <w:r w:rsidR="00410DBC" w:rsidRPr="00D63E23">
          <w:rPr>
            <w:noProof/>
            <w:webHidden/>
          </w:rPr>
          <w:t>97</w:t>
        </w:r>
        <w:r w:rsidR="00410DBC" w:rsidRPr="00D63E23">
          <w:rPr>
            <w:noProof/>
            <w:webHidden/>
          </w:rPr>
          <w:fldChar w:fldCharType="end"/>
        </w:r>
      </w:hyperlink>
    </w:p>
    <w:p w14:paraId="0D2CAA6A" w14:textId="5B943952"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116" w:history="1">
        <w:r w:rsidR="00410DBC" w:rsidRPr="00D63E23">
          <w:rPr>
            <w:rStyle w:val="Hyperlink"/>
            <w:rFonts w:cstheme="minorHAnsi"/>
            <w:noProof/>
          </w:rPr>
          <w:t>Annex 3: Monitoring Plan:</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_Toc37174116 \h </w:instrText>
        </w:r>
        <w:r w:rsidR="00410DBC" w:rsidRPr="00D63E23">
          <w:rPr>
            <w:noProof/>
            <w:webHidden/>
          </w:rPr>
        </w:r>
        <w:r w:rsidR="00410DBC" w:rsidRPr="00D63E23">
          <w:rPr>
            <w:noProof/>
            <w:webHidden/>
          </w:rPr>
          <w:fldChar w:fldCharType="separate"/>
        </w:r>
        <w:r w:rsidR="00410DBC" w:rsidRPr="00D63E23">
          <w:rPr>
            <w:noProof/>
            <w:webHidden/>
          </w:rPr>
          <w:t>101</w:t>
        </w:r>
        <w:r w:rsidR="00410DBC" w:rsidRPr="00D63E23">
          <w:rPr>
            <w:noProof/>
            <w:webHidden/>
          </w:rPr>
          <w:fldChar w:fldCharType="end"/>
        </w:r>
      </w:hyperlink>
    </w:p>
    <w:p w14:paraId="05924CD3" w14:textId="60008C6C"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117" w:history="1">
        <w:r w:rsidR="00410DBC" w:rsidRPr="00D63E23">
          <w:rPr>
            <w:rStyle w:val="Hyperlink"/>
            <w:noProof/>
          </w:rPr>
          <w:t xml:space="preserve">Annex 4:  </w:t>
        </w:r>
        <w:r w:rsidR="00410DBC" w:rsidRPr="00D63E23">
          <w:rPr>
            <w:rStyle w:val="Hyperlink"/>
            <w:noProof/>
            <w:lang w:val="en-GB"/>
          </w:rPr>
          <w:t>Social and Environmental Screening Procedure (SESP)</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_Toc37174117 \h </w:instrText>
        </w:r>
        <w:r w:rsidR="00410DBC" w:rsidRPr="00D63E23">
          <w:rPr>
            <w:noProof/>
            <w:webHidden/>
          </w:rPr>
        </w:r>
        <w:r w:rsidR="00410DBC" w:rsidRPr="00D63E23">
          <w:rPr>
            <w:noProof/>
            <w:webHidden/>
          </w:rPr>
          <w:fldChar w:fldCharType="separate"/>
        </w:r>
        <w:r w:rsidR="00410DBC" w:rsidRPr="00D63E23">
          <w:rPr>
            <w:noProof/>
            <w:webHidden/>
          </w:rPr>
          <w:t>101</w:t>
        </w:r>
        <w:r w:rsidR="00410DBC" w:rsidRPr="00D63E23">
          <w:rPr>
            <w:noProof/>
            <w:webHidden/>
          </w:rPr>
          <w:fldChar w:fldCharType="end"/>
        </w:r>
      </w:hyperlink>
    </w:p>
    <w:p w14:paraId="5899E37D" w14:textId="4694D14E"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118" w:history="1">
        <w:r w:rsidR="00410DBC" w:rsidRPr="00D63E23">
          <w:rPr>
            <w:rStyle w:val="Hyperlink"/>
            <w:rFonts w:cs="Calibri"/>
            <w:noProof/>
          </w:rPr>
          <w:t>Annex 5: UNDP Atlas Risk Register</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_Toc37174118 \h </w:instrText>
        </w:r>
        <w:r w:rsidR="00410DBC" w:rsidRPr="00D63E23">
          <w:rPr>
            <w:noProof/>
            <w:webHidden/>
          </w:rPr>
        </w:r>
        <w:r w:rsidR="00410DBC" w:rsidRPr="00D63E23">
          <w:rPr>
            <w:noProof/>
            <w:webHidden/>
          </w:rPr>
          <w:fldChar w:fldCharType="separate"/>
        </w:r>
        <w:r w:rsidR="00410DBC" w:rsidRPr="00D63E23">
          <w:rPr>
            <w:noProof/>
            <w:webHidden/>
          </w:rPr>
          <w:t>101</w:t>
        </w:r>
        <w:r w:rsidR="00410DBC" w:rsidRPr="00D63E23">
          <w:rPr>
            <w:noProof/>
            <w:webHidden/>
          </w:rPr>
          <w:fldChar w:fldCharType="end"/>
        </w:r>
      </w:hyperlink>
    </w:p>
    <w:p w14:paraId="22B90C07" w14:textId="045C8117"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119" w:history="1">
        <w:r w:rsidR="00410DBC" w:rsidRPr="00D63E23">
          <w:rPr>
            <w:rStyle w:val="Hyperlink"/>
            <w:noProof/>
          </w:rPr>
          <w:t>Annex 6:  Overview of Technical Consultancies</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_Toc37174119 \h </w:instrText>
        </w:r>
        <w:r w:rsidR="00410DBC" w:rsidRPr="00D63E23">
          <w:rPr>
            <w:noProof/>
            <w:webHidden/>
          </w:rPr>
        </w:r>
        <w:r w:rsidR="00410DBC" w:rsidRPr="00D63E23">
          <w:rPr>
            <w:noProof/>
            <w:webHidden/>
          </w:rPr>
          <w:fldChar w:fldCharType="separate"/>
        </w:r>
        <w:r w:rsidR="00410DBC" w:rsidRPr="00D63E23">
          <w:rPr>
            <w:noProof/>
            <w:webHidden/>
          </w:rPr>
          <w:t>109</w:t>
        </w:r>
        <w:r w:rsidR="00410DBC" w:rsidRPr="00D63E23">
          <w:rPr>
            <w:noProof/>
            <w:webHidden/>
          </w:rPr>
          <w:fldChar w:fldCharType="end"/>
        </w:r>
      </w:hyperlink>
    </w:p>
    <w:p w14:paraId="300F2550" w14:textId="2EB0B6F5"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120" w:history="1">
        <w:r w:rsidR="00410DBC" w:rsidRPr="00D63E23">
          <w:rPr>
            <w:rStyle w:val="Hyperlink"/>
            <w:noProof/>
          </w:rPr>
          <w:t>Annex 7: Stakeholder Engagement Plan</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_Toc37174120 \h </w:instrText>
        </w:r>
        <w:r w:rsidR="00410DBC" w:rsidRPr="00D63E23">
          <w:rPr>
            <w:noProof/>
            <w:webHidden/>
          </w:rPr>
        </w:r>
        <w:r w:rsidR="00410DBC" w:rsidRPr="00D63E23">
          <w:rPr>
            <w:noProof/>
            <w:webHidden/>
          </w:rPr>
          <w:fldChar w:fldCharType="separate"/>
        </w:r>
        <w:r w:rsidR="00410DBC" w:rsidRPr="00D63E23">
          <w:rPr>
            <w:noProof/>
            <w:webHidden/>
          </w:rPr>
          <w:t>133</w:t>
        </w:r>
        <w:r w:rsidR="00410DBC" w:rsidRPr="00D63E23">
          <w:rPr>
            <w:noProof/>
            <w:webHidden/>
          </w:rPr>
          <w:fldChar w:fldCharType="end"/>
        </w:r>
      </w:hyperlink>
    </w:p>
    <w:p w14:paraId="50172D74" w14:textId="7855C2F4"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121" w:history="1">
        <w:r w:rsidR="00410DBC" w:rsidRPr="00D63E23">
          <w:rPr>
            <w:rStyle w:val="Hyperlink"/>
            <w:noProof/>
          </w:rPr>
          <w:t>Annex 8: Environmental Social Management Framework (ESMF)</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_Toc37174121 \h </w:instrText>
        </w:r>
        <w:r w:rsidR="00410DBC" w:rsidRPr="00D63E23">
          <w:rPr>
            <w:noProof/>
            <w:webHidden/>
          </w:rPr>
        </w:r>
        <w:r w:rsidR="00410DBC" w:rsidRPr="00D63E23">
          <w:rPr>
            <w:noProof/>
            <w:webHidden/>
          </w:rPr>
          <w:fldChar w:fldCharType="separate"/>
        </w:r>
        <w:r w:rsidR="00410DBC" w:rsidRPr="00D63E23">
          <w:rPr>
            <w:noProof/>
            <w:webHidden/>
          </w:rPr>
          <w:t>133</w:t>
        </w:r>
        <w:r w:rsidR="00410DBC" w:rsidRPr="00D63E23">
          <w:rPr>
            <w:noProof/>
            <w:webHidden/>
          </w:rPr>
          <w:fldChar w:fldCharType="end"/>
        </w:r>
      </w:hyperlink>
    </w:p>
    <w:p w14:paraId="2437883E" w14:textId="474215BE"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122" w:history="1">
        <w:r w:rsidR="00410DBC" w:rsidRPr="00D63E23">
          <w:rPr>
            <w:rStyle w:val="Hyperlink"/>
            <w:noProof/>
          </w:rPr>
          <w:t>Annex 9: Gender Analysis and Gender Action Plan</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_Toc37174122 \h </w:instrText>
        </w:r>
        <w:r w:rsidR="00410DBC" w:rsidRPr="00D63E23">
          <w:rPr>
            <w:noProof/>
            <w:webHidden/>
          </w:rPr>
        </w:r>
        <w:r w:rsidR="00410DBC" w:rsidRPr="00D63E23">
          <w:rPr>
            <w:noProof/>
            <w:webHidden/>
          </w:rPr>
          <w:fldChar w:fldCharType="separate"/>
        </w:r>
        <w:r w:rsidR="00410DBC" w:rsidRPr="00D63E23">
          <w:rPr>
            <w:noProof/>
            <w:webHidden/>
          </w:rPr>
          <w:t>133</w:t>
        </w:r>
        <w:r w:rsidR="00410DBC" w:rsidRPr="00D63E23">
          <w:rPr>
            <w:noProof/>
            <w:webHidden/>
          </w:rPr>
          <w:fldChar w:fldCharType="end"/>
        </w:r>
      </w:hyperlink>
    </w:p>
    <w:p w14:paraId="017288D8" w14:textId="66081B2C"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123" w:history="1">
        <w:r w:rsidR="00410DBC" w:rsidRPr="00D63E23">
          <w:rPr>
            <w:rStyle w:val="Hyperlink"/>
            <w:noProof/>
          </w:rPr>
          <w:t>Annex 10: Procurement Plan – for first year of implementation especially</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_Toc37174123 \h </w:instrText>
        </w:r>
        <w:r w:rsidR="00410DBC" w:rsidRPr="00D63E23">
          <w:rPr>
            <w:noProof/>
            <w:webHidden/>
          </w:rPr>
        </w:r>
        <w:r w:rsidR="00410DBC" w:rsidRPr="00D63E23">
          <w:rPr>
            <w:noProof/>
            <w:webHidden/>
          </w:rPr>
          <w:fldChar w:fldCharType="separate"/>
        </w:r>
        <w:r w:rsidR="00410DBC" w:rsidRPr="00D63E23">
          <w:rPr>
            <w:noProof/>
            <w:webHidden/>
          </w:rPr>
          <w:t>133</w:t>
        </w:r>
        <w:r w:rsidR="00410DBC" w:rsidRPr="00D63E23">
          <w:rPr>
            <w:noProof/>
            <w:webHidden/>
          </w:rPr>
          <w:fldChar w:fldCharType="end"/>
        </w:r>
      </w:hyperlink>
    </w:p>
    <w:p w14:paraId="21F8838A" w14:textId="5D4EDCB6"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124" w:history="1">
        <w:r w:rsidR="00410DBC" w:rsidRPr="00D63E23">
          <w:rPr>
            <w:rStyle w:val="Hyperlink"/>
            <w:noProof/>
          </w:rPr>
          <w:t>Annex 11: GEF-7 Biodiversity Tracking Tool – METT for pilot sites (Excel Workbook)</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_Toc37174124 \h </w:instrText>
        </w:r>
        <w:r w:rsidR="00410DBC" w:rsidRPr="00D63E23">
          <w:rPr>
            <w:noProof/>
            <w:webHidden/>
          </w:rPr>
        </w:r>
        <w:r w:rsidR="00410DBC" w:rsidRPr="00D63E23">
          <w:rPr>
            <w:noProof/>
            <w:webHidden/>
          </w:rPr>
          <w:fldChar w:fldCharType="separate"/>
        </w:r>
        <w:r w:rsidR="00410DBC" w:rsidRPr="00D63E23">
          <w:rPr>
            <w:noProof/>
            <w:webHidden/>
          </w:rPr>
          <w:t>133</w:t>
        </w:r>
        <w:r w:rsidR="00410DBC" w:rsidRPr="00D63E23">
          <w:rPr>
            <w:noProof/>
            <w:webHidden/>
          </w:rPr>
          <w:fldChar w:fldCharType="end"/>
        </w:r>
      </w:hyperlink>
    </w:p>
    <w:p w14:paraId="55DAFA08" w14:textId="75FFFF6F"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125" w:history="1">
        <w:r w:rsidR="00410DBC" w:rsidRPr="00D63E23">
          <w:rPr>
            <w:rStyle w:val="Hyperlink"/>
            <w:noProof/>
          </w:rPr>
          <w:t>Annex 12: Additional agreements</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_Toc37174125 \h </w:instrText>
        </w:r>
        <w:r w:rsidR="00410DBC" w:rsidRPr="00D63E23">
          <w:rPr>
            <w:noProof/>
            <w:webHidden/>
          </w:rPr>
        </w:r>
        <w:r w:rsidR="00410DBC" w:rsidRPr="00D63E23">
          <w:rPr>
            <w:noProof/>
            <w:webHidden/>
          </w:rPr>
          <w:fldChar w:fldCharType="separate"/>
        </w:r>
        <w:r w:rsidR="00410DBC" w:rsidRPr="00D63E23">
          <w:rPr>
            <w:noProof/>
            <w:webHidden/>
          </w:rPr>
          <w:t>133</w:t>
        </w:r>
        <w:r w:rsidR="00410DBC" w:rsidRPr="00D63E23">
          <w:rPr>
            <w:noProof/>
            <w:webHidden/>
          </w:rPr>
          <w:fldChar w:fldCharType="end"/>
        </w:r>
      </w:hyperlink>
    </w:p>
    <w:p w14:paraId="4CB6F363" w14:textId="2E9D0609"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126" w:history="1">
        <w:r w:rsidR="00410DBC" w:rsidRPr="00D63E23">
          <w:rPr>
            <w:rStyle w:val="Hyperlink"/>
            <w:noProof/>
          </w:rPr>
          <w:t>Annex 13:  GEF Core indicators worksheet</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_Toc37174126 \h </w:instrText>
        </w:r>
        <w:r w:rsidR="00410DBC" w:rsidRPr="00D63E23">
          <w:rPr>
            <w:noProof/>
            <w:webHidden/>
          </w:rPr>
        </w:r>
        <w:r w:rsidR="00410DBC" w:rsidRPr="00D63E23">
          <w:rPr>
            <w:noProof/>
            <w:webHidden/>
          </w:rPr>
          <w:fldChar w:fldCharType="separate"/>
        </w:r>
        <w:r w:rsidR="00410DBC" w:rsidRPr="00D63E23">
          <w:rPr>
            <w:noProof/>
            <w:webHidden/>
          </w:rPr>
          <w:t>134</w:t>
        </w:r>
        <w:r w:rsidR="00410DBC" w:rsidRPr="00D63E23">
          <w:rPr>
            <w:noProof/>
            <w:webHidden/>
          </w:rPr>
          <w:fldChar w:fldCharType="end"/>
        </w:r>
      </w:hyperlink>
    </w:p>
    <w:p w14:paraId="21A40378" w14:textId="7A1EC59F" w:rsidR="00410DBC" w:rsidRPr="00D63E23" w:rsidRDefault="00D0061C">
      <w:pPr>
        <w:pStyle w:val="TOC2"/>
        <w:tabs>
          <w:tab w:val="right" w:leader="dot" w:pos="9017"/>
        </w:tabs>
        <w:rPr>
          <w:rFonts w:asciiTheme="minorHAnsi" w:eastAsiaTheme="minorEastAsia" w:hAnsiTheme="minorHAnsi" w:cstheme="minorBidi"/>
          <w:noProof/>
          <w:sz w:val="22"/>
          <w:szCs w:val="22"/>
          <w:lang w:val="en-GB" w:eastAsia="en-GB"/>
        </w:rPr>
      </w:pPr>
      <w:hyperlink w:anchor="_Toc37174127" w:history="1">
        <w:r w:rsidR="00410DBC" w:rsidRPr="00D63E23">
          <w:rPr>
            <w:rStyle w:val="Hyperlink"/>
            <w:noProof/>
          </w:rPr>
          <w:t>Annex 14: GEF 7 Taxonomy</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_Toc37174127 \h </w:instrText>
        </w:r>
        <w:r w:rsidR="00410DBC" w:rsidRPr="00D63E23">
          <w:rPr>
            <w:noProof/>
            <w:webHidden/>
          </w:rPr>
        </w:r>
        <w:r w:rsidR="00410DBC" w:rsidRPr="00D63E23">
          <w:rPr>
            <w:noProof/>
            <w:webHidden/>
          </w:rPr>
          <w:fldChar w:fldCharType="separate"/>
        </w:r>
        <w:r w:rsidR="00410DBC" w:rsidRPr="00D63E23">
          <w:rPr>
            <w:noProof/>
            <w:webHidden/>
          </w:rPr>
          <w:t>144</w:t>
        </w:r>
        <w:r w:rsidR="00410DBC" w:rsidRPr="00D63E23">
          <w:rPr>
            <w:noProof/>
            <w:webHidden/>
          </w:rPr>
          <w:fldChar w:fldCharType="end"/>
        </w:r>
      </w:hyperlink>
    </w:p>
    <w:p w14:paraId="31F99E28" w14:textId="7A44B029" w:rsidR="00093456" w:rsidRPr="00D63E23" w:rsidRDefault="00D64EA4" w:rsidP="00B07033">
      <w:r w:rsidRPr="00D63E23">
        <w:rPr>
          <w:b/>
          <w:bCs/>
          <w:noProof/>
        </w:rPr>
        <w:fldChar w:fldCharType="end"/>
      </w:r>
    </w:p>
    <w:p w14:paraId="2E10EA6F" w14:textId="437D45DD" w:rsidR="00B02A22" w:rsidRPr="00D63E23" w:rsidRDefault="00B02A22" w:rsidP="004133E4">
      <w:pPr>
        <w:pStyle w:val="Heading1"/>
        <w:numPr>
          <w:ilvl w:val="0"/>
          <w:numId w:val="0"/>
        </w:numPr>
        <w:ind w:left="720" w:hanging="720"/>
      </w:pPr>
      <w:bookmarkStart w:id="5" w:name="_Toc37174086"/>
      <w:r w:rsidRPr="00D63E23">
        <w:t>Table of Figures and Tables</w:t>
      </w:r>
      <w:bookmarkEnd w:id="5"/>
    </w:p>
    <w:p w14:paraId="738ADA83" w14:textId="77777777" w:rsidR="00075054" w:rsidRPr="00D63E23" w:rsidRDefault="00075054" w:rsidP="00075054">
      <w:pPr>
        <w:rPr>
          <w:b/>
          <w:sz w:val="28"/>
          <w:szCs w:val="28"/>
        </w:rPr>
      </w:pPr>
      <w:r w:rsidRPr="00D63E23">
        <w:rPr>
          <w:b/>
          <w:bCs/>
          <w:sz w:val="28"/>
          <w:szCs w:val="28"/>
        </w:rPr>
        <w:t>F</w:t>
      </w:r>
      <w:r w:rsidRPr="00D63E23">
        <w:rPr>
          <w:b/>
          <w:bCs/>
          <w:sz w:val="24"/>
          <w:szCs w:val="24"/>
        </w:rPr>
        <w:t>IGURES</w:t>
      </w:r>
      <w:r w:rsidRPr="00D63E23">
        <w:rPr>
          <w:b/>
          <w:bCs/>
          <w:sz w:val="28"/>
          <w:szCs w:val="28"/>
        </w:rPr>
        <w:t xml:space="preserve"> </w:t>
      </w:r>
      <w:r w:rsidRPr="00D63E23">
        <w:rPr>
          <w:b/>
          <w:bCs/>
          <w:sz w:val="24"/>
          <w:szCs w:val="24"/>
        </w:rPr>
        <w:t>AND</w:t>
      </w:r>
      <w:r w:rsidRPr="00D63E23">
        <w:rPr>
          <w:b/>
          <w:bCs/>
          <w:sz w:val="28"/>
          <w:szCs w:val="28"/>
        </w:rPr>
        <w:t xml:space="preserve"> T</w:t>
      </w:r>
      <w:r w:rsidRPr="00D63E23">
        <w:rPr>
          <w:b/>
          <w:bCs/>
          <w:sz w:val="24"/>
          <w:szCs w:val="24"/>
        </w:rPr>
        <w:t>ABLES</w:t>
      </w:r>
    </w:p>
    <w:p w14:paraId="30EDB90B" w14:textId="77777777" w:rsidR="00075054" w:rsidRPr="00D63E23" w:rsidRDefault="00075054" w:rsidP="00075054">
      <w:pPr>
        <w:spacing w:after="0"/>
        <w:jc w:val="left"/>
        <w:rPr>
          <w:rFonts w:cs="Arial"/>
        </w:rPr>
      </w:pPr>
    </w:p>
    <w:p w14:paraId="02781117" w14:textId="1E0936BF" w:rsidR="00410DBC" w:rsidRPr="00D63E23" w:rsidRDefault="00075054">
      <w:pPr>
        <w:pStyle w:val="TableofFigures"/>
        <w:tabs>
          <w:tab w:val="right" w:leader="dot" w:pos="9017"/>
        </w:tabs>
        <w:rPr>
          <w:rFonts w:asciiTheme="minorHAnsi" w:eastAsiaTheme="minorEastAsia" w:hAnsiTheme="minorHAnsi" w:cstheme="minorBidi"/>
          <w:noProof/>
          <w:sz w:val="22"/>
          <w:szCs w:val="22"/>
          <w:lang w:val="en-GB" w:eastAsia="en-GB"/>
        </w:rPr>
      </w:pPr>
      <w:r w:rsidRPr="00D63E23">
        <w:rPr>
          <w:rFonts w:cs="Arial"/>
          <w:bCs/>
        </w:rPr>
        <w:fldChar w:fldCharType="begin"/>
      </w:r>
      <w:r w:rsidRPr="00D63E23">
        <w:rPr>
          <w:rFonts w:cs="Arial"/>
          <w:bCs/>
        </w:rPr>
        <w:instrText xml:space="preserve"> TOC \h \z \t "Caption" \c </w:instrText>
      </w:r>
      <w:r w:rsidRPr="00D63E23">
        <w:rPr>
          <w:rFonts w:cs="Arial"/>
          <w:bCs/>
        </w:rPr>
        <w:fldChar w:fldCharType="separate"/>
      </w:r>
      <w:hyperlink w:anchor="_Toc37174128" w:history="1">
        <w:r w:rsidR="00410DBC" w:rsidRPr="00D63E23">
          <w:rPr>
            <w:rStyle w:val="Hyperlink"/>
            <w:rFonts w:cstheme="minorHAnsi"/>
            <w:noProof/>
          </w:rPr>
          <w:t>Figure 1. The East Asian – Australasian Flyway</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_Toc37174128 \h </w:instrText>
        </w:r>
        <w:r w:rsidR="00410DBC" w:rsidRPr="00D63E23">
          <w:rPr>
            <w:noProof/>
            <w:webHidden/>
          </w:rPr>
        </w:r>
        <w:r w:rsidR="00410DBC" w:rsidRPr="00D63E23">
          <w:rPr>
            <w:noProof/>
            <w:webHidden/>
          </w:rPr>
          <w:fldChar w:fldCharType="separate"/>
        </w:r>
        <w:r w:rsidR="00410DBC" w:rsidRPr="00D63E23">
          <w:rPr>
            <w:noProof/>
            <w:webHidden/>
          </w:rPr>
          <w:t>1</w:t>
        </w:r>
        <w:r w:rsidR="00410DBC" w:rsidRPr="00D63E23">
          <w:rPr>
            <w:noProof/>
            <w:webHidden/>
          </w:rPr>
          <w:fldChar w:fldCharType="end"/>
        </w:r>
      </w:hyperlink>
    </w:p>
    <w:p w14:paraId="53346351" w14:textId="1282A54B" w:rsidR="00410DBC" w:rsidRPr="00D63E23" w:rsidRDefault="00D0061C">
      <w:pPr>
        <w:pStyle w:val="TableofFigures"/>
        <w:tabs>
          <w:tab w:val="right" w:leader="dot" w:pos="9017"/>
        </w:tabs>
        <w:rPr>
          <w:rFonts w:asciiTheme="minorHAnsi" w:eastAsiaTheme="minorEastAsia" w:hAnsiTheme="minorHAnsi" w:cstheme="minorBidi"/>
          <w:noProof/>
          <w:sz w:val="22"/>
          <w:szCs w:val="22"/>
          <w:lang w:val="en-GB" w:eastAsia="en-GB"/>
        </w:rPr>
      </w:pPr>
      <w:hyperlink w:anchor="_Toc37174129" w:history="1">
        <w:r w:rsidR="00410DBC" w:rsidRPr="00D63E23">
          <w:rPr>
            <w:rStyle w:val="Hyperlink"/>
            <w:rFonts w:cstheme="minorHAnsi"/>
            <w:noProof/>
            <w:lang w:val="en-GB"/>
          </w:rPr>
          <w:t>Figure 2.  Histogram of numbers of globally threatened and near-threatened waterbird species by flyway</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_Toc37174129 \h </w:instrText>
        </w:r>
        <w:r w:rsidR="00410DBC" w:rsidRPr="00D63E23">
          <w:rPr>
            <w:noProof/>
            <w:webHidden/>
          </w:rPr>
        </w:r>
        <w:r w:rsidR="00410DBC" w:rsidRPr="00D63E23">
          <w:rPr>
            <w:noProof/>
            <w:webHidden/>
          </w:rPr>
          <w:fldChar w:fldCharType="separate"/>
        </w:r>
        <w:r w:rsidR="00410DBC" w:rsidRPr="00D63E23">
          <w:rPr>
            <w:noProof/>
            <w:webHidden/>
          </w:rPr>
          <w:t>2</w:t>
        </w:r>
        <w:r w:rsidR="00410DBC" w:rsidRPr="00D63E23">
          <w:rPr>
            <w:noProof/>
            <w:webHidden/>
          </w:rPr>
          <w:fldChar w:fldCharType="end"/>
        </w:r>
      </w:hyperlink>
    </w:p>
    <w:p w14:paraId="1BD2EA9B" w14:textId="016D2E9D" w:rsidR="00410DBC" w:rsidRPr="00D63E23" w:rsidRDefault="00D0061C">
      <w:pPr>
        <w:pStyle w:val="TableofFigures"/>
        <w:tabs>
          <w:tab w:val="right" w:leader="dot" w:pos="9017"/>
        </w:tabs>
        <w:rPr>
          <w:rFonts w:asciiTheme="minorHAnsi" w:eastAsiaTheme="minorEastAsia" w:hAnsiTheme="minorHAnsi" w:cstheme="minorBidi"/>
          <w:noProof/>
          <w:sz w:val="22"/>
          <w:szCs w:val="22"/>
          <w:lang w:val="en-GB" w:eastAsia="en-GB"/>
        </w:rPr>
      </w:pPr>
      <w:hyperlink w:anchor="_Toc37174130" w:history="1">
        <w:r w:rsidR="00410DBC" w:rsidRPr="00D63E23">
          <w:rPr>
            <w:rStyle w:val="Hyperlink"/>
            <w:rFonts w:cstheme="minorHAnsi"/>
            <w:noProof/>
            <w:lang w:val="en-GB"/>
          </w:rPr>
          <w:t>Table 1. Globally threatened and near-threatened waterbirds of the EAAF in China</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_Toc37174130 \h </w:instrText>
        </w:r>
        <w:r w:rsidR="00410DBC" w:rsidRPr="00D63E23">
          <w:rPr>
            <w:noProof/>
            <w:webHidden/>
          </w:rPr>
        </w:r>
        <w:r w:rsidR="00410DBC" w:rsidRPr="00D63E23">
          <w:rPr>
            <w:noProof/>
            <w:webHidden/>
          </w:rPr>
          <w:fldChar w:fldCharType="separate"/>
        </w:r>
        <w:r w:rsidR="00410DBC" w:rsidRPr="00D63E23">
          <w:rPr>
            <w:noProof/>
            <w:webHidden/>
          </w:rPr>
          <w:t>2</w:t>
        </w:r>
        <w:r w:rsidR="00410DBC" w:rsidRPr="00D63E23">
          <w:rPr>
            <w:noProof/>
            <w:webHidden/>
          </w:rPr>
          <w:fldChar w:fldCharType="end"/>
        </w:r>
      </w:hyperlink>
    </w:p>
    <w:p w14:paraId="057EEE11" w14:textId="5CF532C1" w:rsidR="00410DBC" w:rsidRPr="00D63E23" w:rsidRDefault="00D0061C">
      <w:pPr>
        <w:pStyle w:val="TableofFigures"/>
        <w:tabs>
          <w:tab w:val="right" w:leader="dot" w:pos="9017"/>
        </w:tabs>
        <w:rPr>
          <w:rFonts w:asciiTheme="minorHAnsi" w:eastAsiaTheme="minorEastAsia" w:hAnsiTheme="minorHAnsi" w:cstheme="minorBidi"/>
          <w:noProof/>
          <w:sz w:val="22"/>
          <w:szCs w:val="22"/>
          <w:lang w:val="en-GB" w:eastAsia="en-GB"/>
        </w:rPr>
      </w:pPr>
      <w:hyperlink w:anchor="_Toc37174131" w:history="1">
        <w:r w:rsidR="00410DBC" w:rsidRPr="00D63E23">
          <w:rPr>
            <w:rStyle w:val="Hyperlink"/>
            <w:rFonts w:cstheme="minorHAnsi"/>
            <w:noProof/>
          </w:rPr>
          <w:t>Figure 3. Conceptual diagram for the project</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_Toc37174131 \h </w:instrText>
        </w:r>
        <w:r w:rsidR="00410DBC" w:rsidRPr="00D63E23">
          <w:rPr>
            <w:noProof/>
            <w:webHidden/>
          </w:rPr>
        </w:r>
        <w:r w:rsidR="00410DBC" w:rsidRPr="00D63E23">
          <w:rPr>
            <w:noProof/>
            <w:webHidden/>
          </w:rPr>
          <w:fldChar w:fldCharType="separate"/>
        </w:r>
        <w:r w:rsidR="00410DBC" w:rsidRPr="00D63E23">
          <w:rPr>
            <w:noProof/>
            <w:webHidden/>
          </w:rPr>
          <w:t>6</w:t>
        </w:r>
        <w:r w:rsidR="00410DBC" w:rsidRPr="00D63E23">
          <w:rPr>
            <w:noProof/>
            <w:webHidden/>
          </w:rPr>
          <w:fldChar w:fldCharType="end"/>
        </w:r>
      </w:hyperlink>
    </w:p>
    <w:p w14:paraId="717FA6AA" w14:textId="22CCD3F1" w:rsidR="00410DBC" w:rsidRPr="00D63E23" w:rsidRDefault="00D0061C">
      <w:pPr>
        <w:pStyle w:val="TableofFigures"/>
        <w:tabs>
          <w:tab w:val="right" w:leader="dot" w:pos="9017"/>
        </w:tabs>
        <w:rPr>
          <w:rFonts w:asciiTheme="minorHAnsi" w:eastAsiaTheme="minorEastAsia" w:hAnsiTheme="minorHAnsi" w:cstheme="minorBidi"/>
          <w:noProof/>
          <w:sz w:val="22"/>
          <w:szCs w:val="22"/>
          <w:lang w:val="en-GB" w:eastAsia="en-GB"/>
        </w:rPr>
      </w:pPr>
      <w:hyperlink w:anchor="_Toc37174132" w:history="1">
        <w:r w:rsidR="00410DBC" w:rsidRPr="00D63E23">
          <w:rPr>
            <w:rStyle w:val="Hyperlink"/>
            <w:rFonts w:cstheme="minorHAnsi"/>
            <w:noProof/>
          </w:rPr>
          <w:t>Figure 4. Distribution of coastal and Yangtze River floodplain wetland PAs and unprotected sites of importance for waterbirds, as an indication of EAAF waterbird site conservation gaps</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_Toc37174132 \h </w:instrText>
        </w:r>
        <w:r w:rsidR="00410DBC" w:rsidRPr="00D63E23">
          <w:rPr>
            <w:noProof/>
            <w:webHidden/>
          </w:rPr>
        </w:r>
        <w:r w:rsidR="00410DBC" w:rsidRPr="00D63E23">
          <w:rPr>
            <w:noProof/>
            <w:webHidden/>
          </w:rPr>
          <w:fldChar w:fldCharType="separate"/>
        </w:r>
        <w:r w:rsidR="00410DBC" w:rsidRPr="00D63E23">
          <w:rPr>
            <w:noProof/>
            <w:webHidden/>
          </w:rPr>
          <w:t>7</w:t>
        </w:r>
        <w:r w:rsidR="00410DBC" w:rsidRPr="00D63E23">
          <w:rPr>
            <w:noProof/>
            <w:webHidden/>
          </w:rPr>
          <w:fldChar w:fldCharType="end"/>
        </w:r>
      </w:hyperlink>
    </w:p>
    <w:p w14:paraId="4929B334" w14:textId="1DB631DB" w:rsidR="00410DBC" w:rsidRPr="00D63E23" w:rsidRDefault="00D0061C">
      <w:pPr>
        <w:pStyle w:val="TableofFigures"/>
        <w:tabs>
          <w:tab w:val="right" w:leader="dot" w:pos="9017"/>
        </w:tabs>
        <w:rPr>
          <w:rFonts w:asciiTheme="minorHAnsi" w:eastAsiaTheme="minorEastAsia" w:hAnsiTheme="minorHAnsi" w:cstheme="minorBidi"/>
          <w:noProof/>
          <w:sz w:val="22"/>
          <w:szCs w:val="22"/>
          <w:lang w:val="en-GB" w:eastAsia="en-GB"/>
        </w:rPr>
      </w:pPr>
      <w:hyperlink w:anchor="_Toc37174133" w:history="1">
        <w:r w:rsidR="00410DBC" w:rsidRPr="00D63E23">
          <w:rPr>
            <w:rStyle w:val="Hyperlink"/>
            <w:rFonts w:cstheme="minorHAnsi"/>
            <w:noProof/>
            <w:lang w:val="en-GB"/>
          </w:rPr>
          <w:t>Table 2:  Key National Policies, Documents and Regulations on Wetland Conservation in China</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_Toc37174133 \h </w:instrText>
        </w:r>
        <w:r w:rsidR="00410DBC" w:rsidRPr="00D63E23">
          <w:rPr>
            <w:noProof/>
            <w:webHidden/>
          </w:rPr>
        </w:r>
        <w:r w:rsidR="00410DBC" w:rsidRPr="00D63E23">
          <w:rPr>
            <w:noProof/>
            <w:webHidden/>
          </w:rPr>
          <w:fldChar w:fldCharType="separate"/>
        </w:r>
        <w:r w:rsidR="00410DBC" w:rsidRPr="00D63E23">
          <w:rPr>
            <w:noProof/>
            <w:webHidden/>
          </w:rPr>
          <w:t>10</w:t>
        </w:r>
        <w:r w:rsidR="00410DBC" w:rsidRPr="00D63E23">
          <w:rPr>
            <w:noProof/>
            <w:webHidden/>
          </w:rPr>
          <w:fldChar w:fldCharType="end"/>
        </w:r>
      </w:hyperlink>
    </w:p>
    <w:p w14:paraId="5FCCBE03" w14:textId="1286DAFC" w:rsidR="00410DBC" w:rsidRPr="00D63E23" w:rsidRDefault="00D0061C">
      <w:pPr>
        <w:pStyle w:val="TableofFigures"/>
        <w:tabs>
          <w:tab w:val="right" w:leader="dot" w:pos="9017"/>
        </w:tabs>
        <w:rPr>
          <w:rFonts w:asciiTheme="minorHAnsi" w:eastAsiaTheme="minorEastAsia" w:hAnsiTheme="minorHAnsi" w:cstheme="minorBidi"/>
          <w:noProof/>
          <w:sz w:val="22"/>
          <w:szCs w:val="22"/>
          <w:lang w:val="en-GB" w:eastAsia="en-GB"/>
        </w:rPr>
      </w:pPr>
      <w:hyperlink w:anchor="_Toc37174134" w:history="1">
        <w:r w:rsidR="00410DBC" w:rsidRPr="00D63E23">
          <w:rPr>
            <w:rStyle w:val="Hyperlink"/>
            <w:rFonts w:cstheme="minorHAnsi"/>
            <w:noProof/>
            <w:lang w:val="en-GB" w:eastAsia="es-ES_tradnl"/>
          </w:rPr>
          <w:t>Figure 5A. Project Intervention Logic Summary</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_Toc37174134 \h </w:instrText>
        </w:r>
        <w:r w:rsidR="00410DBC" w:rsidRPr="00D63E23">
          <w:rPr>
            <w:noProof/>
            <w:webHidden/>
          </w:rPr>
        </w:r>
        <w:r w:rsidR="00410DBC" w:rsidRPr="00D63E23">
          <w:rPr>
            <w:noProof/>
            <w:webHidden/>
          </w:rPr>
          <w:fldChar w:fldCharType="separate"/>
        </w:r>
        <w:r w:rsidR="00410DBC" w:rsidRPr="00D63E23">
          <w:rPr>
            <w:noProof/>
            <w:webHidden/>
          </w:rPr>
          <w:t>15</w:t>
        </w:r>
        <w:r w:rsidR="00410DBC" w:rsidRPr="00D63E23">
          <w:rPr>
            <w:noProof/>
            <w:webHidden/>
          </w:rPr>
          <w:fldChar w:fldCharType="end"/>
        </w:r>
      </w:hyperlink>
    </w:p>
    <w:p w14:paraId="4CA2570D" w14:textId="6B5B7607" w:rsidR="00410DBC" w:rsidRPr="00D63E23" w:rsidRDefault="00D0061C">
      <w:pPr>
        <w:pStyle w:val="TableofFigures"/>
        <w:tabs>
          <w:tab w:val="right" w:leader="dot" w:pos="9017"/>
        </w:tabs>
        <w:rPr>
          <w:rFonts w:asciiTheme="minorHAnsi" w:eastAsiaTheme="minorEastAsia" w:hAnsiTheme="minorHAnsi" w:cstheme="minorBidi"/>
          <w:noProof/>
          <w:sz w:val="22"/>
          <w:szCs w:val="22"/>
          <w:lang w:val="en-GB" w:eastAsia="en-GB"/>
        </w:rPr>
      </w:pPr>
      <w:hyperlink w:anchor="_Toc37174135" w:history="1">
        <w:r w:rsidR="00410DBC" w:rsidRPr="00D63E23">
          <w:rPr>
            <w:rStyle w:val="Hyperlink"/>
            <w:rFonts w:cstheme="minorHAnsi"/>
            <w:noProof/>
            <w:lang w:val="en-GB" w:eastAsia="es-ES_tradnl"/>
          </w:rPr>
          <w:t>Figure 5B. Project Theory of Change Diagram</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_Toc37174135 \h </w:instrText>
        </w:r>
        <w:r w:rsidR="00410DBC" w:rsidRPr="00D63E23">
          <w:rPr>
            <w:noProof/>
            <w:webHidden/>
          </w:rPr>
        </w:r>
        <w:r w:rsidR="00410DBC" w:rsidRPr="00D63E23">
          <w:rPr>
            <w:noProof/>
            <w:webHidden/>
          </w:rPr>
          <w:fldChar w:fldCharType="separate"/>
        </w:r>
        <w:r w:rsidR="00410DBC" w:rsidRPr="00D63E23">
          <w:rPr>
            <w:noProof/>
            <w:webHidden/>
          </w:rPr>
          <w:t>16</w:t>
        </w:r>
        <w:r w:rsidR="00410DBC" w:rsidRPr="00D63E23">
          <w:rPr>
            <w:noProof/>
            <w:webHidden/>
          </w:rPr>
          <w:fldChar w:fldCharType="end"/>
        </w:r>
      </w:hyperlink>
    </w:p>
    <w:p w14:paraId="0AF25F06" w14:textId="4D76977B" w:rsidR="00410DBC" w:rsidRPr="00D63E23" w:rsidRDefault="00D0061C">
      <w:pPr>
        <w:pStyle w:val="TableofFigures"/>
        <w:tabs>
          <w:tab w:val="right" w:leader="dot" w:pos="9017"/>
        </w:tabs>
        <w:rPr>
          <w:rFonts w:asciiTheme="minorHAnsi" w:eastAsiaTheme="minorEastAsia" w:hAnsiTheme="minorHAnsi" w:cstheme="minorBidi"/>
          <w:noProof/>
          <w:sz w:val="22"/>
          <w:szCs w:val="22"/>
          <w:lang w:val="en-GB" w:eastAsia="en-GB"/>
        </w:rPr>
      </w:pPr>
      <w:hyperlink w:anchor="_Toc37174136" w:history="1">
        <w:r w:rsidR="00410DBC" w:rsidRPr="00D63E23">
          <w:rPr>
            <w:rStyle w:val="Hyperlink"/>
            <w:rFonts w:cstheme="minorHAnsi"/>
            <w:noProof/>
            <w:lang w:eastAsia="es-ES_tradnl"/>
          </w:rPr>
          <w:t xml:space="preserve">Table 3. </w:t>
        </w:r>
        <w:r w:rsidR="00410DBC" w:rsidRPr="00D63E23">
          <w:rPr>
            <w:rStyle w:val="Hyperlink"/>
            <w:rFonts w:cstheme="minorHAnsi"/>
            <w:noProof/>
            <w:lang w:val="en-GB" w:eastAsia="es-ES_tradnl"/>
          </w:rPr>
          <w:t>Assumptions and Evidence for the Project Theory of Change</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_Toc37174136 \h </w:instrText>
        </w:r>
        <w:r w:rsidR="00410DBC" w:rsidRPr="00D63E23">
          <w:rPr>
            <w:noProof/>
            <w:webHidden/>
          </w:rPr>
        </w:r>
        <w:r w:rsidR="00410DBC" w:rsidRPr="00D63E23">
          <w:rPr>
            <w:noProof/>
            <w:webHidden/>
          </w:rPr>
          <w:fldChar w:fldCharType="separate"/>
        </w:r>
        <w:r w:rsidR="00410DBC" w:rsidRPr="00D63E23">
          <w:rPr>
            <w:noProof/>
            <w:webHidden/>
          </w:rPr>
          <w:t>17</w:t>
        </w:r>
        <w:r w:rsidR="00410DBC" w:rsidRPr="00D63E23">
          <w:rPr>
            <w:noProof/>
            <w:webHidden/>
          </w:rPr>
          <w:fldChar w:fldCharType="end"/>
        </w:r>
      </w:hyperlink>
    </w:p>
    <w:p w14:paraId="0F341FBB" w14:textId="21388A5C" w:rsidR="00410DBC" w:rsidRPr="00D63E23" w:rsidRDefault="00D0061C">
      <w:pPr>
        <w:pStyle w:val="TableofFigures"/>
        <w:tabs>
          <w:tab w:val="right" w:leader="dot" w:pos="9017"/>
        </w:tabs>
        <w:rPr>
          <w:rFonts w:asciiTheme="minorHAnsi" w:eastAsiaTheme="minorEastAsia" w:hAnsiTheme="minorHAnsi" w:cstheme="minorBidi"/>
          <w:noProof/>
          <w:sz w:val="22"/>
          <w:szCs w:val="22"/>
          <w:lang w:val="en-GB" w:eastAsia="en-GB"/>
        </w:rPr>
      </w:pPr>
      <w:hyperlink w:anchor="_Toc37174137" w:history="1">
        <w:r w:rsidR="00410DBC" w:rsidRPr="00D63E23">
          <w:rPr>
            <w:rStyle w:val="Hyperlink"/>
            <w:rFonts w:cstheme="minorHAnsi"/>
            <w:noProof/>
            <w:lang w:val="en-GB"/>
          </w:rPr>
          <w:t>Figure 6. Location of the four project demonstration sites</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_Toc37174137 \h </w:instrText>
        </w:r>
        <w:r w:rsidR="00410DBC" w:rsidRPr="00D63E23">
          <w:rPr>
            <w:noProof/>
            <w:webHidden/>
          </w:rPr>
        </w:r>
        <w:r w:rsidR="00410DBC" w:rsidRPr="00D63E23">
          <w:rPr>
            <w:noProof/>
            <w:webHidden/>
          </w:rPr>
          <w:fldChar w:fldCharType="separate"/>
        </w:r>
        <w:r w:rsidR="00410DBC" w:rsidRPr="00D63E23">
          <w:rPr>
            <w:noProof/>
            <w:webHidden/>
          </w:rPr>
          <w:t>33</w:t>
        </w:r>
        <w:r w:rsidR="00410DBC" w:rsidRPr="00D63E23">
          <w:rPr>
            <w:noProof/>
            <w:webHidden/>
          </w:rPr>
          <w:fldChar w:fldCharType="end"/>
        </w:r>
      </w:hyperlink>
    </w:p>
    <w:p w14:paraId="5DB20566" w14:textId="0EF7A428" w:rsidR="00410DBC" w:rsidRPr="00D63E23" w:rsidRDefault="00D0061C">
      <w:pPr>
        <w:pStyle w:val="TableofFigures"/>
        <w:tabs>
          <w:tab w:val="right" w:leader="dot" w:pos="9017"/>
        </w:tabs>
        <w:rPr>
          <w:rFonts w:asciiTheme="minorHAnsi" w:eastAsiaTheme="minorEastAsia" w:hAnsiTheme="minorHAnsi" w:cstheme="minorBidi"/>
          <w:noProof/>
          <w:sz w:val="22"/>
          <w:szCs w:val="22"/>
          <w:lang w:val="en-GB" w:eastAsia="en-GB"/>
        </w:rPr>
      </w:pPr>
      <w:hyperlink w:anchor="_Toc37174138" w:history="1">
        <w:r w:rsidR="00410DBC" w:rsidRPr="00D63E23">
          <w:rPr>
            <w:rStyle w:val="Hyperlink"/>
            <w:rFonts w:cstheme="minorHAnsi"/>
            <w:noProof/>
            <w:lang w:val="en-GB"/>
          </w:rPr>
          <w:t>Table 4. Summary of key features of the demonstration sites</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_Toc37174138 \h </w:instrText>
        </w:r>
        <w:r w:rsidR="00410DBC" w:rsidRPr="00D63E23">
          <w:rPr>
            <w:noProof/>
            <w:webHidden/>
          </w:rPr>
        </w:r>
        <w:r w:rsidR="00410DBC" w:rsidRPr="00D63E23">
          <w:rPr>
            <w:noProof/>
            <w:webHidden/>
          </w:rPr>
          <w:fldChar w:fldCharType="separate"/>
        </w:r>
        <w:r w:rsidR="00410DBC" w:rsidRPr="00D63E23">
          <w:rPr>
            <w:noProof/>
            <w:webHidden/>
          </w:rPr>
          <w:t>33</w:t>
        </w:r>
        <w:r w:rsidR="00410DBC" w:rsidRPr="00D63E23">
          <w:rPr>
            <w:noProof/>
            <w:webHidden/>
          </w:rPr>
          <w:fldChar w:fldCharType="end"/>
        </w:r>
      </w:hyperlink>
    </w:p>
    <w:p w14:paraId="11860A4D" w14:textId="40290481" w:rsidR="00410DBC" w:rsidRPr="00D63E23" w:rsidRDefault="00D0061C">
      <w:pPr>
        <w:pStyle w:val="TableofFigures"/>
        <w:tabs>
          <w:tab w:val="right" w:leader="dot" w:pos="9017"/>
        </w:tabs>
        <w:rPr>
          <w:rFonts w:asciiTheme="minorHAnsi" w:eastAsiaTheme="minorEastAsia" w:hAnsiTheme="minorHAnsi" w:cstheme="minorBidi"/>
          <w:noProof/>
          <w:sz w:val="22"/>
          <w:szCs w:val="22"/>
          <w:lang w:val="en-GB" w:eastAsia="en-GB"/>
        </w:rPr>
      </w:pPr>
      <w:hyperlink w:anchor="_Toc37174139" w:history="1">
        <w:r w:rsidR="00410DBC" w:rsidRPr="00D63E23">
          <w:rPr>
            <w:rStyle w:val="Hyperlink"/>
            <w:rFonts w:asciiTheme="majorHAnsi" w:hAnsiTheme="majorHAnsi" w:cstheme="majorHAnsi"/>
            <w:noProof/>
            <w:lang w:eastAsia="zh-CN"/>
          </w:rPr>
          <w:t>Table 5. Projects under the GEF-6 China’s Protected Area System Reform (C-PAR) Program</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_Toc37174139 \h </w:instrText>
        </w:r>
        <w:r w:rsidR="00410DBC" w:rsidRPr="00D63E23">
          <w:rPr>
            <w:noProof/>
            <w:webHidden/>
          </w:rPr>
        </w:r>
        <w:r w:rsidR="00410DBC" w:rsidRPr="00D63E23">
          <w:rPr>
            <w:noProof/>
            <w:webHidden/>
          </w:rPr>
          <w:fldChar w:fldCharType="separate"/>
        </w:r>
        <w:r w:rsidR="00410DBC" w:rsidRPr="00D63E23">
          <w:rPr>
            <w:noProof/>
            <w:webHidden/>
          </w:rPr>
          <w:t>48</w:t>
        </w:r>
        <w:r w:rsidR="00410DBC" w:rsidRPr="00D63E23">
          <w:rPr>
            <w:noProof/>
            <w:webHidden/>
          </w:rPr>
          <w:fldChar w:fldCharType="end"/>
        </w:r>
      </w:hyperlink>
    </w:p>
    <w:p w14:paraId="5E45E331" w14:textId="447F5064" w:rsidR="00410DBC" w:rsidRPr="00D63E23" w:rsidRDefault="00D0061C">
      <w:pPr>
        <w:pStyle w:val="TableofFigures"/>
        <w:tabs>
          <w:tab w:val="right" w:leader="dot" w:pos="9017"/>
        </w:tabs>
        <w:rPr>
          <w:rFonts w:asciiTheme="minorHAnsi" w:eastAsiaTheme="minorEastAsia" w:hAnsiTheme="minorHAnsi" w:cstheme="minorBidi"/>
          <w:noProof/>
          <w:sz w:val="22"/>
          <w:szCs w:val="22"/>
          <w:lang w:val="en-GB" w:eastAsia="en-GB"/>
        </w:rPr>
      </w:pPr>
      <w:hyperlink w:anchor="_Toc37174140" w:history="1">
        <w:r w:rsidR="00410DBC" w:rsidRPr="00D63E23">
          <w:rPr>
            <w:rStyle w:val="Hyperlink"/>
            <w:rFonts w:asciiTheme="majorHAnsi" w:hAnsiTheme="majorHAnsi" w:cstheme="majorHAnsi"/>
            <w:noProof/>
          </w:rPr>
          <w:t>Table 6. Intersection of Key Related Initiatives with Project Outputs</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_Toc37174140 \h </w:instrText>
        </w:r>
        <w:r w:rsidR="00410DBC" w:rsidRPr="00D63E23">
          <w:rPr>
            <w:noProof/>
            <w:webHidden/>
          </w:rPr>
        </w:r>
        <w:r w:rsidR="00410DBC" w:rsidRPr="00D63E23">
          <w:rPr>
            <w:noProof/>
            <w:webHidden/>
          </w:rPr>
          <w:fldChar w:fldCharType="separate"/>
        </w:r>
        <w:r w:rsidR="00410DBC" w:rsidRPr="00D63E23">
          <w:rPr>
            <w:noProof/>
            <w:webHidden/>
          </w:rPr>
          <w:t>51</w:t>
        </w:r>
        <w:r w:rsidR="00410DBC" w:rsidRPr="00D63E23">
          <w:rPr>
            <w:noProof/>
            <w:webHidden/>
          </w:rPr>
          <w:fldChar w:fldCharType="end"/>
        </w:r>
      </w:hyperlink>
    </w:p>
    <w:p w14:paraId="3A29C9FC" w14:textId="7670A932" w:rsidR="00410DBC" w:rsidRPr="00D63E23" w:rsidRDefault="00D0061C">
      <w:pPr>
        <w:pStyle w:val="TableofFigures"/>
        <w:tabs>
          <w:tab w:val="right" w:leader="dot" w:pos="9017"/>
        </w:tabs>
        <w:rPr>
          <w:rFonts w:asciiTheme="minorHAnsi" w:eastAsiaTheme="minorEastAsia" w:hAnsiTheme="minorHAnsi" w:cstheme="minorBidi"/>
          <w:noProof/>
          <w:sz w:val="22"/>
          <w:szCs w:val="22"/>
          <w:lang w:val="en-GB" w:eastAsia="en-GB"/>
        </w:rPr>
      </w:pPr>
      <w:hyperlink w:anchor="_Toc37174141" w:history="1">
        <w:r w:rsidR="00410DBC" w:rsidRPr="00D63E23">
          <w:rPr>
            <w:rStyle w:val="Hyperlink"/>
            <w:rFonts w:cstheme="minorHAnsi"/>
            <w:noProof/>
            <w:lang w:eastAsia="zh-CN"/>
          </w:rPr>
          <w:t>Table 7. Monitoring and Evaluation Plan and Budget</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_Toc37174141 \h </w:instrText>
        </w:r>
        <w:r w:rsidR="00410DBC" w:rsidRPr="00D63E23">
          <w:rPr>
            <w:noProof/>
            <w:webHidden/>
          </w:rPr>
        </w:r>
        <w:r w:rsidR="00410DBC" w:rsidRPr="00D63E23">
          <w:rPr>
            <w:noProof/>
            <w:webHidden/>
          </w:rPr>
          <w:fldChar w:fldCharType="separate"/>
        </w:r>
        <w:r w:rsidR="00410DBC" w:rsidRPr="00D63E23">
          <w:rPr>
            <w:noProof/>
            <w:webHidden/>
          </w:rPr>
          <w:t>67</w:t>
        </w:r>
        <w:r w:rsidR="00410DBC" w:rsidRPr="00D63E23">
          <w:rPr>
            <w:noProof/>
            <w:webHidden/>
          </w:rPr>
          <w:fldChar w:fldCharType="end"/>
        </w:r>
      </w:hyperlink>
    </w:p>
    <w:p w14:paraId="703693B3" w14:textId="7FC99E7A" w:rsidR="00410DBC" w:rsidRPr="00D63E23" w:rsidRDefault="00D0061C">
      <w:pPr>
        <w:pStyle w:val="TableofFigures"/>
        <w:tabs>
          <w:tab w:val="right" w:leader="dot" w:pos="9017"/>
        </w:tabs>
        <w:rPr>
          <w:rFonts w:asciiTheme="minorHAnsi" w:eastAsiaTheme="minorEastAsia" w:hAnsiTheme="minorHAnsi" w:cstheme="minorBidi"/>
          <w:noProof/>
          <w:sz w:val="22"/>
          <w:szCs w:val="22"/>
          <w:lang w:val="en-GB" w:eastAsia="en-GB"/>
        </w:rPr>
      </w:pPr>
      <w:hyperlink w:anchor="_Toc37174142" w:history="1">
        <w:r w:rsidR="00410DBC" w:rsidRPr="00D63E23">
          <w:rPr>
            <w:rStyle w:val="Hyperlink"/>
            <w:rFonts w:cstheme="minorHAnsi"/>
            <w:noProof/>
            <w:lang w:val="en-GB" w:eastAsia="zh-CN"/>
          </w:rPr>
          <w:t>Figure 7.  Proposed GEF Flyway Project governance structure</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_Toc37174142 \h </w:instrText>
        </w:r>
        <w:r w:rsidR="00410DBC" w:rsidRPr="00D63E23">
          <w:rPr>
            <w:noProof/>
            <w:webHidden/>
          </w:rPr>
        </w:r>
        <w:r w:rsidR="00410DBC" w:rsidRPr="00D63E23">
          <w:rPr>
            <w:noProof/>
            <w:webHidden/>
          </w:rPr>
          <w:fldChar w:fldCharType="separate"/>
        </w:r>
        <w:r w:rsidR="00410DBC" w:rsidRPr="00D63E23">
          <w:rPr>
            <w:noProof/>
            <w:webHidden/>
          </w:rPr>
          <w:t>70</w:t>
        </w:r>
        <w:r w:rsidR="00410DBC" w:rsidRPr="00D63E23">
          <w:rPr>
            <w:noProof/>
            <w:webHidden/>
          </w:rPr>
          <w:fldChar w:fldCharType="end"/>
        </w:r>
      </w:hyperlink>
    </w:p>
    <w:p w14:paraId="78CD1AFB" w14:textId="611D82E0" w:rsidR="00410DBC" w:rsidRPr="00D63E23" w:rsidRDefault="00D0061C">
      <w:pPr>
        <w:pStyle w:val="TableofFigures"/>
        <w:tabs>
          <w:tab w:val="right" w:leader="dot" w:pos="9017"/>
        </w:tabs>
        <w:rPr>
          <w:rFonts w:asciiTheme="minorHAnsi" w:eastAsiaTheme="minorEastAsia" w:hAnsiTheme="minorHAnsi" w:cstheme="minorBidi"/>
          <w:noProof/>
          <w:sz w:val="22"/>
          <w:szCs w:val="22"/>
          <w:lang w:val="en-GB" w:eastAsia="en-GB"/>
        </w:rPr>
      </w:pPr>
      <w:hyperlink w:anchor="_Toc37174143" w:history="1">
        <w:r w:rsidR="00410DBC" w:rsidRPr="00D63E23">
          <w:rPr>
            <w:rStyle w:val="Hyperlink"/>
            <w:rFonts w:cstheme="minorHAnsi"/>
            <w:noProof/>
          </w:rPr>
          <w:t>Box 1. Project Steering Committee Membership</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_Toc37174143 \h </w:instrText>
        </w:r>
        <w:r w:rsidR="00410DBC" w:rsidRPr="00D63E23">
          <w:rPr>
            <w:noProof/>
            <w:webHidden/>
          </w:rPr>
        </w:r>
        <w:r w:rsidR="00410DBC" w:rsidRPr="00D63E23">
          <w:rPr>
            <w:noProof/>
            <w:webHidden/>
          </w:rPr>
          <w:fldChar w:fldCharType="separate"/>
        </w:r>
        <w:r w:rsidR="00410DBC" w:rsidRPr="00D63E23">
          <w:rPr>
            <w:noProof/>
            <w:webHidden/>
          </w:rPr>
          <w:t>72</w:t>
        </w:r>
        <w:r w:rsidR="00410DBC" w:rsidRPr="00D63E23">
          <w:rPr>
            <w:noProof/>
            <w:webHidden/>
          </w:rPr>
          <w:fldChar w:fldCharType="end"/>
        </w:r>
      </w:hyperlink>
    </w:p>
    <w:p w14:paraId="6F91112E" w14:textId="0083C385" w:rsidR="00410DBC" w:rsidRPr="00D63E23" w:rsidRDefault="00D0061C">
      <w:pPr>
        <w:pStyle w:val="TableofFigures"/>
        <w:tabs>
          <w:tab w:val="right" w:leader="dot" w:pos="9017"/>
        </w:tabs>
        <w:rPr>
          <w:rFonts w:asciiTheme="minorHAnsi" w:eastAsiaTheme="minorEastAsia" w:hAnsiTheme="minorHAnsi" w:cstheme="minorBidi"/>
          <w:noProof/>
          <w:sz w:val="22"/>
          <w:szCs w:val="22"/>
          <w:lang w:val="en-GB" w:eastAsia="en-GB"/>
        </w:rPr>
      </w:pPr>
      <w:hyperlink w:anchor="_Toc37174144" w:history="1">
        <w:r w:rsidR="00410DBC" w:rsidRPr="00D63E23">
          <w:rPr>
            <w:rStyle w:val="Hyperlink"/>
            <w:rFonts w:asciiTheme="majorHAnsi" w:hAnsiTheme="majorHAnsi" w:cstheme="majorHAnsi"/>
            <w:noProof/>
            <w:lang w:val="en-GB" w:eastAsia="zh-CN"/>
          </w:rPr>
          <w:t>Figure 8.  Proposed GEF Flyway Project funding flow</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_Toc37174144 \h </w:instrText>
        </w:r>
        <w:r w:rsidR="00410DBC" w:rsidRPr="00D63E23">
          <w:rPr>
            <w:noProof/>
            <w:webHidden/>
          </w:rPr>
        </w:r>
        <w:r w:rsidR="00410DBC" w:rsidRPr="00D63E23">
          <w:rPr>
            <w:noProof/>
            <w:webHidden/>
          </w:rPr>
          <w:fldChar w:fldCharType="separate"/>
        </w:r>
        <w:r w:rsidR="00410DBC" w:rsidRPr="00D63E23">
          <w:rPr>
            <w:noProof/>
            <w:webHidden/>
          </w:rPr>
          <w:t>73</w:t>
        </w:r>
        <w:r w:rsidR="00410DBC" w:rsidRPr="00D63E23">
          <w:rPr>
            <w:noProof/>
            <w:webHidden/>
          </w:rPr>
          <w:fldChar w:fldCharType="end"/>
        </w:r>
      </w:hyperlink>
    </w:p>
    <w:p w14:paraId="2B4D179C" w14:textId="2AF854EC" w:rsidR="00410DBC" w:rsidRPr="00D63E23" w:rsidRDefault="00D0061C">
      <w:pPr>
        <w:pStyle w:val="TableofFigures"/>
        <w:tabs>
          <w:tab w:val="right" w:leader="dot" w:pos="9017"/>
        </w:tabs>
        <w:rPr>
          <w:rFonts w:asciiTheme="minorHAnsi" w:eastAsiaTheme="minorEastAsia" w:hAnsiTheme="minorHAnsi" w:cstheme="minorBidi"/>
          <w:noProof/>
          <w:sz w:val="22"/>
          <w:szCs w:val="22"/>
          <w:lang w:val="en-GB" w:eastAsia="en-GB"/>
        </w:rPr>
      </w:pPr>
      <w:hyperlink w:anchor="_Toc37174145" w:history="1">
        <w:r w:rsidR="00410DBC" w:rsidRPr="00D63E23">
          <w:rPr>
            <w:rStyle w:val="Hyperlink"/>
            <w:rFonts w:cstheme="minorHAnsi"/>
            <w:noProof/>
          </w:rPr>
          <w:t>Table 8. Planned co-financing inputs</w:t>
        </w:r>
        <w:r w:rsidR="00410DBC" w:rsidRPr="00D63E23">
          <w:rPr>
            <w:noProof/>
            <w:webHidden/>
          </w:rPr>
          <w:tab/>
        </w:r>
        <w:r w:rsidR="00410DBC" w:rsidRPr="00D63E23">
          <w:rPr>
            <w:noProof/>
            <w:webHidden/>
          </w:rPr>
          <w:fldChar w:fldCharType="begin"/>
        </w:r>
        <w:r w:rsidR="00410DBC" w:rsidRPr="00D63E23">
          <w:rPr>
            <w:noProof/>
            <w:webHidden/>
          </w:rPr>
          <w:instrText xml:space="preserve"> PAGEREF _Toc37174145 \h </w:instrText>
        </w:r>
        <w:r w:rsidR="00410DBC" w:rsidRPr="00D63E23">
          <w:rPr>
            <w:noProof/>
            <w:webHidden/>
          </w:rPr>
        </w:r>
        <w:r w:rsidR="00410DBC" w:rsidRPr="00D63E23">
          <w:rPr>
            <w:noProof/>
            <w:webHidden/>
          </w:rPr>
          <w:fldChar w:fldCharType="separate"/>
        </w:r>
        <w:r w:rsidR="00410DBC" w:rsidRPr="00D63E23">
          <w:rPr>
            <w:noProof/>
            <w:webHidden/>
          </w:rPr>
          <w:t>73</w:t>
        </w:r>
        <w:r w:rsidR="00410DBC" w:rsidRPr="00D63E23">
          <w:rPr>
            <w:noProof/>
            <w:webHidden/>
          </w:rPr>
          <w:fldChar w:fldCharType="end"/>
        </w:r>
      </w:hyperlink>
    </w:p>
    <w:p w14:paraId="22DFED1A" w14:textId="0C294E2B" w:rsidR="00075054" w:rsidRPr="00D63E23" w:rsidRDefault="00075054" w:rsidP="00075054">
      <w:pPr>
        <w:spacing w:after="0"/>
        <w:jc w:val="left"/>
        <w:rPr>
          <w:rFonts w:cs="Arial"/>
        </w:rPr>
      </w:pPr>
      <w:r w:rsidRPr="00D63E23">
        <w:rPr>
          <w:rFonts w:cs="Arial"/>
        </w:rPr>
        <w:fldChar w:fldCharType="end"/>
      </w:r>
    </w:p>
    <w:p w14:paraId="2F8AC107" w14:textId="6A7FD845" w:rsidR="00FB7175" w:rsidRPr="00D63E23" w:rsidRDefault="00FB7175" w:rsidP="00075054">
      <w:pPr>
        <w:spacing w:after="0"/>
        <w:jc w:val="left"/>
        <w:rPr>
          <w:rFonts w:cs="Arial"/>
        </w:rPr>
      </w:pPr>
    </w:p>
    <w:p w14:paraId="4598D231" w14:textId="269667DC" w:rsidR="00FB7175" w:rsidRPr="00D63E23" w:rsidRDefault="00FB7175" w:rsidP="00075054">
      <w:pPr>
        <w:spacing w:after="0"/>
        <w:jc w:val="left"/>
        <w:rPr>
          <w:rFonts w:cs="Arial"/>
        </w:rPr>
      </w:pPr>
    </w:p>
    <w:p w14:paraId="731B186B" w14:textId="5655B103" w:rsidR="00FB7175" w:rsidRPr="00D63E23" w:rsidRDefault="00FB7175" w:rsidP="00075054">
      <w:pPr>
        <w:spacing w:after="0"/>
        <w:jc w:val="left"/>
        <w:rPr>
          <w:rFonts w:cs="Arial"/>
        </w:rPr>
      </w:pPr>
    </w:p>
    <w:p w14:paraId="3074A2B2" w14:textId="69C0D4F8" w:rsidR="00FB7175" w:rsidRPr="00D63E23" w:rsidRDefault="00FB7175" w:rsidP="00075054">
      <w:pPr>
        <w:spacing w:after="0"/>
        <w:jc w:val="left"/>
        <w:rPr>
          <w:rFonts w:cs="Arial"/>
        </w:rPr>
      </w:pPr>
    </w:p>
    <w:p w14:paraId="25B72A2D" w14:textId="322B4815" w:rsidR="00FB7175" w:rsidRPr="00D63E23" w:rsidRDefault="00FB7175" w:rsidP="00075054">
      <w:pPr>
        <w:spacing w:after="0"/>
        <w:jc w:val="left"/>
        <w:rPr>
          <w:rFonts w:cs="Arial"/>
        </w:rPr>
      </w:pPr>
    </w:p>
    <w:p w14:paraId="41792931" w14:textId="3823F59C" w:rsidR="00FB7175" w:rsidRPr="00D63E23" w:rsidRDefault="00FB7175" w:rsidP="00075054">
      <w:pPr>
        <w:spacing w:after="0"/>
        <w:jc w:val="left"/>
        <w:rPr>
          <w:rFonts w:cs="Arial"/>
        </w:rPr>
      </w:pPr>
    </w:p>
    <w:p w14:paraId="56922927" w14:textId="4E76FB7B" w:rsidR="00FB7175" w:rsidRPr="00D63E23" w:rsidRDefault="00FB7175" w:rsidP="00075054">
      <w:pPr>
        <w:spacing w:after="0"/>
        <w:jc w:val="left"/>
        <w:rPr>
          <w:rFonts w:cs="Arial"/>
        </w:rPr>
      </w:pPr>
    </w:p>
    <w:p w14:paraId="459A7C3E" w14:textId="7ACBFDFD" w:rsidR="00FB7175" w:rsidRPr="00D63E23" w:rsidRDefault="00FB7175" w:rsidP="00075054">
      <w:pPr>
        <w:spacing w:after="0"/>
        <w:jc w:val="left"/>
        <w:rPr>
          <w:rFonts w:cs="Arial"/>
        </w:rPr>
      </w:pPr>
    </w:p>
    <w:p w14:paraId="7EDBCD6A" w14:textId="5DEF7D84" w:rsidR="00FB7175" w:rsidRPr="00D63E23" w:rsidRDefault="00FB7175" w:rsidP="00075054">
      <w:pPr>
        <w:spacing w:after="0"/>
        <w:jc w:val="left"/>
        <w:rPr>
          <w:rFonts w:cs="Arial"/>
        </w:rPr>
      </w:pPr>
    </w:p>
    <w:p w14:paraId="47AF1E6C" w14:textId="46721EB1" w:rsidR="00FB7175" w:rsidRPr="00D63E23" w:rsidRDefault="00FB7175" w:rsidP="00075054">
      <w:pPr>
        <w:spacing w:after="0"/>
        <w:jc w:val="left"/>
        <w:rPr>
          <w:rFonts w:cs="Arial"/>
        </w:rPr>
      </w:pPr>
    </w:p>
    <w:p w14:paraId="2310361B" w14:textId="7A2BAEE8" w:rsidR="00FB7175" w:rsidRPr="00D63E23" w:rsidRDefault="00FB7175" w:rsidP="00075054">
      <w:pPr>
        <w:spacing w:after="0"/>
        <w:jc w:val="left"/>
        <w:rPr>
          <w:rFonts w:cs="Arial"/>
        </w:rPr>
      </w:pPr>
    </w:p>
    <w:p w14:paraId="78E2051F" w14:textId="4519C694" w:rsidR="00FB7175" w:rsidRPr="00D63E23" w:rsidRDefault="00FB7175" w:rsidP="00075054">
      <w:pPr>
        <w:spacing w:after="0"/>
        <w:jc w:val="left"/>
        <w:rPr>
          <w:rFonts w:cs="Arial"/>
        </w:rPr>
      </w:pPr>
    </w:p>
    <w:p w14:paraId="08E3E26D" w14:textId="00F2EBB9" w:rsidR="00FB7175" w:rsidRPr="00D63E23" w:rsidRDefault="00FB7175" w:rsidP="00075054">
      <w:pPr>
        <w:spacing w:after="0"/>
        <w:jc w:val="left"/>
        <w:rPr>
          <w:rFonts w:cs="Arial"/>
        </w:rPr>
      </w:pPr>
    </w:p>
    <w:p w14:paraId="0249D0C8" w14:textId="7FFA60FC" w:rsidR="00FB7175" w:rsidRPr="00D63E23" w:rsidRDefault="00FB7175" w:rsidP="00075054">
      <w:pPr>
        <w:spacing w:after="0"/>
        <w:jc w:val="left"/>
        <w:rPr>
          <w:rFonts w:cs="Arial"/>
        </w:rPr>
      </w:pPr>
    </w:p>
    <w:p w14:paraId="4367AC84" w14:textId="1842163A" w:rsidR="00FB7175" w:rsidRPr="00D63E23" w:rsidRDefault="00FB7175" w:rsidP="00075054">
      <w:pPr>
        <w:spacing w:after="0"/>
        <w:jc w:val="left"/>
        <w:rPr>
          <w:rFonts w:cs="Arial"/>
        </w:rPr>
      </w:pPr>
    </w:p>
    <w:p w14:paraId="3A5B6C5D" w14:textId="586492E5" w:rsidR="00FB7175" w:rsidRPr="00D63E23" w:rsidRDefault="00FB7175" w:rsidP="00075054">
      <w:pPr>
        <w:spacing w:after="0"/>
        <w:jc w:val="left"/>
        <w:rPr>
          <w:rFonts w:cs="Arial"/>
        </w:rPr>
      </w:pPr>
    </w:p>
    <w:p w14:paraId="25644C56" w14:textId="71DDF3D0" w:rsidR="00FB7175" w:rsidRPr="00D63E23" w:rsidRDefault="00FB7175" w:rsidP="00075054">
      <w:pPr>
        <w:spacing w:after="0"/>
        <w:jc w:val="left"/>
        <w:rPr>
          <w:rFonts w:cs="Arial"/>
        </w:rPr>
      </w:pPr>
    </w:p>
    <w:p w14:paraId="6ADF75FC" w14:textId="3020C5CD" w:rsidR="00FB7175" w:rsidRPr="00D63E23" w:rsidRDefault="00FB7175" w:rsidP="00075054">
      <w:pPr>
        <w:spacing w:after="0"/>
        <w:jc w:val="left"/>
        <w:rPr>
          <w:rFonts w:cs="Arial"/>
        </w:rPr>
      </w:pPr>
    </w:p>
    <w:p w14:paraId="745113E0" w14:textId="32E0E265" w:rsidR="00FB7175" w:rsidRPr="00D63E23" w:rsidRDefault="00FB7175" w:rsidP="00075054">
      <w:pPr>
        <w:spacing w:after="0"/>
        <w:jc w:val="left"/>
        <w:rPr>
          <w:rFonts w:cs="Arial"/>
        </w:rPr>
      </w:pPr>
    </w:p>
    <w:p w14:paraId="785A04FE" w14:textId="7FE09CCE" w:rsidR="00FB7175" w:rsidRPr="00D63E23" w:rsidRDefault="00FB7175" w:rsidP="00075054">
      <w:pPr>
        <w:spacing w:after="0"/>
        <w:jc w:val="left"/>
        <w:rPr>
          <w:rFonts w:cs="Arial"/>
        </w:rPr>
      </w:pPr>
    </w:p>
    <w:p w14:paraId="66EC8F62" w14:textId="3464EAFE" w:rsidR="00FB7175" w:rsidRPr="00D63E23" w:rsidRDefault="00FB7175" w:rsidP="00075054">
      <w:pPr>
        <w:spacing w:after="0"/>
        <w:jc w:val="left"/>
        <w:rPr>
          <w:rFonts w:cs="Arial"/>
        </w:rPr>
      </w:pPr>
    </w:p>
    <w:p w14:paraId="1E97D184" w14:textId="04AF4830" w:rsidR="00FB7175" w:rsidRPr="00D63E23" w:rsidRDefault="00FB7175" w:rsidP="00075054">
      <w:pPr>
        <w:spacing w:after="0"/>
        <w:jc w:val="left"/>
        <w:rPr>
          <w:rFonts w:cs="Arial"/>
        </w:rPr>
      </w:pPr>
    </w:p>
    <w:p w14:paraId="53711561" w14:textId="5B06B315" w:rsidR="00FB7175" w:rsidRPr="00D63E23" w:rsidRDefault="00FB7175" w:rsidP="00075054">
      <w:pPr>
        <w:spacing w:after="0"/>
        <w:jc w:val="left"/>
        <w:rPr>
          <w:rFonts w:cs="Arial"/>
        </w:rPr>
      </w:pPr>
    </w:p>
    <w:p w14:paraId="2B11106F" w14:textId="261DC6EA" w:rsidR="00FB7175" w:rsidRPr="00D63E23" w:rsidRDefault="00FB7175" w:rsidP="00075054">
      <w:pPr>
        <w:spacing w:after="0"/>
        <w:jc w:val="left"/>
        <w:rPr>
          <w:rFonts w:cs="Arial"/>
        </w:rPr>
      </w:pPr>
    </w:p>
    <w:p w14:paraId="5F64C2BE" w14:textId="16799406" w:rsidR="00FB7175" w:rsidRPr="00D63E23" w:rsidRDefault="00FB7175" w:rsidP="00075054">
      <w:pPr>
        <w:spacing w:after="0"/>
        <w:jc w:val="left"/>
        <w:rPr>
          <w:rFonts w:cs="Arial"/>
        </w:rPr>
      </w:pPr>
    </w:p>
    <w:p w14:paraId="51307901" w14:textId="7A90A9E3" w:rsidR="00FB7175" w:rsidRPr="00D63E23" w:rsidRDefault="00FB7175" w:rsidP="00075054">
      <w:pPr>
        <w:spacing w:after="0"/>
        <w:jc w:val="left"/>
        <w:rPr>
          <w:rFonts w:cs="Arial"/>
        </w:rPr>
      </w:pPr>
    </w:p>
    <w:p w14:paraId="70570F49" w14:textId="2C1616BB" w:rsidR="00FB7175" w:rsidRPr="00D63E23" w:rsidRDefault="00FB7175" w:rsidP="00075054">
      <w:pPr>
        <w:spacing w:after="0"/>
        <w:jc w:val="left"/>
        <w:rPr>
          <w:rFonts w:cs="Arial"/>
        </w:rPr>
      </w:pPr>
    </w:p>
    <w:p w14:paraId="6672C964" w14:textId="77777777" w:rsidR="00991CC3" w:rsidRPr="00D63E23" w:rsidRDefault="00991CC3" w:rsidP="00075054">
      <w:pPr>
        <w:spacing w:after="0"/>
        <w:jc w:val="left"/>
        <w:rPr>
          <w:rFonts w:cs="Arial"/>
        </w:rPr>
      </w:pPr>
    </w:p>
    <w:p w14:paraId="64D743B7" w14:textId="4EAF4298" w:rsidR="00FB7175" w:rsidRPr="00D63E23" w:rsidRDefault="00FB7175" w:rsidP="00075054">
      <w:pPr>
        <w:spacing w:after="0"/>
        <w:jc w:val="left"/>
        <w:rPr>
          <w:rFonts w:cs="Arial"/>
        </w:rPr>
      </w:pPr>
    </w:p>
    <w:p w14:paraId="1C9FDB8D" w14:textId="342633A2" w:rsidR="00B02A22" w:rsidRPr="00D63E23" w:rsidRDefault="00C1411B" w:rsidP="00553D3A">
      <w:pPr>
        <w:pStyle w:val="Heading1"/>
        <w:numPr>
          <w:ilvl w:val="0"/>
          <w:numId w:val="0"/>
        </w:numPr>
      </w:pPr>
      <w:bookmarkStart w:id="6" w:name="_Toc37174087"/>
      <w:r w:rsidRPr="00D63E23">
        <w:t>Complete List of Annexes</w:t>
      </w:r>
      <w:bookmarkEnd w:id="6"/>
    </w:p>
    <w:p w14:paraId="73B0B45B" w14:textId="138B961A" w:rsidR="00553D3A" w:rsidRPr="00D63E23" w:rsidRDefault="00553D3A" w:rsidP="00553D3A">
      <w:pPr>
        <w:spacing w:after="240"/>
        <w:rPr>
          <w:rFonts w:cs="Arial"/>
          <w:b/>
          <w:bCs/>
          <w:lang w:val="en-GB"/>
        </w:rPr>
      </w:pPr>
      <w:r w:rsidRPr="00D63E23">
        <w:rPr>
          <w:rFonts w:cs="Arial"/>
          <w:b/>
          <w:bCs/>
          <w:lang w:val="en-GB"/>
        </w:rPr>
        <w:t>Mandatory Annexes</w:t>
      </w:r>
    </w:p>
    <w:p w14:paraId="38CD5A02" w14:textId="77777777" w:rsidR="000064FD" w:rsidRPr="00D63E23" w:rsidRDefault="000064FD" w:rsidP="000064FD">
      <w:pPr>
        <w:spacing w:after="0"/>
        <w:rPr>
          <w:rFonts w:cs="Arial"/>
          <w:b/>
          <w:bCs/>
          <w:i/>
        </w:rPr>
      </w:pPr>
      <w:r w:rsidRPr="00D63E23">
        <w:rPr>
          <w:rFonts w:cs="Arial"/>
          <w:b/>
          <w:bCs/>
          <w:i/>
        </w:rPr>
        <w:t>A. The following Annexes are included within this Project Document that is signed by the relevant parties:</w:t>
      </w:r>
    </w:p>
    <w:p w14:paraId="62A18110" w14:textId="77777777" w:rsidR="000064FD" w:rsidRPr="00D63E23" w:rsidRDefault="000064FD" w:rsidP="00553D3A">
      <w:pPr>
        <w:spacing w:after="0"/>
        <w:rPr>
          <w:rFonts w:cs="Arial"/>
          <w:lang w:val="en-GB"/>
        </w:rPr>
      </w:pPr>
    </w:p>
    <w:p w14:paraId="21FEF872" w14:textId="42200D0D" w:rsidR="00F4360C" w:rsidRPr="00D63E23" w:rsidRDefault="00F4360C" w:rsidP="00553D3A">
      <w:pPr>
        <w:spacing w:after="0"/>
        <w:rPr>
          <w:rFonts w:cs="Arial"/>
          <w:lang w:val="en-GB"/>
        </w:rPr>
      </w:pPr>
      <w:r w:rsidRPr="00D63E23">
        <w:rPr>
          <w:rFonts w:cs="Arial"/>
          <w:lang w:val="en-GB"/>
        </w:rPr>
        <w:t>Annex I</w:t>
      </w:r>
      <w:r w:rsidRPr="00D63E23">
        <w:rPr>
          <w:rFonts w:cs="Arial"/>
          <w:lang w:val="en-GB"/>
        </w:rPr>
        <w:tab/>
      </w:r>
      <w:r w:rsidRPr="00D63E23">
        <w:rPr>
          <w:rFonts w:cs="Arial"/>
          <w:lang w:val="en-GB"/>
        </w:rPr>
        <w:tab/>
        <w:t>Project map and Geospatial Coordinates of project sites</w:t>
      </w:r>
    </w:p>
    <w:p w14:paraId="4D8DE71C" w14:textId="77777777" w:rsidR="00F4360C" w:rsidRPr="00D63E23" w:rsidRDefault="00F4360C" w:rsidP="00553D3A">
      <w:pPr>
        <w:spacing w:after="0"/>
        <w:rPr>
          <w:rFonts w:cs="Arial"/>
          <w:lang w:val="en-GB"/>
        </w:rPr>
      </w:pPr>
      <w:r w:rsidRPr="00D63E23">
        <w:rPr>
          <w:rFonts w:cs="Arial"/>
          <w:lang w:val="en-GB"/>
        </w:rPr>
        <w:t>Annex 2</w:t>
      </w:r>
      <w:r w:rsidRPr="00D63E23">
        <w:rPr>
          <w:rFonts w:cs="Arial"/>
          <w:lang w:val="en-GB"/>
        </w:rPr>
        <w:tab/>
      </w:r>
      <w:r w:rsidRPr="00D63E23">
        <w:rPr>
          <w:rFonts w:cs="Arial"/>
          <w:lang w:val="en-GB"/>
        </w:rPr>
        <w:tab/>
        <w:t>Multi-year Workplan</w:t>
      </w:r>
    </w:p>
    <w:p w14:paraId="57E7F1C4" w14:textId="69839B34" w:rsidR="00F4360C" w:rsidRPr="00D63E23" w:rsidRDefault="00F4360C" w:rsidP="00553D3A">
      <w:pPr>
        <w:spacing w:after="0"/>
        <w:rPr>
          <w:rFonts w:cs="Arial"/>
          <w:lang w:val="en-GB"/>
        </w:rPr>
      </w:pPr>
      <w:r w:rsidRPr="00D63E23">
        <w:rPr>
          <w:rFonts w:cs="Arial"/>
          <w:lang w:val="en-GB"/>
        </w:rPr>
        <w:t>Annex 3</w:t>
      </w:r>
      <w:r w:rsidRPr="00D63E23">
        <w:rPr>
          <w:rFonts w:cs="Arial"/>
          <w:lang w:val="en-GB"/>
        </w:rPr>
        <w:tab/>
      </w:r>
      <w:r w:rsidRPr="00D63E23">
        <w:rPr>
          <w:rFonts w:cs="Arial"/>
          <w:lang w:val="en-GB"/>
        </w:rPr>
        <w:tab/>
        <w:t>Monitoring Plan</w:t>
      </w:r>
      <w:r w:rsidR="005316F4" w:rsidRPr="00D63E23">
        <w:rPr>
          <w:rFonts w:cs="Arial"/>
          <w:lang w:val="en-GB"/>
        </w:rPr>
        <w:t xml:space="preserve"> (Excel Work</w:t>
      </w:r>
      <w:r w:rsidR="008E5306" w:rsidRPr="00D63E23">
        <w:rPr>
          <w:rFonts w:cs="Arial"/>
          <w:lang w:val="en-GB"/>
        </w:rPr>
        <w:t>sheet)</w:t>
      </w:r>
    </w:p>
    <w:p w14:paraId="7832C8D0" w14:textId="5F57CAA5" w:rsidR="00F4360C" w:rsidRPr="00D63E23" w:rsidRDefault="00F4360C" w:rsidP="00553D3A">
      <w:pPr>
        <w:spacing w:after="0"/>
        <w:rPr>
          <w:rFonts w:cs="Arial"/>
          <w:lang w:val="en-GB"/>
        </w:rPr>
      </w:pPr>
      <w:r w:rsidRPr="00D63E23">
        <w:rPr>
          <w:rFonts w:cs="Arial"/>
          <w:lang w:val="en-GB"/>
        </w:rPr>
        <w:t>Annex 4</w:t>
      </w:r>
      <w:r w:rsidRPr="00D63E23">
        <w:rPr>
          <w:rFonts w:cs="Arial"/>
          <w:lang w:val="en-GB"/>
        </w:rPr>
        <w:tab/>
      </w:r>
      <w:r w:rsidRPr="00D63E23">
        <w:rPr>
          <w:rFonts w:cs="Arial"/>
          <w:lang w:val="en-GB"/>
        </w:rPr>
        <w:tab/>
      </w:r>
      <w:r w:rsidR="00D825E2" w:rsidRPr="00D63E23">
        <w:rPr>
          <w:rFonts w:cs="Arial"/>
          <w:lang w:val="en-GB"/>
        </w:rPr>
        <w:t xml:space="preserve">UNDP Social and Environmental Screening </w:t>
      </w:r>
      <w:r w:rsidR="0048100C" w:rsidRPr="00D63E23">
        <w:rPr>
          <w:rFonts w:cs="Arial"/>
          <w:lang w:val="en-GB"/>
        </w:rPr>
        <w:t>Procedure</w:t>
      </w:r>
      <w:r w:rsidR="00D825E2" w:rsidRPr="00D63E23">
        <w:rPr>
          <w:rFonts w:cs="Arial"/>
          <w:lang w:val="en-GB"/>
        </w:rPr>
        <w:t xml:space="preserve"> (SESP)</w:t>
      </w:r>
    </w:p>
    <w:p w14:paraId="4F4EC0E2" w14:textId="4606157A" w:rsidR="00F4360C" w:rsidRPr="00D63E23" w:rsidRDefault="00F4360C" w:rsidP="00553D3A">
      <w:pPr>
        <w:spacing w:after="0"/>
        <w:rPr>
          <w:rFonts w:cs="Arial"/>
          <w:lang w:val="en-GB"/>
        </w:rPr>
      </w:pPr>
      <w:r w:rsidRPr="00D63E23">
        <w:rPr>
          <w:rFonts w:cs="Arial"/>
          <w:lang w:val="en-GB"/>
        </w:rPr>
        <w:t>Annex 5</w:t>
      </w:r>
      <w:r w:rsidRPr="00D63E23">
        <w:rPr>
          <w:rFonts w:cs="Arial"/>
          <w:lang w:val="en-GB"/>
        </w:rPr>
        <w:tab/>
      </w:r>
      <w:r w:rsidRPr="00D63E23">
        <w:rPr>
          <w:rFonts w:cs="Arial"/>
          <w:lang w:val="en-GB"/>
        </w:rPr>
        <w:tab/>
        <w:t xml:space="preserve">UNDP </w:t>
      </w:r>
      <w:r w:rsidR="0048100C" w:rsidRPr="00D63E23">
        <w:rPr>
          <w:rFonts w:cs="Arial"/>
          <w:lang w:val="en-GB"/>
        </w:rPr>
        <w:t xml:space="preserve">Atlas </w:t>
      </w:r>
      <w:r w:rsidRPr="00D63E23">
        <w:rPr>
          <w:rFonts w:cs="Arial"/>
          <w:lang w:val="en-GB"/>
        </w:rPr>
        <w:t xml:space="preserve">Risk </w:t>
      </w:r>
      <w:r w:rsidR="00D825E2" w:rsidRPr="00D63E23">
        <w:rPr>
          <w:rFonts w:cs="Arial"/>
          <w:lang w:val="en-GB"/>
        </w:rPr>
        <w:t>Register</w:t>
      </w:r>
    </w:p>
    <w:p w14:paraId="1B4A788B" w14:textId="3243A30F" w:rsidR="00F4360C" w:rsidRPr="00D63E23" w:rsidRDefault="00F4360C" w:rsidP="00553D3A">
      <w:pPr>
        <w:spacing w:after="0"/>
        <w:rPr>
          <w:rFonts w:cs="Arial"/>
          <w:lang w:val="en-GB"/>
        </w:rPr>
      </w:pPr>
      <w:r w:rsidRPr="00D63E23">
        <w:rPr>
          <w:rFonts w:cs="Arial"/>
          <w:lang w:val="en-GB"/>
        </w:rPr>
        <w:t>Annex 6</w:t>
      </w:r>
      <w:r w:rsidRPr="00D63E23">
        <w:rPr>
          <w:rFonts w:cs="Arial"/>
          <w:lang w:val="en-GB"/>
        </w:rPr>
        <w:tab/>
      </w:r>
      <w:r w:rsidRPr="00D63E23">
        <w:rPr>
          <w:rFonts w:cs="Arial"/>
          <w:lang w:val="en-GB"/>
        </w:rPr>
        <w:tab/>
        <w:t>Overview of Technical Consultancies/Subcontracts</w:t>
      </w:r>
    </w:p>
    <w:p w14:paraId="67D3420D" w14:textId="2E99D121" w:rsidR="00FE0D1E" w:rsidRPr="00D63E23" w:rsidRDefault="00FE0D1E" w:rsidP="00553D3A">
      <w:pPr>
        <w:spacing w:after="0"/>
        <w:rPr>
          <w:rFonts w:cs="Arial"/>
          <w:lang w:val="en-GB"/>
        </w:rPr>
      </w:pPr>
    </w:p>
    <w:p w14:paraId="26621686" w14:textId="77777777" w:rsidR="00FE0D1E" w:rsidRPr="00D63E23" w:rsidRDefault="00FE0D1E" w:rsidP="00FE0D1E">
      <w:pPr>
        <w:spacing w:after="0"/>
        <w:rPr>
          <w:rFonts w:cs="Arial"/>
          <w:b/>
          <w:bCs/>
          <w:i/>
        </w:rPr>
      </w:pPr>
      <w:r w:rsidRPr="00D63E23">
        <w:rPr>
          <w:rFonts w:cs="Arial"/>
          <w:b/>
          <w:bCs/>
          <w:i/>
        </w:rPr>
        <w:t>B. The following Annexes are included in the project document that is signed by the relevant parties, some of which are annexed as separate documents:</w:t>
      </w:r>
    </w:p>
    <w:p w14:paraId="5DF8A1BF" w14:textId="77777777" w:rsidR="00FE0D1E" w:rsidRPr="00D63E23" w:rsidRDefault="00FE0D1E" w:rsidP="00553D3A">
      <w:pPr>
        <w:spacing w:after="0"/>
        <w:rPr>
          <w:rFonts w:cs="Arial"/>
          <w:lang w:val="en-GB"/>
        </w:rPr>
      </w:pPr>
    </w:p>
    <w:p w14:paraId="12FF2931" w14:textId="7272B49F" w:rsidR="00F4360C" w:rsidRPr="00D63E23" w:rsidRDefault="00F4360C" w:rsidP="00553D3A">
      <w:pPr>
        <w:spacing w:after="0"/>
        <w:rPr>
          <w:rFonts w:cs="Arial"/>
          <w:lang w:val="en-GB"/>
        </w:rPr>
      </w:pPr>
      <w:r w:rsidRPr="00D63E23">
        <w:rPr>
          <w:rFonts w:cs="Arial"/>
          <w:lang w:val="en-GB"/>
        </w:rPr>
        <w:t>Annex 7</w:t>
      </w:r>
      <w:r w:rsidRPr="00D63E23">
        <w:rPr>
          <w:rFonts w:cs="Arial"/>
          <w:lang w:val="en-GB"/>
        </w:rPr>
        <w:tab/>
      </w:r>
      <w:r w:rsidRPr="00D63E23">
        <w:rPr>
          <w:rFonts w:cs="Arial"/>
          <w:lang w:val="en-GB"/>
        </w:rPr>
        <w:tab/>
      </w:r>
      <w:r w:rsidR="00794FF4" w:rsidRPr="00D63E23">
        <w:rPr>
          <w:rFonts w:cs="Arial"/>
          <w:lang w:val="en-GB"/>
        </w:rPr>
        <w:t>Stakeholder Engagement Plan</w:t>
      </w:r>
    </w:p>
    <w:p w14:paraId="2BE398B6" w14:textId="01D94C11" w:rsidR="00794FF4" w:rsidRPr="00D63E23" w:rsidRDefault="00794FF4" w:rsidP="00794FF4">
      <w:pPr>
        <w:spacing w:after="0"/>
        <w:rPr>
          <w:rFonts w:cs="Arial"/>
          <w:lang w:val="en-GB"/>
        </w:rPr>
      </w:pPr>
      <w:r w:rsidRPr="00D63E23">
        <w:rPr>
          <w:rFonts w:cs="Arial"/>
          <w:lang w:val="en-GB"/>
        </w:rPr>
        <w:t>Annex 8</w:t>
      </w:r>
      <w:r w:rsidRPr="00D63E23">
        <w:rPr>
          <w:rFonts w:cs="Arial"/>
          <w:lang w:val="en-GB"/>
        </w:rPr>
        <w:tab/>
      </w:r>
      <w:r w:rsidRPr="00D63E23">
        <w:rPr>
          <w:rFonts w:cs="Arial"/>
          <w:lang w:val="en-GB"/>
        </w:rPr>
        <w:tab/>
        <w:t xml:space="preserve">Environmental and Social Management Framework (ESMF) </w:t>
      </w:r>
    </w:p>
    <w:p w14:paraId="7E423ADB" w14:textId="055FEBB4" w:rsidR="00591230" w:rsidRPr="00D63E23" w:rsidRDefault="00591230" w:rsidP="00591230">
      <w:pPr>
        <w:spacing w:after="0"/>
        <w:rPr>
          <w:rFonts w:cs="Arial"/>
          <w:lang w:val="en-GB"/>
        </w:rPr>
      </w:pPr>
      <w:r w:rsidRPr="00D63E23">
        <w:rPr>
          <w:rFonts w:cs="Arial"/>
          <w:lang w:val="en-GB"/>
        </w:rPr>
        <w:t>Annex 9</w:t>
      </w:r>
      <w:r w:rsidRPr="00D63E23">
        <w:rPr>
          <w:rFonts w:cs="Arial"/>
          <w:lang w:val="en-GB"/>
        </w:rPr>
        <w:tab/>
      </w:r>
      <w:r w:rsidRPr="00D63E23">
        <w:rPr>
          <w:rFonts w:cs="Arial"/>
          <w:lang w:val="en-GB"/>
        </w:rPr>
        <w:tab/>
        <w:t>Gender Analysis and Gender Action Plan</w:t>
      </w:r>
    </w:p>
    <w:p w14:paraId="0DA12329" w14:textId="141FB883" w:rsidR="00591230" w:rsidRPr="00D63E23" w:rsidRDefault="00591230" w:rsidP="00591230">
      <w:pPr>
        <w:spacing w:after="0"/>
        <w:rPr>
          <w:rFonts w:cs="Arial"/>
          <w:lang w:val="en-GB"/>
        </w:rPr>
      </w:pPr>
      <w:r w:rsidRPr="00D63E23">
        <w:rPr>
          <w:rFonts w:cs="Arial"/>
          <w:lang w:val="en-GB"/>
        </w:rPr>
        <w:t>Annex 10</w:t>
      </w:r>
      <w:r w:rsidRPr="00D63E23">
        <w:rPr>
          <w:rFonts w:cs="Arial"/>
          <w:lang w:val="en-GB"/>
        </w:rPr>
        <w:tab/>
        <w:t>Procurement Plan – for first year of implementation especially</w:t>
      </w:r>
    </w:p>
    <w:p w14:paraId="37974EA5" w14:textId="2658903D" w:rsidR="00DB7E3B" w:rsidRPr="00D63E23" w:rsidRDefault="00DB7E3B" w:rsidP="00DB7E3B">
      <w:pPr>
        <w:spacing w:after="0"/>
        <w:rPr>
          <w:rFonts w:cs="Arial"/>
          <w:lang w:val="en-GB"/>
        </w:rPr>
      </w:pPr>
      <w:r w:rsidRPr="00D63E23">
        <w:rPr>
          <w:rFonts w:cs="Arial"/>
          <w:lang w:val="en-GB"/>
        </w:rPr>
        <w:t>Annex 1</w:t>
      </w:r>
      <w:r w:rsidR="00284C89" w:rsidRPr="00D63E23">
        <w:rPr>
          <w:rFonts w:cs="Arial"/>
          <w:lang w:val="en-GB"/>
        </w:rPr>
        <w:t>1</w:t>
      </w:r>
      <w:r w:rsidRPr="00D63E23">
        <w:rPr>
          <w:rFonts w:cs="Arial"/>
          <w:lang w:val="en-GB"/>
        </w:rPr>
        <w:tab/>
        <w:t>GEF-7 Tracking Tool- METT for pilot sites (Excel Workbook)</w:t>
      </w:r>
    </w:p>
    <w:p w14:paraId="6B7A0062" w14:textId="216C60A2" w:rsidR="0078314B" w:rsidRPr="00D63E23" w:rsidRDefault="0078314B" w:rsidP="0078314B">
      <w:pPr>
        <w:spacing w:after="0"/>
        <w:rPr>
          <w:rFonts w:cs="Arial"/>
          <w:lang w:val="en-GB"/>
        </w:rPr>
      </w:pPr>
      <w:r w:rsidRPr="00D63E23">
        <w:rPr>
          <w:rFonts w:cs="Arial"/>
          <w:lang w:val="en-GB"/>
        </w:rPr>
        <w:t>Annex 1</w:t>
      </w:r>
      <w:r w:rsidR="00284C89" w:rsidRPr="00D63E23">
        <w:rPr>
          <w:rFonts w:cs="Arial"/>
          <w:lang w:val="en-GB"/>
        </w:rPr>
        <w:t>2</w:t>
      </w:r>
      <w:r w:rsidRPr="00D63E23">
        <w:rPr>
          <w:rFonts w:cs="Arial"/>
          <w:lang w:val="en-GB"/>
        </w:rPr>
        <w:tab/>
        <w:t xml:space="preserve">Additional agreements - </w:t>
      </w:r>
      <w:proofErr w:type="spellStart"/>
      <w:r w:rsidRPr="00D63E23">
        <w:rPr>
          <w:rFonts w:cs="Arial"/>
          <w:lang w:val="en-GB"/>
        </w:rPr>
        <w:t>cofinancing</w:t>
      </w:r>
      <w:proofErr w:type="spellEnd"/>
      <w:r w:rsidRPr="00D63E23">
        <w:rPr>
          <w:rFonts w:cs="Arial"/>
          <w:lang w:val="en-GB"/>
        </w:rPr>
        <w:t xml:space="preserve"> letters, DPC agreement, agreements between partners</w:t>
      </w:r>
    </w:p>
    <w:p w14:paraId="7667BEE2" w14:textId="77777777" w:rsidR="00116BD4" w:rsidRPr="00D63E23" w:rsidRDefault="00116BD4" w:rsidP="00116BD4">
      <w:pPr>
        <w:spacing w:after="0"/>
        <w:rPr>
          <w:rFonts w:cs="Arial"/>
          <w:b/>
          <w:bCs/>
          <w:i/>
        </w:rPr>
      </w:pPr>
    </w:p>
    <w:p w14:paraId="3AA83777" w14:textId="754DFAD2" w:rsidR="00116BD4" w:rsidRPr="00D63E23" w:rsidRDefault="00116BD4" w:rsidP="00116BD4">
      <w:pPr>
        <w:spacing w:after="0"/>
        <w:rPr>
          <w:rFonts w:cs="Arial"/>
          <w:b/>
          <w:bCs/>
          <w:i/>
        </w:rPr>
      </w:pPr>
      <w:r w:rsidRPr="00D63E23">
        <w:rPr>
          <w:rFonts w:cs="Arial"/>
          <w:b/>
          <w:bCs/>
          <w:i/>
        </w:rPr>
        <w:t>C. The following Annexes have been prepared as separate documents for submission by entry line-by-line into the GEF Portal:</w:t>
      </w:r>
    </w:p>
    <w:p w14:paraId="2208EC68" w14:textId="3214F812" w:rsidR="00F4360C" w:rsidRPr="00D63E23" w:rsidRDefault="00F4360C" w:rsidP="00553D3A">
      <w:pPr>
        <w:spacing w:after="0"/>
        <w:rPr>
          <w:rFonts w:cs="Arial"/>
          <w:lang w:val="en-GB"/>
        </w:rPr>
      </w:pPr>
    </w:p>
    <w:p w14:paraId="75BDE79A" w14:textId="6EA4E7F8" w:rsidR="00F4360C" w:rsidRPr="00D63E23" w:rsidRDefault="00F4360C" w:rsidP="00553D3A">
      <w:pPr>
        <w:spacing w:after="0"/>
        <w:rPr>
          <w:rFonts w:cs="Arial"/>
          <w:lang w:val="en-GB"/>
        </w:rPr>
      </w:pPr>
      <w:r w:rsidRPr="00D63E23">
        <w:rPr>
          <w:rFonts w:cs="Arial"/>
          <w:lang w:val="en-GB"/>
        </w:rPr>
        <w:t>Annex 1</w:t>
      </w:r>
      <w:r w:rsidR="00284C89" w:rsidRPr="00D63E23">
        <w:rPr>
          <w:rFonts w:cs="Arial"/>
          <w:lang w:val="en-GB"/>
        </w:rPr>
        <w:t>3</w:t>
      </w:r>
      <w:r w:rsidRPr="00D63E23">
        <w:rPr>
          <w:rFonts w:cs="Arial"/>
          <w:lang w:val="en-GB"/>
        </w:rPr>
        <w:tab/>
        <w:t>GEF Core Indicators Worksheet</w:t>
      </w:r>
    </w:p>
    <w:p w14:paraId="116AF09D" w14:textId="47640FAD" w:rsidR="00F4360C" w:rsidRPr="00D63E23" w:rsidRDefault="00F4360C" w:rsidP="00553D3A">
      <w:pPr>
        <w:spacing w:after="0"/>
        <w:rPr>
          <w:rFonts w:cs="Arial"/>
          <w:lang w:val="en-GB"/>
        </w:rPr>
      </w:pPr>
      <w:r w:rsidRPr="00D63E23">
        <w:rPr>
          <w:rFonts w:cs="Arial"/>
          <w:lang w:val="en-GB"/>
        </w:rPr>
        <w:t>Annex 1</w:t>
      </w:r>
      <w:r w:rsidR="00284C89" w:rsidRPr="00D63E23">
        <w:rPr>
          <w:rFonts w:cs="Arial"/>
          <w:lang w:val="en-GB"/>
        </w:rPr>
        <w:t>4</w:t>
      </w:r>
      <w:r w:rsidRPr="00D63E23">
        <w:rPr>
          <w:rFonts w:cs="Arial"/>
          <w:lang w:val="en-GB"/>
        </w:rPr>
        <w:tab/>
        <w:t>GEF-7 Project Taxonomy</w:t>
      </w:r>
    </w:p>
    <w:p w14:paraId="0BE26159" w14:textId="14B1C44C" w:rsidR="007B5E41" w:rsidRPr="00D63E23" w:rsidRDefault="007B5E41" w:rsidP="00553D3A">
      <w:pPr>
        <w:spacing w:after="0"/>
        <w:rPr>
          <w:rFonts w:cs="Arial"/>
          <w:lang w:val="en-GB"/>
        </w:rPr>
      </w:pPr>
    </w:p>
    <w:p w14:paraId="7F9246E5" w14:textId="4643D171" w:rsidR="00F502E9" w:rsidRPr="00D63E23" w:rsidRDefault="00F502E9" w:rsidP="00F502E9">
      <w:pPr>
        <w:spacing w:after="0"/>
        <w:rPr>
          <w:rFonts w:cs="Arial"/>
          <w:i/>
        </w:rPr>
      </w:pPr>
      <w:r w:rsidRPr="00D63E23">
        <w:rPr>
          <w:rFonts w:cs="Arial"/>
          <w:b/>
          <w:bCs/>
          <w:i/>
          <w:iCs/>
        </w:rPr>
        <w:t>D.</w:t>
      </w:r>
      <w:r w:rsidRPr="00D63E23">
        <w:rPr>
          <w:rFonts w:cs="Arial"/>
          <w:b/>
          <w:bCs/>
        </w:rPr>
        <w:t xml:space="preserve"> </w:t>
      </w:r>
      <w:r w:rsidRPr="00D63E23">
        <w:rPr>
          <w:rFonts w:cs="Arial"/>
          <w:b/>
          <w:bCs/>
          <w:i/>
        </w:rPr>
        <w:t xml:space="preserve">The following Annexes have been prepared as separate documents and made available to the LPAC members. They </w:t>
      </w:r>
      <w:r w:rsidR="000C5F95" w:rsidRPr="00D63E23">
        <w:rPr>
          <w:rFonts w:cs="Arial"/>
          <w:b/>
          <w:bCs/>
          <w:i/>
        </w:rPr>
        <w:t>are not</w:t>
      </w:r>
      <w:r w:rsidRPr="00D63E23">
        <w:rPr>
          <w:rFonts w:cs="Arial"/>
          <w:b/>
          <w:bCs/>
          <w:i/>
        </w:rPr>
        <w:t xml:space="preserve"> submitted</w:t>
      </w:r>
      <w:r w:rsidRPr="00D63E23">
        <w:rPr>
          <w:rFonts w:cs="Arial"/>
          <w:i/>
        </w:rPr>
        <w:t xml:space="preserve"> </w:t>
      </w:r>
      <w:r w:rsidRPr="00D63E23">
        <w:rPr>
          <w:rFonts w:cs="Arial"/>
          <w:b/>
          <w:bCs/>
          <w:i/>
        </w:rPr>
        <w:t xml:space="preserve">to the GEF and </w:t>
      </w:r>
      <w:r w:rsidR="000C5F95" w:rsidRPr="00D63E23">
        <w:rPr>
          <w:rFonts w:cs="Arial"/>
          <w:b/>
          <w:bCs/>
          <w:i/>
        </w:rPr>
        <w:t xml:space="preserve">are </w:t>
      </w:r>
      <w:proofErr w:type="gramStart"/>
      <w:r w:rsidR="000C5F95" w:rsidRPr="00D63E23">
        <w:rPr>
          <w:rFonts w:cs="Arial"/>
          <w:b/>
          <w:bCs/>
          <w:i/>
        </w:rPr>
        <w:t xml:space="preserve">not </w:t>
      </w:r>
      <w:r w:rsidRPr="00D63E23">
        <w:rPr>
          <w:rFonts w:cs="Arial"/>
          <w:b/>
          <w:bCs/>
          <w:i/>
        </w:rPr>
        <w:t xml:space="preserve"> part</w:t>
      </w:r>
      <w:proofErr w:type="gramEnd"/>
      <w:r w:rsidRPr="00D63E23">
        <w:rPr>
          <w:rFonts w:cs="Arial"/>
          <w:b/>
          <w:bCs/>
          <w:i/>
        </w:rPr>
        <w:t xml:space="preserve"> of the project document that is signed by the relevant parties.</w:t>
      </w:r>
    </w:p>
    <w:p w14:paraId="29B6CC95" w14:textId="77777777" w:rsidR="00F502E9" w:rsidRPr="00D63E23" w:rsidRDefault="00F502E9" w:rsidP="00F502E9">
      <w:pPr>
        <w:spacing w:after="0"/>
        <w:rPr>
          <w:rFonts w:cs="Arial"/>
          <w:i/>
        </w:rPr>
      </w:pPr>
    </w:p>
    <w:p w14:paraId="64D340AD" w14:textId="74C97677" w:rsidR="00F502E9" w:rsidRPr="00D63E23" w:rsidRDefault="00F502E9" w:rsidP="00B07033">
      <w:pPr>
        <w:spacing w:after="0"/>
        <w:rPr>
          <w:rFonts w:cs="Arial"/>
        </w:rPr>
      </w:pPr>
      <w:r w:rsidRPr="00D63E23">
        <w:rPr>
          <w:rFonts w:cs="Arial"/>
        </w:rPr>
        <w:t>Annex 1</w:t>
      </w:r>
      <w:r w:rsidR="00284C89" w:rsidRPr="00D63E23">
        <w:rPr>
          <w:rFonts w:cs="Arial"/>
        </w:rPr>
        <w:t>5</w:t>
      </w:r>
      <w:r w:rsidRPr="00D63E23">
        <w:rPr>
          <w:rFonts w:cs="Arial"/>
        </w:rPr>
        <w:tab/>
      </w:r>
      <w:hyperlink r:id="rId15" w:history="1">
        <w:r w:rsidRPr="00D63E23">
          <w:rPr>
            <w:rStyle w:val="Hyperlink"/>
            <w:rFonts w:cs="Arial"/>
          </w:rPr>
          <w:t>Partners Capacity Assessment Tool and HACT assessment</w:t>
        </w:r>
      </w:hyperlink>
      <w:r w:rsidRPr="00D63E23">
        <w:rPr>
          <w:rFonts w:cs="Arial"/>
          <w:u w:val="single"/>
        </w:rPr>
        <w:t xml:space="preserve"> </w:t>
      </w:r>
    </w:p>
    <w:p w14:paraId="176510CE" w14:textId="6FD2A63E" w:rsidR="00F502E9" w:rsidRPr="00D63E23" w:rsidRDefault="00F502E9" w:rsidP="00B07033">
      <w:pPr>
        <w:spacing w:after="0"/>
        <w:rPr>
          <w:rFonts w:cs="Arial"/>
        </w:rPr>
      </w:pPr>
      <w:r w:rsidRPr="00D63E23">
        <w:rPr>
          <w:rFonts w:cs="Arial"/>
        </w:rPr>
        <w:t>Annex 1</w:t>
      </w:r>
      <w:r w:rsidR="00284C89" w:rsidRPr="00D63E23">
        <w:rPr>
          <w:rFonts w:cs="Arial"/>
        </w:rPr>
        <w:t>6</w:t>
      </w:r>
      <w:r w:rsidR="00C04FE4" w:rsidRPr="00D63E23">
        <w:rPr>
          <w:rFonts w:cs="Arial"/>
        </w:rPr>
        <w:tab/>
      </w:r>
      <w:r w:rsidRPr="00D63E23">
        <w:rPr>
          <w:rFonts w:cs="Arial"/>
        </w:rPr>
        <w:t xml:space="preserve">UNDP Project Quality Assurance Report (to be completed in UNDP online system) </w:t>
      </w:r>
    </w:p>
    <w:p w14:paraId="02C458F3" w14:textId="77777777" w:rsidR="00F502E9" w:rsidRPr="00D63E23" w:rsidRDefault="00F502E9" w:rsidP="00553D3A">
      <w:pPr>
        <w:spacing w:after="0"/>
        <w:rPr>
          <w:rFonts w:cs="Arial"/>
          <w:lang w:val="en-GB"/>
        </w:rPr>
      </w:pPr>
    </w:p>
    <w:p w14:paraId="26B4007A" w14:textId="77777777" w:rsidR="007B5E41" w:rsidRPr="00D63E23" w:rsidRDefault="007B5E41" w:rsidP="00553D3A">
      <w:pPr>
        <w:spacing w:after="0"/>
        <w:rPr>
          <w:rFonts w:cs="Arial"/>
          <w:lang w:val="en-GB"/>
        </w:rPr>
      </w:pPr>
    </w:p>
    <w:p w14:paraId="4E9D7FA4" w14:textId="32C6C8D9" w:rsidR="00F4360C" w:rsidRPr="00D63E23" w:rsidRDefault="000C5F95" w:rsidP="00F4360C">
      <w:pPr>
        <w:spacing w:after="240"/>
        <w:rPr>
          <w:rFonts w:cs="Arial"/>
          <w:b/>
          <w:bCs/>
          <w:lang w:val="en-GB"/>
        </w:rPr>
      </w:pPr>
      <w:r w:rsidRPr="00D63E23">
        <w:rPr>
          <w:rFonts w:cs="Arial"/>
          <w:b/>
          <w:bCs/>
          <w:lang w:val="en-GB"/>
        </w:rPr>
        <w:t xml:space="preserve">Other </w:t>
      </w:r>
      <w:r w:rsidR="00F4360C" w:rsidRPr="00D63E23">
        <w:rPr>
          <w:rFonts w:cs="Arial"/>
          <w:b/>
          <w:bCs/>
          <w:lang w:val="en-GB"/>
        </w:rPr>
        <w:t>Annexes</w:t>
      </w:r>
    </w:p>
    <w:p w14:paraId="0B3690CC" w14:textId="0459E263" w:rsidR="00F4360C" w:rsidRPr="00D63E23" w:rsidRDefault="00F4360C" w:rsidP="00553D3A">
      <w:pPr>
        <w:spacing w:after="0"/>
        <w:rPr>
          <w:rFonts w:cs="Arial"/>
          <w:lang w:val="en-GB"/>
        </w:rPr>
      </w:pPr>
      <w:r w:rsidRPr="00D63E23">
        <w:rPr>
          <w:rFonts w:cs="Arial"/>
          <w:lang w:val="en-GB"/>
        </w:rPr>
        <w:t>Annex 1</w:t>
      </w:r>
      <w:r w:rsidR="00284C89" w:rsidRPr="00D63E23">
        <w:rPr>
          <w:rFonts w:cs="Arial"/>
          <w:lang w:val="en-GB"/>
        </w:rPr>
        <w:t>7</w:t>
      </w:r>
      <w:r w:rsidRPr="00D63E23">
        <w:rPr>
          <w:rFonts w:cs="Arial"/>
          <w:lang w:val="en-GB"/>
        </w:rPr>
        <w:tab/>
        <w:t xml:space="preserve">Demonstration </w:t>
      </w:r>
      <w:r w:rsidR="007F3D4B" w:rsidRPr="00D63E23">
        <w:rPr>
          <w:rFonts w:cs="Arial"/>
          <w:lang w:val="en-GB"/>
        </w:rPr>
        <w:t xml:space="preserve">Landscape and </w:t>
      </w:r>
      <w:r w:rsidR="00D979D2" w:rsidRPr="00D63E23">
        <w:rPr>
          <w:rFonts w:cs="Arial"/>
          <w:lang w:val="en-GB"/>
        </w:rPr>
        <w:t>Protected Area</w:t>
      </w:r>
      <w:r w:rsidRPr="00D63E23">
        <w:rPr>
          <w:rFonts w:cs="Arial"/>
          <w:lang w:val="en-GB"/>
        </w:rPr>
        <w:t xml:space="preserve"> Profiles</w:t>
      </w:r>
    </w:p>
    <w:p w14:paraId="475D89E5" w14:textId="074E9116" w:rsidR="00F4360C" w:rsidRPr="00D63E23" w:rsidRDefault="00F4360C" w:rsidP="00553D3A">
      <w:pPr>
        <w:spacing w:after="0"/>
        <w:rPr>
          <w:rFonts w:cs="Arial"/>
          <w:lang w:val="en-GB"/>
        </w:rPr>
      </w:pPr>
      <w:r w:rsidRPr="00D63E23">
        <w:rPr>
          <w:rFonts w:cs="Arial"/>
          <w:lang w:val="en-GB"/>
        </w:rPr>
        <w:t>Annex 1</w:t>
      </w:r>
      <w:r w:rsidR="00284C89" w:rsidRPr="00D63E23">
        <w:rPr>
          <w:rFonts w:cs="Arial"/>
          <w:lang w:val="en-GB"/>
        </w:rPr>
        <w:t>8</w:t>
      </w:r>
      <w:r w:rsidRPr="00D63E23">
        <w:rPr>
          <w:rFonts w:cs="Arial"/>
          <w:lang w:val="en-GB"/>
        </w:rPr>
        <w:tab/>
        <w:t>Lists of people consulted during project development - include gender and ethnicity</w:t>
      </w:r>
    </w:p>
    <w:p w14:paraId="6A800156" w14:textId="6C20B768" w:rsidR="00F4360C" w:rsidRPr="00D63E23" w:rsidRDefault="00F4360C" w:rsidP="00553D3A">
      <w:pPr>
        <w:spacing w:after="0"/>
        <w:ind w:left="1440" w:hanging="1440"/>
        <w:rPr>
          <w:rFonts w:cs="Arial"/>
          <w:lang w:val="en-GB"/>
        </w:rPr>
      </w:pPr>
      <w:r w:rsidRPr="00D63E23">
        <w:rPr>
          <w:rFonts w:cs="Arial"/>
          <w:lang w:val="en-GB"/>
        </w:rPr>
        <w:t xml:space="preserve">Annex </w:t>
      </w:r>
      <w:r w:rsidR="00284C89" w:rsidRPr="00D63E23">
        <w:rPr>
          <w:rFonts w:cs="Arial"/>
          <w:lang w:val="en-GB"/>
        </w:rPr>
        <w:t>19</w:t>
      </w:r>
      <w:r w:rsidRPr="00D63E23">
        <w:rPr>
          <w:rFonts w:cs="Arial"/>
          <w:lang w:val="en-GB"/>
        </w:rPr>
        <w:tab/>
        <w:t>Baseline Analysis Report on Migratory Bird Conservation in China including Capacity Development Scorecard for NFGA</w:t>
      </w:r>
    </w:p>
    <w:p w14:paraId="4BC036B4" w14:textId="3E28F662" w:rsidR="00F4360C" w:rsidRPr="00D63E23" w:rsidRDefault="00F4360C" w:rsidP="00553D3A">
      <w:pPr>
        <w:spacing w:after="0"/>
        <w:rPr>
          <w:rFonts w:cs="Arial"/>
          <w:lang w:val="en-GB"/>
        </w:rPr>
      </w:pPr>
      <w:r w:rsidRPr="00D63E23">
        <w:rPr>
          <w:rFonts w:cs="Arial"/>
          <w:lang w:val="en-GB"/>
        </w:rPr>
        <w:t>Annex 2</w:t>
      </w:r>
      <w:r w:rsidR="00284C89" w:rsidRPr="00D63E23">
        <w:rPr>
          <w:rFonts w:cs="Arial"/>
          <w:lang w:val="en-GB"/>
        </w:rPr>
        <w:t>0</w:t>
      </w:r>
      <w:r w:rsidRPr="00D63E23">
        <w:rPr>
          <w:rFonts w:cs="Arial"/>
          <w:lang w:val="en-GB"/>
        </w:rPr>
        <w:tab/>
        <w:t>Training Needs Analysis and Capacity Development Scorecards for four Provinces</w:t>
      </w:r>
    </w:p>
    <w:p w14:paraId="27FF77E6" w14:textId="4480F321" w:rsidR="00F4360C" w:rsidRPr="00D63E23" w:rsidRDefault="00F4360C" w:rsidP="00553D3A">
      <w:pPr>
        <w:spacing w:after="0"/>
        <w:rPr>
          <w:rFonts w:cs="Arial"/>
          <w:lang w:val="en-GB"/>
        </w:rPr>
      </w:pPr>
      <w:r w:rsidRPr="00D63E23">
        <w:rPr>
          <w:rFonts w:cs="Arial"/>
          <w:lang w:val="en-GB"/>
        </w:rPr>
        <w:t>Annex 2</w:t>
      </w:r>
      <w:r w:rsidR="00284C89" w:rsidRPr="00D63E23">
        <w:rPr>
          <w:rFonts w:cs="Arial"/>
          <w:lang w:val="en-GB"/>
        </w:rPr>
        <w:t>1</w:t>
      </w:r>
      <w:r w:rsidR="002F2FBF" w:rsidRPr="00D63E23">
        <w:rPr>
          <w:rFonts w:cs="Arial"/>
          <w:lang w:val="en-GB"/>
        </w:rPr>
        <w:t>A</w:t>
      </w:r>
      <w:r w:rsidRPr="00D63E23">
        <w:rPr>
          <w:rFonts w:cs="Arial"/>
          <w:lang w:val="en-GB"/>
        </w:rPr>
        <w:tab/>
        <w:t>Assessment of priorities and identification of expansion sites for EAAF wetlands in China</w:t>
      </w:r>
    </w:p>
    <w:p w14:paraId="02978C26" w14:textId="0EBF1B14" w:rsidR="002F2FBF" w:rsidRPr="00D63E23" w:rsidRDefault="002F2FBF" w:rsidP="00B07033">
      <w:pPr>
        <w:spacing w:after="0"/>
        <w:ind w:left="1440" w:hanging="1440"/>
        <w:rPr>
          <w:rFonts w:cs="Arial"/>
          <w:lang w:val="en-GB"/>
        </w:rPr>
      </w:pPr>
      <w:r w:rsidRPr="00D63E23">
        <w:rPr>
          <w:rFonts w:cs="Arial"/>
          <w:lang w:val="en-GB"/>
        </w:rPr>
        <w:t>Annex 2</w:t>
      </w:r>
      <w:r w:rsidR="00284C89" w:rsidRPr="00D63E23">
        <w:rPr>
          <w:rFonts w:cs="Arial"/>
          <w:lang w:val="en-GB"/>
        </w:rPr>
        <w:t>1</w:t>
      </w:r>
      <w:r w:rsidRPr="00D63E23">
        <w:rPr>
          <w:rFonts w:cs="Arial"/>
          <w:lang w:val="en-GB"/>
        </w:rPr>
        <w:t>B</w:t>
      </w:r>
      <w:r w:rsidRPr="00D63E23">
        <w:rPr>
          <w:rFonts w:cs="Arial"/>
          <w:lang w:val="en-GB"/>
        </w:rPr>
        <w:tab/>
      </w:r>
      <w:r w:rsidR="00B75BB7" w:rsidRPr="00D63E23">
        <w:rPr>
          <w:rFonts w:cs="Arial"/>
          <w:lang w:val="en-GB"/>
        </w:rPr>
        <w:t xml:space="preserve">Proposed list of globally significant sites for EAAF migratory </w:t>
      </w:r>
      <w:proofErr w:type="spellStart"/>
      <w:r w:rsidR="00B75BB7" w:rsidRPr="00D63E23">
        <w:rPr>
          <w:rFonts w:cs="Arial"/>
          <w:lang w:val="en-GB"/>
        </w:rPr>
        <w:t>waterbirds</w:t>
      </w:r>
      <w:proofErr w:type="spellEnd"/>
      <w:r w:rsidR="00B75BB7" w:rsidRPr="00D63E23">
        <w:rPr>
          <w:rFonts w:cs="Arial"/>
          <w:lang w:val="en-GB"/>
        </w:rPr>
        <w:t xml:space="preserve"> for expansion of the PA system in China</w:t>
      </w:r>
    </w:p>
    <w:p w14:paraId="0EA78A99" w14:textId="21FC178D" w:rsidR="00F4360C" w:rsidRPr="00D63E23" w:rsidRDefault="00F4360C" w:rsidP="00553D3A">
      <w:pPr>
        <w:spacing w:after="0"/>
        <w:rPr>
          <w:rFonts w:cs="Arial"/>
          <w:lang w:val="en-GB"/>
        </w:rPr>
      </w:pPr>
      <w:r w:rsidRPr="00D63E23">
        <w:rPr>
          <w:rFonts w:cs="Arial"/>
          <w:lang w:val="en-GB"/>
        </w:rPr>
        <w:t>Annex 2</w:t>
      </w:r>
      <w:r w:rsidR="00284C89" w:rsidRPr="00D63E23">
        <w:rPr>
          <w:rFonts w:cs="Arial"/>
          <w:lang w:val="en-GB"/>
        </w:rPr>
        <w:t>2</w:t>
      </w:r>
      <w:r w:rsidRPr="00D63E23">
        <w:rPr>
          <w:rFonts w:cs="Arial"/>
          <w:lang w:val="en-GB"/>
        </w:rPr>
        <w:tab/>
        <w:t>Mapping of Demonstration Landscapes and Sites</w:t>
      </w:r>
    </w:p>
    <w:p w14:paraId="4C7CD377" w14:textId="5F20388A" w:rsidR="00F4360C" w:rsidRPr="00D63E23" w:rsidRDefault="00F4360C" w:rsidP="00553D3A">
      <w:pPr>
        <w:spacing w:after="0"/>
        <w:rPr>
          <w:rFonts w:cs="Arial"/>
          <w:lang w:val="en-GB"/>
        </w:rPr>
      </w:pPr>
      <w:r w:rsidRPr="00D63E23">
        <w:rPr>
          <w:rFonts w:cs="Arial"/>
          <w:lang w:val="en-GB"/>
        </w:rPr>
        <w:t>Annex 2</w:t>
      </w:r>
      <w:r w:rsidR="00284C89" w:rsidRPr="00D63E23">
        <w:rPr>
          <w:rFonts w:cs="Arial"/>
          <w:lang w:val="en-GB"/>
        </w:rPr>
        <w:t>3</w:t>
      </w:r>
      <w:r w:rsidRPr="00D63E23">
        <w:rPr>
          <w:rFonts w:cs="Arial"/>
          <w:lang w:val="en-GB"/>
        </w:rPr>
        <w:t>A</w:t>
      </w:r>
      <w:r w:rsidRPr="00D63E23">
        <w:rPr>
          <w:rFonts w:cs="Arial"/>
          <w:lang w:val="en-GB"/>
        </w:rPr>
        <w:tab/>
        <w:t xml:space="preserve">Analysis of the Baseline for Financing of Wetland Conservation and Partnerships </w:t>
      </w:r>
    </w:p>
    <w:p w14:paraId="6BC96BCC" w14:textId="7225E870" w:rsidR="00F4360C" w:rsidRPr="00D63E23" w:rsidRDefault="00F4360C" w:rsidP="005316F4">
      <w:pPr>
        <w:spacing w:after="0"/>
        <w:ind w:left="1440" w:hanging="1440"/>
        <w:rPr>
          <w:rFonts w:cs="Arial"/>
          <w:lang w:val="en-GB"/>
        </w:rPr>
      </w:pPr>
      <w:r w:rsidRPr="00D63E23">
        <w:rPr>
          <w:rFonts w:cs="Arial"/>
          <w:lang w:val="en-GB"/>
        </w:rPr>
        <w:t>Annex 2</w:t>
      </w:r>
      <w:r w:rsidR="00284C89" w:rsidRPr="00D63E23">
        <w:rPr>
          <w:rFonts w:cs="Arial"/>
          <w:lang w:val="en-GB"/>
        </w:rPr>
        <w:t>3</w:t>
      </w:r>
      <w:r w:rsidRPr="00D63E23">
        <w:rPr>
          <w:rFonts w:cs="Arial"/>
          <w:lang w:val="en-GB"/>
        </w:rPr>
        <w:t>B</w:t>
      </w:r>
      <w:r w:rsidRPr="00D63E23">
        <w:rPr>
          <w:rFonts w:cs="Arial"/>
          <w:lang w:val="en-GB"/>
        </w:rPr>
        <w:tab/>
        <w:t xml:space="preserve">Adapted Sustainable Financing Scorecard Baseline Assessment for the Wetland PA System </w:t>
      </w:r>
      <w:r w:rsidR="005316F4" w:rsidRPr="00D63E23">
        <w:rPr>
          <w:rFonts w:cs="Arial"/>
          <w:lang w:val="en-GB"/>
        </w:rPr>
        <w:t>(Excel Workbook)</w:t>
      </w:r>
    </w:p>
    <w:p w14:paraId="38979FC0" w14:textId="0F13FCC9" w:rsidR="00F4360C" w:rsidRPr="00D63E23" w:rsidRDefault="00F4360C" w:rsidP="00F564ED">
      <w:pPr>
        <w:spacing w:after="0"/>
        <w:rPr>
          <w:rFonts w:cs="Arial"/>
          <w:lang w:val="en-GB"/>
        </w:rPr>
      </w:pPr>
      <w:r w:rsidRPr="00D63E23">
        <w:rPr>
          <w:rFonts w:cs="Arial"/>
          <w:lang w:val="en-GB"/>
        </w:rPr>
        <w:t>Annex 2</w:t>
      </w:r>
      <w:r w:rsidR="00284C89" w:rsidRPr="00D63E23">
        <w:rPr>
          <w:rFonts w:cs="Arial"/>
          <w:lang w:val="en-GB"/>
        </w:rPr>
        <w:t>4</w:t>
      </w:r>
      <w:r w:rsidRPr="00D63E23">
        <w:rPr>
          <w:rFonts w:cs="Arial"/>
          <w:lang w:val="en-GB"/>
        </w:rPr>
        <w:tab/>
        <w:t xml:space="preserve">KAP </w:t>
      </w:r>
      <w:r w:rsidR="00EE2044" w:rsidRPr="00D63E23">
        <w:rPr>
          <w:rFonts w:cs="Arial"/>
          <w:lang w:val="en-GB"/>
        </w:rPr>
        <w:t>Framework</w:t>
      </w:r>
      <w:r w:rsidRPr="00D63E23">
        <w:rPr>
          <w:rFonts w:cs="Arial"/>
        </w:rPr>
        <w:br w:type="page"/>
      </w:r>
    </w:p>
    <w:p w14:paraId="65F375AD" w14:textId="31C81A15" w:rsidR="00C1411B" w:rsidRPr="00D63E23" w:rsidRDefault="00553D3A" w:rsidP="00553D3A">
      <w:pPr>
        <w:pStyle w:val="Heading1"/>
        <w:numPr>
          <w:ilvl w:val="0"/>
          <w:numId w:val="0"/>
        </w:numPr>
      </w:pPr>
      <w:bookmarkStart w:id="7" w:name="_Toc37174088"/>
      <w:r w:rsidRPr="00D63E23">
        <w:t>Acronyms and Abbreviations</w:t>
      </w:r>
      <w:bookmarkEnd w:id="7"/>
    </w:p>
    <w:p w14:paraId="34DD894E"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APR </w:t>
      </w:r>
      <w:r w:rsidRPr="00D63E23">
        <w:rPr>
          <w:rFonts w:cs="Calibri"/>
          <w:lang w:eastAsia="zh-CN"/>
        </w:rPr>
        <w:tab/>
        <w:t>Annual Project Report</w:t>
      </w:r>
    </w:p>
    <w:p w14:paraId="31E9503A"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AWP</w:t>
      </w:r>
      <w:r w:rsidRPr="00D63E23">
        <w:rPr>
          <w:rFonts w:cs="Calibri"/>
          <w:lang w:eastAsia="zh-CN"/>
        </w:rPr>
        <w:tab/>
        <w:t>Annual Work Plan</w:t>
      </w:r>
    </w:p>
    <w:p w14:paraId="5EB78135"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BD</w:t>
      </w:r>
      <w:r w:rsidRPr="00D63E23">
        <w:rPr>
          <w:rFonts w:cs="Calibri"/>
          <w:lang w:eastAsia="zh-CN"/>
        </w:rPr>
        <w:tab/>
        <w:t>Biodiversity</w:t>
      </w:r>
    </w:p>
    <w:p w14:paraId="21DA5252"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CAS</w:t>
      </w:r>
      <w:r w:rsidRPr="00D63E23">
        <w:rPr>
          <w:rFonts w:cs="Calibri"/>
          <w:lang w:eastAsia="zh-CN"/>
        </w:rPr>
        <w:tab/>
        <w:t>Chinese Academy of Science</w:t>
      </w:r>
    </w:p>
    <w:p w14:paraId="4F94D49A"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CBD </w:t>
      </w:r>
      <w:r w:rsidRPr="00D63E23">
        <w:rPr>
          <w:rFonts w:cs="Calibri"/>
          <w:lang w:eastAsia="zh-CN"/>
        </w:rPr>
        <w:tab/>
        <w:t>Convention on Biological Diversity</w:t>
      </w:r>
    </w:p>
    <w:p w14:paraId="1BACF65C" w14:textId="52B9BDF6" w:rsidR="000A3482" w:rsidRPr="00D63E23" w:rsidRDefault="000A3482" w:rsidP="000A3482">
      <w:pPr>
        <w:tabs>
          <w:tab w:val="left" w:pos="990"/>
        </w:tabs>
        <w:spacing w:after="20"/>
        <w:jc w:val="left"/>
        <w:rPr>
          <w:rFonts w:cs="Calibri"/>
          <w:lang w:eastAsia="zh-CN"/>
        </w:rPr>
      </w:pPr>
      <w:r w:rsidRPr="00D63E23">
        <w:rPr>
          <w:rFonts w:cs="Calibri"/>
          <w:lang w:eastAsia="zh-CN"/>
        </w:rPr>
        <w:t>CBPF</w:t>
      </w:r>
      <w:r w:rsidRPr="00D63E23">
        <w:rPr>
          <w:rFonts w:cs="Calibri"/>
          <w:lang w:eastAsia="zh-CN"/>
        </w:rPr>
        <w:tab/>
        <w:t>China Biodiversity Partnership and Framework for Action</w:t>
      </w:r>
    </w:p>
    <w:p w14:paraId="3AB97B1B" w14:textId="199002D2" w:rsidR="00B15E4F" w:rsidRPr="00D63E23" w:rsidRDefault="00B15E4F" w:rsidP="000A3482">
      <w:pPr>
        <w:tabs>
          <w:tab w:val="left" w:pos="990"/>
        </w:tabs>
        <w:spacing w:after="20"/>
        <w:jc w:val="left"/>
        <w:rPr>
          <w:rFonts w:cs="Calibri"/>
          <w:lang w:eastAsia="zh-CN"/>
        </w:rPr>
      </w:pPr>
      <w:r w:rsidRPr="00D63E23">
        <w:rPr>
          <w:rFonts w:cs="Calibri"/>
          <w:lang w:eastAsia="zh-CN"/>
        </w:rPr>
        <w:t>CMS</w:t>
      </w:r>
      <w:r w:rsidRPr="00D63E23">
        <w:rPr>
          <w:rFonts w:cs="Calibri"/>
          <w:lang w:eastAsia="zh-CN"/>
        </w:rPr>
        <w:tab/>
        <w:t>Convention on the Conservation of Migratory Species of Wild Animals</w:t>
      </w:r>
    </w:p>
    <w:p w14:paraId="5573D5CD" w14:textId="671F1B12"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CNY </w:t>
      </w:r>
      <w:r w:rsidRPr="00D63E23">
        <w:rPr>
          <w:rFonts w:cs="Calibri"/>
          <w:lang w:eastAsia="zh-CN"/>
        </w:rPr>
        <w:tab/>
        <w:t xml:space="preserve">Chinese Yuan </w:t>
      </w:r>
    </w:p>
    <w:p w14:paraId="57DE0405" w14:textId="2F5E7AED" w:rsidR="000A3482" w:rsidRPr="00D63E23" w:rsidRDefault="000A3482" w:rsidP="000A3482">
      <w:pPr>
        <w:tabs>
          <w:tab w:val="left" w:pos="990"/>
        </w:tabs>
        <w:spacing w:after="20"/>
        <w:jc w:val="left"/>
        <w:rPr>
          <w:rFonts w:cs="Calibri"/>
          <w:lang w:eastAsia="zh-CN"/>
        </w:rPr>
      </w:pPr>
      <w:r w:rsidRPr="00D63E23">
        <w:rPr>
          <w:rFonts w:cs="Calibri"/>
          <w:lang w:eastAsia="zh-CN"/>
        </w:rPr>
        <w:t>C-PAR</w:t>
      </w:r>
      <w:r w:rsidRPr="00D63E23">
        <w:rPr>
          <w:rFonts w:cs="Calibri"/>
          <w:lang w:eastAsia="zh-CN"/>
        </w:rPr>
        <w:tab/>
        <w:t>China’s Protected Area System Reform</w:t>
      </w:r>
    </w:p>
    <w:p w14:paraId="7ED44AA8" w14:textId="02BFCEF5" w:rsidR="002160F6" w:rsidRPr="00D63E23" w:rsidRDefault="002160F6" w:rsidP="000A3482">
      <w:pPr>
        <w:tabs>
          <w:tab w:val="left" w:pos="990"/>
        </w:tabs>
        <w:spacing w:after="20"/>
        <w:jc w:val="left"/>
        <w:rPr>
          <w:rFonts w:cs="Calibri"/>
          <w:lang w:eastAsia="zh-CN"/>
        </w:rPr>
      </w:pPr>
      <w:r w:rsidRPr="00D63E23">
        <w:rPr>
          <w:rFonts w:cs="Calibri"/>
          <w:lang w:eastAsia="zh-CN"/>
        </w:rPr>
        <w:t>C-SAP</w:t>
      </w:r>
      <w:r w:rsidRPr="00D63E23">
        <w:rPr>
          <w:rFonts w:cs="Calibri"/>
          <w:lang w:eastAsia="zh-CN"/>
        </w:rPr>
        <w:tab/>
        <w:t xml:space="preserve">China’s Sustainable Agriculture </w:t>
      </w:r>
      <w:proofErr w:type="spellStart"/>
      <w:r w:rsidRPr="00D63E23">
        <w:rPr>
          <w:rFonts w:cs="Calibri"/>
          <w:lang w:eastAsia="zh-CN"/>
        </w:rPr>
        <w:t>Programme</w:t>
      </w:r>
      <w:proofErr w:type="spellEnd"/>
    </w:p>
    <w:p w14:paraId="7B4D18E4" w14:textId="38D5D835"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CTA </w:t>
      </w:r>
      <w:r w:rsidRPr="00D63E23">
        <w:rPr>
          <w:rFonts w:cs="Calibri"/>
          <w:lang w:eastAsia="zh-CN"/>
        </w:rPr>
        <w:tab/>
        <w:t>Chief Technical Advisor</w:t>
      </w:r>
    </w:p>
    <w:p w14:paraId="57C0E44E"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DG</w:t>
      </w:r>
      <w:r w:rsidRPr="00D63E23">
        <w:rPr>
          <w:rFonts w:cs="Calibri"/>
          <w:lang w:eastAsia="zh-CN"/>
        </w:rPr>
        <w:tab/>
        <w:t>Director General</w:t>
      </w:r>
    </w:p>
    <w:p w14:paraId="653F2630" w14:textId="77777777" w:rsidR="00131F2B" w:rsidRPr="00D63E23" w:rsidRDefault="000A3482" w:rsidP="000A3482">
      <w:pPr>
        <w:tabs>
          <w:tab w:val="left" w:pos="990"/>
        </w:tabs>
        <w:spacing w:after="20"/>
        <w:jc w:val="left"/>
        <w:rPr>
          <w:rFonts w:cs="Calibri"/>
          <w:lang w:eastAsia="zh-CN"/>
        </w:rPr>
      </w:pPr>
      <w:r w:rsidRPr="00D63E23">
        <w:rPr>
          <w:rFonts w:cs="Calibri"/>
          <w:lang w:eastAsia="zh-CN"/>
        </w:rPr>
        <w:t xml:space="preserve">EA </w:t>
      </w:r>
      <w:r w:rsidRPr="00D63E23">
        <w:rPr>
          <w:rFonts w:cs="Calibri"/>
          <w:lang w:eastAsia="zh-CN"/>
        </w:rPr>
        <w:tab/>
        <w:t>Executing Agency</w:t>
      </w:r>
    </w:p>
    <w:p w14:paraId="6D6D99EC" w14:textId="77777777" w:rsidR="0036090C" w:rsidRPr="00D63E23" w:rsidRDefault="00131F2B" w:rsidP="000A3482">
      <w:pPr>
        <w:tabs>
          <w:tab w:val="left" w:pos="990"/>
        </w:tabs>
        <w:spacing w:after="20"/>
        <w:jc w:val="left"/>
        <w:rPr>
          <w:rFonts w:cs="Calibri"/>
          <w:lang w:eastAsia="zh-CN"/>
        </w:rPr>
      </w:pPr>
      <w:r w:rsidRPr="00D63E23">
        <w:rPr>
          <w:rFonts w:cs="Calibri"/>
          <w:lang w:eastAsia="zh-CN"/>
        </w:rPr>
        <w:t>EAAF</w:t>
      </w:r>
      <w:r w:rsidR="0036090C" w:rsidRPr="00D63E23">
        <w:rPr>
          <w:rFonts w:cs="Calibri"/>
          <w:lang w:eastAsia="zh-CN"/>
        </w:rPr>
        <w:tab/>
        <w:t>East Asian – Australasian Flyway</w:t>
      </w:r>
    </w:p>
    <w:p w14:paraId="790F099E" w14:textId="77777777" w:rsidR="00C010E0" w:rsidRPr="00D63E23" w:rsidRDefault="0036090C" w:rsidP="000A3482">
      <w:pPr>
        <w:tabs>
          <w:tab w:val="left" w:pos="990"/>
        </w:tabs>
        <w:spacing w:after="20"/>
        <w:jc w:val="left"/>
        <w:rPr>
          <w:rFonts w:cs="Calibri"/>
          <w:lang w:eastAsia="zh-CN"/>
        </w:rPr>
      </w:pPr>
      <w:r w:rsidRPr="00D63E23">
        <w:rPr>
          <w:rFonts w:cs="Calibri"/>
          <w:lang w:eastAsia="zh-CN"/>
        </w:rPr>
        <w:t>EAAF-China Scope of the EAAF within China</w:t>
      </w:r>
    </w:p>
    <w:p w14:paraId="1E035962" w14:textId="62D26A3F" w:rsidR="000A3482" w:rsidRPr="00D63E23" w:rsidRDefault="00C010E0" w:rsidP="000A3482">
      <w:pPr>
        <w:tabs>
          <w:tab w:val="left" w:pos="990"/>
        </w:tabs>
        <w:spacing w:after="20"/>
        <w:jc w:val="left"/>
        <w:rPr>
          <w:rFonts w:cs="Calibri"/>
          <w:lang w:eastAsia="zh-CN"/>
        </w:rPr>
      </w:pPr>
      <w:r w:rsidRPr="00D63E23">
        <w:rPr>
          <w:rFonts w:cs="Calibri"/>
          <w:lang w:eastAsia="zh-CN"/>
        </w:rPr>
        <w:t>EAAFP</w:t>
      </w:r>
      <w:r w:rsidRPr="00D63E23">
        <w:rPr>
          <w:rFonts w:cs="Calibri"/>
          <w:lang w:eastAsia="zh-CN"/>
        </w:rPr>
        <w:tab/>
        <w:t>East Asian – Australasian Flyway Partnership</w:t>
      </w:r>
    </w:p>
    <w:p w14:paraId="0188BE4D"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EU </w:t>
      </w:r>
      <w:r w:rsidRPr="00D63E23">
        <w:rPr>
          <w:rFonts w:cs="Calibri"/>
          <w:lang w:eastAsia="zh-CN"/>
        </w:rPr>
        <w:tab/>
        <w:t>European Union</w:t>
      </w:r>
    </w:p>
    <w:p w14:paraId="75F93E33"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FECO</w:t>
      </w:r>
      <w:r w:rsidRPr="00D63E23">
        <w:rPr>
          <w:rFonts w:cs="Calibri"/>
          <w:lang w:eastAsia="zh-CN"/>
        </w:rPr>
        <w:tab/>
        <w:t>Foreign Economic Cooperation Office</w:t>
      </w:r>
    </w:p>
    <w:p w14:paraId="75D42D80" w14:textId="677C6FED"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FAO </w:t>
      </w:r>
      <w:r w:rsidRPr="00D63E23">
        <w:rPr>
          <w:rFonts w:cs="Calibri"/>
          <w:lang w:eastAsia="zh-CN"/>
        </w:rPr>
        <w:tab/>
        <w:t>Food and Agriculture Organization of United Nations</w:t>
      </w:r>
    </w:p>
    <w:p w14:paraId="2BDEBC8D" w14:textId="08B75701" w:rsidR="00ED2111" w:rsidRPr="00D63E23" w:rsidRDefault="00ED2111" w:rsidP="000A3482">
      <w:pPr>
        <w:tabs>
          <w:tab w:val="left" w:pos="990"/>
        </w:tabs>
        <w:spacing w:after="20"/>
        <w:jc w:val="left"/>
        <w:rPr>
          <w:rFonts w:cs="Calibri"/>
          <w:lang w:eastAsia="zh-CN"/>
        </w:rPr>
      </w:pPr>
      <w:r w:rsidRPr="00D63E23">
        <w:rPr>
          <w:rFonts w:cs="Calibri"/>
          <w:lang w:eastAsia="zh-CN"/>
        </w:rPr>
        <w:t>FPIC</w:t>
      </w:r>
      <w:r w:rsidRPr="00D63E23">
        <w:rPr>
          <w:rFonts w:cs="Calibri"/>
          <w:lang w:eastAsia="zh-CN"/>
        </w:rPr>
        <w:tab/>
        <w:t>Free Pr</w:t>
      </w:r>
      <w:r w:rsidR="008614A4" w:rsidRPr="00D63E23">
        <w:rPr>
          <w:rFonts w:cs="Calibri"/>
          <w:lang w:eastAsia="zh-CN"/>
        </w:rPr>
        <w:t>ior Informed Consent</w:t>
      </w:r>
    </w:p>
    <w:p w14:paraId="67E2805B"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GDP </w:t>
      </w:r>
      <w:r w:rsidRPr="00D63E23">
        <w:rPr>
          <w:rFonts w:cs="Calibri"/>
          <w:lang w:eastAsia="zh-CN"/>
        </w:rPr>
        <w:tab/>
        <w:t>Gross Domestic Product</w:t>
      </w:r>
    </w:p>
    <w:p w14:paraId="776322CF"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GEF </w:t>
      </w:r>
      <w:r w:rsidRPr="00D63E23">
        <w:rPr>
          <w:rFonts w:cs="Calibri"/>
          <w:lang w:eastAsia="zh-CN"/>
        </w:rPr>
        <w:tab/>
        <w:t>Global Environment Facility</w:t>
      </w:r>
    </w:p>
    <w:p w14:paraId="313B53CA" w14:textId="03B1A9D5"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GIS </w:t>
      </w:r>
      <w:r w:rsidRPr="00D63E23">
        <w:rPr>
          <w:rFonts w:cs="Calibri"/>
          <w:lang w:eastAsia="zh-CN"/>
        </w:rPr>
        <w:tab/>
        <w:t>Geographic Information System</w:t>
      </w:r>
    </w:p>
    <w:p w14:paraId="7EC01EDB" w14:textId="77777777" w:rsidR="00CA34E9" w:rsidRPr="00D63E23" w:rsidRDefault="00CA34E9" w:rsidP="00CA34E9">
      <w:pPr>
        <w:tabs>
          <w:tab w:val="left" w:pos="990"/>
        </w:tabs>
        <w:spacing w:after="20"/>
        <w:rPr>
          <w:rFonts w:asciiTheme="minorHAnsi" w:hAnsiTheme="minorHAnsi" w:cstheme="minorHAnsi"/>
          <w:lang w:val="es-EC"/>
        </w:rPr>
      </w:pPr>
      <w:r w:rsidRPr="00D63E23">
        <w:rPr>
          <w:rFonts w:asciiTheme="minorHAnsi" w:hAnsiTheme="minorHAnsi" w:cstheme="minorHAnsi"/>
          <w:lang w:val="es-EC"/>
        </w:rPr>
        <w:t>Ha</w:t>
      </w:r>
      <w:r w:rsidRPr="00D63E23">
        <w:rPr>
          <w:rFonts w:asciiTheme="minorHAnsi" w:hAnsiTheme="minorHAnsi" w:cstheme="minorHAnsi"/>
          <w:lang w:val="es-EC"/>
        </w:rPr>
        <w:tab/>
        <w:t>Hectare</w:t>
      </w:r>
    </w:p>
    <w:p w14:paraId="4C0A3823" w14:textId="6F802C5A" w:rsidR="000A3482" w:rsidRPr="00D63E23" w:rsidRDefault="000A3482" w:rsidP="000A3482">
      <w:pPr>
        <w:tabs>
          <w:tab w:val="left" w:pos="990"/>
        </w:tabs>
        <w:spacing w:after="20"/>
        <w:jc w:val="left"/>
        <w:rPr>
          <w:rFonts w:cs="Calibri"/>
          <w:lang w:val="es-EC" w:eastAsia="zh-CN"/>
        </w:rPr>
      </w:pPr>
      <w:r w:rsidRPr="00D63E23">
        <w:rPr>
          <w:rFonts w:cs="Calibri"/>
          <w:lang w:val="es-EC" w:eastAsia="zh-CN"/>
        </w:rPr>
        <w:t xml:space="preserve">IAS </w:t>
      </w:r>
      <w:r w:rsidRPr="00D63E23">
        <w:rPr>
          <w:rFonts w:cs="Calibri"/>
          <w:lang w:val="es-EC" w:eastAsia="zh-CN"/>
        </w:rPr>
        <w:tab/>
        <w:t xml:space="preserve">Invasive </w:t>
      </w:r>
      <w:r w:rsidR="009B5627" w:rsidRPr="00D63E23">
        <w:rPr>
          <w:rFonts w:cs="Calibri"/>
          <w:lang w:val="es-EC" w:eastAsia="zh-CN"/>
        </w:rPr>
        <w:t>Alien Species</w:t>
      </w:r>
    </w:p>
    <w:p w14:paraId="3F1862B1"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ICF</w:t>
      </w:r>
      <w:r w:rsidRPr="00D63E23">
        <w:rPr>
          <w:rFonts w:cs="Calibri"/>
          <w:lang w:eastAsia="zh-CN"/>
        </w:rPr>
        <w:tab/>
        <w:t>International Crane Foundation</w:t>
      </w:r>
    </w:p>
    <w:p w14:paraId="258F012F"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IUCN </w:t>
      </w:r>
      <w:r w:rsidRPr="00D63E23">
        <w:rPr>
          <w:rFonts w:cs="Calibri"/>
          <w:lang w:eastAsia="zh-CN"/>
        </w:rPr>
        <w:tab/>
        <w:t>International Union for the Conservation of Nature</w:t>
      </w:r>
    </w:p>
    <w:p w14:paraId="7A2D3C97"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KAP</w:t>
      </w:r>
      <w:r w:rsidRPr="00D63E23">
        <w:rPr>
          <w:rFonts w:cs="Calibri"/>
          <w:lang w:eastAsia="zh-CN"/>
        </w:rPr>
        <w:tab/>
        <w:t>Knowledge, Attitudes, and Practices</w:t>
      </w:r>
    </w:p>
    <w:p w14:paraId="347A68DD"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M&amp;E </w:t>
      </w:r>
      <w:r w:rsidRPr="00D63E23">
        <w:rPr>
          <w:rFonts w:cs="Calibri"/>
          <w:lang w:eastAsia="zh-CN"/>
        </w:rPr>
        <w:tab/>
        <w:t>Monitoring and evaluation</w:t>
      </w:r>
    </w:p>
    <w:p w14:paraId="5715B170"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MEE </w:t>
      </w:r>
      <w:r w:rsidRPr="00D63E23">
        <w:rPr>
          <w:rFonts w:cs="Calibri"/>
          <w:lang w:eastAsia="zh-CN"/>
        </w:rPr>
        <w:tab/>
        <w:t xml:space="preserve">Ministry of </w:t>
      </w:r>
      <w:r w:rsidRPr="00D63E23">
        <w:rPr>
          <w:rFonts w:cs="Calibri" w:hint="eastAsia"/>
          <w:lang w:eastAsia="zh-CN"/>
        </w:rPr>
        <w:t xml:space="preserve">Ecology </w:t>
      </w:r>
      <w:r w:rsidRPr="00D63E23">
        <w:rPr>
          <w:rFonts w:cs="Calibri"/>
          <w:lang w:eastAsia="zh-CN"/>
        </w:rPr>
        <w:t>and Environment</w:t>
      </w:r>
    </w:p>
    <w:p w14:paraId="7644F6A4"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METT </w:t>
      </w:r>
      <w:r w:rsidRPr="00D63E23">
        <w:rPr>
          <w:rFonts w:cs="Calibri"/>
          <w:lang w:eastAsia="zh-CN"/>
        </w:rPr>
        <w:tab/>
        <w:t>Management Effectiveness Tracking Tool</w:t>
      </w:r>
    </w:p>
    <w:p w14:paraId="4EB6F36E" w14:textId="77777777" w:rsidR="000A3482" w:rsidRPr="00D63E23" w:rsidRDefault="000A3482" w:rsidP="000A3482">
      <w:pPr>
        <w:tabs>
          <w:tab w:val="left" w:pos="990"/>
        </w:tabs>
        <w:spacing w:after="20"/>
        <w:jc w:val="left"/>
        <w:rPr>
          <w:rFonts w:cs="Calibri"/>
          <w:lang w:eastAsia="zh-CN"/>
        </w:rPr>
      </w:pPr>
      <w:proofErr w:type="spellStart"/>
      <w:r w:rsidRPr="00D63E23">
        <w:rPr>
          <w:rFonts w:cs="Calibri"/>
          <w:lang w:eastAsia="zh-CN"/>
        </w:rPr>
        <w:t>MoA</w:t>
      </w:r>
      <w:proofErr w:type="spellEnd"/>
      <w:r w:rsidRPr="00D63E23">
        <w:rPr>
          <w:rFonts w:cs="Calibri"/>
          <w:lang w:eastAsia="zh-CN"/>
        </w:rPr>
        <w:t xml:space="preserve"> </w:t>
      </w:r>
      <w:r w:rsidRPr="00D63E23">
        <w:rPr>
          <w:rFonts w:cs="Calibri"/>
          <w:lang w:eastAsia="zh-CN"/>
        </w:rPr>
        <w:tab/>
        <w:t>Ministry of Agriculture</w:t>
      </w:r>
    </w:p>
    <w:p w14:paraId="5BA5948E" w14:textId="77777777" w:rsidR="000A3482" w:rsidRPr="00D63E23" w:rsidRDefault="000A3482" w:rsidP="000A3482">
      <w:pPr>
        <w:tabs>
          <w:tab w:val="left" w:pos="990"/>
        </w:tabs>
        <w:spacing w:after="20"/>
        <w:jc w:val="left"/>
        <w:rPr>
          <w:rFonts w:cs="Calibri"/>
          <w:lang w:eastAsia="zh-CN"/>
        </w:rPr>
      </w:pPr>
      <w:proofErr w:type="spellStart"/>
      <w:r w:rsidRPr="00D63E23">
        <w:rPr>
          <w:rFonts w:cs="Calibri"/>
          <w:lang w:eastAsia="zh-CN"/>
        </w:rPr>
        <w:t>MoF</w:t>
      </w:r>
      <w:proofErr w:type="spellEnd"/>
      <w:r w:rsidRPr="00D63E23">
        <w:rPr>
          <w:rFonts w:cs="Calibri"/>
          <w:lang w:eastAsia="zh-CN"/>
        </w:rPr>
        <w:t xml:space="preserve"> </w:t>
      </w:r>
      <w:r w:rsidRPr="00D63E23">
        <w:rPr>
          <w:rFonts w:cs="Calibri"/>
          <w:lang w:eastAsia="zh-CN"/>
        </w:rPr>
        <w:tab/>
        <w:t>Ministry of Finance</w:t>
      </w:r>
    </w:p>
    <w:p w14:paraId="7A41045E" w14:textId="2E5D8B7D" w:rsidR="000A3482" w:rsidRPr="00D63E23" w:rsidRDefault="000A3482" w:rsidP="000A3482">
      <w:pPr>
        <w:tabs>
          <w:tab w:val="left" w:pos="990"/>
        </w:tabs>
        <w:spacing w:after="20"/>
        <w:jc w:val="left"/>
        <w:rPr>
          <w:rFonts w:cs="Calibri"/>
          <w:lang w:eastAsia="zh-CN"/>
        </w:rPr>
      </w:pPr>
      <w:r w:rsidRPr="00D63E23">
        <w:rPr>
          <w:rFonts w:cs="Calibri"/>
          <w:lang w:eastAsia="zh-CN"/>
        </w:rPr>
        <w:t>MSL</w:t>
      </w:r>
      <w:r w:rsidRPr="00D63E23">
        <w:rPr>
          <w:rFonts w:cs="Calibri"/>
          <w:lang w:eastAsia="zh-CN"/>
        </w:rPr>
        <w:tab/>
        <w:t xml:space="preserve">Mainstreams of Life </w:t>
      </w:r>
      <w:proofErr w:type="spellStart"/>
      <w:r w:rsidRPr="00D63E23">
        <w:rPr>
          <w:rFonts w:cs="Calibri"/>
          <w:lang w:eastAsia="zh-CN"/>
        </w:rPr>
        <w:t>Programme</w:t>
      </w:r>
      <w:proofErr w:type="spellEnd"/>
    </w:p>
    <w:p w14:paraId="4D38410A" w14:textId="77777777" w:rsidR="0088436D" w:rsidRPr="00D63E23" w:rsidRDefault="0088436D" w:rsidP="0088436D">
      <w:pPr>
        <w:tabs>
          <w:tab w:val="left" w:pos="990"/>
        </w:tabs>
        <w:spacing w:after="20"/>
        <w:rPr>
          <w:rFonts w:asciiTheme="minorHAnsi" w:hAnsiTheme="minorHAnsi" w:cstheme="minorHAnsi"/>
          <w:lang w:eastAsia="zh-CN"/>
        </w:rPr>
      </w:pPr>
      <w:r w:rsidRPr="00D63E23">
        <w:rPr>
          <w:rFonts w:asciiTheme="minorHAnsi" w:hAnsiTheme="minorHAnsi" w:cstheme="minorHAnsi"/>
          <w:lang w:eastAsia="zh-CN"/>
        </w:rPr>
        <w:t>Mu</w:t>
      </w:r>
      <w:r w:rsidRPr="00D63E23">
        <w:rPr>
          <w:rFonts w:asciiTheme="minorHAnsi" w:hAnsiTheme="minorHAnsi" w:cstheme="minorHAnsi"/>
          <w:lang w:eastAsia="zh-CN"/>
        </w:rPr>
        <w:tab/>
        <w:t xml:space="preserve">Chinese area unit – 15 mu = 1 </w:t>
      </w:r>
      <w:proofErr w:type="gramStart"/>
      <w:r w:rsidRPr="00D63E23">
        <w:rPr>
          <w:rFonts w:asciiTheme="minorHAnsi" w:hAnsiTheme="minorHAnsi" w:cstheme="minorHAnsi"/>
          <w:lang w:eastAsia="zh-CN"/>
        </w:rPr>
        <w:t>hectare</w:t>
      </w:r>
      <w:proofErr w:type="gramEnd"/>
    </w:p>
    <w:p w14:paraId="2B5182DC"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NBSAP </w:t>
      </w:r>
      <w:r w:rsidRPr="00D63E23">
        <w:rPr>
          <w:rFonts w:cs="Calibri"/>
          <w:lang w:eastAsia="zh-CN"/>
        </w:rPr>
        <w:tab/>
        <w:t>National Biodiversity Strategy and Action Plan</w:t>
      </w:r>
    </w:p>
    <w:p w14:paraId="02D88E81" w14:textId="77777777" w:rsidR="00394DEB" w:rsidRPr="00D63E23" w:rsidRDefault="00394DEB" w:rsidP="00394DEB">
      <w:pPr>
        <w:tabs>
          <w:tab w:val="left" w:pos="990"/>
        </w:tabs>
        <w:spacing w:after="20"/>
        <w:rPr>
          <w:rFonts w:asciiTheme="minorHAnsi" w:hAnsiTheme="minorHAnsi" w:cstheme="minorHAnsi"/>
          <w:lang w:eastAsia="zh-CN"/>
        </w:rPr>
      </w:pPr>
      <w:r w:rsidRPr="00D63E23">
        <w:rPr>
          <w:rFonts w:asciiTheme="minorHAnsi" w:hAnsiTheme="minorHAnsi" w:cstheme="minorHAnsi" w:hint="eastAsia"/>
          <w:lang w:eastAsia="zh-CN"/>
        </w:rPr>
        <w:t>N</w:t>
      </w:r>
      <w:r w:rsidRPr="00D63E23">
        <w:rPr>
          <w:rFonts w:asciiTheme="minorHAnsi" w:hAnsiTheme="minorHAnsi" w:cstheme="minorHAnsi"/>
          <w:lang w:eastAsia="zh-CN"/>
        </w:rPr>
        <w:t>F</w:t>
      </w:r>
      <w:r w:rsidRPr="00D63E23">
        <w:rPr>
          <w:rFonts w:asciiTheme="minorHAnsi" w:hAnsiTheme="minorHAnsi" w:cstheme="minorHAnsi" w:hint="eastAsia"/>
          <w:lang w:eastAsia="zh-CN"/>
        </w:rPr>
        <w:t>GA</w:t>
      </w:r>
      <w:r w:rsidRPr="00D63E23">
        <w:rPr>
          <w:rFonts w:asciiTheme="minorHAnsi" w:hAnsiTheme="minorHAnsi" w:cstheme="minorHAnsi" w:hint="eastAsia"/>
          <w:lang w:eastAsia="zh-CN"/>
        </w:rPr>
        <w:tab/>
        <w:t xml:space="preserve">National </w:t>
      </w:r>
      <w:r w:rsidRPr="00D63E23">
        <w:rPr>
          <w:rFonts w:asciiTheme="minorHAnsi" w:hAnsiTheme="minorHAnsi" w:cstheme="minorHAnsi"/>
          <w:lang w:eastAsia="zh-CN"/>
        </w:rPr>
        <w:t xml:space="preserve">Forestry and </w:t>
      </w:r>
      <w:r w:rsidRPr="00D63E23">
        <w:rPr>
          <w:rFonts w:asciiTheme="minorHAnsi" w:hAnsiTheme="minorHAnsi" w:cstheme="minorHAnsi" w:hint="eastAsia"/>
          <w:lang w:eastAsia="zh-CN"/>
        </w:rPr>
        <w:t>Grassland Administration</w:t>
      </w:r>
    </w:p>
    <w:p w14:paraId="7115FD5F" w14:textId="452D9FF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NGO </w:t>
      </w:r>
      <w:r w:rsidRPr="00D63E23">
        <w:rPr>
          <w:rFonts w:cs="Calibri"/>
          <w:lang w:eastAsia="zh-CN"/>
        </w:rPr>
        <w:tab/>
        <w:t>Non-Governmental Organization</w:t>
      </w:r>
    </w:p>
    <w:p w14:paraId="73A62257" w14:textId="6E6B0052"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NNR </w:t>
      </w:r>
      <w:r w:rsidRPr="00D63E23">
        <w:rPr>
          <w:rFonts w:cs="Calibri"/>
          <w:lang w:eastAsia="zh-CN"/>
        </w:rPr>
        <w:tab/>
        <w:t>National Nature Reserve</w:t>
      </w:r>
    </w:p>
    <w:p w14:paraId="19F84DD1" w14:textId="2C366994" w:rsidR="006766DE" w:rsidRPr="00D63E23" w:rsidRDefault="006766DE" w:rsidP="000A3482">
      <w:pPr>
        <w:tabs>
          <w:tab w:val="left" w:pos="990"/>
        </w:tabs>
        <w:spacing w:after="20"/>
        <w:jc w:val="left"/>
        <w:rPr>
          <w:rFonts w:cs="Calibri"/>
          <w:lang w:eastAsia="zh-CN"/>
        </w:rPr>
      </w:pPr>
      <w:r w:rsidRPr="00D63E23">
        <w:rPr>
          <w:rFonts w:cs="Calibri"/>
          <w:lang w:eastAsia="zh-CN"/>
        </w:rPr>
        <w:t>NPC</w:t>
      </w:r>
      <w:r w:rsidRPr="00D63E23">
        <w:rPr>
          <w:rFonts w:cs="Calibri"/>
          <w:lang w:eastAsia="zh-CN"/>
        </w:rPr>
        <w:tab/>
        <w:t>National People’s Congress</w:t>
      </w:r>
    </w:p>
    <w:p w14:paraId="4780551F"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NPD </w:t>
      </w:r>
      <w:r w:rsidRPr="00D63E23">
        <w:rPr>
          <w:rFonts w:cs="Calibri"/>
          <w:lang w:eastAsia="zh-CN"/>
        </w:rPr>
        <w:tab/>
        <w:t>National Project Director</w:t>
      </w:r>
    </w:p>
    <w:p w14:paraId="214E674C"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NR </w:t>
      </w:r>
      <w:r w:rsidRPr="00D63E23">
        <w:rPr>
          <w:rFonts w:cs="Calibri"/>
          <w:lang w:eastAsia="zh-CN"/>
        </w:rPr>
        <w:tab/>
        <w:t>Nature Reserve</w:t>
      </w:r>
    </w:p>
    <w:p w14:paraId="57DD8AB3"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PA </w:t>
      </w:r>
      <w:r w:rsidRPr="00D63E23">
        <w:rPr>
          <w:rFonts w:cs="Calibri"/>
          <w:lang w:eastAsia="zh-CN"/>
        </w:rPr>
        <w:tab/>
        <w:t>Protected Area</w:t>
      </w:r>
    </w:p>
    <w:p w14:paraId="691EE8CA"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PIF</w:t>
      </w:r>
      <w:r w:rsidRPr="00D63E23">
        <w:rPr>
          <w:rFonts w:cs="Calibri"/>
          <w:lang w:eastAsia="zh-CN"/>
        </w:rPr>
        <w:tab/>
        <w:t>Project Identification Form</w:t>
      </w:r>
    </w:p>
    <w:p w14:paraId="61D57F92"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PIR </w:t>
      </w:r>
      <w:r w:rsidRPr="00D63E23">
        <w:rPr>
          <w:rFonts w:cs="Calibri"/>
          <w:lang w:eastAsia="zh-CN"/>
        </w:rPr>
        <w:tab/>
        <w:t>Project Implementation Review</w:t>
      </w:r>
    </w:p>
    <w:p w14:paraId="568BFD59"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PIU</w:t>
      </w:r>
      <w:r w:rsidRPr="00D63E23">
        <w:rPr>
          <w:rFonts w:cs="Calibri"/>
          <w:lang w:eastAsia="zh-CN"/>
        </w:rPr>
        <w:tab/>
        <w:t>Project Implementation Unit</w:t>
      </w:r>
    </w:p>
    <w:p w14:paraId="53831C18"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PM </w:t>
      </w:r>
      <w:r w:rsidRPr="00D63E23">
        <w:rPr>
          <w:rFonts w:cs="Calibri"/>
          <w:lang w:eastAsia="zh-CN"/>
        </w:rPr>
        <w:tab/>
        <w:t>Project Manager</w:t>
      </w:r>
    </w:p>
    <w:p w14:paraId="67D9999C"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PNR </w:t>
      </w:r>
      <w:r w:rsidRPr="00D63E23">
        <w:rPr>
          <w:rFonts w:cs="Calibri"/>
          <w:lang w:eastAsia="zh-CN"/>
        </w:rPr>
        <w:tab/>
        <w:t>Provincial Nature Reserve</w:t>
      </w:r>
    </w:p>
    <w:p w14:paraId="21E6EE29"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PPG </w:t>
      </w:r>
      <w:r w:rsidRPr="00D63E23">
        <w:rPr>
          <w:rFonts w:cs="Calibri"/>
          <w:lang w:eastAsia="zh-CN"/>
        </w:rPr>
        <w:tab/>
        <w:t>Project Preparation Grant (for GEF)</w:t>
      </w:r>
    </w:p>
    <w:p w14:paraId="334B515E" w14:textId="1592A4E6"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PSC </w:t>
      </w:r>
      <w:r w:rsidRPr="00D63E23">
        <w:rPr>
          <w:rFonts w:cs="Calibri"/>
          <w:lang w:eastAsia="zh-CN"/>
        </w:rPr>
        <w:tab/>
        <w:t>Project Steering Committee</w:t>
      </w:r>
    </w:p>
    <w:p w14:paraId="35CCC3D4" w14:textId="67F839FF" w:rsidR="00450FA9" w:rsidRPr="00D63E23" w:rsidRDefault="00450FA9" w:rsidP="00D345EB">
      <w:pPr>
        <w:tabs>
          <w:tab w:val="left" w:pos="990"/>
        </w:tabs>
        <w:spacing w:after="20"/>
        <w:ind w:left="990" w:hanging="990"/>
        <w:jc w:val="left"/>
        <w:rPr>
          <w:rFonts w:cs="Calibri"/>
          <w:lang w:eastAsia="zh-CN"/>
        </w:rPr>
      </w:pPr>
      <w:r w:rsidRPr="00D63E23">
        <w:rPr>
          <w:rFonts w:cs="Calibri"/>
          <w:lang w:eastAsia="zh-CN"/>
        </w:rPr>
        <w:t>R-IAST</w:t>
      </w:r>
      <w:r w:rsidRPr="00D63E23">
        <w:rPr>
          <w:rFonts w:cs="Calibri"/>
          <w:lang w:eastAsia="zh-CN"/>
        </w:rPr>
        <w:tab/>
        <w:t>Strengthening coordinated approaches to reduce invasive alien species threats to globally significant agrobiodiversity and agroecosystems in China</w:t>
      </w:r>
    </w:p>
    <w:p w14:paraId="6B7D5F02"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RTA</w:t>
      </w:r>
      <w:r w:rsidRPr="00D63E23">
        <w:rPr>
          <w:rFonts w:cs="Calibri"/>
          <w:lang w:eastAsia="zh-CN"/>
        </w:rPr>
        <w:tab/>
        <w:t>Regional Technical Advisor</w:t>
      </w:r>
    </w:p>
    <w:p w14:paraId="43B2C417"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NFGA </w:t>
      </w:r>
      <w:r w:rsidRPr="00D63E23">
        <w:rPr>
          <w:rFonts w:cs="Calibri"/>
          <w:lang w:eastAsia="zh-CN"/>
        </w:rPr>
        <w:tab/>
        <w:t>National Forest and Grassland Administration</w:t>
      </w:r>
    </w:p>
    <w:p w14:paraId="3C1983A4"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SMART </w:t>
      </w:r>
      <w:r w:rsidRPr="00D63E23">
        <w:rPr>
          <w:rFonts w:cs="Calibri"/>
          <w:lang w:eastAsia="zh-CN"/>
        </w:rPr>
        <w:tab/>
        <w:t>Specific, Measurable, Achievable, Relevant and Time-bound</w:t>
      </w:r>
    </w:p>
    <w:p w14:paraId="39DC09E3"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SOA</w:t>
      </w:r>
      <w:r w:rsidRPr="00D63E23">
        <w:rPr>
          <w:rFonts w:cs="Calibri"/>
          <w:lang w:eastAsia="zh-CN"/>
        </w:rPr>
        <w:tab/>
        <w:t>State Oceanic Administration</w:t>
      </w:r>
    </w:p>
    <w:p w14:paraId="4974251A"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SRF </w:t>
      </w:r>
      <w:r w:rsidRPr="00D63E23">
        <w:rPr>
          <w:rFonts w:cs="Calibri"/>
          <w:lang w:eastAsia="zh-CN"/>
        </w:rPr>
        <w:tab/>
        <w:t>Strategic Results Framework</w:t>
      </w:r>
    </w:p>
    <w:p w14:paraId="07C035E8"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STAR</w:t>
      </w:r>
      <w:r w:rsidRPr="00D63E23">
        <w:rPr>
          <w:rFonts w:cs="Calibri"/>
          <w:lang w:eastAsia="zh-CN"/>
        </w:rPr>
        <w:tab/>
        <w:t>System for Transparent Allocation of Resources (GEF)</w:t>
      </w:r>
    </w:p>
    <w:p w14:paraId="73E0C87D" w14:textId="47950328" w:rsidR="000A3482" w:rsidRPr="00D63E23" w:rsidRDefault="000A3482" w:rsidP="000A3482">
      <w:pPr>
        <w:tabs>
          <w:tab w:val="left" w:pos="990"/>
        </w:tabs>
        <w:spacing w:after="20"/>
        <w:jc w:val="left"/>
        <w:rPr>
          <w:rFonts w:cs="Calibri"/>
          <w:lang w:eastAsia="zh-CN"/>
        </w:rPr>
      </w:pPr>
      <w:r w:rsidRPr="00D63E23">
        <w:rPr>
          <w:rFonts w:cs="Calibri"/>
          <w:lang w:eastAsia="zh-CN"/>
        </w:rPr>
        <w:t>TB</w:t>
      </w:r>
      <w:r w:rsidR="00EE6281" w:rsidRPr="00D63E23">
        <w:rPr>
          <w:rFonts w:cs="Calibri"/>
          <w:lang w:eastAsia="zh-CN"/>
        </w:rPr>
        <w:t>C</w:t>
      </w:r>
      <w:r w:rsidRPr="00D63E23">
        <w:rPr>
          <w:rFonts w:cs="Calibri"/>
          <w:lang w:eastAsia="zh-CN"/>
        </w:rPr>
        <w:t xml:space="preserve"> </w:t>
      </w:r>
      <w:r w:rsidRPr="00D63E23">
        <w:rPr>
          <w:rFonts w:cs="Calibri"/>
          <w:lang w:eastAsia="zh-CN"/>
        </w:rPr>
        <w:tab/>
        <w:t xml:space="preserve">To Be </w:t>
      </w:r>
      <w:r w:rsidR="00EE6281" w:rsidRPr="00D63E23">
        <w:rPr>
          <w:rFonts w:cs="Calibri"/>
          <w:lang w:eastAsia="zh-CN"/>
        </w:rPr>
        <w:t>Confirmed</w:t>
      </w:r>
    </w:p>
    <w:p w14:paraId="117860FE" w14:textId="1415F433" w:rsidR="000A3482" w:rsidRPr="00D63E23" w:rsidRDefault="000A3482" w:rsidP="000A3482">
      <w:pPr>
        <w:tabs>
          <w:tab w:val="left" w:pos="990"/>
        </w:tabs>
        <w:spacing w:after="20"/>
        <w:jc w:val="left"/>
        <w:rPr>
          <w:rFonts w:cs="Calibri"/>
          <w:lang w:eastAsia="zh-CN"/>
        </w:rPr>
      </w:pPr>
      <w:r w:rsidRPr="00D63E23">
        <w:rPr>
          <w:rFonts w:cs="Calibri"/>
          <w:lang w:eastAsia="zh-CN"/>
        </w:rPr>
        <w:t>TE</w:t>
      </w:r>
      <w:r w:rsidRPr="00D63E23">
        <w:rPr>
          <w:rFonts w:cs="Calibri"/>
          <w:lang w:eastAsia="zh-CN"/>
        </w:rPr>
        <w:tab/>
        <w:t>Terminal Evaluation</w:t>
      </w:r>
    </w:p>
    <w:p w14:paraId="7FB30392" w14:textId="7BB9AF90" w:rsidR="00314AA6" w:rsidRPr="00D63E23" w:rsidRDefault="00314AA6" w:rsidP="00314AA6">
      <w:pPr>
        <w:tabs>
          <w:tab w:val="left" w:pos="990"/>
        </w:tabs>
        <w:spacing w:after="20"/>
        <w:rPr>
          <w:rFonts w:asciiTheme="minorHAnsi" w:hAnsiTheme="minorHAnsi" w:cstheme="minorHAnsi"/>
        </w:rPr>
      </w:pPr>
      <w:r w:rsidRPr="00D63E23">
        <w:rPr>
          <w:rFonts w:asciiTheme="minorHAnsi" w:hAnsiTheme="minorHAnsi" w:cstheme="minorHAnsi" w:hint="eastAsia"/>
        </w:rPr>
        <w:t>T</w:t>
      </w:r>
      <w:r w:rsidRPr="00D63E23">
        <w:rPr>
          <w:rFonts w:asciiTheme="minorHAnsi" w:hAnsiTheme="minorHAnsi" w:cstheme="minorHAnsi"/>
        </w:rPr>
        <w:t>NA              Training Needs Analysis</w:t>
      </w:r>
    </w:p>
    <w:p w14:paraId="1D9130BC" w14:textId="3777E971" w:rsidR="00093E65" w:rsidRPr="00D63E23" w:rsidRDefault="00093E65" w:rsidP="00314AA6">
      <w:pPr>
        <w:tabs>
          <w:tab w:val="left" w:pos="990"/>
        </w:tabs>
        <w:spacing w:after="20"/>
        <w:rPr>
          <w:rFonts w:asciiTheme="minorHAnsi" w:hAnsiTheme="minorHAnsi" w:cstheme="minorHAnsi"/>
        </w:rPr>
      </w:pPr>
      <w:r w:rsidRPr="00D63E23">
        <w:rPr>
          <w:rFonts w:asciiTheme="minorHAnsi" w:hAnsiTheme="minorHAnsi" w:cstheme="minorHAnsi"/>
        </w:rPr>
        <w:t>TNC</w:t>
      </w:r>
      <w:r w:rsidRPr="00D63E23">
        <w:rPr>
          <w:rFonts w:asciiTheme="minorHAnsi" w:hAnsiTheme="minorHAnsi" w:cstheme="minorHAnsi"/>
        </w:rPr>
        <w:tab/>
        <w:t>The Nature Conservancy</w:t>
      </w:r>
    </w:p>
    <w:p w14:paraId="522DB43C"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TOR </w:t>
      </w:r>
      <w:r w:rsidRPr="00D63E23">
        <w:rPr>
          <w:rFonts w:cs="Calibri"/>
          <w:lang w:eastAsia="zh-CN"/>
        </w:rPr>
        <w:tab/>
        <w:t>Terms of Reference</w:t>
      </w:r>
    </w:p>
    <w:p w14:paraId="3E6831F8"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UNDP </w:t>
      </w:r>
      <w:r w:rsidRPr="00D63E23">
        <w:rPr>
          <w:rFonts w:cs="Calibri"/>
          <w:lang w:eastAsia="zh-CN"/>
        </w:rPr>
        <w:tab/>
        <w:t xml:space="preserve">United Nations Development </w:t>
      </w:r>
      <w:proofErr w:type="spellStart"/>
      <w:r w:rsidRPr="00D63E23">
        <w:rPr>
          <w:rFonts w:cs="Calibri"/>
          <w:lang w:eastAsia="zh-CN"/>
        </w:rPr>
        <w:t>Programme</w:t>
      </w:r>
      <w:proofErr w:type="spellEnd"/>
    </w:p>
    <w:p w14:paraId="3E51DE92"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UNDP CO</w:t>
      </w:r>
      <w:r w:rsidRPr="00D63E23">
        <w:rPr>
          <w:rFonts w:cs="Calibri"/>
          <w:lang w:eastAsia="zh-CN"/>
        </w:rPr>
        <w:tab/>
        <w:t>UNDP Country Office</w:t>
      </w:r>
    </w:p>
    <w:p w14:paraId="65D45AF5"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UNFCCC </w:t>
      </w:r>
      <w:r w:rsidRPr="00D63E23">
        <w:rPr>
          <w:rFonts w:cs="Calibri"/>
          <w:lang w:eastAsia="zh-CN"/>
        </w:rPr>
        <w:tab/>
        <w:t>United Nations Framework Convention on Climate Change</w:t>
      </w:r>
    </w:p>
    <w:p w14:paraId="1EB253A1"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UNCBD </w:t>
      </w:r>
      <w:r w:rsidRPr="00D63E23">
        <w:rPr>
          <w:rFonts w:cs="Calibri"/>
          <w:lang w:eastAsia="zh-CN"/>
        </w:rPr>
        <w:tab/>
        <w:t>United Nations Convention on Biological Diversity</w:t>
      </w:r>
    </w:p>
    <w:p w14:paraId="3A3F0D2C"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UNEP </w:t>
      </w:r>
      <w:r w:rsidRPr="00D63E23">
        <w:rPr>
          <w:rFonts w:cs="Calibri"/>
          <w:lang w:eastAsia="zh-CN"/>
        </w:rPr>
        <w:tab/>
        <w:t xml:space="preserve">United Nations Environment </w:t>
      </w:r>
      <w:proofErr w:type="spellStart"/>
      <w:r w:rsidRPr="00D63E23">
        <w:rPr>
          <w:rFonts w:cs="Calibri"/>
          <w:lang w:eastAsia="zh-CN"/>
        </w:rPr>
        <w:t>Programme</w:t>
      </w:r>
      <w:proofErr w:type="spellEnd"/>
    </w:p>
    <w:p w14:paraId="1FE927FA"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USD </w:t>
      </w:r>
      <w:r w:rsidRPr="00D63E23">
        <w:rPr>
          <w:rFonts w:cs="Calibri"/>
          <w:lang w:eastAsia="zh-CN"/>
        </w:rPr>
        <w:tab/>
        <w:t>United States Dollar</w:t>
      </w:r>
    </w:p>
    <w:p w14:paraId="4EAF773D"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WI</w:t>
      </w:r>
      <w:r w:rsidRPr="00D63E23">
        <w:rPr>
          <w:rFonts w:cs="Calibri"/>
          <w:lang w:eastAsia="zh-CN"/>
        </w:rPr>
        <w:tab/>
        <w:t>Wetlands International</w:t>
      </w:r>
    </w:p>
    <w:p w14:paraId="3C7E3BB2" w14:textId="77777777" w:rsidR="000A3482" w:rsidRPr="00D63E23" w:rsidRDefault="000A3482" w:rsidP="000A3482">
      <w:pPr>
        <w:tabs>
          <w:tab w:val="left" w:pos="990"/>
        </w:tabs>
        <w:spacing w:after="20"/>
        <w:jc w:val="left"/>
        <w:rPr>
          <w:rFonts w:cs="Calibri"/>
          <w:lang w:eastAsia="zh-CN"/>
        </w:rPr>
      </w:pPr>
      <w:r w:rsidRPr="00D63E23">
        <w:rPr>
          <w:rFonts w:cs="Calibri"/>
          <w:lang w:eastAsia="zh-CN"/>
        </w:rPr>
        <w:t xml:space="preserve">WWF </w:t>
      </w:r>
      <w:r w:rsidRPr="00D63E23">
        <w:rPr>
          <w:rFonts w:cs="Calibri"/>
          <w:lang w:eastAsia="zh-CN"/>
        </w:rPr>
        <w:tab/>
      </w:r>
      <w:proofErr w:type="gramStart"/>
      <w:r w:rsidRPr="00D63E23">
        <w:rPr>
          <w:rFonts w:cs="Calibri"/>
          <w:lang w:eastAsia="zh-CN"/>
        </w:rPr>
        <w:t>World Wide</w:t>
      </w:r>
      <w:proofErr w:type="gramEnd"/>
      <w:r w:rsidRPr="00D63E23">
        <w:rPr>
          <w:rFonts w:cs="Calibri"/>
          <w:lang w:eastAsia="zh-CN"/>
        </w:rPr>
        <w:t xml:space="preserve"> Fund for Nature</w:t>
      </w:r>
    </w:p>
    <w:p w14:paraId="51C50204" w14:textId="77777777" w:rsidR="000A3482" w:rsidRPr="00D63E23" w:rsidRDefault="000A3482" w:rsidP="000A3482">
      <w:pPr>
        <w:spacing w:before="120" w:after="120"/>
        <w:jc w:val="left"/>
        <w:rPr>
          <w:rFonts w:cs="Calibri"/>
          <w:sz w:val="24"/>
          <w:lang w:eastAsia="zh-CN"/>
        </w:rPr>
        <w:sectPr w:rsidR="000A3482" w:rsidRPr="00D63E23" w:rsidSect="003E4C47">
          <w:footerReference w:type="default" r:id="rId16"/>
          <w:footerReference w:type="first" r:id="rId17"/>
          <w:footnotePr>
            <w:numRestart w:val="eachPage"/>
          </w:footnotePr>
          <w:pgSz w:w="11907" w:h="16834" w:code="9"/>
          <w:pgMar w:top="1440" w:right="1440" w:bottom="1440" w:left="1440" w:header="288" w:footer="288" w:gutter="0"/>
          <w:pgNumType w:fmt="lowerRoman"/>
          <w:cols w:space="708"/>
          <w:docGrid w:linePitch="299"/>
        </w:sectPr>
      </w:pPr>
    </w:p>
    <w:p w14:paraId="1E9A74BE" w14:textId="51EB36F6" w:rsidR="00D218B7" w:rsidRPr="00D63E23" w:rsidRDefault="008C65EB" w:rsidP="00D218B7">
      <w:pPr>
        <w:pStyle w:val="Heading1"/>
        <w:spacing w:before="0" w:after="0" w:line="271" w:lineRule="auto"/>
        <w:jc w:val="left"/>
        <w:rPr>
          <w:rFonts w:ascii="Calibri" w:hAnsi="Calibri"/>
        </w:rPr>
      </w:pPr>
      <w:bookmarkStart w:id="8" w:name="_Toc407785517"/>
      <w:bookmarkStart w:id="9" w:name="_Toc37174089"/>
      <w:r w:rsidRPr="00D63E23">
        <w:rPr>
          <w:rFonts w:ascii="Calibri" w:hAnsi="Calibri"/>
        </w:rPr>
        <w:t xml:space="preserve">Development </w:t>
      </w:r>
      <w:r w:rsidR="00005D48" w:rsidRPr="00D63E23">
        <w:rPr>
          <w:rFonts w:ascii="Calibri" w:hAnsi="Calibri"/>
        </w:rPr>
        <w:t>C</w:t>
      </w:r>
      <w:r w:rsidR="004C3717" w:rsidRPr="00D63E23">
        <w:rPr>
          <w:rFonts w:ascii="Calibri" w:hAnsi="Calibri"/>
        </w:rPr>
        <w:t>hallenge</w:t>
      </w:r>
      <w:bookmarkEnd w:id="8"/>
      <w:bookmarkEnd w:id="9"/>
      <w:r w:rsidR="00A25CCB" w:rsidRPr="00D63E23">
        <w:rPr>
          <w:rFonts w:ascii="Calibri" w:hAnsi="Calibri"/>
        </w:rPr>
        <w:t xml:space="preserve"> </w:t>
      </w:r>
    </w:p>
    <w:p w14:paraId="673688C7" w14:textId="69CA19A9" w:rsidR="00597334" w:rsidRPr="00D63E23" w:rsidRDefault="00597334" w:rsidP="00327D3D">
      <w:pPr>
        <w:spacing w:after="0"/>
        <w:rPr>
          <w:i/>
        </w:rPr>
      </w:pPr>
    </w:p>
    <w:p w14:paraId="592036A3" w14:textId="035F0EAB" w:rsidR="00045E2D" w:rsidRPr="00D63E23" w:rsidRDefault="003C316D" w:rsidP="0034351D">
      <w:pPr>
        <w:pStyle w:val="ListParagraph"/>
        <w:numPr>
          <w:ilvl w:val="0"/>
          <w:numId w:val="41"/>
        </w:numPr>
        <w:jc w:val="both"/>
        <w:rPr>
          <w:rFonts w:asciiTheme="minorHAnsi" w:hAnsiTheme="minorHAnsi" w:cstheme="minorHAnsi"/>
          <w:iCs/>
          <w:sz w:val="20"/>
        </w:rPr>
      </w:pPr>
      <w:r w:rsidRPr="00D63E23">
        <w:rPr>
          <w:noProof/>
          <w:sz w:val="20"/>
        </w:rPr>
        <w:drawing>
          <wp:anchor distT="0" distB="0" distL="114300" distR="114300" simplePos="0" relativeHeight="251515904" behindDoc="1" locked="0" layoutInCell="1" allowOverlap="1" wp14:anchorId="59A3B026" wp14:editId="44A4ECE6">
            <wp:simplePos x="0" y="0"/>
            <wp:positionH relativeFrom="column">
              <wp:posOffset>-38100</wp:posOffset>
            </wp:positionH>
            <wp:positionV relativeFrom="paragraph">
              <wp:posOffset>1149350</wp:posOffset>
            </wp:positionV>
            <wp:extent cx="2171700" cy="2171700"/>
            <wp:effectExtent l="0" t="0" r="0" b="0"/>
            <wp:wrapTight wrapText="bothSides">
              <wp:wrapPolygon edited="0">
                <wp:start x="0" y="0"/>
                <wp:lineTo x="0" y="21411"/>
                <wp:lineTo x="21411" y="21411"/>
                <wp:lineTo x="2141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anchor>
        </w:drawing>
      </w:r>
      <w:r w:rsidR="00045E2D" w:rsidRPr="00D63E23">
        <w:rPr>
          <w:rFonts w:asciiTheme="minorHAnsi" w:hAnsiTheme="minorHAnsi" w:cstheme="minorHAnsi"/>
          <w:iCs/>
          <w:sz w:val="20"/>
        </w:rPr>
        <w:t>China constitutes a major portion of the globally significant East Asian-Australasian Flyway (EAAF) – one of the world's nine great migratory flyways and the one involving the most endangered species</w:t>
      </w:r>
      <w:r w:rsidR="00045E2D" w:rsidRPr="00D63E23">
        <w:rPr>
          <w:rFonts w:asciiTheme="minorHAnsi" w:hAnsiTheme="minorHAnsi" w:cstheme="minorHAnsi" w:hint="eastAsia"/>
          <w:iCs/>
          <w:sz w:val="20"/>
        </w:rPr>
        <w:t xml:space="preserve"> </w:t>
      </w:r>
      <w:r w:rsidR="00045E2D" w:rsidRPr="00D63E23">
        <w:rPr>
          <w:rFonts w:asciiTheme="minorHAnsi" w:hAnsiTheme="minorHAnsi" w:cstheme="minorHAnsi"/>
          <w:iCs/>
          <w:sz w:val="20"/>
        </w:rPr>
        <w:t xml:space="preserve">(see </w:t>
      </w:r>
      <w:r w:rsidR="00045E2D" w:rsidRPr="00D63E23">
        <w:rPr>
          <w:rFonts w:asciiTheme="minorHAnsi" w:hAnsiTheme="minorHAnsi" w:cstheme="minorHAnsi"/>
          <w:b/>
          <w:bCs/>
          <w:iCs/>
          <w:sz w:val="20"/>
        </w:rPr>
        <w:t>Figure 1</w:t>
      </w:r>
      <w:r w:rsidR="00045E2D" w:rsidRPr="00D63E23">
        <w:rPr>
          <w:rFonts w:asciiTheme="minorHAnsi" w:hAnsiTheme="minorHAnsi" w:cstheme="minorHAnsi"/>
          <w:iCs/>
          <w:sz w:val="20"/>
        </w:rPr>
        <w:t xml:space="preserve">). </w:t>
      </w:r>
      <w:r w:rsidR="00DA40B3" w:rsidRPr="00D63E23">
        <w:rPr>
          <w:rFonts w:asciiTheme="minorHAnsi" w:hAnsiTheme="minorHAnsi" w:cstheme="minorHAnsi"/>
          <w:iCs/>
          <w:sz w:val="20"/>
        </w:rPr>
        <w:t xml:space="preserve">The EAAF is home to over 50 million migratory </w:t>
      </w:r>
      <w:proofErr w:type="spellStart"/>
      <w:r w:rsidR="00DA40B3" w:rsidRPr="00D63E23">
        <w:rPr>
          <w:rFonts w:asciiTheme="minorHAnsi" w:hAnsiTheme="minorHAnsi" w:cstheme="minorHAnsi"/>
          <w:iCs/>
          <w:sz w:val="20"/>
        </w:rPr>
        <w:t>waterbirds</w:t>
      </w:r>
      <w:proofErr w:type="spellEnd"/>
      <w:r w:rsidR="00DA40B3" w:rsidRPr="00D63E23">
        <w:rPr>
          <w:rFonts w:asciiTheme="minorHAnsi" w:hAnsiTheme="minorHAnsi" w:cstheme="minorHAnsi"/>
          <w:iCs/>
          <w:sz w:val="20"/>
        </w:rPr>
        <w:t xml:space="preserve"> from over 250 different populations, including 32 globally threatened species and 19 Near-threatened species. </w:t>
      </w:r>
      <w:r w:rsidR="00045E2D" w:rsidRPr="00D63E23">
        <w:rPr>
          <w:rFonts w:asciiTheme="minorHAnsi" w:hAnsiTheme="minorHAnsi" w:cstheme="minorHAnsi"/>
          <w:iCs/>
          <w:sz w:val="20"/>
        </w:rPr>
        <w:t xml:space="preserve">The EAAF contains the highest proportion of threatened species of any major flyway (see </w:t>
      </w:r>
      <w:r w:rsidR="00045E2D" w:rsidRPr="00D63E23">
        <w:rPr>
          <w:rFonts w:asciiTheme="minorHAnsi" w:hAnsiTheme="minorHAnsi" w:cstheme="minorHAnsi"/>
          <w:b/>
          <w:bCs/>
          <w:iCs/>
          <w:sz w:val="20"/>
        </w:rPr>
        <w:t>Figure 2</w:t>
      </w:r>
      <w:r w:rsidR="00045E2D" w:rsidRPr="00D63E23">
        <w:rPr>
          <w:rFonts w:asciiTheme="minorHAnsi" w:hAnsiTheme="minorHAnsi" w:cstheme="minorHAnsi"/>
          <w:iCs/>
          <w:sz w:val="20"/>
        </w:rPr>
        <w:t xml:space="preserve">). </w:t>
      </w:r>
      <w:r w:rsidR="00F355E3" w:rsidRPr="00D63E23">
        <w:rPr>
          <w:rFonts w:asciiTheme="minorHAnsi" w:hAnsiTheme="minorHAnsi" w:cstheme="minorHAnsi"/>
          <w:iCs/>
          <w:sz w:val="20"/>
        </w:rPr>
        <w:t>At least 33</w:t>
      </w:r>
      <w:r w:rsidR="00045E2D" w:rsidRPr="00D63E23">
        <w:rPr>
          <w:rFonts w:asciiTheme="minorHAnsi" w:hAnsiTheme="minorHAnsi" w:cstheme="minorHAnsi"/>
          <w:iCs/>
          <w:sz w:val="20"/>
        </w:rPr>
        <w:t xml:space="preserve"> species</w:t>
      </w:r>
      <w:r w:rsidR="00DA40B3" w:rsidRPr="00D63E23">
        <w:rPr>
          <w:rFonts w:asciiTheme="minorHAnsi" w:hAnsiTheme="minorHAnsi" w:cstheme="minorHAnsi"/>
          <w:iCs/>
          <w:sz w:val="20"/>
        </w:rPr>
        <w:t xml:space="preserve"> occurring in China</w:t>
      </w:r>
      <w:r w:rsidR="00045E2D" w:rsidRPr="00D63E23">
        <w:rPr>
          <w:rFonts w:asciiTheme="minorHAnsi" w:hAnsiTheme="minorHAnsi" w:cstheme="minorHAnsi"/>
          <w:iCs/>
          <w:sz w:val="20"/>
        </w:rPr>
        <w:t xml:space="preserve"> that use the EAAF </w:t>
      </w:r>
      <w:r w:rsidR="00F355E3" w:rsidRPr="00D63E23">
        <w:rPr>
          <w:rFonts w:asciiTheme="minorHAnsi" w:hAnsiTheme="minorHAnsi" w:cstheme="minorHAnsi"/>
          <w:iCs/>
          <w:sz w:val="20"/>
        </w:rPr>
        <w:t>have been</w:t>
      </w:r>
      <w:r w:rsidR="00045E2D" w:rsidRPr="00D63E23">
        <w:rPr>
          <w:rFonts w:asciiTheme="minorHAnsi" w:hAnsiTheme="minorHAnsi" w:cstheme="minorHAnsi"/>
          <w:iCs/>
          <w:sz w:val="20"/>
        </w:rPr>
        <w:t xml:space="preserve"> listed by IUCN as near threatened or higher (see </w:t>
      </w:r>
      <w:r w:rsidR="00045E2D" w:rsidRPr="00D63E23">
        <w:rPr>
          <w:rFonts w:asciiTheme="minorHAnsi" w:hAnsiTheme="minorHAnsi" w:cstheme="minorHAnsi"/>
          <w:b/>
          <w:bCs/>
          <w:iCs/>
          <w:sz w:val="20"/>
        </w:rPr>
        <w:t>Table 1</w:t>
      </w:r>
      <w:r w:rsidR="00045E2D" w:rsidRPr="00D63E23">
        <w:rPr>
          <w:rFonts w:asciiTheme="minorHAnsi" w:hAnsiTheme="minorHAnsi" w:cstheme="minorHAnsi"/>
          <w:iCs/>
          <w:sz w:val="20"/>
        </w:rPr>
        <w:t xml:space="preserve">). Some of the key globally significant species using the EAAF are Black-faced Spoonbill (Endangered), Baer's Pochard (Critically Endangered), Far Eastern Curlew (Endangered), Scaly-sided Merganser (Endangered), </w:t>
      </w:r>
      <w:proofErr w:type="spellStart"/>
      <w:r w:rsidR="00045E2D" w:rsidRPr="00D63E23">
        <w:rPr>
          <w:rFonts w:asciiTheme="minorHAnsi" w:hAnsiTheme="minorHAnsi" w:cstheme="minorHAnsi"/>
          <w:iCs/>
          <w:sz w:val="20"/>
        </w:rPr>
        <w:t>Saunder's</w:t>
      </w:r>
      <w:proofErr w:type="spellEnd"/>
      <w:r w:rsidR="00045E2D" w:rsidRPr="00D63E23">
        <w:rPr>
          <w:rFonts w:asciiTheme="minorHAnsi" w:hAnsiTheme="minorHAnsi" w:cstheme="minorHAnsi"/>
          <w:iCs/>
          <w:sz w:val="20"/>
        </w:rPr>
        <w:t xml:space="preserve"> Gull (Vulnerable), Spoon-billed Sandpiper (Critically Endangered) and four species of crane (Siberian Crane – Critically Endangered; Red-crowned Crane – Endangered; Hooded Crane – Vulnerable; White-</w:t>
      </w:r>
      <w:proofErr w:type="spellStart"/>
      <w:r w:rsidR="00045E2D" w:rsidRPr="00D63E23">
        <w:rPr>
          <w:rFonts w:asciiTheme="minorHAnsi" w:hAnsiTheme="minorHAnsi" w:cstheme="minorHAnsi"/>
          <w:iCs/>
          <w:sz w:val="20"/>
        </w:rPr>
        <w:t>naped</w:t>
      </w:r>
      <w:proofErr w:type="spellEnd"/>
      <w:r w:rsidR="00045E2D" w:rsidRPr="00D63E23">
        <w:rPr>
          <w:rFonts w:asciiTheme="minorHAnsi" w:hAnsiTheme="minorHAnsi" w:cstheme="minorHAnsi"/>
          <w:iCs/>
          <w:sz w:val="20"/>
        </w:rPr>
        <w:t xml:space="preserve"> Crane – Vulnerable)</w:t>
      </w:r>
      <w:r w:rsidR="003439F0" w:rsidRPr="00D63E23">
        <w:rPr>
          <w:rFonts w:asciiTheme="minorHAnsi" w:hAnsiTheme="minorHAnsi" w:cstheme="minorHAnsi"/>
          <w:iCs/>
          <w:sz w:val="20"/>
        </w:rPr>
        <w:t>, besides the entire Critically Endangered eastern population of the Dalmatian Pelican.</w:t>
      </w:r>
      <w:r w:rsidR="00045E2D" w:rsidRPr="00D63E23">
        <w:rPr>
          <w:rFonts w:asciiTheme="minorHAnsi" w:hAnsiTheme="minorHAnsi" w:cstheme="minorHAnsi"/>
          <w:iCs/>
          <w:sz w:val="20"/>
        </w:rPr>
        <w:t xml:space="preserve"> Each year the coastal wetlands in eastern China provide </w:t>
      </w:r>
      <w:r w:rsidR="00CE592B" w:rsidRPr="00D63E23">
        <w:rPr>
          <w:rFonts w:asciiTheme="minorHAnsi" w:hAnsiTheme="minorHAnsi" w:cstheme="minorHAnsi"/>
          <w:iCs/>
          <w:sz w:val="20"/>
        </w:rPr>
        <w:t xml:space="preserve">northern </w:t>
      </w:r>
      <w:r w:rsidR="00045E2D" w:rsidRPr="00D63E23">
        <w:rPr>
          <w:rFonts w:asciiTheme="minorHAnsi" w:hAnsiTheme="minorHAnsi" w:cstheme="minorHAnsi"/>
          <w:iCs/>
          <w:sz w:val="20"/>
        </w:rPr>
        <w:t xml:space="preserve">wintering, breeding and stopover habitat for millions of migratory </w:t>
      </w:r>
      <w:proofErr w:type="spellStart"/>
      <w:r w:rsidR="00045E2D" w:rsidRPr="00D63E23">
        <w:rPr>
          <w:rFonts w:asciiTheme="minorHAnsi" w:hAnsiTheme="minorHAnsi" w:cstheme="minorHAnsi"/>
          <w:iCs/>
          <w:sz w:val="20"/>
        </w:rPr>
        <w:t>waterbirds</w:t>
      </w:r>
      <w:proofErr w:type="spellEnd"/>
      <w:r w:rsidR="00045E2D" w:rsidRPr="00D63E23">
        <w:rPr>
          <w:rFonts w:asciiTheme="minorHAnsi" w:hAnsiTheme="minorHAnsi" w:cstheme="minorHAnsi"/>
          <w:iCs/>
          <w:sz w:val="20"/>
        </w:rPr>
        <w:t xml:space="preserve"> of about 250 species, accounting for 73% of </w:t>
      </w:r>
      <w:r w:rsidR="00851BAA" w:rsidRPr="00D63E23">
        <w:rPr>
          <w:rFonts w:asciiTheme="minorHAnsi" w:hAnsiTheme="minorHAnsi" w:cstheme="minorHAnsi"/>
          <w:iCs/>
          <w:sz w:val="20"/>
        </w:rPr>
        <w:t xml:space="preserve">the </w:t>
      </w:r>
      <w:r w:rsidR="00045E2D" w:rsidRPr="00D63E23">
        <w:rPr>
          <w:rFonts w:asciiTheme="minorHAnsi" w:hAnsiTheme="minorHAnsi" w:cstheme="minorHAnsi"/>
          <w:iCs/>
          <w:sz w:val="20"/>
        </w:rPr>
        <w:t xml:space="preserve">349 </w:t>
      </w:r>
      <w:proofErr w:type="spellStart"/>
      <w:r w:rsidR="00045E2D" w:rsidRPr="00D63E23">
        <w:rPr>
          <w:rFonts w:asciiTheme="minorHAnsi" w:hAnsiTheme="minorHAnsi" w:cstheme="minorHAnsi"/>
          <w:iCs/>
          <w:sz w:val="20"/>
        </w:rPr>
        <w:t>waterbird</w:t>
      </w:r>
      <w:proofErr w:type="spellEnd"/>
      <w:r w:rsidR="00045E2D" w:rsidRPr="00D63E23">
        <w:rPr>
          <w:rFonts w:asciiTheme="minorHAnsi" w:hAnsiTheme="minorHAnsi" w:cstheme="minorHAnsi"/>
          <w:iCs/>
          <w:sz w:val="20"/>
        </w:rPr>
        <w:t xml:space="preserve"> species recorded in the EAAF. Many of these birds also </w:t>
      </w:r>
      <w:r w:rsidR="00BF5A3B" w:rsidRPr="00D63E23">
        <w:rPr>
          <w:rFonts w:asciiTheme="minorHAnsi" w:hAnsiTheme="minorHAnsi" w:cstheme="minorHAnsi"/>
          <w:iCs/>
          <w:sz w:val="20"/>
        </w:rPr>
        <w:t>spend the non-breeding period</w:t>
      </w:r>
      <w:r w:rsidR="00045E2D" w:rsidRPr="00D63E23">
        <w:rPr>
          <w:rFonts w:asciiTheme="minorHAnsi" w:hAnsiTheme="minorHAnsi" w:cstheme="minorHAnsi"/>
          <w:iCs/>
          <w:sz w:val="20"/>
        </w:rPr>
        <w:t xml:space="preserve"> in the Yangtze Valley.</w:t>
      </w:r>
    </w:p>
    <w:p w14:paraId="43D6257F" w14:textId="275E0491" w:rsidR="002C4DFC" w:rsidRPr="00D63E23" w:rsidRDefault="002C4DFC" w:rsidP="00045E2D">
      <w:pPr>
        <w:spacing w:after="0"/>
        <w:rPr>
          <w:rFonts w:asciiTheme="minorHAnsi" w:hAnsiTheme="minorHAnsi" w:cstheme="minorHAnsi"/>
          <w:iCs/>
        </w:rPr>
      </w:pPr>
    </w:p>
    <w:p w14:paraId="63408F65" w14:textId="23A1EF2C" w:rsidR="002C4DFC" w:rsidRPr="00D63E23" w:rsidRDefault="00A618B8" w:rsidP="00967C8D">
      <w:pPr>
        <w:pStyle w:val="Caption"/>
        <w:rPr>
          <w:rFonts w:asciiTheme="minorHAnsi" w:hAnsiTheme="minorHAnsi" w:cstheme="minorHAnsi"/>
          <w:sz w:val="20"/>
        </w:rPr>
      </w:pPr>
      <w:bookmarkStart w:id="10" w:name="_Toc37174128"/>
      <w:r w:rsidRPr="00D63E23">
        <w:rPr>
          <w:rFonts w:asciiTheme="minorHAnsi" w:hAnsiTheme="minorHAnsi" w:cstheme="minorHAnsi"/>
          <w:sz w:val="20"/>
        </w:rPr>
        <w:t xml:space="preserve">Figure 1. </w:t>
      </w:r>
      <w:r w:rsidR="002C4DFC" w:rsidRPr="00D63E23">
        <w:rPr>
          <w:rFonts w:asciiTheme="minorHAnsi" w:hAnsiTheme="minorHAnsi" w:cstheme="minorHAnsi"/>
          <w:sz w:val="20"/>
        </w:rPr>
        <w:t>The East Asian – Australasian Flyway</w:t>
      </w:r>
      <w:bookmarkEnd w:id="10"/>
      <w:r w:rsidRPr="00D63E23">
        <w:rPr>
          <w:rFonts w:asciiTheme="minorHAnsi" w:hAnsiTheme="minorHAnsi" w:cstheme="minorHAnsi"/>
          <w:sz w:val="20"/>
        </w:rPr>
        <w:t xml:space="preserve"> </w:t>
      </w:r>
    </w:p>
    <w:p w14:paraId="6A9A8776" w14:textId="248FD859" w:rsidR="00A618B8" w:rsidRPr="00D63E23" w:rsidRDefault="00A618B8" w:rsidP="00045E2D">
      <w:pPr>
        <w:spacing w:after="0"/>
        <w:rPr>
          <w:rFonts w:asciiTheme="minorHAnsi" w:hAnsiTheme="minorHAnsi" w:cstheme="minorHAnsi"/>
          <w:i/>
          <w:sz w:val="18"/>
          <w:szCs w:val="18"/>
        </w:rPr>
      </w:pPr>
      <w:r w:rsidRPr="00D63E23">
        <w:rPr>
          <w:rFonts w:asciiTheme="minorHAnsi" w:hAnsiTheme="minorHAnsi" w:cstheme="minorHAnsi"/>
          <w:i/>
          <w:sz w:val="18"/>
          <w:szCs w:val="18"/>
        </w:rPr>
        <w:t xml:space="preserve">Green dots indicate important sites for migratory </w:t>
      </w:r>
      <w:proofErr w:type="spellStart"/>
      <w:proofErr w:type="gramStart"/>
      <w:r w:rsidRPr="00D63E23">
        <w:rPr>
          <w:rFonts w:asciiTheme="minorHAnsi" w:hAnsiTheme="minorHAnsi" w:cstheme="minorHAnsi"/>
          <w:i/>
          <w:sz w:val="18"/>
          <w:szCs w:val="18"/>
        </w:rPr>
        <w:t>waterbirds</w:t>
      </w:r>
      <w:proofErr w:type="spellEnd"/>
      <w:proofErr w:type="gramEnd"/>
      <w:r w:rsidRPr="00D63E23">
        <w:rPr>
          <w:rFonts w:asciiTheme="minorHAnsi" w:hAnsiTheme="minorHAnsi" w:cstheme="minorHAnsi"/>
          <w:i/>
          <w:sz w:val="18"/>
          <w:szCs w:val="18"/>
        </w:rPr>
        <w:t xml:space="preserve"> and red dots indicate sites in the Flyway Site Network.</w:t>
      </w:r>
    </w:p>
    <w:p w14:paraId="3D6B9D9B" w14:textId="7F33AE70" w:rsidR="00D52117" w:rsidRPr="00D63E23" w:rsidRDefault="00D52117" w:rsidP="00045E2D">
      <w:pPr>
        <w:spacing w:after="0"/>
        <w:rPr>
          <w:rFonts w:asciiTheme="minorHAnsi" w:hAnsiTheme="minorHAnsi" w:cstheme="minorHAnsi"/>
          <w:iCs/>
          <w:sz w:val="18"/>
          <w:szCs w:val="18"/>
        </w:rPr>
      </w:pPr>
      <w:r w:rsidRPr="00D63E23">
        <w:rPr>
          <w:rFonts w:asciiTheme="minorHAnsi" w:hAnsiTheme="minorHAnsi" w:cstheme="minorHAnsi"/>
          <w:iCs/>
          <w:sz w:val="18"/>
          <w:szCs w:val="18"/>
        </w:rPr>
        <w:t xml:space="preserve">Source: </w:t>
      </w:r>
      <w:hyperlink r:id="rId19" w:history="1">
        <w:r w:rsidRPr="00D63E23">
          <w:rPr>
            <w:rStyle w:val="Hyperlink"/>
            <w:rFonts w:asciiTheme="minorHAnsi" w:hAnsiTheme="minorHAnsi" w:cstheme="minorHAnsi"/>
            <w:iCs/>
            <w:sz w:val="18"/>
            <w:szCs w:val="18"/>
          </w:rPr>
          <w:t>https://eaaflyway.net/about-us/the-flyway/flyway-site-network/</w:t>
        </w:r>
      </w:hyperlink>
      <w:r w:rsidRPr="00D63E23">
        <w:rPr>
          <w:rFonts w:asciiTheme="minorHAnsi" w:hAnsiTheme="minorHAnsi" w:cstheme="minorHAnsi"/>
          <w:iCs/>
          <w:sz w:val="18"/>
          <w:szCs w:val="18"/>
        </w:rPr>
        <w:t xml:space="preserve"> </w:t>
      </w:r>
    </w:p>
    <w:p w14:paraId="6744200E" w14:textId="77777777" w:rsidR="002C4DFC" w:rsidRPr="00D63E23" w:rsidRDefault="002C4DFC" w:rsidP="00045E2D">
      <w:pPr>
        <w:spacing w:after="0"/>
        <w:rPr>
          <w:rFonts w:asciiTheme="minorHAnsi" w:hAnsiTheme="minorHAnsi" w:cstheme="minorHAnsi"/>
          <w:iCs/>
        </w:rPr>
      </w:pPr>
    </w:p>
    <w:p w14:paraId="0F59F896" w14:textId="0FCCD74B" w:rsidR="00045E2D" w:rsidRPr="00D63E23" w:rsidRDefault="00045E2D" w:rsidP="0034351D">
      <w:pPr>
        <w:pStyle w:val="ListParagraph"/>
        <w:numPr>
          <w:ilvl w:val="0"/>
          <w:numId w:val="41"/>
        </w:numPr>
        <w:jc w:val="both"/>
        <w:rPr>
          <w:rFonts w:asciiTheme="majorHAnsi" w:hAnsiTheme="majorHAnsi" w:cstheme="majorHAnsi"/>
          <w:iCs/>
          <w:sz w:val="20"/>
        </w:rPr>
      </w:pPr>
      <w:r w:rsidRPr="00D63E23">
        <w:rPr>
          <w:rFonts w:asciiTheme="majorHAnsi" w:hAnsiTheme="majorHAnsi" w:cstheme="majorHAnsi"/>
          <w:iCs/>
          <w:sz w:val="20"/>
        </w:rPr>
        <w:t xml:space="preserve">The EAAF is losing many of these globally significant species at alarming rates. The rate of decline of </w:t>
      </w:r>
      <w:proofErr w:type="spellStart"/>
      <w:r w:rsidRPr="00D63E23">
        <w:rPr>
          <w:rFonts w:asciiTheme="majorHAnsi" w:hAnsiTheme="majorHAnsi" w:cstheme="majorHAnsi"/>
          <w:iCs/>
          <w:sz w:val="20"/>
        </w:rPr>
        <w:t>waterbird</w:t>
      </w:r>
      <w:proofErr w:type="spellEnd"/>
      <w:r w:rsidRPr="00D63E23">
        <w:rPr>
          <w:rFonts w:asciiTheme="majorHAnsi" w:hAnsiTheme="majorHAnsi" w:cstheme="majorHAnsi"/>
          <w:iCs/>
          <w:sz w:val="20"/>
        </w:rPr>
        <w:t xml:space="preserve"> species is in the range of 5–9% per year, and an alarming 26% annual decline for the critically endangered Spoon-billed Sandpiper. These are among the highest annual declines for migratory birds recorded globally</w:t>
      </w:r>
      <w:r w:rsidR="00837737" w:rsidRPr="00D63E23">
        <w:rPr>
          <w:rStyle w:val="FootnoteReference"/>
          <w:rFonts w:asciiTheme="majorHAnsi" w:hAnsiTheme="majorHAnsi" w:cstheme="majorHAnsi"/>
          <w:iCs/>
          <w:sz w:val="20"/>
        </w:rPr>
        <w:footnoteReference w:id="3"/>
      </w:r>
      <w:r w:rsidRPr="00D63E23">
        <w:rPr>
          <w:rFonts w:asciiTheme="majorHAnsi" w:hAnsiTheme="majorHAnsi" w:cstheme="majorHAnsi"/>
          <w:iCs/>
          <w:sz w:val="20"/>
        </w:rPr>
        <w:t xml:space="preserve">. </w:t>
      </w:r>
    </w:p>
    <w:p w14:paraId="09A23D21" w14:textId="77777777" w:rsidR="00045E2D" w:rsidRPr="00D63E23" w:rsidRDefault="00045E2D" w:rsidP="00C23922">
      <w:pPr>
        <w:spacing w:after="0"/>
        <w:rPr>
          <w:rFonts w:asciiTheme="minorHAnsi" w:hAnsiTheme="minorHAnsi" w:cstheme="minorHAnsi"/>
          <w:iCs/>
        </w:rPr>
      </w:pPr>
    </w:p>
    <w:p w14:paraId="300FDC07" w14:textId="617793F6" w:rsidR="00045E2D" w:rsidRPr="00D63E23" w:rsidRDefault="00045E2D" w:rsidP="0034351D">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iCs/>
          <w:sz w:val="20"/>
        </w:rPr>
        <w:t xml:space="preserve">The EAAF </w:t>
      </w:r>
      <w:r w:rsidR="005C20DD" w:rsidRPr="00D63E23">
        <w:rPr>
          <w:rFonts w:asciiTheme="minorHAnsi" w:hAnsiTheme="minorHAnsi" w:cstheme="minorHAnsi"/>
          <w:iCs/>
          <w:sz w:val="20"/>
        </w:rPr>
        <w:t>spans most of China (</w:t>
      </w:r>
      <w:r w:rsidR="005C20DD" w:rsidRPr="00D63E23">
        <w:rPr>
          <w:rFonts w:asciiTheme="minorHAnsi" w:hAnsiTheme="minorHAnsi" w:cstheme="minorHAnsi"/>
          <w:b/>
          <w:bCs/>
          <w:iCs/>
          <w:sz w:val="20"/>
        </w:rPr>
        <w:t>Figure 1</w:t>
      </w:r>
      <w:r w:rsidR="005C20DD" w:rsidRPr="00D63E23">
        <w:rPr>
          <w:rFonts w:asciiTheme="minorHAnsi" w:hAnsiTheme="minorHAnsi" w:cstheme="minorHAnsi"/>
          <w:iCs/>
          <w:sz w:val="20"/>
        </w:rPr>
        <w:t xml:space="preserve">), but especially important are </w:t>
      </w:r>
      <w:r w:rsidRPr="00D63E23">
        <w:rPr>
          <w:rFonts w:asciiTheme="minorHAnsi" w:hAnsiTheme="minorHAnsi" w:cstheme="minorHAnsi"/>
          <w:iCs/>
          <w:sz w:val="20"/>
        </w:rPr>
        <w:t xml:space="preserve">the </w:t>
      </w:r>
      <w:r w:rsidR="005C20DD" w:rsidRPr="00D63E23">
        <w:rPr>
          <w:rFonts w:asciiTheme="minorHAnsi" w:hAnsiTheme="minorHAnsi" w:cstheme="minorHAnsi"/>
          <w:iCs/>
          <w:sz w:val="20"/>
        </w:rPr>
        <w:t xml:space="preserve">eleven </w:t>
      </w:r>
      <w:proofErr w:type="gramStart"/>
      <w:r w:rsidRPr="00D63E23">
        <w:rPr>
          <w:rFonts w:asciiTheme="minorHAnsi" w:hAnsiTheme="minorHAnsi" w:cstheme="minorHAnsi"/>
          <w:iCs/>
          <w:sz w:val="20"/>
        </w:rPr>
        <w:t>highly-populated</w:t>
      </w:r>
      <w:proofErr w:type="gramEnd"/>
      <w:r w:rsidRPr="00D63E23">
        <w:rPr>
          <w:rFonts w:asciiTheme="minorHAnsi" w:hAnsiTheme="minorHAnsi" w:cstheme="minorHAnsi"/>
          <w:iCs/>
          <w:sz w:val="20"/>
        </w:rPr>
        <w:t xml:space="preserve"> eastern </w:t>
      </w:r>
      <w:r w:rsidR="005C20DD" w:rsidRPr="00D63E23">
        <w:rPr>
          <w:rFonts w:asciiTheme="minorHAnsi" w:hAnsiTheme="minorHAnsi" w:cstheme="minorHAnsi"/>
          <w:iCs/>
          <w:sz w:val="20"/>
        </w:rPr>
        <w:t>provinces</w:t>
      </w:r>
      <w:r w:rsidRPr="00D63E23">
        <w:rPr>
          <w:rFonts w:asciiTheme="minorHAnsi" w:hAnsiTheme="minorHAnsi" w:cstheme="minorHAnsi"/>
          <w:iCs/>
          <w:sz w:val="20"/>
        </w:rPr>
        <w:t xml:space="preserve"> </w:t>
      </w:r>
      <w:r w:rsidR="005C20DD" w:rsidRPr="00D63E23">
        <w:rPr>
          <w:rFonts w:asciiTheme="minorHAnsi" w:hAnsiTheme="minorHAnsi" w:cstheme="minorHAnsi"/>
          <w:iCs/>
          <w:sz w:val="20"/>
        </w:rPr>
        <w:t>that</w:t>
      </w:r>
      <w:r w:rsidRPr="00D63E23">
        <w:rPr>
          <w:rFonts w:asciiTheme="minorHAnsi" w:hAnsiTheme="minorHAnsi" w:cstheme="minorHAnsi"/>
          <w:iCs/>
          <w:sz w:val="20"/>
        </w:rPr>
        <w:t xml:space="preserve"> contribute over half of China’s GDP. According to 2013 statistics, an estimated 43.5% of the population lived in the </w:t>
      </w:r>
      <w:r w:rsidR="005C20DD" w:rsidRPr="00D63E23">
        <w:rPr>
          <w:rFonts w:asciiTheme="minorHAnsi" w:hAnsiTheme="minorHAnsi" w:cstheme="minorHAnsi"/>
          <w:iCs/>
          <w:sz w:val="20"/>
        </w:rPr>
        <w:t>eleven</w:t>
      </w:r>
      <w:r w:rsidRPr="00D63E23">
        <w:rPr>
          <w:rFonts w:asciiTheme="minorHAnsi" w:hAnsiTheme="minorHAnsi" w:cstheme="minorHAnsi"/>
          <w:iCs/>
          <w:sz w:val="20"/>
        </w:rPr>
        <w:t xml:space="preserve"> coastal provinces, which compr</w:t>
      </w:r>
      <w:r w:rsidR="00D60862" w:rsidRPr="00D63E23">
        <w:rPr>
          <w:rFonts w:asciiTheme="minorHAnsi" w:hAnsiTheme="minorHAnsi" w:cstheme="minorHAnsi"/>
          <w:iCs/>
          <w:sz w:val="20"/>
        </w:rPr>
        <w:t>ise</w:t>
      </w:r>
      <w:r w:rsidRPr="00D63E23">
        <w:rPr>
          <w:rFonts w:asciiTheme="minorHAnsi" w:hAnsiTheme="minorHAnsi" w:cstheme="minorHAnsi"/>
          <w:iCs/>
          <w:sz w:val="20"/>
        </w:rPr>
        <w:t xml:space="preserve"> only 13% of China’s total land area (128 million ha). Rapid economic growth accompanied by incompatible use of natural resource and ongoing population explosion has all but exhausted the region’s coastal </w:t>
      </w:r>
      <w:r w:rsidR="001971A0" w:rsidRPr="00D63E23">
        <w:rPr>
          <w:rFonts w:asciiTheme="minorHAnsi" w:hAnsiTheme="minorHAnsi" w:cstheme="minorHAnsi"/>
          <w:iCs/>
          <w:sz w:val="20"/>
        </w:rPr>
        <w:t xml:space="preserve">and associated inland wetland </w:t>
      </w:r>
      <w:r w:rsidRPr="00D63E23">
        <w:rPr>
          <w:rFonts w:asciiTheme="minorHAnsi" w:hAnsiTheme="minorHAnsi" w:cstheme="minorHAnsi"/>
          <w:iCs/>
          <w:sz w:val="20"/>
        </w:rPr>
        <w:t>ecosystems, and certain wetland species have become extinct in the wild</w:t>
      </w:r>
      <w:r w:rsidR="00FB7B49" w:rsidRPr="00D63E23">
        <w:rPr>
          <w:rFonts w:asciiTheme="minorHAnsi" w:hAnsiTheme="minorHAnsi" w:cstheme="minorHAnsi"/>
          <w:iCs/>
          <w:sz w:val="20"/>
        </w:rPr>
        <w:t xml:space="preserve"> (</w:t>
      </w:r>
      <w:proofErr w:type="spellStart"/>
      <w:r w:rsidR="00FB7B49" w:rsidRPr="00D63E23">
        <w:rPr>
          <w:rFonts w:asciiTheme="minorHAnsi" w:hAnsiTheme="minorHAnsi" w:cstheme="minorHAnsi"/>
          <w:iCs/>
          <w:sz w:val="20"/>
        </w:rPr>
        <w:t>eg</w:t>
      </w:r>
      <w:proofErr w:type="spellEnd"/>
      <w:r w:rsidR="00FB7B49" w:rsidRPr="00D63E23">
        <w:rPr>
          <w:rFonts w:asciiTheme="minorHAnsi" w:hAnsiTheme="minorHAnsi" w:cstheme="minorHAnsi"/>
          <w:iCs/>
          <w:sz w:val="20"/>
        </w:rPr>
        <w:t xml:space="preserve"> Chinese River Dolphin</w:t>
      </w:r>
      <w:r w:rsidR="008938C3" w:rsidRPr="00D63E23">
        <w:rPr>
          <w:rFonts w:asciiTheme="minorHAnsi" w:hAnsiTheme="minorHAnsi" w:cstheme="minorHAnsi"/>
          <w:iCs/>
          <w:sz w:val="20"/>
        </w:rPr>
        <w:t xml:space="preserve"> </w:t>
      </w:r>
      <w:proofErr w:type="spellStart"/>
      <w:r w:rsidR="008938C3" w:rsidRPr="00D63E23">
        <w:rPr>
          <w:rFonts w:asciiTheme="minorHAnsi" w:hAnsiTheme="minorHAnsi" w:cstheme="minorHAnsi"/>
          <w:i/>
          <w:iCs/>
          <w:sz w:val="20"/>
        </w:rPr>
        <w:t>Lipotes</w:t>
      </w:r>
      <w:proofErr w:type="spellEnd"/>
      <w:r w:rsidR="008938C3" w:rsidRPr="00D63E23">
        <w:rPr>
          <w:rFonts w:asciiTheme="minorHAnsi" w:hAnsiTheme="minorHAnsi" w:cstheme="minorHAnsi"/>
          <w:i/>
          <w:iCs/>
          <w:sz w:val="20"/>
        </w:rPr>
        <w:t xml:space="preserve"> </w:t>
      </w:r>
      <w:proofErr w:type="spellStart"/>
      <w:r w:rsidR="008938C3" w:rsidRPr="00D63E23">
        <w:rPr>
          <w:rFonts w:asciiTheme="minorHAnsi" w:hAnsiTheme="minorHAnsi" w:cstheme="minorHAnsi"/>
          <w:i/>
          <w:iCs/>
          <w:sz w:val="20"/>
        </w:rPr>
        <w:t>vexillifer</w:t>
      </w:r>
      <w:proofErr w:type="spellEnd"/>
      <w:r w:rsidR="008938C3" w:rsidRPr="00D63E23">
        <w:rPr>
          <w:rFonts w:asciiTheme="minorHAnsi" w:hAnsiTheme="minorHAnsi" w:cstheme="minorHAnsi"/>
          <w:i/>
          <w:iCs/>
          <w:sz w:val="20"/>
        </w:rPr>
        <w:t>)</w:t>
      </w:r>
      <w:r w:rsidR="00BF462E" w:rsidRPr="00D63E23">
        <w:rPr>
          <w:rFonts w:asciiTheme="minorHAnsi" w:hAnsiTheme="minorHAnsi" w:cstheme="minorHAnsi"/>
          <w:i/>
          <w:iCs/>
          <w:sz w:val="20"/>
        </w:rPr>
        <w:t>.</w:t>
      </w:r>
      <w:r w:rsidR="00264526" w:rsidRPr="00D63E23">
        <w:rPr>
          <w:rFonts w:asciiTheme="minorHAnsi" w:hAnsiTheme="minorHAnsi" w:cstheme="minorHAnsi"/>
          <w:iCs/>
          <w:sz w:val="20"/>
        </w:rPr>
        <w:t xml:space="preserve"> </w:t>
      </w:r>
    </w:p>
    <w:p w14:paraId="6B78C57E" w14:textId="77777777" w:rsidR="00045E2D" w:rsidRPr="00D63E23" w:rsidRDefault="00045E2D" w:rsidP="00045E2D">
      <w:pPr>
        <w:spacing w:after="0"/>
        <w:rPr>
          <w:rFonts w:asciiTheme="minorHAnsi" w:hAnsiTheme="minorHAnsi" w:cstheme="minorHAnsi"/>
          <w:iCs/>
        </w:rPr>
      </w:pPr>
    </w:p>
    <w:p w14:paraId="133D6185" w14:textId="790F472C" w:rsidR="00045E2D" w:rsidRPr="00D63E23" w:rsidRDefault="00045E2D" w:rsidP="0034351D">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iCs/>
          <w:sz w:val="20"/>
        </w:rPr>
        <w:t xml:space="preserve">The results from the Second National Wetland </w:t>
      </w:r>
      <w:r w:rsidR="006B2E4B" w:rsidRPr="00D63E23">
        <w:rPr>
          <w:rFonts w:asciiTheme="minorHAnsi" w:hAnsiTheme="minorHAnsi" w:cstheme="minorHAnsi"/>
          <w:iCs/>
          <w:sz w:val="20"/>
        </w:rPr>
        <w:t xml:space="preserve">Resources </w:t>
      </w:r>
      <w:r w:rsidRPr="00D63E23">
        <w:rPr>
          <w:rFonts w:asciiTheme="minorHAnsi" w:hAnsiTheme="minorHAnsi" w:cstheme="minorHAnsi"/>
          <w:iCs/>
          <w:sz w:val="20"/>
        </w:rPr>
        <w:t>Inventory</w:t>
      </w:r>
      <w:r w:rsidR="00A41418" w:rsidRPr="00D63E23">
        <w:rPr>
          <w:rStyle w:val="FootnoteReference"/>
          <w:iCs/>
          <w:sz w:val="20"/>
        </w:rPr>
        <w:footnoteReference w:id="4"/>
      </w:r>
      <w:r w:rsidRPr="00D63E23">
        <w:rPr>
          <w:rFonts w:asciiTheme="minorHAnsi" w:hAnsiTheme="minorHAnsi" w:cstheme="minorHAnsi"/>
          <w:iCs/>
          <w:sz w:val="20"/>
        </w:rPr>
        <w:t xml:space="preserve"> indicates that China lost an estimated 1,361,200 ha of near-shore and coastal wetlands from 2003 to 2013. China’s annual loss of wetlands over this period was over twice the annual rate of loss over 1950-2000, showing the impact of recent economic development and growth. Wetland loss and degradation, along with declining ecosystem services, have made the coastal region of East China a section of the EAAF that is highly vulnerable to ecological threats.</w:t>
      </w:r>
    </w:p>
    <w:p w14:paraId="34D2F0C7" w14:textId="77777777" w:rsidR="00045E2D" w:rsidRPr="00D63E23" w:rsidRDefault="00045E2D" w:rsidP="00045E2D">
      <w:pPr>
        <w:spacing w:after="0"/>
        <w:rPr>
          <w:rFonts w:asciiTheme="minorHAnsi" w:hAnsiTheme="minorHAnsi" w:cstheme="minorHAnsi"/>
          <w:iCs/>
        </w:rPr>
      </w:pPr>
    </w:p>
    <w:p w14:paraId="3BCC9BB8" w14:textId="77777777" w:rsidR="003C316D" w:rsidRPr="00D63E23" w:rsidRDefault="003C316D" w:rsidP="003C316D">
      <w:pPr>
        <w:spacing w:after="0"/>
        <w:rPr>
          <w:rFonts w:asciiTheme="minorHAnsi" w:hAnsiTheme="minorHAnsi" w:cstheme="minorHAnsi"/>
          <w:iCs/>
        </w:rPr>
      </w:pPr>
      <w:r w:rsidRPr="00D63E23">
        <w:rPr>
          <w:rFonts w:asciiTheme="minorHAnsi" w:hAnsiTheme="minorHAnsi" w:cstheme="minorHAnsi"/>
          <w:iCs/>
          <w:noProof/>
        </w:rPr>
        <w:drawing>
          <wp:anchor distT="0" distB="0" distL="114300" distR="114300" simplePos="0" relativeHeight="251522048" behindDoc="1" locked="0" layoutInCell="1" allowOverlap="1" wp14:anchorId="39D6424A" wp14:editId="6C1D8734">
            <wp:simplePos x="0" y="0"/>
            <wp:positionH relativeFrom="margin">
              <wp:align>left</wp:align>
            </wp:positionH>
            <wp:positionV relativeFrom="paragraph">
              <wp:posOffset>126365</wp:posOffset>
            </wp:positionV>
            <wp:extent cx="2332990" cy="2051685"/>
            <wp:effectExtent l="0" t="0" r="0" b="5715"/>
            <wp:wrapTight wrapText="bothSides">
              <wp:wrapPolygon edited="0">
                <wp:start x="0" y="0"/>
                <wp:lineTo x="0" y="21460"/>
                <wp:lineTo x="21341" y="21460"/>
                <wp:lineTo x="2134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2990"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586E8" w14:textId="77777777" w:rsidR="00021F14" w:rsidRPr="00D63E23" w:rsidRDefault="00C63EFC" w:rsidP="00A956E1">
      <w:pPr>
        <w:pStyle w:val="Caption"/>
        <w:rPr>
          <w:rFonts w:asciiTheme="minorHAnsi" w:hAnsiTheme="minorHAnsi" w:cstheme="minorHAnsi"/>
          <w:sz w:val="20"/>
          <w:lang w:val="en-GB"/>
        </w:rPr>
      </w:pPr>
      <w:bookmarkStart w:id="11" w:name="_Toc37174129"/>
      <w:r w:rsidRPr="00D63E23">
        <w:rPr>
          <w:rFonts w:asciiTheme="minorHAnsi" w:hAnsiTheme="minorHAnsi" w:cstheme="minorHAnsi"/>
          <w:sz w:val="20"/>
          <w:lang w:val="en-GB"/>
        </w:rPr>
        <w:t xml:space="preserve">Figure 2.  Histogram of numbers of </w:t>
      </w:r>
      <w:r w:rsidR="00137200" w:rsidRPr="00D63E23">
        <w:rPr>
          <w:rFonts w:asciiTheme="minorHAnsi" w:hAnsiTheme="minorHAnsi" w:cstheme="minorHAnsi"/>
          <w:sz w:val="20"/>
          <w:lang w:val="en-GB"/>
        </w:rPr>
        <w:t>globally threatened and near-threatened</w:t>
      </w:r>
      <w:r w:rsidR="006E131C" w:rsidRPr="00D63E23">
        <w:rPr>
          <w:rFonts w:asciiTheme="minorHAnsi" w:hAnsiTheme="minorHAnsi" w:cstheme="minorHAnsi"/>
          <w:sz w:val="20"/>
          <w:lang w:val="en-GB"/>
        </w:rPr>
        <w:t xml:space="preserve"> </w:t>
      </w:r>
      <w:proofErr w:type="spellStart"/>
      <w:r w:rsidR="006E131C" w:rsidRPr="00D63E23">
        <w:rPr>
          <w:rFonts w:asciiTheme="minorHAnsi" w:hAnsiTheme="minorHAnsi" w:cstheme="minorHAnsi"/>
          <w:sz w:val="20"/>
          <w:lang w:val="en-GB"/>
        </w:rPr>
        <w:t>waterbird</w:t>
      </w:r>
      <w:proofErr w:type="spellEnd"/>
      <w:r w:rsidRPr="00D63E23">
        <w:rPr>
          <w:rFonts w:asciiTheme="minorHAnsi" w:hAnsiTheme="minorHAnsi" w:cstheme="minorHAnsi"/>
          <w:sz w:val="20"/>
          <w:lang w:val="en-GB"/>
        </w:rPr>
        <w:t xml:space="preserve"> species by flyway</w:t>
      </w:r>
      <w:bookmarkEnd w:id="11"/>
    </w:p>
    <w:p w14:paraId="73CA8635" w14:textId="0985641A" w:rsidR="00C63EFC" w:rsidRPr="00D63E23" w:rsidRDefault="00C63EFC" w:rsidP="00C63EFC">
      <w:pPr>
        <w:spacing w:after="0"/>
        <w:rPr>
          <w:rFonts w:asciiTheme="minorHAnsi" w:hAnsiTheme="minorHAnsi" w:cstheme="minorHAnsi"/>
          <w:b/>
          <w:iCs/>
        </w:rPr>
      </w:pPr>
      <w:r w:rsidRPr="00D63E23">
        <w:rPr>
          <w:rFonts w:asciiTheme="minorHAnsi" w:hAnsiTheme="minorHAnsi" w:cstheme="minorHAnsi"/>
          <w:bCs/>
          <w:i/>
          <w:sz w:val="18"/>
          <w:szCs w:val="18"/>
          <w:lang w:val="en-GB"/>
        </w:rPr>
        <w:t>The EAAF is the highest column on the right.</w:t>
      </w:r>
      <w:r w:rsidRPr="00D63E23">
        <w:rPr>
          <w:rFonts w:asciiTheme="minorHAnsi" w:hAnsiTheme="minorHAnsi" w:cstheme="minorHAnsi"/>
          <w:b/>
          <w:iCs/>
          <w:lang w:val="en-GB"/>
        </w:rPr>
        <w:t xml:space="preserve"> </w:t>
      </w:r>
    </w:p>
    <w:p w14:paraId="72A4088A" w14:textId="77777777" w:rsidR="00C63EFC" w:rsidRPr="00D63E23" w:rsidRDefault="00C63EFC" w:rsidP="00045E2D">
      <w:pPr>
        <w:spacing w:after="0"/>
        <w:rPr>
          <w:rFonts w:asciiTheme="minorHAnsi" w:hAnsiTheme="minorHAnsi" w:cstheme="minorHAnsi"/>
          <w:iCs/>
        </w:rPr>
      </w:pPr>
    </w:p>
    <w:p w14:paraId="1B6BC462" w14:textId="5BFF0329" w:rsidR="00045E2D" w:rsidRPr="00D63E23" w:rsidRDefault="00045E2D" w:rsidP="0034351D">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iCs/>
          <w:sz w:val="20"/>
        </w:rPr>
        <w:t xml:space="preserve">Apart from being vital habitat for the survival of millions of birds of more than a hundred species, intertidal habitat is critical as nesting beaches for sea turtles, breeding areas for Asia’s </w:t>
      </w:r>
      <w:r w:rsidR="001F5FA0" w:rsidRPr="00D63E23">
        <w:rPr>
          <w:rFonts w:asciiTheme="minorHAnsi" w:hAnsiTheme="minorHAnsi" w:cstheme="minorHAnsi"/>
          <w:iCs/>
          <w:sz w:val="20"/>
        </w:rPr>
        <w:t xml:space="preserve">threatened </w:t>
      </w:r>
      <w:r w:rsidRPr="00D63E23">
        <w:rPr>
          <w:rFonts w:asciiTheme="minorHAnsi" w:hAnsiTheme="minorHAnsi" w:cstheme="minorHAnsi"/>
          <w:iCs/>
          <w:sz w:val="20"/>
        </w:rPr>
        <w:t xml:space="preserve">seals, spawning grounds for important economic fisheries, and home for thousands of species of invertebrates. Many species that rely on intertidal habitats in East China are at risk; for example, five species of intertidal sea grasses are globally threatened and the eastern Taiwan Strait population of the estuarine Indo-Pacific </w:t>
      </w:r>
      <w:r w:rsidR="00185C5A" w:rsidRPr="00D63E23">
        <w:rPr>
          <w:rFonts w:asciiTheme="minorHAnsi" w:hAnsiTheme="minorHAnsi" w:cstheme="minorHAnsi"/>
          <w:iCs/>
          <w:sz w:val="20"/>
        </w:rPr>
        <w:t>Humpback</w:t>
      </w:r>
      <w:r w:rsidRPr="00D63E23">
        <w:rPr>
          <w:rFonts w:asciiTheme="minorHAnsi" w:hAnsiTheme="minorHAnsi" w:cstheme="minorHAnsi"/>
          <w:iCs/>
          <w:sz w:val="20"/>
        </w:rPr>
        <w:t xml:space="preserve"> Dolphin </w:t>
      </w:r>
      <w:r w:rsidR="004A0BB4" w:rsidRPr="00D63E23">
        <w:rPr>
          <w:rFonts w:asciiTheme="minorHAnsi" w:hAnsiTheme="minorHAnsi" w:cstheme="minorHAnsi"/>
          <w:i/>
          <w:sz w:val="20"/>
        </w:rPr>
        <w:t xml:space="preserve">Sousa </w:t>
      </w:r>
      <w:proofErr w:type="spellStart"/>
      <w:r w:rsidR="004A0BB4" w:rsidRPr="00D63E23">
        <w:rPr>
          <w:rFonts w:asciiTheme="minorHAnsi" w:hAnsiTheme="minorHAnsi" w:cstheme="minorHAnsi"/>
          <w:i/>
          <w:sz w:val="20"/>
        </w:rPr>
        <w:t>chinensis</w:t>
      </w:r>
      <w:proofErr w:type="spellEnd"/>
      <w:r w:rsidR="004A0BB4" w:rsidRPr="00D63E23">
        <w:rPr>
          <w:rFonts w:asciiTheme="minorHAnsi" w:hAnsiTheme="minorHAnsi" w:cstheme="minorHAnsi"/>
          <w:iCs/>
          <w:sz w:val="20"/>
        </w:rPr>
        <w:t xml:space="preserve"> </w:t>
      </w:r>
      <w:r w:rsidRPr="00D63E23">
        <w:rPr>
          <w:rFonts w:asciiTheme="minorHAnsi" w:hAnsiTheme="minorHAnsi" w:cstheme="minorHAnsi"/>
          <w:iCs/>
          <w:sz w:val="20"/>
        </w:rPr>
        <w:t xml:space="preserve">is </w:t>
      </w:r>
      <w:r w:rsidR="001F5FA0" w:rsidRPr="00D63E23">
        <w:rPr>
          <w:rFonts w:asciiTheme="minorHAnsi" w:hAnsiTheme="minorHAnsi" w:cstheme="minorHAnsi"/>
          <w:iCs/>
          <w:sz w:val="20"/>
        </w:rPr>
        <w:t>C</w:t>
      </w:r>
      <w:r w:rsidRPr="00D63E23">
        <w:rPr>
          <w:rFonts w:asciiTheme="minorHAnsi" w:hAnsiTheme="minorHAnsi" w:cstheme="minorHAnsi"/>
          <w:iCs/>
          <w:sz w:val="20"/>
        </w:rPr>
        <w:t xml:space="preserve">ritically </w:t>
      </w:r>
      <w:r w:rsidR="001F5FA0" w:rsidRPr="00D63E23">
        <w:rPr>
          <w:rFonts w:asciiTheme="minorHAnsi" w:hAnsiTheme="minorHAnsi" w:cstheme="minorHAnsi"/>
          <w:iCs/>
          <w:sz w:val="20"/>
        </w:rPr>
        <w:t>E</w:t>
      </w:r>
      <w:r w:rsidRPr="00D63E23">
        <w:rPr>
          <w:rFonts w:asciiTheme="minorHAnsi" w:hAnsiTheme="minorHAnsi" w:cstheme="minorHAnsi"/>
          <w:iCs/>
          <w:sz w:val="20"/>
        </w:rPr>
        <w:t>ndangered.</w:t>
      </w:r>
    </w:p>
    <w:p w14:paraId="10599F06" w14:textId="77777777" w:rsidR="00045E2D" w:rsidRPr="00D63E23" w:rsidRDefault="00045E2D" w:rsidP="00045E2D">
      <w:pPr>
        <w:spacing w:after="0"/>
        <w:rPr>
          <w:rFonts w:asciiTheme="minorHAnsi" w:hAnsiTheme="minorHAnsi" w:cstheme="minorHAnsi"/>
          <w:iCs/>
        </w:rPr>
      </w:pPr>
    </w:p>
    <w:p w14:paraId="59365E3A" w14:textId="1849B8CC" w:rsidR="00045E2D" w:rsidRPr="00D63E23" w:rsidRDefault="00045E2D" w:rsidP="0034351D">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iCs/>
          <w:sz w:val="20"/>
        </w:rPr>
        <w:t>China’s inland and coastal wetlands deliver a wealth of benefits in the form of ecosystem services. Intertidal flats, the narrow band of habitat between marine, freshwater and land environments, are characterized by regular tidal inundation, low slopes and mud</w:t>
      </w:r>
      <w:r w:rsidR="00167338" w:rsidRPr="00D63E23">
        <w:rPr>
          <w:rFonts w:asciiTheme="minorHAnsi" w:hAnsiTheme="minorHAnsi" w:cstheme="minorHAnsi"/>
          <w:iCs/>
          <w:sz w:val="20"/>
        </w:rPr>
        <w:t xml:space="preserve"> and san</w:t>
      </w:r>
      <w:r w:rsidRPr="00D63E23">
        <w:rPr>
          <w:rFonts w:asciiTheme="minorHAnsi" w:hAnsiTheme="minorHAnsi" w:cstheme="minorHAnsi"/>
          <w:iCs/>
          <w:sz w:val="20"/>
        </w:rPr>
        <w:t xml:space="preserve">dy deposits. They provide ecosystem services such as food, shoreline stabilization, protection from storm events, maintenance of biodiversity and are often at the </w:t>
      </w:r>
      <w:proofErr w:type="spellStart"/>
      <w:r w:rsidRPr="00D63E23">
        <w:rPr>
          <w:rFonts w:asciiTheme="minorHAnsi" w:hAnsiTheme="minorHAnsi" w:cstheme="minorHAnsi"/>
          <w:iCs/>
          <w:sz w:val="20"/>
        </w:rPr>
        <w:t>centre</w:t>
      </w:r>
      <w:proofErr w:type="spellEnd"/>
      <w:r w:rsidRPr="00D63E23">
        <w:rPr>
          <w:rFonts w:asciiTheme="minorHAnsi" w:hAnsiTheme="minorHAnsi" w:cstheme="minorHAnsi"/>
          <w:iCs/>
          <w:sz w:val="20"/>
        </w:rPr>
        <w:t xml:space="preserve"> of social activities. The total value of such ecosystem services is immense. Globally, these have been calculated to be in the order of $125 trillion per annum</w:t>
      </w:r>
      <w:r w:rsidR="00C92CF5" w:rsidRPr="00D63E23">
        <w:rPr>
          <w:rStyle w:val="FootnoteReference"/>
          <w:iCs/>
          <w:sz w:val="20"/>
        </w:rPr>
        <w:footnoteReference w:id="5"/>
      </w:r>
      <w:r w:rsidRPr="00D63E23">
        <w:rPr>
          <w:rFonts w:asciiTheme="minorHAnsi" w:hAnsiTheme="minorHAnsi" w:cstheme="minorHAnsi"/>
          <w:iCs/>
          <w:sz w:val="20"/>
        </w:rPr>
        <w:t>. The following global averages indicate the relative scale of wetland ecosystem service values: tidal marshes/mangroves $193,843 per ha per year; swamps/floodplains $25,681 per ha per year; rivers/lakes $12,512 per ha per year; marine estuaries $28,916 per ha per year (compared with forest $3,800; croplands $5,567 and urban $6,661 respectively). China’s dependence on ecosystem services for water and flood control is very high. National efforts to determine the value of ecosystem services in China suggest they must be at least worth several times the national Gross Domestic Product (GDP). However, the pace and nature of China’s economic growth and development are damaging the health of those ecosystems. This will limit China’s aspirations to achieve an ecological civilization – and risk the conservation of a wide range of globally significant species, including migratory birds – unless these threats are effectively addressed.</w:t>
      </w:r>
    </w:p>
    <w:p w14:paraId="75311A77" w14:textId="788EC8AE" w:rsidR="00422E8C" w:rsidRPr="00D63E23" w:rsidRDefault="00422E8C" w:rsidP="00170737">
      <w:pPr>
        <w:spacing w:after="0"/>
        <w:rPr>
          <w:rFonts w:asciiTheme="minorHAnsi" w:hAnsiTheme="minorHAnsi" w:cstheme="minorHAnsi"/>
          <w:iCs/>
        </w:rPr>
      </w:pPr>
    </w:p>
    <w:p w14:paraId="64F4EDFF" w14:textId="77777777" w:rsidR="002E351D" w:rsidRPr="00D63E23" w:rsidRDefault="002E351D" w:rsidP="002E351D">
      <w:pPr>
        <w:spacing w:after="0"/>
        <w:rPr>
          <w:rFonts w:asciiTheme="minorHAnsi" w:hAnsiTheme="minorHAnsi" w:cstheme="minorHAnsi"/>
          <w:b/>
          <w:iCs/>
          <w:lang w:val="en-GB"/>
        </w:rPr>
      </w:pPr>
    </w:p>
    <w:p w14:paraId="235B2B47" w14:textId="0C6D2D51" w:rsidR="002E351D" w:rsidRPr="00D63E23" w:rsidRDefault="002E351D" w:rsidP="00A956E1">
      <w:pPr>
        <w:pStyle w:val="Caption"/>
        <w:rPr>
          <w:rFonts w:asciiTheme="minorHAnsi" w:hAnsiTheme="minorHAnsi" w:cstheme="minorHAnsi"/>
          <w:sz w:val="20"/>
          <w:lang w:val="en-GB"/>
        </w:rPr>
      </w:pPr>
      <w:bookmarkStart w:id="12" w:name="_Toc37174130"/>
      <w:r w:rsidRPr="00D63E23">
        <w:rPr>
          <w:rFonts w:asciiTheme="minorHAnsi" w:hAnsiTheme="minorHAnsi" w:cstheme="minorHAnsi"/>
          <w:sz w:val="20"/>
          <w:lang w:val="en-GB"/>
        </w:rPr>
        <w:t xml:space="preserve">Table 1. </w:t>
      </w:r>
      <w:r w:rsidR="00597655" w:rsidRPr="00D63E23">
        <w:rPr>
          <w:rFonts w:asciiTheme="minorHAnsi" w:hAnsiTheme="minorHAnsi" w:cstheme="minorHAnsi"/>
          <w:sz w:val="20"/>
          <w:lang w:val="en-GB"/>
        </w:rPr>
        <w:t>Globally threatened and near-threatened</w:t>
      </w:r>
      <w:r w:rsidRPr="00D63E23">
        <w:rPr>
          <w:rFonts w:asciiTheme="minorHAnsi" w:hAnsiTheme="minorHAnsi" w:cstheme="minorHAnsi"/>
          <w:sz w:val="20"/>
          <w:lang w:val="en-GB"/>
        </w:rPr>
        <w:t xml:space="preserve"> </w:t>
      </w:r>
      <w:proofErr w:type="spellStart"/>
      <w:r w:rsidR="00597655" w:rsidRPr="00D63E23">
        <w:rPr>
          <w:rFonts w:asciiTheme="minorHAnsi" w:hAnsiTheme="minorHAnsi" w:cstheme="minorHAnsi"/>
          <w:sz w:val="20"/>
          <w:lang w:val="en-GB"/>
        </w:rPr>
        <w:t>w</w:t>
      </w:r>
      <w:r w:rsidRPr="00D63E23">
        <w:rPr>
          <w:rFonts w:asciiTheme="minorHAnsi" w:hAnsiTheme="minorHAnsi" w:cstheme="minorHAnsi"/>
          <w:sz w:val="20"/>
          <w:lang w:val="en-GB"/>
        </w:rPr>
        <w:t>aterbirds</w:t>
      </w:r>
      <w:proofErr w:type="spellEnd"/>
      <w:r w:rsidRPr="00D63E23">
        <w:rPr>
          <w:rFonts w:asciiTheme="minorHAnsi" w:hAnsiTheme="minorHAnsi" w:cstheme="minorHAnsi"/>
          <w:sz w:val="20"/>
          <w:lang w:val="en-GB"/>
        </w:rPr>
        <w:t xml:space="preserve"> of </w:t>
      </w:r>
      <w:r w:rsidR="001B3793" w:rsidRPr="00D63E23">
        <w:rPr>
          <w:rFonts w:asciiTheme="minorHAnsi" w:hAnsiTheme="minorHAnsi" w:cstheme="minorHAnsi"/>
          <w:sz w:val="20"/>
          <w:lang w:val="en-GB"/>
        </w:rPr>
        <w:t xml:space="preserve">the </w:t>
      </w:r>
      <w:r w:rsidRPr="00D63E23">
        <w:rPr>
          <w:rFonts w:asciiTheme="minorHAnsi" w:hAnsiTheme="minorHAnsi" w:cstheme="minorHAnsi"/>
          <w:sz w:val="20"/>
          <w:lang w:val="en-GB"/>
        </w:rPr>
        <w:t>EAAF in China</w:t>
      </w:r>
      <w:bookmarkEnd w:id="12"/>
    </w:p>
    <w:p w14:paraId="7B97FBE3" w14:textId="77777777" w:rsidR="002E351D" w:rsidRPr="00D63E23" w:rsidRDefault="002E351D" w:rsidP="002E351D">
      <w:pPr>
        <w:spacing w:after="0"/>
        <w:rPr>
          <w:rFonts w:asciiTheme="minorHAnsi" w:hAnsiTheme="minorHAnsi" w:cstheme="minorHAnsi"/>
          <w:i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3402"/>
        <w:gridCol w:w="1276"/>
      </w:tblGrid>
      <w:tr w:rsidR="002E351D" w:rsidRPr="00D63E23" w14:paraId="6DFFA298" w14:textId="77777777" w:rsidTr="003E4C47">
        <w:trPr>
          <w:trHeight w:val="385"/>
        </w:trPr>
        <w:tc>
          <w:tcPr>
            <w:tcW w:w="3544" w:type="dxa"/>
            <w:shd w:val="clear" w:color="auto" w:fill="D9D9D9"/>
            <w:vAlign w:val="center"/>
          </w:tcPr>
          <w:p w14:paraId="10A71D0B" w14:textId="77777777" w:rsidR="002E351D" w:rsidRPr="00D63E23" w:rsidRDefault="002E351D" w:rsidP="002E351D">
            <w:pPr>
              <w:spacing w:after="0"/>
              <w:rPr>
                <w:rFonts w:asciiTheme="minorHAnsi" w:hAnsiTheme="minorHAnsi" w:cstheme="minorHAnsi"/>
                <w:iCs/>
              </w:rPr>
            </w:pPr>
            <w:r w:rsidRPr="00D63E23">
              <w:rPr>
                <w:rFonts w:asciiTheme="minorHAnsi" w:hAnsiTheme="minorHAnsi" w:cstheme="minorHAnsi"/>
                <w:b/>
                <w:bCs/>
                <w:iCs/>
              </w:rPr>
              <w:t xml:space="preserve">Species </w:t>
            </w:r>
          </w:p>
        </w:tc>
        <w:tc>
          <w:tcPr>
            <w:tcW w:w="3402" w:type="dxa"/>
            <w:shd w:val="clear" w:color="auto" w:fill="D9D9D9"/>
            <w:vAlign w:val="center"/>
          </w:tcPr>
          <w:p w14:paraId="7611DFEC" w14:textId="77777777" w:rsidR="002E351D" w:rsidRPr="00D63E23" w:rsidRDefault="002E351D" w:rsidP="002E351D">
            <w:pPr>
              <w:spacing w:after="0"/>
              <w:rPr>
                <w:rFonts w:asciiTheme="minorHAnsi" w:hAnsiTheme="minorHAnsi" w:cstheme="minorHAnsi"/>
                <w:iCs/>
              </w:rPr>
            </w:pPr>
            <w:r w:rsidRPr="00D63E23">
              <w:rPr>
                <w:rFonts w:asciiTheme="minorHAnsi" w:hAnsiTheme="minorHAnsi" w:cstheme="minorHAnsi"/>
                <w:b/>
                <w:bCs/>
                <w:iCs/>
              </w:rPr>
              <w:t>Scientific name</w:t>
            </w:r>
          </w:p>
        </w:tc>
        <w:tc>
          <w:tcPr>
            <w:tcW w:w="1276" w:type="dxa"/>
            <w:shd w:val="clear" w:color="auto" w:fill="D9D9D9"/>
            <w:vAlign w:val="center"/>
          </w:tcPr>
          <w:p w14:paraId="26C85207" w14:textId="77777777" w:rsidR="002E351D" w:rsidRPr="00D63E23" w:rsidRDefault="002E351D" w:rsidP="002E351D">
            <w:pPr>
              <w:spacing w:after="0"/>
              <w:rPr>
                <w:rFonts w:asciiTheme="minorHAnsi" w:hAnsiTheme="minorHAnsi" w:cstheme="minorHAnsi"/>
                <w:iCs/>
              </w:rPr>
            </w:pPr>
            <w:r w:rsidRPr="00D63E23">
              <w:rPr>
                <w:rFonts w:asciiTheme="minorHAnsi" w:hAnsiTheme="minorHAnsi" w:cstheme="minorHAnsi"/>
                <w:b/>
                <w:bCs/>
                <w:iCs/>
              </w:rPr>
              <w:t>IUCN Status</w:t>
            </w:r>
          </w:p>
        </w:tc>
      </w:tr>
      <w:tr w:rsidR="002E351D" w:rsidRPr="00D63E23" w14:paraId="543CDB98" w14:textId="77777777" w:rsidTr="003E4C47">
        <w:trPr>
          <w:trHeight w:val="231"/>
        </w:trPr>
        <w:tc>
          <w:tcPr>
            <w:tcW w:w="3544" w:type="dxa"/>
            <w:vAlign w:val="center"/>
          </w:tcPr>
          <w:p w14:paraId="030D8913"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Curlew Sandpiper</w:t>
            </w:r>
          </w:p>
        </w:tc>
        <w:tc>
          <w:tcPr>
            <w:tcW w:w="3402" w:type="dxa"/>
            <w:vAlign w:val="center"/>
          </w:tcPr>
          <w:p w14:paraId="39504816" w14:textId="77777777" w:rsidR="002E351D" w:rsidRPr="00D63E23" w:rsidRDefault="002E351D" w:rsidP="002E351D">
            <w:pPr>
              <w:spacing w:after="0"/>
              <w:rPr>
                <w:rFonts w:asciiTheme="minorHAnsi" w:hAnsiTheme="minorHAnsi" w:cstheme="minorHAnsi"/>
                <w:iCs/>
                <w:sz w:val="18"/>
                <w:szCs w:val="18"/>
              </w:rPr>
            </w:pPr>
            <w:proofErr w:type="spellStart"/>
            <w:r w:rsidRPr="00D63E23">
              <w:rPr>
                <w:rFonts w:asciiTheme="minorHAnsi" w:hAnsiTheme="minorHAnsi" w:cstheme="minorHAnsi"/>
                <w:i/>
                <w:iCs/>
                <w:sz w:val="18"/>
                <w:szCs w:val="18"/>
              </w:rPr>
              <w:t>Calidris</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ferruginea</w:t>
            </w:r>
            <w:proofErr w:type="spellEnd"/>
          </w:p>
        </w:tc>
        <w:tc>
          <w:tcPr>
            <w:tcW w:w="1276" w:type="dxa"/>
            <w:vAlign w:val="center"/>
          </w:tcPr>
          <w:p w14:paraId="57EA57F3" w14:textId="77777777" w:rsidR="002E351D" w:rsidRPr="00D63E23" w:rsidRDefault="00D0061C" w:rsidP="002E351D">
            <w:pPr>
              <w:spacing w:after="0"/>
              <w:rPr>
                <w:rFonts w:asciiTheme="minorHAnsi" w:hAnsiTheme="minorHAnsi" w:cstheme="minorHAnsi"/>
                <w:iCs/>
                <w:sz w:val="18"/>
                <w:szCs w:val="18"/>
              </w:rPr>
            </w:pPr>
            <w:hyperlink r:id="rId21" w:tgtFrame="_blank" w:history="1">
              <w:r w:rsidR="002E351D" w:rsidRPr="00D63E23">
                <w:rPr>
                  <w:rStyle w:val="Hyperlink"/>
                  <w:rFonts w:asciiTheme="minorHAnsi" w:hAnsiTheme="minorHAnsi" w:cstheme="minorHAnsi"/>
                  <w:iCs/>
                  <w:sz w:val="18"/>
                  <w:szCs w:val="18"/>
                </w:rPr>
                <w:t>NT</w:t>
              </w:r>
            </w:hyperlink>
          </w:p>
        </w:tc>
      </w:tr>
      <w:tr w:rsidR="002E351D" w:rsidRPr="00D63E23" w14:paraId="6F03FDD8" w14:textId="77777777" w:rsidTr="003E4C47">
        <w:tc>
          <w:tcPr>
            <w:tcW w:w="3544" w:type="dxa"/>
            <w:vAlign w:val="center"/>
          </w:tcPr>
          <w:p w14:paraId="3DC139A6"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Red Knot</w:t>
            </w:r>
          </w:p>
        </w:tc>
        <w:tc>
          <w:tcPr>
            <w:tcW w:w="3402" w:type="dxa"/>
            <w:vAlign w:val="center"/>
          </w:tcPr>
          <w:p w14:paraId="38CD7091" w14:textId="77777777" w:rsidR="002E351D" w:rsidRPr="00D63E23" w:rsidRDefault="002E351D" w:rsidP="002E351D">
            <w:pPr>
              <w:spacing w:after="0"/>
              <w:rPr>
                <w:rFonts w:asciiTheme="minorHAnsi" w:hAnsiTheme="minorHAnsi" w:cstheme="minorHAnsi"/>
                <w:iCs/>
                <w:sz w:val="18"/>
                <w:szCs w:val="18"/>
              </w:rPr>
            </w:pPr>
            <w:proofErr w:type="spellStart"/>
            <w:r w:rsidRPr="00D63E23">
              <w:rPr>
                <w:rFonts w:asciiTheme="minorHAnsi" w:hAnsiTheme="minorHAnsi" w:cstheme="minorHAnsi"/>
                <w:i/>
                <w:iCs/>
                <w:sz w:val="18"/>
                <w:szCs w:val="18"/>
              </w:rPr>
              <w:t>Calidris</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canutus</w:t>
            </w:r>
            <w:proofErr w:type="spellEnd"/>
          </w:p>
        </w:tc>
        <w:tc>
          <w:tcPr>
            <w:tcW w:w="1276" w:type="dxa"/>
            <w:vAlign w:val="center"/>
          </w:tcPr>
          <w:p w14:paraId="3C644DA8" w14:textId="77777777" w:rsidR="002E351D" w:rsidRPr="00D63E23" w:rsidRDefault="00D0061C" w:rsidP="002E351D">
            <w:pPr>
              <w:spacing w:after="0"/>
              <w:rPr>
                <w:rFonts w:asciiTheme="minorHAnsi" w:hAnsiTheme="minorHAnsi" w:cstheme="minorHAnsi"/>
                <w:iCs/>
                <w:sz w:val="18"/>
                <w:szCs w:val="18"/>
              </w:rPr>
            </w:pPr>
            <w:hyperlink r:id="rId22" w:tgtFrame="_blank" w:history="1">
              <w:r w:rsidR="002E351D" w:rsidRPr="00D63E23">
                <w:rPr>
                  <w:rStyle w:val="Hyperlink"/>
                  <w:rFonts w:asciiTheme="minorHAnsi" w:hAnsiTheme="minorHAnsi" w:cstheme="minorHAnsi"/>
                  <w:iCs/>
                  <w:sz w:val="18"/>
                  <w:szCs w:val="18"/>
                </w:rPr>
                <w:t>NT</w:t>
              </w:r>
            </w:hyperlink>
          </w:p>
        </w:tc>
      </w:tr>
      <w:tr w:rsidR="002E351D" w:rsidRPr="00D63E23" w14:paraId="6D3A9FAF" w14:textId="77777777" w:rsidTr="003E4C47">
        <w:tc>
          <w:tcPr>
            <w:tcW w:w="3544" w:type="dxa"/>
            <w:vAlign w:val="center"/>
          </w:tcPr>
          <w:p w14:paraId="072E432E"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Great Knot</w:t>
            </w:r>
          </w:p>
        </w:tc>
        <w:tc>
          <w:tcPr>
            <w:tcW w:w="3402" w:type="dxa"/>
            <w:vAlign w:val="center"/>
          </w:tcPr>
          <w:p w14:paraId="14D3EAFE" w14:textId="77777777" w:rsidR="002E351D" w:rsidRPr="00D63E23" w:rsidRDefault="002E351D" w:rsidP="002E351D">
            <w:pPr>
              <w:spacing w:after="0"/>
              <w:rPr>
                <w:rFonts w:asciiTheme="minorHAnsi" w:hAnsiTheme="minorHAnsi" w:cstheme="minorHAnsi"/>
                <w:iCs/>
                <w:sz w:val="18"/>
                <w:szCs w:val="18"/>
              </w:rPr>
            </w:pPr>
            <w:proofErr w:type="spellStart"/>
            <w:r w:rsidRPr="00D63E23">
              <w:rPr>
                <w:rFonts w:asciiTheme="minorHAnsi" w:hAnsiTheme="minorHAnsi" w:cstheme="minorHAnsi"/>
                <w:i/>
                <w:iCs/>
                <w:sz w:val="18"/>
                <w:szCs w:val="18"/>
              </w:rPr>
              <w:t>Calidris</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tenuirostris</w:t>
            </w:r>
            <w:proofErr w:type="spellEnd"/>
          </w:p>
        </w:tc>
        <w:tc>
          <w:tcPr>
            <w:tcW w:w="1276" w:type="dxa"/>
            <w:vAlign w:val="center"/>
          </w:tcPr>
          <w:p w14:paraId="20EADD5B" w14:textId="77777777" w:rsidR="002E351D" w:rsidRPr="00D63E23" w:rsidRDefault="00D0061C" w:rsidP="002E351D">
            <w:pPr>
              <w:spacing w:after="0"/>
              <w:rPr>
                <w:rFonts w:asciiTheme="minorHAnsi" w:hAnsiTheme="minorHAnsi" w:cstheme="minorHAnsi"/>
                <w:iCs/>
                <w:sz w:val="18"/>
                <w:szCs w:val="18"/>
              </w:rPr>
            </w:pPr>
            <w:hyperlink r:id="rId23" w:tgtFrame="_blank" w:history="1">
              <w:r w:rsidR="002E351D" w:rsidRPr="00D63E23">
                <w:rPr>
                  <w:rStyle w:val="Hyperlink"/>
                  <w:rFonts w:asciiTheme="minorHAnsi" w:hAnsiTheme="minorHAnsi" w:cstheme="minorHAnsi"/>
                  <w:iCs/>
                  <w:sz w:val="18"/>
                  <w:szCs w:val="18"/>
                </w:rPr>
                <w:t>EN</w:t>
              </w:r>
            </w:hyperlink>
          </w:p>
        </w:tc>
      </w:tr>
      <w:tr w:rsidR="002E351D" w:rsidRPr="00D63E23" w14:paraId="7E453B3A" w14:textId="77777777" w:rsidTr="003E4C47">
        <w:tc>
          <w:tcPr>
            <w:tcW w:w="3544" w:type="dxa"/>
            <w:vAlign w:val="center"/>
          </w:tcPr>
          <w:p w14:paraId="7D0CDC2E"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Asian Dowitcher</w:t>
            </w:r>
          </w:p>
        </w:tc>
        <w:tc>
          <w:tcPr>
            <w:tcW w:w="3402" w:type="dxa"/>
            <w:vAlign w:val="center"/>
          </w:tcPr>
          <w:p w14:paraId="7167C838" w14:textId="77777777" w:rsidR="002E351D" w:rsidRPr="00D63E23" w:rsidRDefault="002E351D" w:rsidP="002E351D">
            <w:pPr>
              <w:spacing w:after="0"/>
              <w:rPr>
                <w:rFonts w:asciiTheme="minorHAnsi" w:hAnsiTheme="minorHAnsi" w:cstheme="minorHAnsi"/>
                <w:iCs/>
                <w:sz w:val="18"/>
                <w:szCs w:val="18"/>
              </w:rPr>
            </w:pPr>
            <w:proofErr w:type="spellStart"/>
            <w:r w:rsidRPr="00D63E23">
              <w:rPr>
                <w:rFonts w:asciiTheme="minorHAnsi" w:hAnsiTheme="minorHAnsi" w:cstheme="minorHAnsi"/>
                <w:i/>
                <w:iCs/>
                <w:sz w:val="18"/>
                <w:szCs w:val="18"/>
              </w:rPr>
              <w:t>Limnodromus</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semipalmatus</w:t>
            </w:r>
            <w:proofErr w:type="spellEnd"/>
          </w:p>
        </w:tc>
        <w:tc>
          <w:tcPr>
            <w:tcW w:w="1276" w:type="dxa"/>
            <w:vAlign w:val="center"/>
          </w:tcPr>
          <w:p w14:paraId="357901C2" w14:textId="77777777" w:rsidR="002E351D" w:rsidRPr="00D63E23" w:rsidRDefault="00D0061C" w:rsidP="002E351D">
            <w:pPr>
              <w:spacing w:after="0"/>
              <w:rPr>
                <w:rFonts w:asciiTheme="minorHAnsi" w:hAnsiTheme="minorHAnsi" w:cstheme="minorHAnsi"/>
                <w:iCs/>
                <w:sz w:val="18"/>
                <w:szCs w:val="18"/>
              </w:rPr>
            </w:pPr>
            <w:hyperlink r:id="rId24" w:tgtFrame="_blank" w:history="1">
              <w:r w:rsidR="002E351D" w:rsidRPr="00D63E23">
                <w:rPr>
                  <w:rStyle w:val="Hyperlink"/>
                  <w:rFonts w:asciiTheme="minorHAnsi" w:hAnsiTheme="minorHAnsi" w:cstheme="minorHAnsi"/>
                  <w:iCs/>
                  <w:sz w:val="18"/>
                  <w:szCs w:val="18"/>
                </w:rPr>
                <w:t>NT</w:t>
              </w:r>
            </w:hyperlink>
          </w:p>
        </w:tc>
      </w:tr>
      <w:tr w:rsidR="002E351D" w:rsidRPr="00D63E23" w14:paraId="00736B64" w14:textId="77777777" w:rsidTr="003E4C47">
        <w:tc>
          <w:tcPr>
            <w:tcW w:w="3544" w:type="dxa"/>
            <w:vAlign w:val="center"/>
          </w:tcPr>
          <w:p w14:paraId="40FE1269" w14:textId="77777777" w:rsidR="002E351D" w:rsidRPr="00D63E23" w:rsidRDefault="00D0061C" w:rsidP="002E351D">
            <w:pPr>
              <w:spacing w:after="0"/>
              <w:rPr>
                <w:rFonts w:asciiTheme="minorHAnsi" w:hAnsiTheme="minorHAnsi" w:cstheme="minorHAnsi"/>
                <w:iCs/>
                <w:sz w:val="18"/>
                <w:szCs w:val="18"/>
              </w:rPr>
            </w:pPr>
            <w:hyperlink r:id="rId25" w:tgtFrame="_blank" w:history="1">
              <w:r w:rsidR="002E351D" w:rsidRPr="00D63E23">
                <w:rPr>
                  <w:rStyle w:val="Hyperlink"/>
                  <w:rFonts w:asciiTheme="minorHAnsi" w:hAnsiTheme="minorHAnsi" w:cstheme="minorHAnsi"/>
                  <w:iCs/>
                  <w:sz w:val="18"/>
                  <w:szCs w:val="18"/>
                </w:rPr>
                <w:t>Far Eastern Curlew</w:t>
              </w:r>
            </w:hyperlink>
          </w:p>
        </w:tc>
        <w:tc>
          <w:tcPr>
            <w:tcW w:w="3402" w:type="dxa"/>
            <w:vAlign w:val="center"/>
          </w:tcPr>
          <w:p w14:paraId="6E15272D"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
                <w:iCs/>
                <w:sz w:val="18"/>
                <w:szCs w:val="18"/>
              </w:rPr>
              <w:t xml:space="preserve">Numenius </w:t>
            </w:r>
            <w:proofErr w:type="spellStart"/>
            <w:r w:rsidRPr="00D63E23">
              <w:rPr>
                <w:rFonts w:asciiTheme="minorHAnsi" w:hAnsiTheme="minorHAnsi" w:cstheme="minorHAnsi"/>
                <w:i/>
                <w:iCs/>
                <w:sz w:val="18"/>
                <w:szCs w:val="18"/>
              </w:rPr>
              <w:t>madagascariensis</w:t>
            </w:r>
            <w:proofErr w:type="spellEnd"/>
          </w:p>
        </w:tc>
        <w:tc>
          <w:tcPr>
            <w:tcW w:w="1276" w:type="dxa"/>
            <w:vAlign w:val="center"/>
          </w:tcPr>
          <w:p w14:paraId="3C8CCBCE" w14:textId="77777777" w:rsidR="002E351D" w:rsidRPr="00D63E23" w:rsidRDefault="00D0061C" w:rsidP="002E351D">
            <w:pPr>
              <w:spacing w:after="0"/>
              <w:rPr>
                <w:rFonts w:asciiTheme="minorHAnsi" w:hAnsiTheme="minorHAnsi" w:cstheme="minorHAnsi"/>
                <w:iCs/>
                <w:sz w:val="18"/>
                <w:szCs w:val="18"/>
              </w:rPr>
            </w:pPr>
            <w:hyperlink r:id="rId26" w:tgtFrame="_blank" w:history="1">
              <w:r w:rsidR="002E351D" w:rsidRPr="00D63E23">
                <w:rPr>
                  <w:rStyle w:val="Hyperlink"/>
                  <w:rFonts w:asciiTheme="minorHAnsi" w:hAnsiTheme="minorHAnsi" w:cstheme="minorHAnsi"/>
                  <w:iCs/>
                  <w:sz w:val="18"/>
                  <w:szCs w:val="18"/>
                </w:rPr>
                <w:t>EN</w:t>
              </w:r>
            </w:hyperlink>
          </w:p>
        </w:tc>
      </w:tr>
      <w:tr w:rsidR="002E351D" w:rsidRPr="00D63E23" w14:paraId="3A8D71B6" w14:textId="77777777" w:rsidTr="003E4C47">
        <w:tc>
          <w:tcPr>
            <w:tcW w:w="3544" w:type="dxa"/>
            <w:vAlign w:val="center"/>
          </w:tcPr>
          <w:p w14:paraId="66EB8EBA"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Eurasian Curlew</w:t>
            </w:r>
          </w:p>
        </w:tc>
        <w:tc>
          <w:tcPr>
            <w:tcW w:w="3402" w:type="dxa"/>
            <w:vAlign w:val="center"/>
          </w:tcPr>
          <w:p w14:paraId="75CF66A3"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
                <w:iCs/>
                <w:sz w:val="18"/>
                <w:szCs w:val="18"/>
              </w:rPr>
              <w:t xml:space="preserve">Numenius </w:t>
            </w:r>
            <w:proofErr w:type="spellStart"/>
            <w:r w:rsidRPr="00D63E23">
              <w:rPr>
                <w:rFonts w:asciiTheme="minorHAnsi" w:hAnsiTheme="minorHAnsi" w:cstheme="minorHAnsi"/>
                <w:i/>
                <w:iCs/>
                <w:sz w:val="18"/>
                <w:szCs w:val="18"/>
              </w:rPr>
              <w:t>arquata</w:t>
            </w:r>
            <w:proofErr w:type="spellEnd"/>
          </w:p>
        </w:tc>
        <w:tc>
          <w:tcPr>
            <w:tcW w:w="1276" w:type="dxa"/>
            <w:vAlign w:val="center"/>
          </w:tcPr>
          <w:p w14:paraId="30A16431" w14:textId="77777777" w:rsidR="002E351D" w:rsidRPr="00D63E23" w:rsidRDefault="00D0061C" w:rsidP="002E351D">
            <w:pPr>
              <w:spacing w:after="0"/>
              <w:rPr>
                <w:rFonts w:asciiTheme="minorHAnsi" w:hAnsiTheme="minorHAnsi" w:cstheme="minorHAnsi"/>
                <w:iCs/>
                <w:sz w:val="18"/>
                <w:szCs w:val="18"/>
              </w:rPr>
            </w:pPr>
            <w:hyperlink r:id="rId27" w:tgtFrame="_blank" w:history="1">
              <w:r w:rsidR="002E351D" w:rsidRPr="00D63E23">
                <w:rPr>
                  <w:rStyle w:val="Hyperlink"/>
                  <w:rFonts w:asciiTheme="minorHAnsi" w:hAnsiTheme="minorHAnsi" w:cstheme="minorHAnsi"/>
                  <w:iCs/>
                  <w:sz w:val="18"/>
                  <w:szCs w:val="18"/>
                </w:rPr>
                <w:t>NT</w:t>
              </w:r>
            </w:hyperlink>
          </w:p>
        </w:tc>
      </w:tr>
      <w:tr w:rsidR="002E351D" w:rsidRPr="00D63E23" w14:paraId="62039D6F" w14:textId="77777777" w:rsidTr="003E4C47">
        <w:tc>
          <w:tcPr>
            <w:tcW w:w="3544" w:type="dxa"/>
            <w:vAlign w:val="center"/>
          </w:tcPr>
          <w:p w14:paraId="5F5018A6"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Black-tailed Godwit</w:t>
            </w:r>
          </w:p>
        </w:tc>
        <w:tc>
          <w:tcPr>
            <w:tcW w:w="3402" w:type="dxa"/>
            <w:vAlign w:val="center"/>
          </w:tcPr>
          <w:p w14:paraId="1ECE87BA" w14:textId="77777777" w:rsidR="002E351D" w:rsidRPr="00D63E23" w:rsidRDefault="002E351D" w:rsidP="002E351D">
            <w:pPr>
              <w:spacing w:after="0"/>
              <w:rPr>
                <w:rFonts w:asciiTheme="minorHAnsi" w:hAnsiTheme="minorHAnsi" w:cstheme="minorHAnsi"/>
                <w:iCs/>
                <w:sz w:val="18"/>
                <w:szCs w:val="18"/>
              </w:rPr>
            </w:pPr>
            <w:proofErr w:type="spellStart"/>
            <w:r w:rsidRPr="00D63E23">
              <w:rPr>
                <w:rFonts w:asciiTheme="minorHAnsi" w:hAnsiTheme="minorHAnsi" w:cstheme="minorHAnsi"/>
                <w:i/>
                <w:iCs/>
                <w:sz w:val="18"/>
                <w:szCs w:val="18"/>
              </w:rPr>
              <w:t>Limosa</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limosa</w:t>
            </w:r>
            <w:proofErr w:type="spellEnd"/>
          </w:p>
        </w:tc>
        <w:tc>
          <w:tcPr>
            <w:tcW w:w="1276" w:type="dxa"/>
            <w:vAlign w:val="center"/>
          </w:tcPr>
          <w:p w14:paraId="7439A1DD" w14:textId="77777777" w:rsidR="002E351D" w:rsidRPr="00D63E23" w:rsidRDefault="00D0061C" w:rsidP="002E351D">
            <w:pPr>
              <w:spacing w:after="0"/>
              <w:rPr>
                <w:rFonts w:asciiTheme="minorHAnsi" w:hAnsiTheme="minorHAnsi" w:cstheme="minorHAnsi"/>
                <w:iCs/>
                <w:sz w:val="18"/>
                <w:szCs w:val="18"/>
              </w:rPr>
            </w:pPr>
            <w:hyperlink r:id="rId28" w:tgtFrame="_blank" w:history="1">
              <w:r w:rsidR="002E351D" w:rsidRPr="00D63E23">
                <w:rPr>
                  <w:rStyle w:val="Hyperlink"/>
                  <w:rFonts w:asciiTheme="minorHAnsi" w:hAnsiTheme="minorHAnsi" w:cstheme="minorHAnsi"/>
                  <w:iCs/>
                  <w:sz w:val="18"/>
                  <w:szCs w:val="18"/>
                </w:rPr>
                <w:t>NT</w:t>
              </w:r>
            </w:hyperlink>
          </w:p>
        </w:tc>
      </w:tr>
      <w:tr w:rsidR="002E351D" w:rsidRPr="00D63E23" w14:paraId="2E97BA8C" w14:textId="77777777" w:rsidTr="003E4C47">
        <w:tc>
          <w:tcPr>
            <w:tcW w:w="3544" w:type="dxa"/>
            <w:vAlign w:val="center"/>
          </w:tcPr>
          <w:p w14:paraId="3FBB98CB" w14:textId="77777777" w:rsidR="002E351D" w:rsidRPr="00D63E23" w:rsidRDefault="00D0061C" w:rsidP="002E351D">
            <w:pPr>
              <w:spacing w:after="0"/>
              <w:rPr>
                <w:rFonts w:asciiTheme="minorHAnsi" w:hAnsiTheme="minorHAnsi" w:cstheme="minorHAnsi"/>
                <w:iCs/>
                <w:sz w:val="18"/>
                <w:szCs w:val="18"/>
              </w:rPr>
            </w:pPr>
            <w:hyperlink r:id="rId29" w:tgtFrame="_blank" w:history="1">
              <w:r w:rsidR="002E351D" w:rsidRPr="00D63E23">
                <w:rPr>
                  <w:rStyle w:val="Hyperlink"/>
                  <w:rFonts w:asciiTheme="minorHAnsi" w:hAnsiTheme="minorHAnsi" w:cstheme="minorHAnsi"/>
                  <w:iCs/>
                  <w:sz w:val="18"/>
                  <w:szCs w:val="18"/>
                </w:rPr>
                <w:t>Spoon-billed Sandpiper</w:t>
              </w:r>
            </w:hyperlink>
          </w:p>
        </w:tc>
        <w:tc>
          <w:tcPr>
            <w:tcW w:w="3402" w:type="dxa"/>
            <w:vAlign w:val="center"/>
          </w:tcPr>
          <w:p w14:paraId="1AE18C0D" w14:textId="77777777" w:rsidR="002E351D" w:rsidRPr="00D63E23" w:rsidRDefault="002E351D" w:rsidP="002E351D">
            <w:pPr>
              <w:spacing w:after="0"/>
              <w:rPr>
                <w:rFonts w:asciiTheme="minorHAnsi" w:hAnsiTheme="minorHAnsi" w:cstheme="minorHAnsi"/>
                <w:iCs/>
                <w:sz w:val="18"/>
                <w:szCs w:val="18"/>
              </w:rPr>
            </w:pPr>
            <w:proofErr w:type="spellStart"/>
            <w:r w:rsidRPr="00D63E23">
              <w:rPr>
                <w:rFonts w:asciiTheme="minorHAnsi" w:hAnsiTheme="minorHAnsi" w:cstheme="minorHAnsi"/>
                <w:i/>
                <w:iCs/>
                <w:sz w:val="18"/>
                <w:szCs w:val="18"/>
              </w:rPr>
              <w:t>Eurynorhynchus</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pygmeus</w:t>
            </w:r>
            <w:proofErr w:type="spellEnd"/>
          </w:p>
        </w:tc>
        <w:tc>
          <w:tcPr>
            <w:tcW w:w="1276" w:type="dxa"/>
            <w:vAlign w:val="center"/>
          </w:tcPr>
          <w:p w14:paraId="59C67C34" w14:textId="77777777" w:rsidR="002E351D" w:rsidRPr="00D63E23" w:rsidRDefault="00D0061C" w:rsidP="002E351D">
            <w:pPr>
              <w:spacing w:after="0"/>
              <w:rPr>
                <w:rFonts w:asciiTheme="minorHAnsi" w:hAnsiTheme="minorHAnsi" w:cstheme="minorHAnsi"/>
                <w:iCs/>
                <w:sz w:val="18"/>
                <w:szCs w:val="18"/>
              </w:rPr>
            </w:pPr>
            <w:hyperlink r:id="rId30" w:tgtFrame="_blank" w:history="1">
              <w:r w:rsidR="002E351D" w:rsidRPr="00D63E23">
                <w:rPr>
                  <w:rStyle w:val="Hyperlink"/>
                  <w:rFonts w:asciiTheme="minorHAnsi" w:hAnsiTheme="minorHAnsi" w:cstheme="minorHAnsi"/>
                  <w:iCs/>
                  <w:sz w:val="18"/>
                  <w:szCs w:val="18"/>
                </w:rPr>
                <w:t>CR</w:t>
              </w:r>
            </w:hyperlink>
          </w:p>
        </w:tc>
      </w:tr>
      <w:tr w:rsidR="002E351D" w:rsidRPr="00D63E23" w14:paraId="137509B5" w14:textId="77777777" w:rsidTr="003E4C47">
        <w:tc>
          <w:tcPr>
            <w:tcW w:w="3544" w:type="dxa"/>
            <w:vAlign w:val="center"/>
          </w:tcPr>
          <w:p w14:paraId="0DDC56AB"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Spotted Greenshank</w:t>
            </w:r>
          </w:p>
        </w:tc>
        <w:tc>
          <w:tcPr>
            <w:tcW w:w="3402" w:type="dxa"/>
            <w:vAlign w:val="center"/>
          </w:tcPr>
          <w:p w14:paraId="58F58E60" w14:textId="77777777" w:rsidR="002E351D" w:rsidRPr="00D63E23" w:rsidRDefault="002E351D" w:rsidP="002E351D">
            <w:pPr>
              <w:spacing w:after="0"/>
              <w:rPr>
                <w:rFonts w:asciiTheme="minorHAnsi" w:hAnsiTheme="minorHAnsi" w:cstheme="minorHAnsi"/>
                <w:iCs/>
                <w:sz w:val="18"/>
                <w:szCs w:val="18"/>
              </w:rPr>
            </w:pPr>
            <w:proofErr w:type="spellStart"/>
            <w:r w:rsidRPr="00D63E23">
              <w:rPr>
                <w:rFonts w:asciiTheme="minorHAnsi" w:hAnsiTheme="minorHAnsi" w:cstheme="minorHAnsi"/>
                <w:i/>
                <w:iCs/>
                <w:sz w:val="18"/>
                <w:szCs w:val="18"/>
              </w:rPr>
              <w:t>Tringa</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guttifer</w:t>
            </w:r>
            <w:proofErr w:type="spellEnd"/>
          </w:p>
        </w:tc>
        <w:tc>
          <w:tcPr>
            <w:tcW w:w="1276" w:type="dxa"/>
            <w:vAlign w:val="center"/>
          </w:tcPr>
          <w:p w14:paraId="5F63D1D0" w14:textId="77777777" w:rsidR="002E351D" w:rsidRPr="00D63E23" w:rsidRDefault="00D0061C" w:rsidP="002E351D">
            <w:pPr>
              <w:spacing w:after="0"/>
              <w:rPr>
                <w:rFonts w:asciiTheme="minorHAnsi" w:hAnsiTheme="minorHAnsi" w:cstheme="minorHAnsi"/>
                <w:iCs/>
                <w:sz w:val="18"/>
                <w:szCs w:val="18"/>
              </w:rPr>
            </w:pPr>
            <w:hyperlink r:id="rId31" w:tgtFrame="_blank" w:history="1">
              <w:r w:rsidR="002E351D" w:rsidRPr="00D63E23">
                <w:rPr>
                  <w:rStyle w:val="Hyperlink"/>
                  <w:rFonts w:asciiTheme="minorHAnsi" w:hAnsiTheme="minorHAnsi" w:cstheme="minorHAnsi"/>
                  <w:iCs/>
                  <w:sz w:val="18"/>
                  <w:szCs w:val="18"/>
                </w:rPr>
                <w:t>EN</w:t>
              </w:r>
            </w:hyperlink>
          </w:p>
        </w:tc>
      </w:tr>
      <w:tr w:rsidR="002E351D" w:rsidRPr="00D63E23" w14:paraId="461B498C" w14:textId="77777777" w:rsidTr="003E4C47">
        <w:tc>
          <w:tcPr>
            <w:tcW w:w="3544" w:type="dxa"/>
            <w:vAlign w:val="center"/>
          </w:tcPr>
          <w:p w14:paraId="0C0222DF"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Wood Snipe</w:t>
            </w:r>
          </w:p>
        </w:tc>
        <w:tc>
          <w:tcPr>
            <w:tcW w:w="3402" w:type="dxa"/>
            <w:vAlign w:val="center"/>
          </w:tcPr>
          <w:p w14:paraId="49008EBE" w14:textId="77777777" w:rsidR="002E351D" w:rsidRPr="00D63E23" w:rsidRDefault="002E351D" w:rsidP="002E351D">
            <w:pPr>
              <w:spacing w:after="0"/>
              <w:rPr>
                <w:rFonts w:asciiTheme="minorHAnsi" w:hAnsiTheme="minorHAnsi" w:cstheme="minorHAnsi"/>
                <w:iCs/>
                <w:sz w:val="18"/>
                <w:szCs w:val="18"/>
              </w:rPr>
            </w:pPr>
            <w:proofErr w:type="spellStart"/>
            <w:r w:rsidRPr="00D63E23">
              <w:rPr>
                <w:rFonts w:asciiTheme="minorHAnsi" w:hAnsiTheme="minorHAnsi" w:cstheme="minorHAnsi"/>
                <w:i/>
                <w:iCs/>
                <w:sz w:val="18"/>
                <w:szCs w:val="18"/>
              </w:rPr>
              <w:t>Gallinago</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nemoricola</w:t>
            </w:r>
            <w:proofErr w:type="spellEnd"/>
          </w:p>
        </w:tc>
        <w:tc>
          <w:tcPr>
            <w:tcW w:w="1276" w:type="dxa"/>
            <w:vAlign w:val="center"/>
          </w:tcPr>
          <w:p w14:paraId="3570DEAC" w14:textId="77777777" w:rsidR="002E351D" w:rsidRPr="00D63E23" w:rsidRDefault="00D0061C" w:rsidP="002E351D">
            <w:pPr>
              <w:spacing w:after="0"/>
              <w:rPr>
                <w:rFonts w:asciiTheme="minorHAnsi" w:hAnsiTheme="minorHAnsi" w:cstheme="minorHAnsi"/>
                <w:iCs/>
                <w:sz w:val="18"/>
                <w:szCs w:val="18"/>
              </w:rPr>
            </w:pPr>
            <w:hyperlink r:id="rId32" w:tgtFrame="_blank" w:history="1">
              <w:r w:rsidR="002E351D" w:rsidRPr="00D63E23">
                <w:rPr>
                  <w:rStyle w:val="Hyperlink"/>
                  <w:rFonts w:asciiTheme="minorHAnsi" w:hAnsiTheme="minorHAnsi" w:cstheme="minorHAnsi"/>
                  <w:iCs/>
                  <w:sz w:val="18"/>
                  <w:szCs w:val="18"/>
                </w:rPr>
                <w:t>VU</w:t>
              </w:r>
            </w:hyperlink>
          </w:p>
        </w:tc>
      </w:tr>
      <w:tr w:rsidR="002E351D" w:rsidRPr="00D63E23" w14:paraId="2EC84A54" w14:textId="77777777" w:rsidTr="003E4C47">
        <w:tc>
          <w:tcPr>
            <w:tcW w:w="3544" w:type="dxa"/>
            <w:vAlign w:val="center"/>
          </w:tcPr>
          <w:p w14:paraId="1FE14A44" w14:textId="77777777" w:rsidR="002E351D" w:rsidRPr="00D63E23" w:rsidRDefault="00D0061C" w:rsidP="002E351D">
            <w:pPr>
              <w:spacing w:after="0"/>
              <w:rPr>
                <w:rFonts w:asciiTheme="minorHAnsi" w:hAnsiTheme="minorHAnsi" w:cstheme="minorHAnsi"/>
                <w:iCs/>
                <w:sz w:val="18"/>
                <w:szCs w:val="18"/>
              </w:rPr>
            </w:pPr>
            <w:hyperlink r:id="rId33" w:tgtFrame="_blank" w:history="1">
              <w:r w:rsidR="002E351D" w:rsidRPr="00D63E23">
                <w:rPr>
                  <w:rStyle w:val="Hyperlink"/>
                  <w:rFonts w:asciiTheme="minorHAnsi" w:hAnsiTheme="minorHAnsi" w:cstheme="minorHAnsi"/>
                  <w:iCs/>
                  <w:sz w:val="18"/>
                  <w:szCs w:val="18"/>
                </w:rPr>
                <w:t>Baer’s Pochard</w:t>
              </w:r>
            </w:hyperlink>
          </w:p>
        </w:tc>
        <w:tc>
          <w:tcPr>
            <w:tcW w:w="3402" w:type="dxa"/>
            <w:vAlign w:val="center"/>
          </w:tcPr>
          <w:p w14:paraId="20EAD458" w14:textId="77777777" w:rsidR="002E351D" w:rsidRPr="00D63E23" w:rsidRDefault="002E351D" w:rsidP="002E351D">
            <w:pPr>
              <w:spacing w:after="0"/>
              <w:rPr>
                <w:rFonts w:asciiTheme="minorHAnsi" w:hAnsiTheme="minorHAnsi" w:cstheme="minorHAnsi"/>
                <w:i/>
                <w:iCs/>
                <w:sz w:val="18"/>
                <w:szCs w:val="18"/>
              </w:rPr>
            </w:pPr>
            <w:proofErr w:type="spellStart"/>
            <w:r w:rsidRPr="00D63E23">
              <w:rPr>
                <w:rFonts w:asciiTheme="minorHAnsi" w:hAnsiTheme="minorHAnsi" w:cstheme="minorHAnsi"/>
                <w:i/>
                <w:iCs/>
                <w:sz w:val="18"/>
                <w:szCs w:val="18"/>
              </w:rPr>
              <w:t>Aythya</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baeri</w:t>
            </w:r>
            <w:proofErr w:type="spellEnd"/>
          </w:p>
        </w:tc>
        <w:tc>
          <w:tcPr>
            <w:tcW w:w="1276" w:type="dxa"/>
            <w:vAlign w:val="center"/>
          </w:tcPr>
          <w:p w14:paraId="6BE0EBF0" w14:textId="77777777" w:rsidR="002E351D" w:rsidRPr="00D63E23" w:rsidRDefault="00D0061C" w:rsidP="002E351D">
            <w:pPr>
              <w:spacing w:after="0"/>
              <w:rPr>
                <w:rFonts w:asciiTheme="minorHAnsi" w:hAnsiTheme="minorHAnsi" w:cstheme="minorHAnsi"/>
                <w:iCs/>
                <w:sz w:val="18"/>
                <w:szCs w:val="18"/>
              </w:rPr>
            </w:pPr>
            <w:hyperlink r:id="rId34" w:tgtFrame="_blank" w:history="1">
              <w:r w:rsidR="002E351D" w:rsidRPr="00D63E23">
                <w:rPr>
                  <w:rStyle w:val="Hyperlink"/>
                  <w:rFonts w:asciiTheme="minorHAnsi" w:hAnsiTheme="minorHAnsi" w:cstheme="minorHAnsi"/>
                  <w:iCs/>
                  <w:sz w:val="18"/>
                  <w:szCs w:val="18"/>
                </w:rPr>
                <w:t>CR</w:t>
              </w:r>
            </w:hyperlink>
          </w:p>
        </w:tc>
      </w:tr>
      <w:tr w:rsidR="002E351D" w:rsidRPr="00D63E23" w14:paraId="26964056" w14:textId="77777777" w:rsidTr="003E4C47">
        <w:tc>
          <w:tcPr>
            <w:tcW w:w="3544" w:type="dxa"/>
            <w:vAlign w:val="center"/>
          </w:tcPr>
          <w:p w14:paraId="54D840F8" w14:textId="77777777" w:rsidR="002E351D" w:rsidRPr="00D63E23" w:rsidRDefault="00D0061C" w:rsidP="002E351D">
            <w:pPr>
              <w:spacing w:after="0"/>
              <w:rPr>
                <w:rFonts w:asciiTheme="minorHAnsi" w:hAnsiTheme="minorHAnsi" w:cstheme="minorHAnsi"/>
                <w:iCs/>
                <w:sz w:val="18"/>
                <w:szCs w:val="18"/>
              </w:rPr>
            </w:pPr>
            <w:hyperlink r:id="rId35" w:tgtFrame="_blank" w:history="1">
              <w:r w:rsidR="002E351D" w:rsidRPr="00D63E23">
                <w:rPr>
                  <w:rStyle w:val="Hyperlink"/>
                  <w:rFonts w:asciiTheme="minorHAnsi" w:hAnsiTheme="minorHAnsi" w:cstheme="minorHAnsi"/>
                  <w:iCs/>
                  <w:sz w:val="18"/>
                  <w:szCs w:val="18"/>
                </w:rPr>
                <w:t>Scaly-sided Merganser</w:t>
              </w:r>
            </w:hyperlink>
          </w:p>
        </w:tc>
        <w:tc>
          <w:tcPr>
            <w:tcW w:w="3402" w:type="dxa"/>
            <w:vAlign w:val="center"/>
          </w:tcPr>
          <w:p w14:paraId="07415CBD" w14:textId="77777777" w:rsidR="002E351D" w:rsidRPr="00D63E23" w:rsidRDefault="002E351D" w:rsidP="002E351D">
            <w:pPr>
              <w:spacing w:after="0"/>
              <w:rPr>
                <w:rFonts w:asciiTheme="minorHAnsi" w:hAnsiTheme="minorHAnsi" w:cstheme="minorHAnsi"/>
                <w:i/>
                <w:iCs/>
                <w:sz w:val="18"/>
                <w:szCs w:val="18"/>
              </w:rPr>
            </w:pPr>
            <w:proofErr w:type="spellStart"/>
            <w:r w:rsidRPr="00D63E23">
              <w:rPr>
                <w:rFonts w:asciiTheme="minorHAnsi" w:hAnsiTheme="minorHAnsi" w:cstheme="minorHAnsi"/>
                <w:i/>
                <w:iCs/>
                <w:sz w:val="18"/>
                <w:szCs w:val="18"/>
              </w:rPr>
              <w:t>Mergus</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squamatus</w:t>
            </w:r>
            <w:proofErr w:type="spellEnd"/>
          </w:p>
        </w:tc>
        <w:tc>
          <w:tcPr>
            <w:tcW w:w="1276" w:type="dxa"/>
            <w:vAlign w:val="center"/>
          </w:tcPr>
          <w:p w14:paraId="718F6EB0" w14:textId="77777777" w:rsidR="002E351D" w:rsidRPr="00D63E23" w:rsidRDefault="00D0061C" w:rsidP="002E351D">
            <w:pPr>
              <w:spacing w:after="0"/>
              <w:rPr>
                <w:rFonts w:asciiTheme="minorHAnsi" w:hAnsiTheme="minorHAnsi" w:cstheme="minorHAnsi"/>
                <w:iCs/>
                <w:sz w:val="18"/>
                <w:szCs w:val="18"/>
              </w:rPr>
            </w:pPr>
            <w:hyperlink r:id="rId36" w:tgtFrame="_blank" w:history="1">
              <w:r w:rsidR="002E351D" w:rsidRPr="00D63E23">
                <w:rPr>
                  <w:rStyle w:val="Hyperlink"/>
                  <w:rFonts w:asciiTheme="minorHAnsi" w:hAnsiTheme="minorHAnsi" w:cstheme="minorHAnsi"/>
                  <w:iCs/>
                  <w:sz w:val="18"/>
                  <w:szCs w:val="18"/>
                </w:rPr>
                <w:t>EN</w:t>
              </w:r>
            </w:hyperlink>
          </w:p>
        </w:tc>
      </w:tr>
      <w:tr w:rsidR="002E351D" w:rsidRPr="00D63E23" w14:paraId="4B6A0D74" w14:textId="77777777" w:rsidTr="003E4C47">
        <w:tc>
          <w:tcPr>
            <w:tcW w:w="3544" w:type="dxa"/>
            <w:vAlign w:val="center"/>
          </w:tcPr>
          <w:p w14:paraId="6D2EFA62"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Swan Goose</w:t>
            </w:r>
          </w:p>
        </w:tc>
        <w:tc>
          <w:tcPr>
            <w:tcW w:w="3402" w:type="dxa"/>
            <w:vAlign w:val="center"/>
          </w:tcPr>
          <w:p w14:paraId="3E4864F5" w14:textId="77777777" w:rsidR="002E351D" w:rsidRPr="00D63E23" w:rsidRDefault="002E351D" w:rsidP="002E351D">
            <w:pPr>
              <w:spacing w:after="0"/>
              <w:rPr>
                <w:rFonts w:asciiTheme="minorHAnsi" w:hAnsiTheme="minorHAnsi" w:cstheme="minorHAnsi"/>
                <w:i/>
                <w:iCs/>
                <w:sz w:val="18"/>
                <w:szCs w:val="18"/>
              </w:rPr>
            </w:pPr>
            <w:proofErr w:type="spellStart"/>
            <w:r w:rsidRPr="00D63E23">
              <w:rPr>
                <w:rFonts w:asciiTheme="minorHAnsi" w:hAnsiTheme="minorHAnsi" w:cstheme="minorHAnsi"/>
                <w:i/>
                <w:iCs/>
                <w:sz w:val="18"/>
                <w:szCs w:val="18"/>
              </w:rPr>
              <w:t>Anser</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cygnoides</w:t>
            </w:r>
            <w:proofErr w:type="spellEnd"/>
          </w:p>
        </w:tc>
        <w:tc>
          <w:tcPr>
            <w:tcW w:w="1276" w:type="dxa"/>
            <w:vAlign w:val="center"/>
          </w:tcPr>
          <w:p w14:paraId="7A55DF72" w14:textId="77777777" w:rsidR="002E351D" w:rsidRPr="00D63E23" w:rsidRDefault="00D0061C" w:rsidP="002E351D">
            <w:pPr>
              <w:spacing w:after="0"/>
              <w:rPr>
                <w:rFonts w:asciiTheme="minorHAnsi" w:hAnsiTheme="minorHAnsi" w:cstheme="minorHAnsi"/>
                <w:iCs/>
                <w:sz w:val="18"/>
                <w:szCs w:val="18"/>
              </w:rPr>
            </w:pPr>
            <w:hyperlink r:id="rId37" w:tgtFrame="_blank" w:history="1">
              <w:r w:rsidR="002E351D" w:rsidRPr="00D63E23">
                <w:rPr>
                  <w:rStyle w:val="Hyperlink"/>
                  <w:rFonts w:asciiTheme="minorHAnsi" w:hAnsiTheme="minorHAnsi" w:cstheme="minorHAnsi"/>
                  <w:iCs/>
                  <w:sz w:val="18"/>
                  <w:szCs w:val="18"/>
                </w:rPr>
                <w:t>VU</w:t>
              </w:r>
            </w:hyperlink>
          </w:p>
        </w:tc>
      </w:tr>
      <w:tr w:rsidR="002E351D" w:rsidRPr="00D63E23" w14:paraId="3F95401E" w14:textId="77777777" w:rsidTr="003E4C47">
        <w:tc>
          <w:tcPr>
            <w:tcW w:w="3544" w:type="dxa"/>
            <w:vAlign w:val="center"/>
          </w:tcPr>
          <w:p w14:paraId="3E92EA7D"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Lesser White-fronted Goose</w:t>
            </w:r>
          </w:p>
        </w:tc>
        <w:tc>
          <w:tcPr>
            <w:tcW w:w="3402" w:type="dxa"/>
            <w:vAlign w:val="center"/>
          </w:tcPr>
          <w:p w14:paraId="253AA4F7" w14:textId="77777777" w:rsidR="002E351D" w:rsidRPr="00D63E23" w:rsidRDefault="002E351D" w:rsidP="002E351D">
            <w:pPr>
              <w:spacing w:after="0"/>
              <w:rPr>
                <w:rFonts w:asciiTheme="minorHAnsi" w:hAnsiTheme="minorHAnsi" w:cstheme="minorHAnsi"/>
                <w:i/>
                <w:iCs/>
                <w:sz w:val="18"/>
                <w:szCs w:val="18"/>
              </w:rPr>
            </w:pPr>
            <w:proofErr w:type="spellStart"/>
            <w:r w:rsidRPr="00D63E23">
              <w:rPr>
                <w:rFonts w:asciiTheme="minorHAnsi" w:hAnsiTheme="minorHAnsi" w:cstheme="minorHAnsi"/>
                <w:i/>
                <w:iCs/>
                <w:sz w:val="18"/>
                <w:szCs w:val="18"/>
              </w:rPr>
              <w:t>Anser</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erythropus</w:t>
            </w:r>
            <w:proofErr w:type="spellEnd"/>
          </w:p>
        </w:tc>
        <w:tc>
          <w:tcPr>
            <w:tcW w:w="1276" w:type="dxa"/>
            <w:vAlign w:val="center"/>
          </w:tcPr>
          <w:p w14:paraId="55D74C41" w14:textId="77777777" w:rsidR="002E351D" w:rsidRPr="00D63E23" w:rsidRDefault="00D0061C" w:rsidP="002E351D">
            <w:pPr>
              <w:spacing w:after="0"/>
              <w:rPr>
                <w:rFonts w:asciiTheme="minorHAnsi" w:hAnsiTheme="minorHAnsi" w:cstheme="minorHAnsi"/>
                <w:iCs/>
                <w:sz w:val="18"/>
                <w:szCs w:val="18"/>
              </w:rPr>
            </w:pPr>
            <w:hyperlink r:id="rId38" w:tgtFrame="_blank" w:history="1">
              <w:r w:rsidR="002E351D" w:rsidRPr="00D63E23">
                <w:rPr>
                  <w:rStyle w:val="Hyperlink"/>
                  <w:rFonts w:asciiTheme="minorHAnsi" w:hAnsiTheme="minorHAnsi" w:cstheme="minorHAnsi"/>
                  <w:iCs/>
                  <w:sz w:val="18"/>
                  <w:szCs w:val="18"/>
                </w:rPr>
                <w:t>VU</w:t>
              </w:r>
            </w:hyperlink>
          </w:p>
        </w:tc>
      </w:tr>
      <w:tr w:rsidR="002E351D" w:rsidRPr="00D63E23" w14:paraId="798529C2" w14:textId="77777777" w:rsidTr="003E4C47">
        <w:tc>
          <w:tcPr>
            <w:tcW w:w="3544" w:type="dxa"/>
            <w:vAlign w:val="center"/>
          </w:tcPr>
          <w:p w14:paraId="5BC984F4"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Long-tailed Duck</w:t>
            </w:r>
          </w:p>
        </w:tc>
        <w:tc>
          <w:tcPr>
            <w:tcW w:w="3402" w:type="dxa"/>
            <w:vAlign w:val="center"/>
          </w:tcPr>
          <w:p w14:paraId="5CFE7E79" w14:textId="77777777" w:rsidR="002E351D" w:rsidRPr="00D63E23" w:rsidRDefault="002E351D" w:rsidP="002E351D">
            <w:pPr>
              <w:spacing w:after="0"/>
              <w:rPr>
                <w:rFonts w:asciiTheme="minorHAnsi" w:hAnsiTheme="minorHAnsi" w:cstheme="minorHAnsi"/>
                <w:i/>
                <w:iCs/>
                <w:sz w:val="18"/>
                <w:szCs w:val="18"/>
              </w:rPr>
            </w:pPr>
            <w:proofErr w:type="spellStart"/>
            <w:r w:rsidRPr="00D63E23">
              <w:rPr>
                <w:rFonts w:asciiTheme="minorHAnsi" w:hAnsiTheme="minorHAnsi" w:cstheme="minorHAnsi"/>
                <w:i/>
                <w:iCs/>
                <w:sz w:val="18"/>
                <w:szCs w:val="18"/>
              </w:rPr>
              <w:t>Clangula</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hyemalis</w:t>
            </w:r>
            <w:proofErr w:type="spellEnd"/>
          </w:p>
        </w:tc>
        <w:tc>
          <w:tcPr>
            <w:tcW w:w="1276" w:type="dxa"/>
            <w:vAlign w:val="center"/>
          </w:tcPr>
          <w:p w14:paraId="2A46CF23" w14:textId="77777777" w:rsidR="002E351D" w:rsidRPr="00D63E23" w:rsidRDefault="00D0061C" w:rsidP="002E351D">
            <w:pPr>
              <w:spacing w:after="0"/>
              <w:rPr>
                <w:rFonts w:asciiTheme="minorHAnsi" w:hAnsiTheme="minorHAnsi" w:cstheme="minorHAnsi"/>
                <w:iCs/>
                <w:sz w:val="18"/>
                <w:szCs w:val="18"/>
              </w:rPr>
            </w:pPr>
            <w:hyperlink r:id="rId39" w:tgtFrame="_blank" w:history="1">
              <w:r w:rsidR="002E351D" w:rsidRPr="00D63E23">
                <w:rPr>
                  <w:rStyle w:val="Hyperlink"/>
                  <w:rFonts w:asciiTheme="minorHAnsi" w:hAnsiTheme="minorHAnsi" w:cstheme="minorHAnsi"/>
                  <w:iCs/>
                  <w:sz w:val="18"/>
                  <w:szCs w:val="18"/>
                </w:rPr>
                <w:t>VU</w:t>
              </w:r>
            </w:hyperlink>
          </w:p>
        </w:tc>
      </w:tr>
      <w:tr w:rsidR="002E351D" w:rsidRPr="00D63E23" w14:paraId="41381E1A" w14:textId="77777777" w:rsidTr="003E4C47">
        <w:tc>
          <w:tcPr>
            <w:tcW w:w="3544" w:type="dxa"/>
            <w:vAlign w:val="center"/>
          </w:tcPr>
          <w:p w14:paraId="049FF296"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Steller’s Eider</w:t>
            </w:r>
          </w:p>
        </w:tc>
        <w:tc>
          <w:tcPr>
            <w:tcW w:w="3402" w:type="dxa"/>
            <w:vAlign w:val="center"/>
          </w:tcPr>
          <w:p w14:paraId="072A28C1" w14:textId="77777777" w:rsidR="002E351D" w:rsidRPr="00D63E23" w:rsidRDefault="002E351D" w:rsidP="002E351D">
            <w:pPr>
              <w:spacing w:after="0"/>
              <w:rPr>
                <w:rFonts w:asciiTheme="minorHAnsi" w:hAnsiTheme="minorHAnsi" w:cstheme="minorHAnsi"/>
                <w:i/>
                <w:iCs/>
                <w:sz w:val="18"/>
                <w:szCs w:val="18"/>
              </w:rPr>
            </w:pPr>
            <w:proofErr w:type="spellStart"/>
            <w:r w:rsidRPr="00D63E23">
              <w:rPr>
                <w:rFonts w:asciiTheme="minorHAnsi" w:hAnsiTheme="minorHAnsi" w:cstheme="minorHAnsi"/>
                <w:i/>
                <w:iCs/>
                <w:sz w:val="18"/>
                <w:szCs w:val="18"/>
              </w:rPr>
              <w:t>Polysticta</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stelleri</w:t>
            </w:r>
            <w:proofErr w:type="spellEnd"/>
          </w:p>
        </w:tc>
        <w:tc>
          <w:tcPr>
            <w:tcW w:w="1276" w:type="dxa"/>
            <w:vAlign w:val="center"/>
          </w:tcPr>
          <w:p w14:paraId="776A39CB" w14:textId="77777777" w:rsidR="002E351D" w:rsidRPr="00D63E23" w:rsidRDefault="00D0061C" w:rsidP="002E351D">
            <w:pPr>
              <w:spacing w:after="0"/>
              <w:rPr>
                <w:rFonts w:asciiTheme="minorHAnsi" w:hAnsiTheme="minorHAnsi" w:cstheme="minorHAnsi"/>
                <w:iCs/>
                <w:sz w:val="18"/>
                <w:szCs w:val="18"/>
              </w:rPr>
            </w:pPr>
            <w:hyperlink r:id="rId40" w:tgtFrame="_blank" w:history="1">
              <w:r w:rsidR="002E351D" w:rsidRPr="00D63E23">
                <w:rPr>
                  <w:rStyle w:val="Hyperlink"/>
                  <w:rFonts w:asciiTheme="minorHAnsi" w:hAnsiTheme="minorHAnsi" w:cstheme="minorHAnsi"/>
                  <w:iCs/>
                  <w:sz w:val="18"/>
                  <w:szCs w:val="18"/>
                </w:rPr>
                <w:t>VU</w:t>
              </w:r>
            </w:hyperlink>
          </w:p>
        </w:tc>
      </w:tr>
      <w:tr w:rsidR="002E351D" w:rsidRPr="00D63E23" w14:paraId="5BB55257" w14:textId="77777777" w:rsidTr="003E4C47">
        <w:tc>
          <w:tcPr>
            <w:tcW w:w="3544" w:type="dxa"/>
            <w:vAlign w:val="center"/>
          </w:tcPr>
          <w:p w14:paraId="20E7A0F1"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Oriental Stork</w:t>
            </w:r>
          </w:p>
        </w:tc>
        <w:tc>
          <w:tcPr>
            <w:tcW w:w="3402" w:type="dxa"/>
            <w:vAlign w:val="center"/>
          </w:tcPr>
          <w:p w14:paraId="7115FAB1" w14:textId="77777777" w:rsidR="002E351D" w:rsidRPr="00D63E23" w:rsidRDefault="002E351D" w:rsidP="002E351D">
            <w:pPr>
              <w:spacing w:after="0"/>
              <w:rPr>
                <w:rFonts w:asciiTheme="minorHAnsi" w:hAnsiTheme="minorHAnsi" w:cstheme="minorHAnsi"/>
                <w:i/>
                <w:iCs/>
                <w:sz w:val="18"/>
                <w:szCs w:val="18"/>
              </w:rPr>
            </w:pPr>
            <w:r w:rsidRPr="00D63E23">
              <w:rPr>
                <w:rFonts w:asciiTheme="minorHAnsi" w:hAnsiTheme="minorHAnsi" w:cstheme="minorHAnsi"/>
                <w:i/>
                <w:iCs/>
                <w:sz w:val="18"/>
                <w:szCs w:val="18"/>
              </w:rPr>
              <w:t xml:space="preserve">Ciconia </w:t>
            </w:r>
            <w:proofErr w:type="spellStart"/>
            <w:r w:rsidRPr="00D63E23">
              <w:rPr>
                <w:rFonts w:asciiTheme="minorHAnsi" w:hAnsiTheme="minorHAnsi" w:cstheme="minorHAnsi"/>
                <w:i/>
                <w:iCs/>
                <w:sz w:val="18"/>
                <w:szCs w:val="18"/>
              </w:rPr>
              <w:t>boyciana</w:t>
            </w:r>
            <w:proofErr w:type="spellEnd"/>
          </w:p>
        </w:tc>
        <w:tc>
          <w:tcPr>
            <w:tcW w:w="1276" w:type="dxa"/>
            <w:vAlign w:val="center"/>
          </w:tcPr>
          <w:p w14:paraId="733F3A87" w14:textId="77777777" w:rsidR="002E351D" w:rsidRPr="00D63E23" w:rsidRDefault="00D0061C" w:rsidP="002E351D">
            <w:pPr>
              <w:spacing w:after="0"/>
              <w:rPr>
                <w:rFonts w:asciiTheme="minorHAnsi" w:hAnsiTheme="minorHAnsi" w:cstheme="minorHAnsi"/>
                <w:iCs/>
                <w:sz w:val="18"/>
                <w:szCs w:val="18"/>
              </w:rPr>
            </w:pPr>
            <w:hyperlink r:id="rId41" w:tgtFrame="_blank" w:history="1">
              <w:r w:rsidR="002E351D" w:rsidRPr="00D63E23">
                <w:rPr>
                  <w:rStyle w:val="Hyperlink"/>
                  <w:rFonts w:asciiTheme="minorHAnsi" w:hAnsiTheme="minorHAnsi" w:cstheme="minorHAnsi"/>
                  <w:iCs/>
                  <w:sz w:val="18"/>
                  <w:szCs w:val="18"/>
                </w:rPr>
                <w:t>EN</w:t>
              </w:r>
            </w:hyperlink>
          </w:p>
        </w:tc>
      </w:tr>
      <w:tr w:rsidR="002E351D" w:rsidRPr="00D63E23" w14:paraId="66D23D6D" w14:textId="77777777" w:rsidTr="003E4C47">
        <w:tc>
          <w:tcPr>
            <w:tcW w:w="3544" w:type="dxa"/>
            <w:vAlign w:val="center"/>
          </w:tcPr>
          <w:p w14:paraId="5624B2D7"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Greater Adjutant</w:t>
            </w:r>
          </w:p>
        </w:tc>
        <w:tc>
          <w:tcPr>
            <w:tcW w:w="3402" w:type="dxa"/>
            <w:vAlign w:val="center"/>
          </w:tcPr>
          <w:p w14:paraId="58EDB6C6" w14:textId="77777777" w:rsidR="002E351D" w:rsidRPr="00D63E23" w:rsidRDefault="002E351D" w:rsidP="002E351D">
            <w:pPr>
              <w:spacing w:after="0"/>
              <w:rPr>
                <w:rFonts w:asciiTheme="minorHAnsi" w:hAnsiTheme="minorHAnsi" w:cstheme="minorHAnsi"/>
                <w:i/>
                <w:iCs/>
                <w:sz w:val="18"/>
                <w:szCs w:val="18"/>
              </w:rPr>
            </w:pPr>
            <w:proofErr w:type="spellStart"/>
            <w:r w:rsidRPr="00D63E23">
              <w:rPr>
                <w:rFonts w:asciiTheme="minorHAnsi" w:hAnsiTheme="minorHAnsi" w:cstheme="minorHAnsi"/>
                <w:i/>
                <w:iCs/>
                <w:sz w:val="18"/>
                <w:szCs w:val="18"/>
              </w:rPr>
              <w:t>Leptoptilos</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dubius</w:t>
            </w:r>
            <w:proofErr w:type="spellEnd"/>
          </w:p>
        </w:tc>
        <w:tc>
          <w:tcPr>
            <w:tcW w:w="1276" w:type="dxa"/>
            <w:vAlign w:val="center"/>
          </w:tcPr>
          <w:p w14:paraId="3289AD83" w14:textId="77777777" w:rsidR="002E351D" w:rsidRPr="00D63E23" w:rsidRDefault="00D0061C" w:rsidP="002E351D">
            <w:pPr>
              <w:spacing w:after="0"/>
              <w:rPr>
                <w:rFonts w:asciiTheme="minorHAnsi" w:hAnsiTheme="minorHAnsi" w:cstheme="minorHAnsi"/>
                <w:iCs/>
                <w:sz w:val="18"/>
                <w:szCs w:val="18"/>
              </w:rPr>
            </w:pPr>
            <w:hyperlink r:id="rId42" w:tgtFrame="_blank" w:history="1">
              <w:r w:rsidR="002E351D" w:rsidRPr="00D63E23">
                <w:rPr>
                  <w:rStyle w:val="Hyperlink"/>
                  <w:rFonts w:asciiTheme="minorHAnsi" w:hAnsiTheme="minorHAnsi" w:cstheme="minorHAnsi"/>
                  <w:iCs/>
                  <w:sz w:val="18"/>
                  <w:szCs w:val="18"/>
                </w:rPr>
                <w:t>EN</w:t>
              </w:r>
            </w:hyperlink>
          </w:p>
        </w:tc>
      </w:tr>
      <w:tr w:rsidR="002E351D" w:rsidRPr="00D63E23" w14:paraId="53E13838" w14:textId="77777777" w:rsidTr="003E4C47">
        <w:tc>
          <w:tcPr>
            <w:tcW w:w="3544" w:type="dxa"/>
            <w:vAlign w:val="center"/>
          </w:tcPr>
          <w:p w14:paraId="2A8B5956"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Siberian Crane</w:t>
            </w:r>
          </w:p>
        </w:tc>
        <w:tc>
          <w:tcPr>
            <w:tcW w:w="3402" w:type="dxa"/>
            <w:vAlign w:val="center"/>
          </w:tcPr>
          <w:p w14:paraId="3EEF10CF" w14:textId="77777777" w:rsidR="002E351D" w:rsidRPr="00D63E23" w:rsidRDefault="002E351D" w:rsidP="002E351D">
            <w:pPr>
              <w:spacing w:after="0"/>
              <w:rPr>
                <w:rFonts w:asciiTheme="minorHAnsi" w:hAnsiTheme="minorHAnsi" w:cstheme="minorHAnsi"/>
                <w:i/>
                <w:iCs/>
                <w:sz w:val="18"/>
                <w:szCs w:val="18"/>
              </w:rPr>
            </w:pPr>
            <w:proofErr w:type="spellStart"/>
            <w:r w:rsidRPr="00D63E23">
              <w:rPr>
                <w:rFonts w:asciiTheme="minorHAnsi" w:hAnsiTheme="minorHAnsi" w:cstheme="minorHAnsi"/>
                <w:i/>
                <w:iCs/>
                <w:sz w:val="18"/>
                <w:szCs w:val="18"/>
              </w:rPr>
              <w:t>Leucogeranus</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leucogeranus</w:t>
            </w:r>
            <w:proofErr w:type="spellEnd"/>
          </w:p>
        </w:tc>
        <w:tc>
          <w:tcPr>
            <w:tcW w:w="1276" w:type="dxa"/>
            <w:vAlign w:val="center"/>
          </w:tcPr>
          <w:p w14:paraId="7464A37F" w14:textId="77777777" w:rsidR="002E351D" w:rsidRPr="00D63E23" w:rsidRDefault="00D0061C" w:rsidP="002E351D">
            <w:pPr>
              <w:spacing w:after="0"/>
              <w:rPr>
                <w:rFonts w:asciiTheme="minorHAnsi" w:hAnsiTheme="minorHAnsi" w:cstheme="minorHAnsi"/>
                <w:iCs/>
                <w:sz w:val="18"/>
                <w:szCs w:val="18"/>
              </w:rPr>
            </w:pPr>
            <w:hyperlink r:id="rId43" w:tgtFrame="_blank" w:history="1">
              <w:r w:rsidR="002E351D" w:rsidRPr="00D63E23">
                <w:rPr>
                  <w:rStyle w:val="Hyperlink"/>
                  <w:rFonts w:asciiTheme="minorHAnsi" w:hAnsiTheme="minorHAnsi" w:cstheme="minorHAnsi"/>
                  <w:iCs/>
                  <w:sz w:val="18"/>
                  <w:szCs w:val="18"/>
                </w:rPr>
                <w:t>CR</w:t>
              </w:r>
            </w:hyperlink>
          </w:p>
        </w:tc>
      </w:tr>
      <w:tr w:rsidR="002E351D" w:rsidRPr="00D63E23" w14:paraId="046530AB" w14:textId="77777777" w:rsidTr="003E4C47">
        <w:tc>
          <w:tcPr>
            <w:tcW w:w="3544" w:type="dxa"/>
            <w:vAlign w:val="center"/>
          </w:tcPr>
          <w:p w14:paraId="0236AA91"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Red-crowned Crane</w:t>
            </w:r>
          </w:p>
        </w:tc>
        <w:tc>
          <w:tcPr>
            <w:tcW w:w="3402" w:type="dxa"/>
            <w:vAlign w:val="center"/>
          </w:tcPr>
          <w:p w14:paraId="063A3793" w14:textId="77777777" w:rsidR="002E351D" w:rsidRPr="00D63E23" w:rsidRDefault="002E351D" w:rsidP="002E351D">
            <w:pPr>
              <w:spacing w:after="0"/>
              <w:rPr>
                <w:rFonts w:asciiTheme="minorHAnsi" w:hAnsiTheme="minorHAnsi" w:cstheme="minorHAnsi"/>
                <w:i/>
                <w:iCs/>
                <w:sz w:val="18"/>
                <w:szCs w:val="18"/>
              </w:rPr>
            </w:pPr>
            <w:r w:rsidRPr="00D63E23">
              <w:rPr>
                <w:rFonts w:asciiTheme="minorHAnsi" w:hAnsiTheme="minorHAnsi" w:cstheme="minorHAnsi"/>
                <w:i/>
                <w:iCs/>
                <w:sz w:val="18"/>
                <w:szCs w:val="18"/>
              </w:rPr>
              <w:t xml:space="preserve">Grus </w:t>
            </w:r>
            <w:proofErr w:type="spellStart"/>
            <w:r w:rsidRPr="00D63E23">
              <w:rPr>
                <w:rFonts w:asciiTheme="minorHAnsi" w:hAnsiTheme="minorHAnsi" w:cstheme="minorHAnsi"/>
                <w:i/>
                <w:iCs/>
                <w:sz w:val="18"/>
                <w:szCs w:val="18"/>
              </w:rPr>
              <w:t>japonensis</w:t>
            </w:r>
            <w:proofErr w:type="spellEnd"/>
          </w:p>
        </w:tc>
        <w:tc>
          <w:tcPr>
            <w:tcW w:w="1276" w:type="dxa"/>
            <w:vAlign w:val="center"/>
          </w:tcPr>
          <w:p w14:paraId="0272AD0B" w14:textId="77777777" w:rsidR="002E351D" w:rsidRPr="00D63E23" w:rsidRDefault="00D0061C" w:rsidP="002E351D">
            <w:pPr>
              <w:spacing w:after="0"/>
              <w:rPr>
                <w:rFonts w:asciiTheme="minorHAnsi" w:hAnsiTheme="minorHAnsi" w:cstheme="minorHAnsi"/>
                <w:iCs/>
                <w:sz w:val="18"/>
                <w:szCs w:val="18"/>
              </w:rPr>
            </w:pPr>
            <w:hyperlink r:id="rId44" w:tgtFrame="_blank" w:history="1">
              <w:r w:rsidR="002E351D" w:rsidRPr="00D63E23">
                <w:rPr>
                  <w:rStyle w:val="Hyperlink"/>
                  <w:rFonts w:asciiTheme="minorHAnsi" w:hAnsiTheme="minorHAnsi" w:cstheme="minorHAnsi"/>
                  <w:iCs/>
                  <w:sz w:val="18"/>
                  <w:szCs w:val="18"/>
                </w:rPr>
                <w:t>EN</w:t>
              </w:r>
            </w:hyperlink>
          </w:p>
        </w:tc>
      </w:tr>
      <w:tr w:rsidR="002E351D" w:rsidRPr="00D63E23" w14:paraId="02A1CDE0" w14:textId="77777777" w:rsidTr="003E4C47">
        <w:tc>
          <w:tcPr>
            <w:tcW w:w="3544" w:type="dxa"/>
            <w:vAlign w:val="center"/>
          </w:tcPr>
          <w:p w14:paraId="3908C4C0"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Hooded Crane</w:t>
            </w:r>
          </w:p>
        </w:tc>
        <w:tc>
          <w:tcPr>
            <w:tcW w:w="3402" w:type="dxa"/>
            <w:vAlign w:val="center"/>
          </w:tcPr>
          <w:p w14:paraId="2070DF43" w14:textId="77777777" w:rsidR="002E351D" w:rsidRPr="00D63E23" w:rsidRDefault="002E351D" w:rsidP="002E351D">
            <w:pPr>
              <w:spacing w:after="0"/>
              <w:rPr>
                <w:rFonts w:asciiTheme="minorHAnsi" w:hAnsiTheme="minorHAnsi" w:cstheme="minorHAnsi"/>
                <w:i/>
                <w:iCs/>
                <w:sz w:val="18"/>
                <w:szCs w:val="18"/>
              </w:rPr>
            </w:pPr>
            <w:r w:rsidRPr="00D63E23">
              <w:rPr>
                <w:rFonts w:asciiTheme="minorHAnsi" w:hAnsiTheme="minorHAnsi" w:cstheme="minorHAnsi"/>
                <w:i/>
                <w:iCs/>
                <w:sz w:val="18"/>
                <w:szCs w:val="18"/>
              </w:rPr>
              <w:t xml:space="preserve">Grus </w:t>
            </w:r>
            <w:proofErr w:type="spellStart"/>
            <w:r w:rsidRPr="00D63E23">
              <w:rPr>
                <w:rFonts w:asciiTheme="minorHAnsi" w:hAnsiTheme="minorHAnsi" w:cstheme="minorHAnsi"/>
                <w:i/>
                <w:iCs/>
                <w:sz w:val="18"/>
                <w:szCs w:val="18"/>
              </w:rPr>
              <w:t>monacha</w:t>
            </w:r>
            <w:proofErr w:type="spellEnd"/>
          </w:p>
        </w:tc>
        <w:tc>
          <w:tcPr>
            <w:tcW w:w="1276" w:type="dxa"/>
            <w:vAlign w:val="center"/>
          </w:tcPr>
          <w:p w14:paraId="2531CD68" w14:textId="77777777" w:rsidR="002E351D" w:rsidRPr="00D63E23" w:rsidRDefault="00D0061C" w:rsidP="002E351D">
            <w:pPr>
              <w:spacing w:after="0"/>
              <w:rPr>
                <w:rFonts w:asciiTheme="minorHAnsi" w:hAnsiTheme="minorHAnsi" w:cstheme="minorHAnsi"/>
                <w:iCs/>
                <w:sz w:val="18"/>
                <w:szCs w:val="18"/>
              </w:rPr>
            </w:pPr>
            <w:hyperlink r:id="rId45" w:tgtFrame="_blank" w:history="1">
              <w:r w:rsidR="002E351D" w:rsidRPr="00D63E23">
                <w:rPr>
                  <w:rStyle w:val="Hyperlink"/>
                  <w:rFonts w:asciiTheme="minorHAnsi" w:hAnsiTheme="minorHAnsi" w:cstheme="minorHAnsi"/>
                  <w:iCs/>
                  <w:sz w:val="18"/>
                  <w:szCs w:val="18"/>
                </w:rPr>
                <w:t>VU</w:t>
              </w:r>
            </w:hyperlink>
          </w:p>
        </w:tc>
      </w:tr>
      <w:tr w:rsidR="002E351D" w:rsidRPr="00D63E23" w14:paraId="7BA15312" w14:textId="77777777" w:rsidTr="003E4C47">
        <w:tc>
          <w:tcPr>
            <w:tcW w:w="3544" w:type="dxa"/>
            <w:vAlign w:val="center"/>
          </w:tcPr>
          <w:p w14:paraId="1463BB9B"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White-</w:t>
            </w:r>
            <w:proofErr w:type="spellStart"/>
            <w:r w:rsidRPr="00D63E23">
              <w:rPr>
                <w:rFonts w:asciiTheme="minorHAnsi" w:hAnsiTheme="minorHAnsi" w:cstheme="minorHAnsi"/>
                <w:iCs/>
                <w:sz w:val="18"/>
                <w:szCs w:val="18"/>
              </w:rPr>
              <w:t>naped</w:t>
            </w:r>
            <w:proofErr w:type="spellEnd"/>
            <w:r w:rsidRPr="00D63E23">
              <w:rPr>
                <w:rFonts w:asciiTheme="minorHAnsi" w:hAnsiTheme="minorHAnsi" w:cstheme="minorHAnsi"/>
                <w:iCs/>
                <w:sz w:val="18"/>
                <w:szCs w:val="18"/>
              </w:rPr>
              <w:t xml:space="preserve"> Crane</w:t>
            </w:r>
          </w:p>
        </w:tc>
        <w:tc>
          <w:tcPr>
            <w:tcW w:w="3402" w:type="dxa"/>
            <w:vAlign w:val="center"/>
          </w:tcPr>
          <w:p w14:paraId="5120E9C0" w14:textId="77777777" w:rsidR="002E351D" w:rsidRPr="00D63E23" w:rsidRDefault="002E351D" w:rsidP="002E351D">
            <w:pPr>
              <w:spacing w:after="0"/>
              <w:rPr>
                <w:rFonts w:asciiTheme="minorHAnsi" w:hAnsiTheme="minorHAnsi" w:cstheme="minorHAnsi"/>
                <w:i/>
                <w:iCs/>
                <w:sz w:val="18"/>
                <w:szCs w:val="18"/>
              </w:rPr>
            </w:pPr>
            <w:r w:rsidRPr="00D63E23">
              <w:rPr>
                <w:rFonts w:asciiTheme="minorHAnsi" w:hAnsiTheme="minorHAnsi" w:cstheme="minorHAnsi"/>
                <w:i/>
                <w:iCs/>
                <w:sz w:val="18"/>
                <w:szCs w:val="18"/>
              </w:rPr>
              <w:t xml:space="preserve">Grus </w:t>
            </w:r>
            <w:proofErr w:type="spellStart"/>
            <w:r w:rsidRPr="00D63E23">
              <w:rPr>
                <w:rFonts w:asciiTheme="minorHAnsi" w:hAnsiTheme="minorHAnsi" w:cstheme="minorHAnsi"/>
                <w:i/>
                <w:iCs/>
                <w:sz w:val="18"/>
                <w:szCs w:val="18"/>
              </w:rPr>
              <w:t>vipio</w:t>
            </w:r>
            <w:proofErr w:type="spellEnd"/>
          </w:p>
        </w:tc>
        <w:tc>
          <w:tcPr>
            <w:tcW w:w="1276" w:type="dxa"/>
            <w:vAlign w:val="center"/>
          </w:tcPr>
          <w:p w14:paraId="76B43D51" w14:textId="77777777" w:rsidR="002E351D" w:rsidRPr="00D63E23" w:rsidRDefault="00D0061C" w:rsidP="002E351D">
            <w:pPr>
              <w:spacing w:after="0"/>
              <w:rPr>
                <w:rFonts w:asciiTheme="minorHAnsi" w:hAnsiTheme="minorHAnsi" w:cstheme="minorHAnsi"/>
                <w:iCs/>
                <w:sz w:val="18"/>
                <w:szCs w:val="18"/>
              </w:rPr>
            </w:pPr>
            <w:hyperlink r:id="rId46" w:tgtFrame="_blank" w:history="1">
              <w:r w:rsidR="002E351D" w:rsidRPr="00D63E23">
                <w:rPr>
                  <w:rStyle w:val="Hyperlink"/>
                  <w:rFonts w:asciiTheme="minorHAnsi" w:hAnsiTheme="minorHAnsi" w:cstheme="minorHAnsi"/>
                  <w:iCs/>
                  <w:sz w:val="18"/>
                  <w:szCs w:val="18"/>
                </w:rPr>
                <w:t>VU</w:t>
              </w:r>
            </w:hyperlink>
          </w:p>
        </w:tc>
      </w:tr>
      <w:tr w:rsidR="002E351D" w:rsidRPr="00D63E23" w14:paraId="1D1698D7" w14:textId="77777777" w:rsidTr="003E4C47">
        <w:tc>
          <w:tcPr>
            <w:tcW w:w="3544" w:type="dxa"/>
            <w:vAlign w:val="center"/>
          </w:tcPr>
          <w:p w14:paraId="76FCC31C"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Dalmatian Pelican</w:t>
            </w:r>
          </w:p>
        </w:tc>
        <w:tc>
          <w:tcPr>
            <w:tcW w:w="3402" w:type="dxa"/>
            <w:vAlign w:val="center"/>
          </w:tcPr>
          <w:p w14:paraId="59D606D3" w14:textId="77777777" w:rsidR="002E351D" w:rsidRPr="00D63E23" w:rsidRDefault="002E351D" w:rsidP="002E351D">
            <w:pPr>
              <w:spacing w:after="0"/>
              <w:rPr>
                <w:rFonts w:asciiTheme="minorHAnsi" w:hAnsiTheme="minorHAnsi" w:cstheme="minorHAnsi"/>
                <w:i/>
                <w:iCs/>
                <w:sz w:val="18"/>
                <w:szCs w:val="18"/>
              </w:rPr>
            </w:pPr>
            <w:proofErr w:type="spellStart"/>
            <w:r w:rsidRPr="00D63E23">
              <w:rPr>
                <w:rFonts w:asciiTheme="minorHAnsi" w:hAnsiTheme="minorHAnsi" w:cstheme="minorHAnsi"/>
                <w:i/>
                <w:iCs/>
                <w:sz w:val="18"/>
                <w:szCs w:val="18"/>
              </w:rPr>
              <w:t>Pelecanus</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crispus</w:t>
            </w:r>
            <w:proofErr w:type="spellEnd"/>
          </w:p>
        </w:tc>
        <w:tc>
          <w:tcPr>
            <w:tcW w:w="1276" w:type="dxa"/>
            <w:vAlign w:val="center"/>
          </w:tcPr>
          <w:p w14:paraId="02D0BE06" w14:textId="77777777" w:rsidR="002E351D" w:rsidRPr="00D63E23" w:rsidRDefault="00D0061C" w:rsidP="002E351D">
            <w:pPr>
              <w:spacing w:after="0"/>
              <w:rPr>
                <w:rFonts w:asciiTheme="minorHAnsi" w:hAnsiTheme="minorHAnsi" w:cstheme="minorHAnsi"/>
                <w:iCs/>
                <w:sz w:val="18"/>
                <w:szCs w:val="18"/>
              </w:rPr>
            </w:pPr>
            <w:hyperlink r:id="rId47" w:tgtFrame="_blank" w:history="1">
              <w:r w:rsidR="002E351D" w:rsidRPr="00D63E23">
                <w:rPr>
                  <w:rStyle w:val="Hyperlink"/>
                  <w:rFonts w:asciiTheme="minorHAnsi" w:hAnsiTheme="minorHAnsi" w:cstheme="minorHAnsi"/>
                  <w:iCs/>
                  <w:sz w:val="18"/>
                  <w:szCs w:val="18"/>
                </w:rPr>
                <w:t>VU</w:t>
              </w:r>
            </w:hyperlink>
          </w:p>
        </w:tc>
      </w:tr>
      <w:tr w:rsidR="002E351D" w:rsidRPr="00D63E23" w14:paraId="664DACB5" w14:textId="77777777" w:rsidTr="003E4C47">
        <w:tc>
          <w:tcPr>
            <w:tcW w:w="3544" w:type="dxa"/>
            <w:vAlign w:val="center"/>
          </w:tcPr>
          <w:p w14:paraId="06F22D7A"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Chinese Crested Tern</w:t>
            </w:r>
          </w:p>
        </w:tc>
        <w:tc>
          <w:tcPr>
            <w:tcW w:w="3402" w:type="dxa"/>
            <w:vAlign w:val="center"/>
          </w:tcPr>
          <w:p w14:paraId="13C762BC" w14:textId="77777777" w:rsidR="002E351D" w:rsidRPr="00D63E23" w:rsidRDefault="002E351D" w:rsidP="002E351D">
            <w:pPr>
              <w:spacing w:after="0"/>
              <w:rPr>
                <w:rFonts w:asciiTheme="minorHAnsi" w:hAnsiTheme="minorHAnsi" w:cstheme="minorHAnsi"/>
                <w:i/>
                <w:iCs/>
                <w:sz w:val="18"/>
                <w:szCs w:val="18"/>
              </w:rPr>
            </w:pPr>
            <w:r w:rsidRPr="00D63E23">
              <w:rPr>
                <w:rFonts w:asciiTheme="minorHAnsi" w:hAnsiTheme="minorHAnsi" w:cstheme="minorHAnsi"/>
                <w:i/>
                <w:iCs/>
                <w:sz w:val="18"/>
                <w:szCs w:val="18"/>
              </w:rPr>
              <w:t xml:space="preserve">Sterna </w:t>
            </w:r>
            <w:proofErr w:type="spellStart"/>
            <w:r w:rsidRPr="00D63E23">
              <w:rPr>
                <w:rFonts w:asciiTheme="minorHAnsi" w:hAnsiTheme="minorHAnsi" w:cstheme="minorHAnsi"/>
                <w:i/>
                <w:iCs/>
                <w:sz w:val="18"/>
                <w:szCs w:val="18"/>
              </w:rPr>
              <w:t>bernsteini</w:t>
            </w:r>
            <w:proofErr w:type="spellEnd"/>
          </w:p>
        </w:tc>
        <w:tc>
          <w:tcPr>
            <w:tcW w:w="1276" w:type="dxa"/>
            <w:vAlign w:val="center"/>
          </w:tcPr>
          <w:p w14:paraId="63238FBA" w14:textId="77777777" w:rsidR="002E351D" w:rsidRPr="00D63E23" w:rsidRDefault="00D0061C" w:rsidP="002E351D">
            <w:pPr>
              <w:spacing w:after="0"/>
              <w:rPr>
                <w:rFonts w:asciiTheme="minorHAnsi" w:hAnsiTheme="minorHAnsi" w:cstheme="minorHAnsi"/>
                <w:iCs/>
                <w:sz w:val="18"/>
                <w:szCs w:val="18"/>
              </w:rPr>
            </w:pPr>
            <w:hyperlink r:id="rId48" w:tgtFrame="_blank" w:history="1">
              <w:r w:rsidR="002E351D" w:rsidRPr="00D63E23">
                <w:rPr>
                  <w:rStyle w:val="Hyperlink"/>
                  <w:rFonts w:asciiTheme="minorHAnsi" w:hAnsiTheme="minorHAnsi" w:cstheme="minorHAnsi"/>
                  <w:iCs/>
                  <w:sz w:val="18"/>
                  <w:szCs w:val="18"/>
                </w:rPr>
                <w:t>CR</w:t>
              </w:r>
            </w:hyperlink>
          </w:p>
        </w:tc>
      </w:tr>
      <w:tr w:rsidR="002E351D" w:rsidRPr="00D63E23" w14:paraId="1A3FACE6" w14:textId="77777777" w:rsidTr="003E4C47">
        <w:tc>
          <w:tcPr>
            <w:tcW w:w="3544" w:type="dxa"/>
            <w:vAlign w:val="center"/>
          </w:tcPr>
          <w:p w14:paraId="4CE7894C"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Black-bellied Tern</w:t>
            </w:r>
          </w:p>
        </w:tc>
        <w:tc>
          <w:tcPr>
            <w:tcW w:w="3402" w:type="dxa"/>
            <w:vAlign w:val="center"/>
          </w:tcPr>
          <w:p w14:paraId="698B17E0" w14:textId="77777777" w:rsidR="002E351D" w:rsidRPr="00D63E23" w:rsidRDefault="002E351D" w:rsidP="002E351D">
            <w:pPr>
              <w:spacing w:after="0"/>
              <w:rPr>
                <w:rFonts w:asciiTheme="minorHAnsi" w:hAnsiTheme="minorHAnsi" w:cstheme="minorHAnsi"/>
                <w:i/>
                <w:iCs/>
                <w:sz w:val="18"/>
                <w:szCs w:val="18"/>
              </w:rPr>
            </w:pPr>
            <w:r w:rsidRPr="00D63E23">
              <w:rPr>
                <w:rFonts w:asciiTheme="minorHAnsi" w:hAnsiTheme="minorHAnsi" w:cstheme="minorHAnsi"/>
                <w:i/>
                <w:iCs/>
                <w:sz w:val="18"/>
                <w:szCs w:val="18"/>
              </w:rPr>
              <w:t xml:space="preserve">Sterna </w:t>
            </w:r>
            <w:proofErr w:type="spellStart"/>
            <w:r w:rsidRPr="00D63E23">
              <w:rPr>
                <w:rFonts w:asciiTheme="minorHAnsi" w:hAnsiTheme="minorHAnsi" w:cstheme="minorHAnsi"/>
                <w:i/>
                <w:iCs/>
                <w:sz w:val="18"/>
                <w:szCs w:val="18"/>
              </w:rPr>
              <w:t>acuticauda</w:t>
            </w:r>
            <w:proofErr w:type="spellEnd"/>
          </w:p>
        </w:tc>
        <w:tc>
          <w:tcPr>
            <w:tcW w:w="1276" w:type="dxa"/>
            <w:vAlign w:val="center"/>
          </w:tcPr>
          <w:p w14:paraId="181FE277" w14:textId="77777777" w:rsidR="002E351D" w:rsidRPr="00D63E23" w:rsidRDefault="00D0061C" w:rsidP="002E351D">
            <w:pPr>
              <w:spacing w:after="0"/>
              <w:rPr>
                <w:rFonts w:asciiTheme="minorHAnsi" w:hAnsiTheme="minorHAnsi" w:cstheme="minorHAnsi"/>
                <w:iCs/>
                <w:sz w:val="18"/>
                <w:szCs w:val="18"/>
              </w:rPr>
            </w:pPr>
            <w:hyperlink r:id="rId49" w:tgtFrame="_blank" w:history="1">
              <w:r w:rsidR="002E351D" w:rsidRPr="00D63E23">
                <w:rPr>
                  <w:rStyle w:val="Hyperlink"/>
                  <w:rFonts w:asciiTheme="minorHAnsi" w:hAnsiTheme="minorHAnsi" w:cstheme="minorHAnsi"/>
                  <w:iCs/>
                  <w:sz w:val="18"/>
                  <w:szCs w:val="18"/>
                </w:rPr>
                <w:t>EN</w:t>
              </w:r>
            </w:hyperlink>
          </w:p>
        </w:tc>
      </w:tr>
      <w:tr w:rsidR="002E351D" w:rsidRPr="00D63E23" w14:paraId="575161A6" w14:textId="77777777" w:rsidTr="003E4C47">
        <w:tc>
          <w:tcPr>
            <w:tcW w:w="3544" w:type="dxa"/>
            <w:vAlign w:val="center"/>
          </w:tcPr>
          <w:p w14:paraId="17D8B9D7"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Relict Gull</w:t>
            </w:r>
          </w:p>
        </w:tc>
        <w:tc>
          <w:tcPr>
            <w:tcW w:w="3402" w:type="dxa"/>
            <w:vAlign w:val="center"/>
          </w:tcPr>
          <w:p w14:paraId="705E2F1D" w14:textId="77777777" w:rsidR="002E351D" w:rsidRPr="00D63E23" w:rsidRDefault="002E351D" w:rsidP="002E351D">
            <w:pPr>
              <w:spacing w:after="0"/>
              <w:rPr>
                <w:rFonts w:asciiTheme="minorHAnsi" w:hAnsiTheme="minorHAnsi" w:cstheme="minorHAnsi"/>
                <w:i/>
                <w:iCs/>
                <w:sz w:val="18"/>
                <w:szCs w:val="18"/>
              </w:rPr>
            </w:pPr>
            <w:proofErr w:type="spellStart"/>
            <w:r w:rsidRPr="00D63E23">
              <w:rPr>
                <w:rFonts w:asciiTheme="minorHAnsi" w:hAnsiTheme="minorHAnsi" w:cstheme="minorHAnsi"/>
                <w:i/>
                <w:iCs/>
                <w:sz w:val="18"/>
                <w:szCs w:val="18"/>
              </w:rPr>
              <w:t>Larus</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relictus</w:t>
            </w:r>
            <w:proofErr w:type="spellEnd"/>
          </w:p>
        </w:tc>
        <w:tc>
          <w:tcPr>
            <w:tcW w:w="1276" w:type="dxa"/>
            <w:vAlign w:val="center"/>
          </w:tcPr>
          <w:p w14:paraId="68426CB6" w14:textId="77777777" w:rsidR="002E351D" w:rsidRPr="00D63E23" w:rsidRDefault="00D0061C" w:rsidP="002E351D">
            <w:pPr>
              <w:spacing w:after="0"/>
              <w:rPr>
                <w:rFonts w:asciiTheme="minorHAnsi" w:hAnsiTheme="minorHAnsi" w:cstheme="minorHAnsi"/>
                <w:iCs/>
                <w:sz w:val="18"/>
                <w:szCs w:val="18"/>
              </w:rPr>
            </w:pPr>
            <w:hyperlink r:id="rId50" w:tgtFrame="_blank" w:history="1">
              <w:r w:rsidR="002E351D" w:rsidRPr="00D63E23">
                <w:rPr>
                  <w:rStyle w:val="Hyperlink"/>
                  <w:rFonts w:asciiTheme="minorHAnsi" w:hAnsiTheme="minorHAnsi" w:cstheme="minorHAnsi"/>
                  <w:iCs/>
                  <w:sz w:val="18"/>
                  <w:szCs w:val="18"/>
                </w:rPr>
                <w:t>VU</w:t>
              </w:r>
            </w:hyperlink>
          </w:p>
        </w:tc>
      </w:tr>
      <w:tr w:rsidR="002E351D" w:rsidRPr="00D63E23" w14:paraId="0E9FE4C4" w14:textId="77777777" w:rsidTr="003E4C47">
        <w:tc>
          <w:tcPr>
            <w:tcW w:w="3544" w:type="dxa"/>
            <w:vAlign w:val="center"/>
          </w:tcPr>
          <w:p w14:paraId="681C0DD8" w14:textId="77777777" w:rsidR="002E351D" w:rsidRPr="00D63E23" w:rsidRDefault="00D0061C" w:rsidP="002E351D">
            <w:pPr>
              <w:spacing w:after="0"/>
              <w:rPr>
                <w:rFonts w:asciiTheme="minorHAnsi" w:hAnsiTheme="minorHAnsi" w:cstheme="minorHAnsi"/>
                <w:iCs/>
                <w:sz w:val="18"/>
                <w:szCs w:val="18"/>
              </w:rPr>
            </w:pPr>
            <w:hyperlink r:id="rId51" w:tgtFrame="_blank" w:history="1">
              <w:r w:rsidR="002E351D" w:rsidRPr="00D63E23">
                <w:rPr>
                  <w:rStyle w:val="Hyperlink"/>
                  <w:rFonts w:asciiTheme="minorHAnsi" w:hAnsiTheme="minorHAnsi" w:cstheme="minorHAnsi"/>
                  <w:iCs/>
                  <w:sz w:val="18"/>
                  <w:szCs w:val="18"/>
                </w:rPr>
                <w:t>Saunders’s Gull</w:t>
              </w:r>
            </w:hyperlink>
          </w:p>
        </w:tc>
        <w:tc>
          <w:tcPr>
            <w:tcW w:w="3402" w:type="dxa"/>
            <w:vAlign w:val="center"/>
          </w:tcPr>
          <w:p w14:paraId="174C10EE" w14:textId="77777777" w:rsidR="002E351D" w:rsidRPr="00D63E23" w:rsidRDefault="002E351D" w:rsidP="002E351D">
            <w:pPr>
              <w:spacing w:after="0"/>
              <w:rPr>
                <w:rFonts w:asciiTheme="minorHAnsi" w:hAnsiTheme="minorHAnsi" w:cstheme="minorHAnsi"/>
                <w:i/>
                <w:iCs/>
                <w:sz w:val="18"/>
                <w:szCs w:val="18"/>
              </w:rPr>
            </w:pPr>
            <w:proofErr w:type="spellStart"/>
            <w:r w:rsidRPr="00D63E23">
              <w:rPr>
                <w:rFonts w:asciiTheme="minorHAnsi" w:hAnsiTheme="minorHAnsi" w:cstheme="minorHAnsi"/>
                <w:i/>
                <w:iCs/>
                <w:sz w:val="18"/>
                <w:szCs w:val="18"/>
              </w:rPr>
              <w:t>Larus</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saundersi</w:t>
            </w:r>
            <w:proofErr w:type="spellEnd"/>
          </w:p>
        </w:tc>
        <w:tc>
          <w:tcPr>
            <w:tcW w:w="1276" w:type="dxa"/>
            <w:vAlign w:val="center"/>
          </w:tcPr>
          <w:p w14:paraId="5C323ECB" w14:textId="77777777" w:rsidR="002E351D" w:rsidRPr="00D63E23" w:rsidRDefault="00D0061C" w:rsidP="002E351D">
            <w:pPr>
              <w:spacing w:after="0"/>
              <w:rPr>
                <w:rFonts w:asciiTheme="minorHAnsi" w:hAnsiTheme="minorHAnsi" w:cstheme="minorHAnsi"/>
                <w:iCs/>
                <w:sz w:val="18"/>
                <w:szCs w:val="18"/>
              </w:rPr>
            </w:pPr>
            <w:hyperlink r:id="rId52" w:tgtFrame="_blank" w:history="1">
              <w:r w:rsidR="002E351D" w:rsidRPr="00D63E23">
                <w:rPr>
                  <w:rStyle w:val="Hyperlink"/>
                  <w:rFonts w:asciiTheme="minorHAnsi" w:hAnsiTheme="minorHAnsi" w:cstheme="minorHAnsi"/>
                  <w:iCs/>
                  <w:sz w:val="18"/>
                  <w:szCs w:val="18"/>
                </w:rPr>
                <w:t>VU</w:t>
              </w:r>
            </w:hyperlink>
          </w:p>
        </w:tc>
      </w:tr>
      <w:tr w:rsidR="002E351D" w:rsidRPr="00D63E23" w14:paraId="5C8D8A24" w14:textId="77777777" w:rsidTr="003E4C47">
        <w:tc>
          <w:tcPr>
            <w:tcW w:w="3544" w:type="dxa"/>
            <w:vAlign w:val="center"/>
          </w:tcPr>
          <w:p w14:paraId="2717DFB6" w14:textId="77777777" w:rsidR="002E351D" w:rsidRPr="00D63E23" w:rsidRDefault="00D0061C" w:rsidP="002E351D">
            <w:pPr>
              <w:spacing w:after="0"/>
              <w:rPr>
                <w:rFonts w:asciiTheme="minorHAnsi" w:hAnsiTheme="minorHAnsi" w:cstheme="minorHAnsi"/>
                <w:iCs/>
                <w:sz w:val="18"/>
                <w:szCs w:val="18"/>
              </w:rPr>
            </w:pPr>
            <w:hyperlink r:id="rId53" w:tgtFrame="_blank" w:history="1">
              <w:r w:rsidR="002E351D" w:rsidRPr="00D63E23">
                <w:rPr>
                  <w:rStyle w:val="Hyperlink"/>
                  <w:rFonts w:asciiTheme="minorHAnsi" w:hAnsiTheme="minorHAnsi" w:cstheme="minorHAnsi"/>
                  <w:iCs/>
                  <w:sz w:val="18"/>
                  <w:szCs w:val="18"/>
                </w:rPr>
                <w:t>Black-faced Spoonbill</w:t>
              </w:r>
            </w:hyperlink>
          </w:p>
        </w:tc>
        <w:tc>
          <w:tcPr>
            <w:tcW w:w="3402" w:type="dxa"/>
            <w:vAlign w:val="center"/>
          </w:tcPr>
          <w:p w14:paraId="59EE1EE9" w14:textId="77777777" w:rsidR="002E351D" w:rsidRPr="00D63E23" w:rsidRDefault="002E351D" w:rsidP="002E351D">
            <w:pPr>
              <w:spacing w:after="0"/>
              <w:rPr>
                <w:rFonts w:asciiTheme="minorHAnsi" w:hAnsiTheme="minorHAnsi" w:cstheme="minorHAnsi"/>
                <w:i/>
                <w:iCs/>
                <w:sz w:val="18"/>
                <w:szCs w:val="18"/>
              </w:rPr>
            </w:pPr>
            <w:proofErr w:type="spellStart"/>
            <w:r w:rsidRPr="00D63E23">
              <w:rPr>
                <w:rFonts w:asciiTheme="minorHAnsi" w:hAnsiTheme="minorHAnsi" w:cstheme="minorHAnsi"/>
                <w:i/>
                <w:iCs/>
                <w:sz w:val="18"/>
                <w:szCs w:val="18"/>
              </w:rPr>
              <w:t>Platalea</w:t>
            </w:r>
            <w:proofErr w:type="spellEnd"/>
            <w:r w:rsidRPr="00D63E23">
              <w:rPr>
                <w:rFonts w:asciiTheme="minorHAnsi" w:hAnsiTheme="minorHAnsi" w:cstheme="minorHAnsi"/>
                <w:i/>
                <w:iCs/>
                <w:sz w:val="18"/>
                <w:szCs w:val="18"/>
              </w:rPr>
              <w:t xml:space="preserve"> minor</w:t>
            </w:r>
          </w:p>
        </w:tc>
        <w:tc>
          <w:tcPr>
            <w:tcW w:w="1276" w:type="dxa"/>
            <w:vAlign w:val="center"/>
          </w:tcPr>
          <w:p w14:paraId="1F24A9A9" w14:textId="77777777" w:rsidR="002E351D" w:rsidRPr="00D63E23" w:rsidRDefault="00D0061C" w:rsidP="002E351D">
            <w:pPr>
              <w:spacing w:after="0"/>
              <w:rPr>
                <w:rFonts w:asciiTheme="minorHAnsi" w:hAnsiTheme="minorHAnsi" w:cstheme="minorHAnsi"/>
                <w:iCs/>
                <w:sz w:val="18"/>
                <w:szCs w:val="18"/>
              </w:rPr>
            </w:pPr>
            <w:hyperlink r:id="rId54" w:tgtFrame="_blank" w:history="1">
              <w:r w:rsidR="002E351D" w:rsidRPr="00D63E23">
                <w:rPr>
                  <w:rStyle w:val="Hyperlink"/>
                  <w:rFonts w:asciiTheme="minorHAnsi" w:hAnsiTheme="minorHAnsi" w:cstheme="minorHAnsi"/>
                  <w:iCs/>
                  <w:sz w:val="18"/>
                  <w:szCs w:val="18"/>
                </w:rPr>
                <w:t>EN</w:t>
              </w:r>
            </w:hyperlink>
          </w:p>
        </w:tc>
      </w:tr>
      <w:tr w:rsidR="002E351D" w:rsidRPr="00D63E23" w14:paraId="5F63F9D4" w14:textId="77777777" w:rsidTr="003E4C47">
        <w:tc>
          <w:tcPr>
            <w:tcW w:w="3544" w:type="dxa"/>
            <w:vAlign w:val="center"/>
          </w:tcPr>
          <w:p w14:paraId="3CF96770"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Japanese Night-heron</w:t>
            </w:r>
          </w:p>
        </w:tc>
        <w:tc>
          <w:tcPr>
            <w:tcW w:w="3402" w:type="dxa"/>
            <w:vAlign w:val="center"/>
          </w:tcPr>
          <w:p w14:paraId="4701FDCB" w14:textId="77777777" w:rsidR="002E351D" w:rsidRPr="00D63E23" w:rsidRDefault="002E351D" w:rsidP="002E351D">
            <w:pPr>
              <w:spacing w:after="0"/>
              <w:rPr>
                <w:rFonts w:asciiTheme="minorHAnsi" w:hAnsiTheme="minorHAnsi" w:cstheme="minorHAnsi"/>
                <w:i/>
                <w:iCs/>
                <w:sz w:val="18"/>
                <w:szCs w:val="18"/>
              </w:rPr>
            </w:pPr>
            <w:proofErr w:type="spellStart"/>
            <w:r w:rsidRPr="00D63E23">
              <w:rPr>
                <w:rFonts w:asciiTheme="minorHAnsi" w:hAnsiTheme="minorHAnsi" w:cstheme="minorHAnsi"/>
                <w:i/>
                <w:iCs/>
                <w:sz w:val="18"/>
                <w:szCs w:val="18"/>
              </w:rPr>
              <w:t>Gorsachius</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goisagi</w:t>
            </w:r>
            <w:proofErr w:type="spellEnd"/>
          </w:p>
        </w:tc>
        <w:tc>
          <w:tcPr>
            <w:tcW w:w="1276" w:type="dxa"/>
            <w:vAlign w:val="center"/>
          </w:tcPr>
          <w:p w14:paraId="327220E0" w14:textId="77777777" w:rsidR="002E351D" w:rsidRPr="00D63E23" w:rsidRDefault="00D0061C" w:rsidP="002E351D">
            <w:pPr>
              <w:spacing w:after="0"/>
              <w:rPr>
                <w:rFonts w:asciiTheme="minorHAnsi" w:hAnsiTheme="minorHAnsi" w:cstheme="minorHAnsi"/>
                <w:iCs/>
                <w:sz w:val="18"/>
                <w:szCs w:val="18"/>
              </w:rPr>
            </w:pPr>
            <w:hyperlink r:id="rId55" w:tgtFrame="_blank" w:history="1">
              <w:r w:rsidR="002E351D" w:rsidRPr="00D63E23">
                <w:rPr>
                  <w:rStyle w:val="Hyperlink"/>
                  <w:rFonts w:asciiTheme="minorHAnsi" w:hAnsiTheme="minorHAnsi" w:cstheme="minorHAnsi"/>
                  <w:iCs/>
                  <w:sz w:val="18"/>
                  <w:szCs w:val="18"/>
                </w:rPr>
                <w:t>EN</w:t>
              </w:r>
            </w:hyperlink>
          </w:p>
        </w:tc>
      </w:tr>
      <w:tr w:rsidR="002E351D" w:rsidRPr="00D63E23" w14:paraId="6A2169FE" w14:textId="77777777" w:rsidTr="003E4C47">
        <w:tc>
          <w:tcPr>
            <w:tcW w:w="3544" w:type="dxa"/>
            <w:vAlign w:val="center"/>
          </w:tcPr>
          <w:p w14:paraId="19742CA9"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White-eared Night-heron</w:t>
            </w:r>
          </w:p>
        </w:tc>
        <w:tc>
          <w:tcPr>
            <w:tcW w:w="3402" w:type="dxa"/>
            <w:vAlign w:val="center"/>
          </w:tcPr>
          <w:p w14:paraId="18E1FF6D" w14:textId="77777777" w:rsidR="002E351D" w:rsidRPr="00D63E23" w:rsidRDefault="002E351D" w:rsidP="002E351D">
            <w:pPr>
              <w:spacing w:after="0"/>
              <w:rPr>
                <w:rFonts w:asciiTheme="minorHAnsi" w:hAnsiTheme="minorHAnsi" w:cstheme="minorHAnsi"/>
                <w:i/>
                <w:iCs/>
                <w:sz w:val="18"/>
                <w:szCs w:val="18"/>
              </w:rPr>
            </w:pPr>
            <w:proofErr w:type="spellStart"/>
            <w:r w:rsidRPr="00D63E23">
              <w:rPr>
                <w:rFonts w:asciiTheme="minorHAnsi" w:hAnsiTheme="minorHAnsi" w:cstheme="minorHAnsi"/>
                <w:i/>
                <w:iCs/>
                <w:sz w:val="18"/>
                <w:szCs w:val="18"/>
              </w:rPr>
              <w:t>Gorsachius</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magnificus</w:t>
            </w:r>
            <w:proofErr w:type="spellEnd"/>
          </w:p>
        </w:tc>
        <w:tc>
          <w:tcPr>
            <w:tcW w:w="1276" w:type="dxa"/>
            <w:vAlign w:val="center"/>
          </w:tcPr>
          <w:p w14:paraId="3110BCA2" w14:textId="77777777" w:rsidR="002E351D" w:rsidRPr="00D63E23" w:rsidRDefault="00D0061C" w:rsidP="002E351D">
            <w:pPr>
              <w:spacing w:after="0"/>
              <w:rPr>
                <w:rFonts w:asciiTheme="minorHAnsi" w:hAnsiTheme="minorHAnsi" w:cstheme="minorHAnsi"/>
                <w:iCs/>
                <w:sz w:val="18"/>
                <w:szCs w:val="18"/>
              </w:rPr>
            </w:pPr>
            <w:hyperlink r:id="rId56" w:tgtFrame="_blank" w:history="1">
              <w:r w:rsidR="002E351D" w:rsidRPr="00D63E23">
                <w:rPr>
                  <w:rStyle w:val="Hyperlink"/>
                  <w:rFonts w:asciiTheme="minorHAnsi" w:hAnsiTheme="minorHAnsi" w:cstheme="minorHAnsi"/>
                  <w:iCs/>
                  <w:sz w:val="18"/>
                  <w:szCs w:val="18"/>
                </w:rPr>
                <w:t>EN</w:t>
              </w:r>
            </w:hyperlink>
          </w:p>
        </w:tc>
      </w:tr>
      <w:tr w:rsidR="002E351D" w:rsidRPr="00D63E23" w14:paraId="505AF8EB" w14:textId="77777777" w:rsidTr="003E4C47">
        <w:tc>
          <w:tcPr>
            <w:tcW w:w="3544" w:type="dxa"/>
            <w:vAlign w:val="center"/>
          </w:tcPr>
          <w:p w14:paraId="1EEC18A1"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Chinese Egret</w:t>
            </w:r>
          </w:p>
        </w:tc>
        <w:tc>
          <w:tcPr>
            <w:tcW w:w="3402" w:type="dxa"/>
            <w:vAlign w:val="center"/>
          </w:tcPr>
          <w:p w14:paraId="6279ACC8" w14:textId="77777777" w:rsidR="002E351D" w:rsidRPr="00D63E23" w:rsidRDefault="002E351D" w:rsidP="002E351D">
            <w:pPr>
              <w:spacing w:after="0"/>
              <w:rPr>
                <w:rFonts w:asciiTheme="minorHAnsi" w:hAnsiTheme="minorHAnsi" w:cstheme="minorHAnsi"/>
                <w:i/>
                <w:iCs/>
                <w:sz w:val="18"/>
                <w:szCs w:val="18"/>
              </w:rPr>
            </w:pPr>
            <w:proofErr w:type="spellStart"/>
            <w:r w:rsidRPr="00D63E23">
              <w:rPr>
                <w:rFonts w:asciiTheme="minorHAnsi" w:hAnsiTheme="minorHAnsi" w:cstheme="minorHAnsi"/>
                <w:i/>
                <w:iCs/>
                <w:sz w:val="18"/>
                <w:szCs w:val="18"/>
              </w:rPr>
              <w:t>Egretta</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eulophotes</w:t>
            </w:r>
            <w:proofErr w:type="spellEnd"/>
          </w:p>
        </w:tc>
        <w:tc>
          <w:tcPr>
            <w:tcW w:w="1276" w:type="dxa"/>
            <w:vAlign w:val="center"/>
          </w:tcPr>
          <w:p w14:paraId="70E65BC1" w14:textId="77777777" w:rsidR="002E351D" w:rsidRPr="00D63E23" w:rsidRDefault="00D0061C" w:rsidP="002E351D">
            <w:pPr>
              <w:spacing w:after="0"/>
              <w:rPr>
                <w:rFonts w:asciiTheme="minorHAnsi" w:hAnsiTheme="minorHAnsi" w:cstheme="minorHAnsi"/>
                <w:iCs/>
                <w:sz w:val="18"/>
                <w:szCs w:val="18"/>
              </w:rPr>
            </w:pPr>
            <w:hyperlink r:id="rId57" w:tgtFrame="_blank" w:history="1">
              <w:r w:rsidR="002E351D" w:rsidRPr="00D63E23">
                <w:rPr>
                  <w:rStyle w:val="Hyperlink"/>
                  <w:rFonts w:asciiTheme="minorHAnsi" w:hAnsiTheme="minorHAnsi" w:cstheme="minorHAnsi"/>
                  <w:iCs/>
                  <w:sz w:val="18"/>
                  <w:szCs w:val="18"/>
                </w:rPr>
                <w:t>VU</w:t>
              </w:r>
            </w:hyperlink>
          </w:p>
        </w:tc>
      </w:tr>
      <w:tr w:rsidR="002E351D" w:rsidRPr="00D63E23" w14:paraId="2F8A7739" w14:textId="77777777" w:rsidTr="003E4C47">
        <w:tc>
          <w:tcPr>
            <w:tcW w:w="3544" w:type="dxa"/>
            <w:vAlign w:val="center"/>
          </w:tcPr>
          <w:p w14:paraId="4D0C284F" w14:textId="77777777" w:rsidR="002E351D" w:rsidRPr="00D63E23" w:rsidRDefault="002E351D" w:rsidP="002E351D">
            <w:pPr>
              <w:spacing w:after="0"/>
              <w:rPr>
                <w:rFonts w:asciiTheme="minorHAnsi" w:hAnsiTheme="minorHAnsi" w:cstheme="minorHAnsi"/>
                <w:iCs/>
                <w:sz w:val="18"/>
                <w:szCs w:val="18"/>
              </w:rPr>
            </w:pPr>
            <w:proofErr w:type="spellStart"/>
            <w:r w:rsidRPr="00D63E23">
              <w:rPr>
                <w:rFonts w:asciiTheme="minorHAnsi" w:hAnsiTheme="minorHAnsi" w:cstheme="minorHAnsi"/>
                <w:iCs/>
                <w:sz w:val="18"/>
                <w:szCs w:val="18"/>
              </w:rPr>
              <w:t>Swinhoe’s</w:t>
            </w:r>
            <w:proofErr w:type="spellEnd"/>
            <w:r w:rsidRPr="00D63E23">
              <w:rPr>
                <w:rFonts w:asciiTheme="minorHAnsi" w:hAnsiTheme="minorHAnsi" w:cstheme="minorHAnsi"/>
                <w:iCs/>
                <w:sz w:val="18"/>
                <w:szCs w:val="18"/>
              </w:rPr>
              <w:t xml:space="preserve"> Rail</w:t>
            </w:r>
          </w:p>
        </w:tc>
        <w:tc>
          <w:tcPr>
            <w:tcW w:w="3402" w:type="dxa"/>
            <w:vAlign w:val="center"/>
          </w:tcPr>
          <w:p w14:paraId="66734FD7" w14:textId="77777777" w:rsidR="002E351D" w:rsidRPr="00D63E23" w:rsidRDefault="002E351D" w:rsidP="002E351D">
            <w:pPr>
              <w:spacing w:after="0"/>
              <w:rPr>
                <w:rFonts w:asciiTheme="minorHAnsi" w:hAnsiTheme="minorHAnsi" w:cstheme="minorHAnsi"/>
                <w:i/>
                <w:iCs/>
                <w:sz w:val="18"/>
                <w:szCs w:val="18"/>
              </w:rPr>
            </w:pPr>
            <w:proofErr w:type="spellStart"/>
            <w:r w:rsidRPr="00D63E23">
              <w:rPr>
                <w:rFonts w:asciiTheme="minorHAnsi" w:hAnsiTheme="minorHAnsi" w:cstheme="minorHAnsi"/>
                <w:i/>
                <w:iCs/>
                <w:sz w:val="18"/>
                <w:szCs w:val="18"/>
              </w:rPr>
              <w:t>Coturnicops</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exquisitus</w:t>
            </w:r>
            <w:proofErr w:type="spellEnd"/>
          </w:p>
        </w:tc>
        <w:tc>
          <w:tcPr>
            <w:tcW w:w="1276" w:type="dxa"/>
            <w:vAlign w:val="center"/>
          </w:tcPr>
          <w:p w14:paraId="70CACF95" w14:textId="77777777" w:rsidR="002E351D" w:rsidRPr="00D63E23" w:rsidRDefault="00D0061C" w:rsidP="002E351D">
            <w:pPr>
              <w:spacing w:after="0"/>
              <w:rPr>
                <w:rFonts w:asciiTheme="minorHAnsi" w:hAnsiTheme="minorHAnsi" w:cstheme="minorHAnsi"/>
                <w:iCs/>
                <w:sz w:val="18"/>
                <w:szCs w:val="18"/>
              </w:rPr>
            </w:pPr>
            <w:hyperlink r:id="rId58" w:tgtFrame="_blank" w:history="1">
              <w:r w:rsidR="002E351D" w:rsidRPr="00D63E23">
                <w:rPr>
                  <w:rStyle w:val="Hyperlink"/>
                  <w:rFonts w:asciiTheme="minorHAnsi" w:hAnsiTheme="minorHAnsi" w:cstheme="minorHAnsi"/>
                  <w:iCs/>
                  <w:sz w:val="18"/>
                  <w:szCs w:val="18"/>
                </w:rPr>
                <w:t>VU</w:t>
              </w:r>
            </w:hyperlink>
          </w:p>
        </w:tc>
      </w:tr>
      <w:tr w:rsidR="002E351D" w:rsidRPr="00D63E23" w14:paraId="28F0DD94" w14:textId="77777777" w:rsidTr="003E4C47">
        <w:tc>
          <w:tcPr>
            <w:tcW w:w="3544" w:type="dxa"/>
            <w:vAlign w:val="center"/>
          </w:tcPr>
          <w:p w14:paraId="6E0C955A" w14:textId="77777777" w:rsidR="002E351D" w:rsidRPr="00D63E23" w:rsidRDefault="002E351D" w:rsidP="002E351D">
            <w:pPr>
              <w:spacing w:after="0"/>
              <w:rPr>
                <w:rFonts w:asciiTheme="minorHAnsi" w:hAnsiTheme="minorHAnsi" w:cstheme="minorHAnsi"/>
                <w:iCs/>
                <w:sz w:val="18"/>
                <w:szCs w:val="18"/>
              </w:rPr>
            </w:pPr>
            <w:r w:rsidRPr="00D63E23">
              <w:rPr>
                <w:rFonts w:asciiTheme="minorHAnsi" w:hAnsiTheme="minorHAnsi" w:cstheme="minorHAnsi"/>
                <w:iCs/>
                <w:sz w:val="18"/>
                <w:szCs w:val="18"/>
              </w:rPr>
              <w:t xml:space="preserve">Masked </w:t>
            </w:r>
            <w:proofErr w:type="spellStart"/>
            <w:r w:rsidRPr="00D63E23">
              <w:rPr>
                <w:rFonts w:asciiTheme="minorHAnsi" w:hAnsiTheme="minorHAnsi" w:cstheme="minorHAnsi"/>
                <w:iCs/>
                <w:sz w:val="18"/>
                <w:szCs w:val="18"/>
              </w:rPr>
              <w:t>Finfoot</w:t>
            </w:r>
            <w:proofErr w:type="spellEnd"/>
          </w:p>
        </w:tc>
        <w:tc>
          <w:tcPr>
            <w:tcW w:w="3402" w:type="dxa"/>
            <w:vAlign w:val="center"/>
          </w:tcPr>
          <w:p w14:paraId="73CAA11E" w14:textId="77777777" w:rsidR="002E351D" w:rsidRPr="00D63E23" w:rsidRDefault="002E351D" w:rsidP="002E351D">
            <w:pPr>
              <w:spacing w:after="0"/>
              <w:rPr>
                <w:rFonts w:asciiTheme="minorHAnsi" w:hAnsiTheme="minorHAnsi" w:cstheme="minorHAnsi"/>
                <w:i/>
                <w:iCs/>
                <w:sz w:val="18"/>
                <w:szCs w:val="18"/>
              </w:rPr>
            </w:pPr>
            <w:proofErr w:type="spellStart"/>
            <w:r w:rsidRPr="00D63E23">
              <w:rPr>
                <w:rFonts w:asciiTheme="minorHAnsi" w:hAnsiTheme="minorHAnsi" w:cstheme="minorHAnsi"/>
                <w:i/>
                <w:iCs/>
                <w:sz w:val="18"/>
                <w:szCs w:val="18"/>
              </w:rPr>
              <w:t>Heliopais</w:t>
            </w:r>
            <w:proofErr w:type="spellEnd"/>
            <w:r w:rsidRPr="00D63E23">
              <w:rPr>
                <w:rFonts w:asciiTheme="minorHAnsi" w:hAnsiTheme="minorHAnsi" w:cstheme="minorHAnsi"/>
                <w:i/>
                <w:iCs/>
                <w:sz w:val="18"/>
                <w:szCs w:val="18"/>
              </w:rPr>
              <w:t xml:space="preserve"> </w:t>
            </w:r>
            <w:proofErr w:type="spellStart"/>
            <w:r w:rsidRPr="00D63E23">
              <w:rPr>
                <w:rFonts w:asciiTheme="minorHAnsi" w:hAnsiTheme="minorHAnsi" w:cstheme="minorHAnsi"/>
                <w:i/>
                <w:iCs/>
                <w:sz w:val="18"/>
                <w:szCs w:val="18"/>
              </w:rPr>
              <w:t>personatus</w:t>
            </w:r>
            <w:proofErr w:type="spellEnd"/>
          </w:p>
        </w:tc>
        <w:tc>
          <w:tcPr>
            <w:tcW w:w="1276" w:type="dxa"/>
            <w:vAlign w:val="center"/>
          </w:tcPr>
          <w:p w14:paraId="3F93ECD1" w14:textId="77777777" w:rsidR="002E351D" w:rsidRPr="00D63E23" w:rsidRDefault="00D0061C" w:rsidP="002E351D">
            <w:pPr>
              <w:spacing w:after="0"/>
              <w:rPr>
                <w:rFonts w:asciiTheme="minorHAnsi" w:hAnsiTheme="minorHAnsi" w:cstheme="minorHAnsi"/>
                <w:iCs/>
                <w:sz w:val="18"/>
                <w:szCs w:val="18"/>
              </w:rPr>
            </w:pPr>
            <w:hyperlink r:id="rId59" w:tgtFrame="_blank" w:history="1">
              <w:r w:rsidR="002E351D" w:rsidRPr="00D63E23">
                <w:rPr>
                  <w:rStyle w:val="Hyperlink"/>
                  <w:rFonts w:asciiTheme="minorHAnsi" w:hAnsiTheme="minorHAnsi" w:cstheme="minorHAnsi"/>
                  <w:iCs/>
                  <w:sz w:val="18"/>
                  <w:szCs w:val="18"/>
                </w:rPr>
                <w:t>EN</w:t>
              </w:r>
            </w:hyperlink>
          </w:p>
        </w:tc>
      </w:tr>
    </w:tbl>
    <w:p w14:paraId="3B712D77" w14:textId="76D87118" w:rsidR="002E351D" w:rsidRPr="00D63E23" w:rsidRDefault="00021F14" w:rsidP="002E351D">
      <w:pPr>
        <w:spacing w:after="0"/>
        <w:rPr>
          <w:rFonts w:asciiTheme="minorHAnsi" w:hAnsiTheme="minorHAnsi" w:cstheme="minorHAnsi"/>
          <w:i/>
          <w:sz w:val="18"/>
          <w:szCs w:val="18"/>
          <w:lang w:val="en-GB"/>
        </w:rPr>
      </w:pPr>
      <w:r w:rsidRPr="00D63E23">
        <w:rPr>
          <w:rFonts w:asciiTheme="minorHAnsi" w:hAnsiTheme="minorHAnsi" w:cstheme="minorHAnsi"/>
          <w:i/>
          <w:sz w:val="18"/>
          <w:szCs w:val="18"/>
          <w:lang w:val="en-GB"/>
        </w:rPr>
        <w:t xml:space="preserve">  </w:t>
      </w:r>
      <w:r w:rsidR="002E351D" w:rsidRPr="00D63E23">
        <w:rPr>
          <w:rFonts w:asciiTheme="minorHAnsi" w:hAnsiTheme="minorHAnsi" w:cstheme="minorHAnsi" w:hint="eastAsia"/>
          <w:i/>
          <w:sz w:val="18"/>
          <w:szCs w:val="18"/>
          <w:lang w:val="en-GB"/>
        </w:rPr>
        <w:t xml:space="preserve">Source: </w:t>
      </w:r>
      <w:hyperlink r:id="rId60" w:history="1">
        <w:r w:rsidR="00923340" w:rsidRPr="00D63E23">
          <w:rPr>
            <w:rStyle w:val="Hyperlink"/>
            <w:rFonts w:asciiTheme="minorHAnsi" w:hAnsiTheme="minorHAnsi" w:cstheme="minorHAnsi"/>
            <w:i/>
            <w:sz w:val="18"/>
            <w:szCs w:val="18"/>
          </w:rPr>
          <w:t>https://www.eaaflyway.net/migratory-waterbirds/key-species-of-eaafp/</w:t>
        </w:r>
      </w:hyperlink>
      <w:r w:rsidR="00923340" w:rsidRPr="00D63E23">
        <w:rPr>
          <w:rFonts w:asciiTheme="minorHAnsi" w:hAnsiTheme="minorHAnsi" w:cstheme="minorHAnsi"/>
          <w:i/>
          <w:sz w:val="18"/>
          <w:szCs w:val="18"/>
          <w:lang w:val="en-GB"/>
        </w:rPr>
        <w:t xml:space="preserve"> </w:t>
      </w:r>
    </w:p>
    <w:p w14:paraId="7FE9F8A1" w14:textId="77777777" w:rsidR="002E351D" w:rsidRPr="00D63E23" w:rsidRDefault="002E351D" w:rsidP="002E351D">
      <w:pPr>
        <w:spacing w:after="0"/>
        <w:rPr>
          <w:rFonts w:asciiTheme="minorHAnsi" w:hAnsiTheme="minorHAnsi" w:cstheme="minorHAnsi"/>
          <w:iCs/>
          <w:lang w:val="en-GB"/>
        </w:rPr>
      </w:pPr>
    </w:p>
    <w:p w14:paraId="1D76D562" w14:textId="77777777" w:rsidR="002E351D" w:rsidRPr="00D63E23" w:rsidRDefault="002E351D" w:rsidP="002E351D">
      <w:pPr>
        <w:spacing w:after="0"/>
        <w:rPr>
          <w:rFonts w:asciiTheme="minorHAnsi" w:hAnsiTheme="minorHAnsi" w:cstheme="minorHAnsi"/>
          <w:b/>
          <w:iCs/>
        </w:rPr>
      </w:pPr>
    </w:p>
    <w:p w14:paraId="271F29C9" w14:textId="47B043B7" w:rsidR="00C01D6A" w:rsidRPr="00D63E23" w:rsidRDefault="00C01D6A" w:rsidP="00C01D6A">
      <w:pPr>
        <w:pStyle w:val="Heading2"/>
      </w:pPr>
      <w:bookmarkStart w:id="13" w:name="_Toc37174090"/>
      <w:r w:rsidRPr="00D63E23">
        <w:t>Threats and Root Causes</w:t>
      </w:r>
      <w:bookmarkEnd w:id="13"/>
      <w:r w:rsidRPr="00D63E23">
        <w:t xml:space="preserve"> </w:t>
      </w:r>
    </w:p>
    <w:p w14:paraId="58ACDEF9" w14:textId="77777777" w:rsidR="00C01D6A" w:rsidRPr="00D63E23" w:rsidRDefault="00C01D6A" w:rsidP="002E351D">
      <w:pPr>
        <w:spacing w:after="0"/>
        <w:rPr>
          <w:rFonts w:asciiTheme="minorHAnsi" w:hAnsiTheme="minorHAnsi" w:cstheme="minorHAnsi"/>
          <w:b/>
          <w:iCs/>
        </w:rPr>
      </w:pPr>
    </w:p>
    <w:p w14:paraId="2C127675" w14:textId="27B528C1" w:rsidR="00C665C3" w:rsidRPr="00D63E23" w:rsidRDefault="002E351D" w:rsidP="0034351D">
      <w:pPr>
        <w:pStyle w:val="ListParagraph"/>
        <w:numPr>
          <w:ilvl w:val="0"/>
          <w:numId w:val="41"/>
        </w:numPr>
        <w:jc w:val="both"/>
        <w:rPr>
          <w:rFonts w:asciiTheme="minorHAnsi" w:hAnsiTheme="minorHAnsi" w:cstheme="minorHAnsi"/>
          <w:iCs/>
          <w:sz w:val="20"/>
        </w:rPr>
      </w:pPr>
      <w:bookmarkStart w:id="14" w:name="_Toc211155226"/>
      <w:r w:rsidRPr="00D63E23">
        <w:rPr>
          <w:rFonts w:asciiTheme="minorHAnsi" w:hAnsiTheme="minorHAnsi" w:cstheme="minorHAnsi"/>
          <w:b/>
          <w:iCs/>
          <w:sz w:val="20"/>
        </w:rPr>
        <w:t>Loss</w:t>
      </w:r>
      <w:r w:rsidR="004B08E5" w:rsidRPr="00D63E23">
        <w:rPr>
          <w:rFonts w:asciiTheme="minorHAnsi" w:hAnsiTheme="minorHAnsi" w:cstheme="minorHAnsi"/>
          <w:b/>
          <w:iCs/>
          <w:sz w:val="20"/>
        </w:rPr>
        <w:t xml:space="preserve"> and </w:t>
      </w:r>
      <w:r w:rsidRPr="00D63E23">
        <w:rPr>
          <w:rFonts w:asciiTheme="minorHAnsi" w:hAnsiTheme="minorHAnsi" w:cstheme="minorHAnsi"/>
          <w:b/>
          <w:iCs/>
          <w:sz w:val="20"/>
        </w:rPr>
        <w:t>degradation of habitat</w:t>
      </w:r>
      <w:bookmarkEnd w:id="14"/>
      <w:r w:rsidRPr="00D63E23">
        <w:rPr>
          <w:rFonts w:asciiTheme="minorHAnsi" w:hAnsiTheme="minorHAnsi" w:cstheme="minorHAnsi"/>
          <w:b/>
          <w:iCs/>
          <w:sz w:val="20"/>
        </w:rPr>
        <w:t>:</w:t>
      </w:r>
      <w:r w:rsidRPr="00D63E23">
        <w:rPr>
          <w:rFonts w:asciiTheme="minorHAnsi" w:hAnsiTheme="minorHAnsi" w:cstheme="minorHAnsi"/>
          <w:iCs/>
          <w:sz w:val="20"/>
        </w:rPr>
        <w:t xml:space="preserve"> </w:t>
      </w:r>
      <w:r w:rsidR="008669CA" w:rsidRPr="00D63E23">
        <w:rPr>
          <w:rFonts w:asciiTheme="minorHAnsi" w:hAnsiTheme="minorHAnsi" w:cstheme="minorHAnsi"/>
          <w:iCs/>
          <w:sz w:val="20"/>
        </w:rPr>
        <w:t>Land reclamation and infrastructur</w:t>
      </w:r>
      <w:r w:rsidR="00B419BB" w:rsidRPr="00D63E23">
        <w:rPr>
          <w:rFonts w:asciiTheme="minorHAnsi" w:hAnsiTheme="minorHAnsi" w:cstheme="minorHAnsi"/>
          <w:iCs/>
          <w:sz w:val="20"/>
        </w:rPr>
        <w:t>e</w:t>
      </w:r>
      <w:r w:rsidR="008669CA" w:rsidRPr="00D63E23">
        <w:rPr>
          <w:rFonts w:asciiTheme="minorHAnsi" w:hAnsiTheme="minorHAnsi" w:cstheme="minorHAnsi"/>
          <w:iCs/>
          <w:sz w:val="20"/>
        </w:rPr>
        <w:t xml:space="preserve"> development are the two key factors leading to the sharp reduction in the area of coastal wetlands in China. Results of the two national wetland resources inventories indicate that over the last decade, the area of coastal wetlands under threat from land reclamation and infrastructural development have increased by ten</w:t>
      </w:r>
      <w:r w:rsidR="006B718A" w:rsidRPr="00D63E23">
        <w:rPr>
          <w:rFonts w:asciiTheme="minorHAnsi" w:hAnsiTheme="minorHAnsi" w:cstheme="minorHAnsi"/>
          <w:iCs/>
          <w:sz w:val="20"/>
        </w:rPr>
        <w:t>-</w:t>
      </w:r>
      <w:r w:rsidR="008669CA" w:rsidRPr="00D63E23">
        <w:rPr>
          <w:rFonts w:asciiTheme="minorHAnsi" w:hAnsiTheme="minorHAnsi" w:cstheme="minorHAnsi"/>
          <w:iCs/>
          <w:sz w:val="20"/>
        </w:rPr>
        <w:t>fold, from 127,600 hectares to 1.2928 million hectares</w:t>
      </w:r>
      <w:r w:rsidR="008E77A4" w:rsidRPr="00D63E23">
        <w:rPr>
          <w:rStyle w:val="FootnoteReference"/>
          <w:iCs/>
          <w:sz w:val="20"/>
        </w:rPr>
        <w:footnoteReference w:id="6"/>
      </w:r>
      <w:r w:rsidR="008669CA" w:rsidRPr="00D63E23">
        <w:rPr>
          <w:rFonts w:asciiTheme="minorHAnsi" w:hAnsiTheme="minorHAnsi" w:cstheme="minorHAnsi"/>
          <w:iCs/>
          <w:sz w:val="20"/>
        </w:rPr>
        <w:t>.</w:t>
      </w:r>
      <w:r w:rsidR="006B718A" w:rsidRPr="00D63E23">
        <w:rPr>
          <w:rFonts w:asciiTheme="minorHAnsi" w:hAnsiTheme="minorHAnsi" w:cstheme="minorHAnsi"/>
          <w:iCs/>
          <w:sz w:val="20"/>
        </w:rPr>
        <w:t xml:space="preserve"> Such impacts are not only restricted to coastal wetlands</w:t>
      </w:r>
      <w:r w:rsidR="00CD4FBE" w:rsidRPr="00D63E23">
        <w:rPr>
          <w:rFonts w:asciiTheme="minorHAnsi" w:hAnsiTheme="minorHAnsi" w:cstheme="minorHAnsi"/>
          <w:iCs/>
          <w:sz w:val="20"/>
        </w:rPr>
        <w:t xml:space="preserve">, with inland </w:t>
      </w:r>
      <w:r w:rsidR="00E53001" w:rsidRPr="00D63E23">
        <w:rPr>
          <w:rFonts w:asciiTheme="minorHAnsi" w:hAnsiTheme="minorHAnsi" w:cstheme="minorHAnsi"/>
          <w:iCs/>
          <w:sz w:val="20"/>
        </w:rPr>
        <w:t xml:space="preserve">and coastal freshwater </w:t>
      </w:r>
      <w:r w:rsidR="00CD4FBE" w:rsidRPr="00D63E23">
        <w:rPr>
          <w:rFonts w:asciiTheme="minorHAnsi" w:hAnsiTheme="minorHAnsi" w:cstheme="minorHAnsi"/>
          <w:iCs/>
          <w:sz w:val="20"/>
        </w:rPr>
        <w:t>w</w:t>
      </w:r>
      <w:r w:rsidRPr="00D63E23">
        <w:rPr>
          <w:rFonts w:asciiTheme="minorHAnsi" w:hAnsiTheme="minorHAnsi" w:cstheme="minorHAnsi"/>
          <w:iCs/>
          <w:sz w:val="20"/>
        </w:rPr>
        <w:t xml:space="preserve">etlands </w:t>
      </w:r>
      <w:r w:rsidR="00CD4FBE" w:rsidRPr="00D63E23">
        <w:rPr>
          <w:rFonts w:asciiTheme="minorHAnsi" w:hAnsiTheme="minorHAnsi" w:cstheme="minorHAnsi"/>
          <w:iCs/>
          <w:sz w:val="20"/>
        </w:rPr>
        <w:t>also</w:t>
      </w:r>
      <w:r w:rsidRPr="00D63E23">
        <w:rPr>
          <w:rFonts w:asciiTheme="minorHAnsi" w:hAnsiTheme="minorHAnsi" w:cstheme="minorHAnsi"/>
          <w:iCs/>
          <w:sz w:val="20"/>
        </w:rPr>
        <w:t xml:space="preserve"> facing </w:t>
      </w:r>
      <w:r w:rsidR="00F61895" w:rsidRPr="00D63E23">
        <w:rPr>
          <w:rFonts w:asciiTheme="minorHAnsi" w:hAnsiTheme="minorHAnsi" w:cstheme="minorHAnsi"/>
          <w:iCs/>
          <w:sz w:val="20"/>
        </w:rPr>
        <w:t>land conversion</w:t>
      </w:r>
      <w:r w:rsidR="00D26434" w:rsidRPr="00D63E23">
        <w:rPr>
          <w:rFonts w:asciiTheme="minorHAnsi" w:hAnsiTheme="minorHAnsi" w:cstheme="minorHAnsi"/>
          <w:iCs/>
          <w:sz w:val="20"/>
        </w:rPr>
        <w:t>,</w:t>
      </w:r>
      <w:r w:rsidR="00F61895" w:rsidRPr="00D63E23">
        <w:rPr>
          <w:rFonts w:asciiTheme="minorHAnsi" w:hAnsiTheme="minorHAnsi" w:cstheme="minorHAnsi"/>
          <w:iCs/>
          <w:sz w:val="20"/>
        </w:rPr>
        <w:t xml:space="preserve"> </w:t>
      </w:r>
      <w:r w:rsidRPr="00D63E23">
        <w:rPr>
          <w:rFonts w:asciiTheme="minorHAnsi" w:hAnsiTheme="minorHAnsi" w:cstheme="minorHAnsi"/>
          <w:iCs/>
          <w:sz w:val="20"/>
        </w:rPr>
        <w:t>fragmentation</w:t>
      </w:r>
      <w:r w:rsidR="00D26434" w:rsidRPr="00D63E23">
        <w:rPr>
          <w:rFonts w:asciiTheme="minorHAnsi" w:hAnsiTheme="minorHAnsi" w:cstheme="minorHAnsi"/>
          <w:iCs/>
          <w:sz w:val="20"/>
        </w:rPr>
        <w:t xml:space="preserve"> and </w:t>
      </w:r>
      <w:r w:rsidR="007547F5" w:rsidRPr="00D63E23">
        <w:rPr>
          <w:rFonts w:asciiTheme="minorHAnsi" w:hAnsiTheme="minorHAnsi" w:cstheme="minorHAnsi"/>
          <w:iCs/>
          <w:sz w:val="20"/>
        </w:rPr>
        <w:t>reductions in critical</w:t>
      </w:r>
      <w:r w:rsidR="00D26434" w:rsidRPr="00D63E23">
        <w:rPr>
          <w:rFonts w:asciiTheme="minorHAnsi" w:hAnsiTheme="minorHAnsi" w:cstheme="minorHAnsi"/>
          <w:iCs/>
          <w:sz w:val="20"/>
        </w:rPr>
        <w:t xml:space="preserve"> water supplies</w:t>
      </w:r>
      <w:r w:rsidR="00E53001" w:rsidRPr="00D63E23">
        <w:rPr>
          <w:rFonts w:asciiTheme="minorHAnsi" w:hAnsiTheme="minorHAnsi" w:cstheme="minorHAnsi"/>
          <w:iCs/>
          <w:sz w:val="20"/>
        </w:rPr>
        <w:t xml:space="preserve"> (</w:t>
      </w:r>
      <w:proofErr w:type="spellStart"/>
      <w:r w:rsidR="00E53001" w:rsidRPr="00D63E23">
        <w:rPr>
          <w:rFonts w:asciiTheme="minorHAnsi" w:hAnsiTheme="minorHAnsi" w:cstheme="minorHAnsi"/>
          <w:iCs/>
          <w:sz w:val="20"/>
        </w:rPr>
        <w:t>eg</w:t>
      </w:r>
      <w:proofErr w:type="spellEnd"/>
      <w:r w:rsidR="00E53001" w:rsidRPr="00D63E23">
        <w:rPr>
          <w:rFonts w:asciiTheme="minorHAnsi" w:hAnsiTheme="minorHAnsi" w:cstheme="minorHAnsi"/>
          <w:iCs/>
          <w:sz w:val="20"/>
        </w:rPr>
        <w:t xml:space="preserve"> both </w:t>
      </w:r>
      <w:proofErr w:type="spellStart"/>
      <w:r w:rsidR="00E53001" w:rsidRPr="00D63E23">
        <w:rPr>
          <w:rFonts w:asciiTheme="minorHAnsi" w:hAnsiTheme="minorHAnsi" w:cstheme="minorHAnsi"/>
          <w:iCs/>
          <w:sz w:val="20"/>
        </w:rPr>
        <w:t>Liaohe</w:t>
      </w:r>
      <w:proofErr w:type="spellEnd"/>
      <w:r w:rsidR="00E53001" w:rsidRPr="00D63E23">
        <w:rPr>
          <w:rFonts w:asciiTheme="minorHAnsi" w:hAnsiTheme="minorHAnsi" w:cstheme="minorHAnsi"/>
          <w:iCs/>
          <w:sz w:val="20"/>
        </w:rPr>
        <w:t xml:space="preserve"> and Yellow River Delta wetlands have been seriously </w:t>
      </w:r>
      <w:r w:rsidR="008674A4" w:rsidRPr="00D63E23">
        <w:rPr>
          <w:rFonts w:asciiTheme="minorHAnsi" w:hAnsiTheme="minorHAnsi" w:cstheme="minorHAnsi"/>
          <w:iCs/>
          <w:sz w:val="20"/>
        </w:rPr>
        <w:t>impacted by reduced freshwater inputs from their respective basins)</w:t>
      </w:r>
      <w:r w:rsidR="00D26434" w:rsidRPr="00D63E23">
        <w:rPr>
          <w:rFonts w:asciiTheme="minorHAnsi" w:hAnsiTheme="minorHAnsi" w:cstheme="minorHAnsi"/>
          <w:iCs/>
          <w:sz w:val="20"/>
        </w:rPr>
        <w:t xml:space="preserve">. </w:t>
      </w:r>
      <w:r w:rsidR="00D23885" w:rsidRPr="00D63E23">
        <w:rPr>
          <w:rFonts w:asciiTheme="minorHAnsi" w:hAnsiTheme="minorHAnsi" w:cstheme="minorHAnsi"/>
          <w:iCs/>
          <w:sz w:val="20"/>
        </w:rPr>
        <w:t>Importantly, t</w:t>
      </w:r>
      <w:r w:rsidRPr="00D63E23">
        <w:rPr>
          <w:rFonts w:asciiTheme="minorHAnsi" w:hAnsiTheme="minorHAnsi" w:cstheme="minorHAnsi"/>
          <w:iCs/>
          <w:sz w:val="20"/>
        </w:rPr>
        <w:t xml:space="preserve">he second China wetland resources </w:t>
      </w:r>
      <w:r w:rsidR="00021F14" w:rsidRPr="00D63E23">
        <w:rPr>
          <w:rFonts w:asciiTheme="minorHAnsi" w:hAnsiTheme="minorHAnsi" w:cstheme="minorHAnsi"/>
          <w:iCs/>
          <w:sz w:val="20"/>
        </w:rPr>
        <w:t>inventory</w:t>
      </w:r>
      <w:r w:rsidRPr="00D63E23">
        <w:rPr>
          <w:rFonts w:asciiTheme="minorHAnsi" w:hAnsiTheme="minorHAnsi" w:cstheme="minorHAnsi"/>
          <w:iCs/>
          <w:sz w:val="20"/>
        </w:rPr>
        <w:t xml:space="preserve"> show</w:t>
      </w:r>
      <w:r w:rsidR="00BD1ACC" w:rsidRPr="00D63E23">
        <w:rPr>
          <w:rFonts w:asciiTheme="minorHAnsi" w:hAnsiTheme="minorHAnsi" w:cstheme="minorHAnsi"/>
          <w:iCs/>
          <w:sz w:val="20"/>
        </w:rPr>
        <w:t>ed</w:t>
      </w:r>
      <w:r w:rsidRPr="00D63E23">
        <w:rPr>
          <w:rFonts w:asciiTheme="minorHAnsi" w:hAnsiTheme="minorHAnsi" w:cstheme="minorHAnsi"/>
          <w:iCs/>
          <w:sz w:val="20"/>
        </w:rPr>
        <w:t xml:space="preserve"> that </w:t>
      </w:r>
      <w:r w:rsidR="00BD1ACC" w:rsidRPr="00D63E23">
        <w:rPr>
          <w:rFonts w:asciiTheme="minorHAnsi" w:hAnsiTheme="minorHAnsi" w:cstheme="minorHAnsi"/>
          <w:iCs/>
          <w:sz w:val="20"/>
        </w:rPr>
        <w:t xml:space="preserve">the </w:t>
      </w:r>
      <w:r w:rsidRPr="00D63E23">
        <w:rPr>
          <w:rFonts w:asciiTheme="minorHAnsi" w:hAnsiTheme="minorHAnsi" w:cstheme="minorHAnsi"/>
          <w:iCs/>
          <w:sz w:val="20"/>
        </w:rPr>
        <w:t xml:space="preserve">wetland area is decreasing along with </w:t>
      </w:r>
      <w:r w:rsidR="00BD1ACC" w:rsidRPr="00D63E23">
        <w:rPr>
          <w:rFonts w:asciiTheme="minorHAnsi" w:hAnsiTheme="minorHAnsi" w:cstheme="minorHAnsi"/>
          <w:iCs/>
          <w:sz w:val="20"/>
        </w:rPr>
        <w:t xml:space="preserve">the </w:t>
      </w:r>
      <w:r w:rsidRPr="00D63E23">
        <w:rPr>
          <w:rFonts w:asciiTheme="minorHAnsi" w:hAnsiTheme="minorHAnsi" w:cstheme="minorHAnsi"/>
          <w:iCs/>
          <w:sz w:val="20"/>
        </w:rPr>
        <w:t xml:space="preserve">deterioration of ecological functions – and that the loss of </w:t>
      </w:r>
      <w:proofErr w:type="spellStart"/>
      <w:r w:rsidRPr="00D63E23">
        <w:rPr>
          <w:rFonts w:asciiTheme="minorHAnsi" w:hAnsiTheme="minorHAnsi" w:cstheme="minorHAnsi"/>
          <w:iCs/>
          <w:sz w:val="20"/>
        </w:rPr>
        <w:t>water</w:t>
      </w:r>
      <w:r w:rsidRPr="00D63E23">
        <w:rPr>
          <w:rFonts w:asciiTheme="minorHAnsi" w:hAnsiTheme="minorHAnsi" w:cstheme="minorHAnsi" w:hint="eastAsia"/>
          <w:iCs/>
          <w:sz w:val="20"/>
        </w:rPr>
        <w:t>bird</w:t>
      </w:r>
      <w:proofErr w:type="spellEnd"/>
      <w:r w:rsidRPr="00D63E23">
        <w:rPr>
          <w:rFonts w:asciiTheme="minorHAnsi" w:hAnsiTheme="minorHAnsi" w:cstheme="minorHAnsi"/>
          <w:iCs/>
          <w:sz w:val="20"/>
        </w:rPr>
        <w:t xml:space="preserve"> habitat and degradation has not yet been arrested. </w:t>
      </w:r>
      <w:r w:rsidR="004F019A" w:rsidRPr="00D63E23">
        <w:rPr>
          <w:rFonts w:asciiTheme="minorHAnsi" w:hAnsiTheme="minorHAnsi" w:cstheme="minorHAnsi"/>
          <w:iCs/>
          <w:sz w:val="20"/>
        </w:rPr>
        <w:t xml:space="preserve">The </w:t>
      </w:r>
      <w:r w:rsidR="00897BB3" w:rsidRPr="00D63E23">
        <w:rPr>
          <w:rFonts w:asciiTheme="minorHAnsi" w:hAnsiTheme="minorHAnsi" w:cstheme="minorHAnsi"/>
          <w:iCs/>
          <w:sz w:val="20"/>
        </w:rPr>
        <w:t xml:space="preserve">National Report </w:t>
      </w:r>
      <w:r w:rsidR="00963382" w:rsidRPr="00D63E23">
        <w:rPr>
          <w:rFonts w:asciiTheme="minorHAnsi" w:hAnsiTheme="minorHAnsi" w:cstheme="minorHAnsi"/>
          <w:iCs/>
          <w:sz w:val="20"/>
        </w:rPr>
        <w:t>to</w:t>
      </w:r>
      <w:r w:rsidR="00897BB3" w:rsidRPr="00D63E23">
        <w:rPr>
          <w:rFonts w:asciiTheme="minorHAnsi" w:hAnsiTheme="minorHAnsi" w:cstheme="minorHAnsi"/>
          <w:iCs/>
          <w:sz w:val="20"/>
        </w:rPr>
        <w:t xml:space="preserve"> the Ramsar Convention </w:t>
      </w:r>
      <w:r w:rsidR="008A1A25" w:rsidRPr="00D63E23">
        <w:rPr>
          <w:rFonts w:asciiTheme="minorHAnsi" w:hAnsiTheme="minorHAnsi" w:cstheme="minorHAnsi"/>
          <w:iCs/>
          <w:sz w:val="20"/>
        </w:rPr>
        <w:t>(2018)</w:t>
      </w:r>
      <w:r w:rsidR="005B03E5" w:rsidRPr="00D63E23">
        <w:rPr>
          <w:rStyle w:val="FootnoteReference"/>
          <w:iCs/>
        </w:rPr>
        <w:footnoteReference w:id="7"/>
      </w:r>
      <w:r w:rsidR="008A1A25" w:rsidRPr="00D63E23">
        <w:rPr>
          <w:rFonts w:asciiTheme="minorHAnsi" w:hAnsiTheme="minorHAnsi" w:cstheme="minorHAnsi"/>
          <w:iCs/>
          <w:sz w:val="20"/>
        </w:rPr>
        <w:t xml:space="preserve"> states that </w:t>
      </w:r>
      <w:r w:rsidR="00093136" w:rsidRPr="00D63E23">
        <w:rPr>
          <w:rFonts w:asciiTheme="minorHAnsi" w:hAnsiTheme="minorHAnsi" w:cstheme="minorHAnsi"/>
          <w:iCs/>
          <w:sz w:val="20"/>
        </w:rPr>
        <w:t>“</w:t>
      </w:r>
      <w:r w:rsidR="004A3E45" w:rsidRPr="00D63E23">
        <w:rPr>
          <w:rFonts w:asciiTheme="minorHAnsi" w:hAnsiTheme="minorHAnsi" w:cstheme="minorHAnsi"/>
          <w:iCs/>
          <w:sz w:val="20"/>
          <w:lang w:val="en-GB"/>
        </w:rPr>
        <w:t>se</w:t>
      </w:r>
      <w:r w:rsidR="00F313B1" w:rsidRPr="00D63E23">
        <w:rPr>
          <w:rFonts w:asciiTheme="minorHAnsi" w:hAnsiTheme="minorHAnsi" w:cstheme="minorHAnsi"/>
          <w:iCs/>
          <w:sz w:val="20"/>
          <w:lang w:val="en-GB"/>
        </w:rPr>
        <w:t>vere threats</w:t>
      </w:r>
      <w:r w:rsidR="00B906D8" w:rsidRPr="00D63E23">
        <w:rPr>
          <w:rFonts w:asciiTheme="minorHAnsi" w:hAnsiTheme="minorHAnsi" w:cstheme="minorHAnsi"/>
          <w:iCs/>
          <w:sz w:val="20"/>
          <w:lang w:val="en-GB"/>
        </w:rPr>
        <w:t xml:space="preserve"> are</w:t>
      </w:r>
      <w:r w:rsidR="00F313B1" w:rsidRPr="00D63E23">
        <w:rPr>
          <w:rFonts w:asciiTheme="minorHAnsi" w:hAnsiTheme="minorHAnsi" w:cstheme="minorHAnsi"/>
          <w:iCs/>
          <w:sz w:val="20"/>
          <w:lang w:val="en-GB"/>
        </w:rPr>
        <w:t xml:space="preserve"> far from being greatly mitigated. The threats facing China’s wetlands have not show</w:t>
      </w:r>
      <w:r w:rsidR="00822099" w:rsidRPr="00D63E23">
        <w:rPr>
          <w:rFonts w:asciiTheme="minorHAnsi" w:hAnsiTheme="minorHAnsi" w:cstheme="minorHAnsi"/>
          <w:iCs/>
          <w:sz w:val="20"/>
          <w:lang w:val="en-GB"/>
        </w:rPr>
        <w:t xml:space="preserve">n </w:t>
      </w:r>
      <w:r w:rsidR="00F313B1" w:rsidRPr="00D63E23">
        <w:rPr>
          <w:rFonts w:asciiTheme="minorHAnsi" w:hAnsiTheme="minorHAnsi" w:cstheme="minorHAnsi"/>
          <w:iCs/>
          <w:sz w:val="20"/>
          <w:lang w:val="en-GB"/>
        </w:rPr>
        <w:t>a significant decline in severity</w:t>
      </w:r>
      <w:r w:rsidR="00093136" w:rsidRPr="00D63E23">
        <w:rPr>
          <w:rFonts w:asciiTheme="minorHAnsi" w:hAnsiTheme="minorHAnsi" w:cstheme="minorHAnsi"/>
          <w:iCs/>
          <w:sz w:val="20"/>
          <w:lang w:val="en-GB"/>
        </w:rPr>
        <w:t>”.</w:t>
      </w:r>
      <w:r w:rsidR="00207622" w:rsidRPr="00D63E23">
        <w:rPr>
          <w:rFonts w:asciiTheme="minorHAnsi" w:hAnsiTheme="minorHAnsi" w:cstheme="minorHAnsi"/>
          <w:iCs/>
          <w:sz w:val="20"/>
        </w:rPr>
        <w:t xml:space="preserve"> An analysis by IUCN</w:t>
      </w:r>
      <w:r w:rsidR="00207622" w:rsidRPr="00D63E23">
        <w:rPr>
          <w:rStyle w:val="FootnoteReference"/>
          <w:iCs/>
          <w:sz w:val="20"/>
        </w:rPr>
        <w:footnoteReference w:id="8"/>
      </w:r>
      <w:r w:rsidR="00207622" w:rsidRPr="00D63E23">
        <w:rPr>
          <w:rFonts w:asciiTheme="minorHAnsi" w:hAnsiTheme="minorHAnsi" w:cstheme="minorHAnsi"/>
          <w:iCs/>
          <w:sz w:val="20"/>
        </w:rPr>
        <w:t xml:space="preserve"> noted that although all sectors of the EAAF face a variety of threats, the Yellow Sea (including the Bohai Sea) was of greatest concern, with the fast pace of coastal land reclamation being the most pressing threat</w:t>
      </w:r>
      <w:r w:rsidR="007B2571" w:rsidRPr="00D63E23">
        <w:rPr>
          <w:rStyle w:val="FootnoteReference"/>
          <w:iCs/>
          <w:sz w:val="20"/>
        </w:rPr>
        <w:footnoteReference w:id="9"/>
      </w:r>
      <w:r w:rsidR="00207622" w:rsidRPr="00D63E23">
        <w:rPr>
          <w:rFonts w:asciiTheme="minorHAnsi" w:hAnsiTheme="minorHAnsi" w:cstheme="minorHAnsi"/>
          <w:iCs/>
          <w:sz w:val="20"/>
        </w:rPr>
        <w:t>. The IUCN analyses showed mean losses of 35% of intertidal habitat area across the six key areas of the Yellow Sea since the early 1980s. Losses of such magnitude are likely the key drivers of declines in biodiversity and ecosystem services in the intertidal zone of the region.</w:t>
      </w:r>
    </w:p>
    <w:p w14:paraId="39D4099A" w14:textId="77777777" w:rsidR="00C665C3" w:rsidRPr="00D63E23" w:rsidRDefault="00C665C3" w:rsidP="002E351D">
      <w:pPr>
        <w:spacing w:after="0"/>
        <w:rPr>
          <w:rFonts w:asciiTheme="minorHAnsi" w:hAnsiTheme="minorHAnsi" w:cstheme="minorHAnsi"/>
          <w:iCs/>
        </w:rPr>
      </w:pPr>
    </w:p>
    <w:p w14:paraId="1A136228" w14:textId="17E03CD0" w:rsidR="003E4A49" w:rsidRPr="00D63E23" w:rsidRDefault="00C665C3" w:rsidP="0034351D">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iCs/>
          <w:sz w:val="20"/>
        </w:rPr>
        <w:t xml:space="preserve">Habitat loss and degradation is the most severe threat impacting the breeding, stopover and wintering grounds that together are needed </w:t>
      </w:r>
      <w:r w:rsidR="00135F31" w:rsidRPr="00D63E23">
        <w:rPr>
          <w:rFonts w:asciiTheme="minorHAnsi" w:hAnsiTheme="minorHAnsi" w:cstheme="minorHAnsi"/>
          <w:iCs/>
          <w:sz w:val="20"/>
        </w:rPr>
        <w:t xml:space="preserve">to sustain </w:t>
      </w:r>
      <w:r w:rsidRPr="00D63E23">
        <w:rPr>
          <w:rFonts w:asciiTheme="minorHAnsi" w:hAnsiTheme="minorHAnsi" w:cstheme="minorHAnsi"/>
          <w:iCs/>
          <w:sz w:val="20"/>
        </w:rPr>
        <w:t xml:space="preserve">the life cycles of migratory </w:t>
      </w:r>
      <w:proofErr w:type="spellStart"/>
      <w:r w:rsidRPr="00D63E23">
        <w:rPr>
          <w:rFonts w:asciiTheme="minorHAnsi" w:hAnsiTheme="minorHAnsi" w:cstheme="minorHAnsi"/>
          <w:iCs/>
          <w:sz w:val="20"/>
        </w:rPr>
        <w:t>waterbird</w:t>
      </w:r>
      <w:proofErr w:type="spellEnd"/>
      <w:r w:rsidR="00135F31" w:rsidRPr="00D63E23">
        <w:rPr>
          <w:rFonts w:asciiTheme="minorHAnsi" w:hAnsiTheme="minorHAnsi" w:cstheme="minorHAnsi"/>
          <w:iCs/>
          <w:sz w:val="20"/>
        </w:rPr>
        <w:t xml:space="preserve"> population</w:t>
      </w:r>
      <w:r w:rsidRPr="00D63E23">
        <w:rPr>
          <w:rFonts w:asciiTheme="minorHAnsi" w:hAnsiTheme="minorHAnsi" w:cstheme="minorHAnsi"/>
          <w:iCs/>
          <w:sz w:val="20"/>
        </w:rPr>
        <w:t>s.</w:t>
      </w:r>
      <w:r w:rsidR="008E77A4" w:rsidRPr="00D63E23">
        <w:rPr>
          <w:rFonts w:asciiTheme="minorHAnsi" w:hAnsiTheme="minorHAnsi" w:cstheme="minorHAnsi"/>
          <w:iCs/>
          <w:sz w:val="20"/>
        </w:rPr>
        <w:t xml:space="preserve"> </w:t>
      </w:r>
      <w:r w:rsidR="00E44002" w:rsidRPr="00D63E23">
        <w:rPr>
          <w:rFonts w:asciiTheme="minorHAnsi" w:hAnsiTheme="minorHAnsi" w:cstheme="minorHAnsi"/>
          <w:iCs/>
          <w:sz w:val="20"/>
        </w:rPr>
        <w:t xml:space="preserve">The clearest evidence of the number of globally threatened species dependent on these habitats is seen among avifauna, and particularly </w:t>
      </w:r>
      <w:proofErr w:type="spellStart"/>
      <w:r w:rsidR="00E44002" w:rsidRPr="00D63E23">
        <w:rPr>
          <w:rFonts w:asciiTheme="minorHAnsi" w:hAnsiTheme="minorHAnsi" w:cstheme="minorHAnsi"/>
          <w:iCs/>
          <w:sz w:val="20"/>
        </w:rPr>
        <w:t>waterbirds</w:t>
      </w:r>
      <w:proofErr w:type="spellEnd"/>
      <w:r w:rsidR="00E44002" w:rsidRPr="00D63E23">
        <w:rPr>
          <w:rFonts w:asciiTheme="minorHAnsi" w:hAnsiTheme="minorHAnsi" w:cstheme="minorHAnsi"/>
          <w:iCs/>
          <w:sz w:val="20"/>
        </w:rPr>
        <w:t xml:space="preserve">, with most globally threatened species among the waders, but also waterfowl, spoonbills, cranes, seabirds and pelicans. </w:t>
      </w:r>
      <w:r w:rsidR="009E2C3C" w:rsidRPr="00D63E23">
        <w:rPr>
          <w:rFonts w:asciiTheme="minorHAnsi" w:hAnsiTheme="minorHAnsi" w:cstheme="minorHAnsi"/>
          <w:iCs/>
          <w:sz w:val="20"/>
        </w:rPr>
        <w:t xml:space="preserve">The IUCN study </w:t>
      </w:r>
      <w:r w:rsidR="002E351D" w:rsidRPr="00D63E23">
        <w:rPr>
          <w:rFonts w:asciiTheme="minorHAnsi" w:hAnsiTheme="minorHAnsi" w:cstheme="minorHAnsi"/>
          <w:iCs/>
          <w:sz w:val="20"/>
        </w:rPr>
        <w:t xml:space="preserve">concluded that habitat alteration and degradation in the EAAF had contributed to the decline in population size of </w:t>
      </w:r>
      <w:proofErr w:type="spellStart"/>
      <w:r w:rsidR="002E351D" w:rsidRPr="00D63E23">
        <w:rPr>
          <w:rFonts w:asciiTheme="minorHAnsi" w:hAnsiTheme="minorHAnsi" w:cstheme="minorHAnsi"/>
          <w:iCs/>
          <w:sz w:val="20"/>
        </w:rPr>
        <w:t>waterbirds</w:t>
      </w:r>
      <w:proofErr w:type="spellEnd"/>
      <w:r w:rsidR="002E351D" w:rsidRPr="00D63E23">
        <w:rPr>
          <w:rFonts w:asciiTheme="minorHAnsi" w:hAnsiTheme="minorHAnsi" w:cstheme="minorHAnsi"/>
          <w:iCs/>
          <w:sz w:val="20"/>
        </w:rPr>
        <w:t xml:space="preserve"> using the flyway – so much so that two wading species, the Great Knot and Far Eastern Curlew</w:t>
      </w:r>
      <w:r w:rsidR="00A5447B" w:rsidRPr="00D63E23">
        <w:rPr>
          <w:rFonts w:asciiTheme="minorHAnsi" w:hAnsiTheme="minorHAnsi" w:cstheme="minorHAnsi"/>
          <w:iCs/>
          <w:sz w:val="20"/>
        </w:rPr>
        <w:t>,</w:t>
      </w:r>
      <w:r w:rsidR="002E351D" w:rsidRPr="00D63E23">
        <w:rPr>
          <w:rFonts w:asciiTheme="minorHAnsi" w:hAnsiTheme="minorHAnsi" w:cstheme="minorHAnsi"/>
          <w:iCs/>
          <w:sz w:val="20"/>
        </w:rPr>
        <w:t xml:space="preserve"> </w:t>
      </w:r>
      <w:r w:rsidR="00A5447B" w:rsidRPr="00D63E23">
        <w:rPr>
          <w:rFonts w:asciiTheme="minorHAnsi" w:hAnsiTheme="minorHAnsi" w:cstheme="minorHAnsi"/>
          <w:iCs/>
          <w:sz w:val="20"/>
        </w:rPr>
        <w:t>have been</w:t>
      </w:r>
      <w:r w:rsidR="002E351D" w:rsidRPr="00D63E23">
        <w:rPr>
          <w:rFonts w:asciiTheme="minorHAnsi" w:hAnsiTheme="minorHAnsi" w:cstheme="minorHAnsi"/>
          <w:iCs/>
          <w:sz w:val="20"/>
        </w:rPr>
        <w:t xml:space="preserve"> recently upgraded to </w:t>
      </w:r>
      <w:r w:rsidR="004177E7" w:rsidRPr="00D63E23">
        <w:rPr>
          <w:rFonts w:asciiTheme="minorHAnsi" w:hAnsiTheme="minorHAnsi" w:cstheme="minorHAnsi"/>
          <w:iCs/>
          <w:sz w:val="20"/>
        </w:rPr>
        <w:t>Endangered.</w:t>
      </w:r>
      <w:r w:rsidR="00742887" w:rsidRPr="00D63E23">
        <w:rPr>
          <w:rFonts w:asciiTheme="minorHAnsi" w:hAnsiTheme="minorHAnsi" w:cstheme="minorHAnsi"/>
          <w:iCs/>
          <w:sz w:val="20"/>
        </w:rPr>
        <w:t xml:space="preserve"> </w:t>
      </w:r>
      <w:r w:rsidR="00A522C3" w:rsidRPr="00D63E23">
        <w:rPr>
          <w:rFonts w:asciiTheme="minorHAnsi" w:hAnsiTheme="minorHAnsi" w:cstheme="minorHAnsi"/>
          <w:iCs/>
          <w:sz w:val="20"/>
        </w:rPr>
        <w:t xml:space="preserve">For 14 </w:t>
      </w:r>
      <w:r w:rsidR="0068204B" w:rsidRPr="00D63E23">
        <w:rPr>
          <w:rFonts w:asciiTheme="minorHAnsi" w:hAnsiTheme="minorHAnsi" w:cstheme="minorHAnsi"/>
          <w:iCs/>
          <w:sz w:val="20"/>
        </w:rPr>
        <w:t xml:space="preserve">EAAF </w:t>
      </w:r>
      <w:r w:rsidR="00A522C3" w:rsidRPr="00D63E23">
        <w:rPr>
          <w:rFonts w:asciiTheme="minorHAnsi" w:hAnsiTheme="minorHAnsi" w:cstheme="minorHAnsi"/>
          <w:iCs/>
          <w:sz w:val="20"/>
        </w:rPr>
        <w:t>shorebird populations for which there is a 2010s trend assessment available</w:t>
      </w:r>
      <w:r w:rsidR="0068204B" w:rsidRPr="00D63E23">
        <w:rPr>
          <w:rFonts w:asciiTheme="minorHAnsi" w:hAnsiTheme="minorHAnsi" w:cstheme="minorHAnsi"/>
          <w:iCs/>
          <w:sz w:val="20"/>
        </w:rPr>
        <w:t xml:space="preserve">, </w:t>
      </w:r>
      <w:r w:rsidR="00A522C3" w:rsidRPr="00D63E23">
        <w:rPr>
          <w:rFonts w:asciiTheme="minorHAnsi" w:hAnsiTheme="minorHAnsi" w:cstheme="minorHAnsi"/>
          <w:iCs/>
          <w:sz w:val="20"/>
        </w:rPr>
        <w:t>all are now in decline</w:t>
      </w:r>
      <w:r w:rsidR="00A522C3" w:rsidRPr="00D63E23">
        <w:rPr>
          <w:rStyle w:val="FootnoteReference"/>
          <w:iCs/>
          <w:sz w:val="20"/>
        </w:rPr>
        <w:footnoteReference w:id="10"/>
      </w:r>
      <w:r w:rsidR="009D0BF3" w:rsidRPr="00D63E23">
        <w:rPr>
          <w:rFonts w:asciiTheme="minorHAnsi" w:hAnsiTheme="minorHAnsi" w:cstheme="minorHAnsi"/>
          <w:iCs/>
          <w:sz w:val="20"/>
        </w:rPr>
        <w:t xml:space="preserve">. </w:t>
      </w:r>
      <w:r w:rsidR="004041A4" w:rsidRPr="00D63E23">
        <w:rPr>
          <w:rFonts w:asciiTheme="minorHAnsi" w:hAnsiTheme="minorHAnsi" w:cstheme="minorHAnsi"/>
          <w:iCs/>
          <w:sz w:val="20"/>
        </w:rPr>
        <w:t xml:space="preserve">The loss of high tide roost sites due to land claim is an important concern for migratory </w:t>
      </w:r>
      <w:proofErr w:type="spellStart"/>
      <w:r w:rsidR="004041A4" w:rsidRPr="00D63E23">
        <w:rPr>
          <w:rFonts w:asciiTheme="minorHAnsi" w:hAnsiTheme="minorHAnsi" w:cstheme="minorHAnsi"/>
          <w:iCs/>
          <w:sz w:val="20"/>
        </w:rPr>
        <w:t>waterbirds</w:t>
      </w:r>
      <w:proofErr w:type="spellEnd"/>
      <w:r w:rsidR="004041A4" w:rsidRPr="00D63E23">
        <w:rPr>
          <w:rFonts w:asciiTheme="minorHAnsi" w:hAnsiTheme="minorHAnsi" w:cstheme="minorHAnsi"/>
          <w:iCs/>
          <w:sz w:val="20"/>
        </w:rPr>
        <w:t xml:space="preserve">, </w:t>
      </w:r>
      <w:r w:rsidR="000C1934" w:rsidRPr="00D63E23">
        <w:rPr>
          <w:rFonts w:asciiTheme="minorHAnsi" w:hAnsiTheme="minorHAnsi" w:cstheme="minorHAnsi"/>
          <w:iCs/>
          <w:sz w:val="20"/>
        </w:rPr>
        <w:t xml:space="preserve">for example shorebirds </w:t>
      </w:r>
      <w:r w:rsidR="001F1816" w:rsidRPr="00D63E23">
        <w:rPr>
          <w:rFonts w:asciiTheme="minorHAnsi" w:hAnsiTheme="minorHAnsi" w:cstheme="minorHAnsi"/>
          <w:iCs/>
          <w:sz w:val="20"/>
        </w:rPr>
        <w:t>have been</w:t>
      </w:r>
      <w:r w:rsidR="000C1934" w:rsidRPr="00D63E23">
        <w:rPr>
          <w:rFonts w:asciiTheme="minorHAnsi" w:hAnsiTheme="minorHAnsi" w:cstheme="minorHAnsi"/>
          <w:iCs/>
          <w:sz w:val="20"/>
        </w:rPr>
        <w:t xml:space="preserve"> observed roosting</w:t>
      </w:r>
      <w:r w:rsidR="00C878AB" w:rsidRPr="00D63E23">
        <w:rPr>
          <w:rFonts w:asciiTheme="minorHAnsi" w:hAnsiTheme="minorHAnsi" w:cstheme="minorHAnsi"/>
          <w:iCs/>
          <w:sz w:val="20"/>
        </w:rPr>
        <w:t xml:space="preserve"> </w:t>
      </w:r>
      <w:r w:rsidR="000C1934" w:rsidRPr="00D63E23">
        <w:rPr>
          <w:rFonts w:asciiTheme="minorHAnsi" w:hAnsiTheme="minorHAnsi" w:cstheme="minorHAnsi"/>
          <w:iCs/>
          <w:sz w:val="20"/>
        </w:rPr>
        <w:t>on claimed areas behind seawalls</w:t>
      </w:r>
      <w:r w:rsidR="001F1816" w:rsidRPr="00D63E23">
        <w:rPr>
          <w:rFonts w:asciiTheme="minorHAnsi" w:hAnsiTheme="minorHAnsi" w:cstheme="minorHAnsi"/>
          <w:iCs/>
          <w:sz w:val="20"/>
        </w:rPr>
        <w:t xml:space="preserve"> </w:t>
      </w:r>
      <w:r w:rsidR="000C1934" w:rsidRPr="00D63E23">
        <w:rPr>
          <w:rFonts w:asciiTheme="minorHAnsi" w:hAnsiTheme="minorHAnsi" w:cstheme="minorHAnsi"/>
          <w:iCs/>
          <w:sz w:val="20"/>
        </w:rPr>
        <w:t xml:space="preserve">at </w:t>
      </w:r>
      <w:proofErr w:type="spellStart"/>
      <w:r w:rsidR="000C1934" w:rsidRPr="00D63E23">
        <w:rPr>
          <w:rFonts w:asciiTheme="minorHAnsi" w:hAnsiTheme="minorHAnsi" w:cstheme="minorHAnsi"/>
          <w:iCs/>
          <w:sz w:val="20"/>
        </w:rPr>
        <w:t>Tiaozini</w:t>
      </w:r>
      <w:proofErr w:type="spellEnd"/>
      <w:r w:rsidR="000C1934" w:rsidRPr="00D63E23">
        <w:rPr>
          <w:rFonts w:asciiTheme="minorHAnsi" w:hAnsiTheme="minorHAnsi" w:cstheme="minorHAnsi"/>
          <w:iCs/>
          <w:sz w:val="20"/>
        </w:rPr>
        <w:t xml:space="preserve"> and</w:t>
      </w:r>
      <w:r w:rsidR="001F1816" w:rsidRPr="00D63E23">
        <w:rPr>
          <w:rFonts w:asciiTheme="minorHAnsi" w:hAnsiTheme="minorHAnsi" w:cstheme="minorHAnsi"/>
          <w:iCs/>
          <w:sz w:val="20"/>
        </w:rPr>
        <w:t xml:space="preserve"> </w:t>
      </w:r>
      <w:proofErr w:type="spellStart"/>
      <w:r w:rsidR="000C1934" w:rsidRPr="00D63E23">
        <w:rPr>
          <w:rFonts w:asciiTheme="minorHAnsi" w:hAnsiTheme="minorHAnsi" w:cstheme="minorHAnsi"/>
          <w:iCs/>
          <w:sz w:val="20"/>
        </w:rPr>
        <w:t>Yangkou</w:t>
      </w:r>
      <w:proofErr w:type="spellEnd"/>
      <w:r w:rsidR="001F1816" w:rsidRPr="00D63E23">
        <w:rPr>
          <w:rFonts w:asciiTheme="minorHAnsi" w:hAnsiTheme="minorHAnsi" w:cstheme="minorHAnsi"/>
          <w:iCs/>
          <w:sz w:val="20"/>
        </w:rPr>
        <w:t xml:space="preserve"> in Jiangsu</w:t>
      </w:r>
      <w:r w:rsidR="00C878AB" w:rsidRPr="00D63E23">
        <w:rPr>
          <w:rStyle w:val="FootnoteReference"/>
          <w:iCs/>
          <w:sz w:val="20"/>
        </w:rPr>
        <w:footnoteReference w:id="11"/>
      </w:r>
      <w:r w:rsidR="00C878AB" w:rsidRPr="00D63E23">
        <w:rPr>
          <w:rFonts w:asciiTheme="minorHAnsi" w:hAnsiTheme="minorHAnsi" w:cstheme="minorHAnsi"/>
          <w:iCs/>
          <w:sz w:val="20"/>
        </w:rPr>
        <w:t xml:space="preserve">. </w:t>
      </w:r>
      <w:r w:rsidR="003E4A49" w:rsidRPr="00D63E23">
        <w:rPr>
          <w:rFonts w:asciiTheme="minorHAnsi" w:hAnsiTheme="minorHAnsi" w:cstheme="minorHAnsi"/>
          <w:iCs/>
          <w:sz w:val="20"/>
        </w:rPr>
        <w:t xml:space="preserve">The intertidal zone with its sand and mud bars, beaches, and mangroves delivers a range of valuable ecosystem services that are being discarded in </w:t>
      </w:r>
      <w:proofErr w:type="spellStart"/>
      <w:r w:rsidR="003E4A49" w:rsidRPr="00D63E23">
        <w:rPr>
          <w:rFonts w:asciiTheme="minorHAnsi" w:hAnsiTheme="minorHAnsi" w:cstheme="minorHAnsi"/>
          <w:iCs/>
          <w:sz w:val="20"/>
        </w:rPr>
        <w:t>favour</w:t>
      </w:r>
      <w:proofErr w:type="spellEnd"/>
      <w:r w:rsidR="003E4A49" w:rsidRPr="00D63E23">
        <w:rPr>
          <w:rFonts w:asciiTheme="minorHAnsi" w:hAnsiTheme="minorHAnsi" w:cstheme="minorHAnsi"/>
          <w:iCs/>
          <w:sz w:val="20"/>
        </w:rPr>
        <w:t xml:space="preserve"> of economic development. Although the total area of coastal habitats is relatively small</w:t>
      </w:r>
      <w:r w:rsidR="0018630F" w:rsidRPr="00D63E23">
        <w:rPr>
          <w:rFonts w:asciiTheme="minorHAnsi" w:hAnsiTheme="minorHAnsi" w:cstheme="minorHAnsi"/>
          <w:iCs/>
          <w:sz w:val="20"/>
        </w:rPr>
        <w:t xml:space="preserve"> </w:t>
      </w:r>
      <w:r w:rsidR="00D14C8A" w:rsidRPr="00D63E23">
        <w:rPr>
          <w:rFonts w:asciiTheme="minorHAnsi" w:hAnsiTheme="minorHAnsi" w:cstheme="minorHAnsi"/>
          <w:iCs/>
          <w:sz w:val="20"/>
        </w:rPr>
        <w:t xml:space="preserve">compared </w:t>
      </w:r>
      <w:r w:rsidR="0018630F" w:rsidRPr="00D63E23">
        <w:rPr>
          <w:rFonts w:asciiTheme="minorHAnsi" w:hAnsiTheme="minorHAnsi" w:cstheme="minorHAnsi"/>
          <w:iCs/>
          <w:sz w:val="20"/>
        </w:rPr>
        <w:t xml:space="preserve">to </w:t>
      </w:r>
      <w:r w:rsidR="00041AC8" w:rsidRPr="00D63E23">
        <w:rPr>
          <w:rFonts w:asciiTheme="minorHAnsi" w:hAnsiTheme="minorHAnsi" w:cstheme="minorHAnsi"/>
          <w:iCs/>
          <w:sz w:val="20"/>
        </w:rPr>
        <w:t>all wetlands in China</w:t>
      </w:r>
      <w:r w:rsidR="003E4A49" w:rsidRPr="00D63E23">
        <w:rPr>
          <w:rFonts w:asciiTheme="minorHAnsi" w:hAnsiTheme="minorHAnsi" w:cstheme="minorHAnsi"/>
          <w:iCs/>
          <w:sz w:val="20"/>
        </w:rPr>
        <w:t xml:space="preserve">, it is very </w:t>
      </w:r>
      <w:proofErr w:type="gramStart"/>
      <w:r w:rsidR="003E4A49" w:rsidRPr="00D63E23">
        <w:rPr>
          <w:rFonts w:asciiTheme="minorHAnsi" w:hAnsiTheme="minorHAnsi" w:cstheme="minorHAnsi"/>
          <w:iCs/>
          <w:sz w:val="20"/>
        </w:rPr>
        <w:t>fragile</w:t>
      </w:r>
      <w:proofErr w:type="gramEnd"/>
      <w:r w:rsidR="003E4A49" w:rsidRPr="00D63E23">
        <w:rPr>
          <w:rFonts w:asciiTheme="minorHAnsi" w:hAnsiTheme="minorHAnsi" w:cstheme="minorHAnsi"/>
          <w:iCs/>
          <w:sz w:val="20"/>
        </w:rPr>
        <w:t xml:space="preserve"> and it is vanishing fast.</w:t>
      </w:r>
      <w:r w:rsidR="009F620D" w:rsidRPr="00D63E23">
        <w:rPr>
          <w:rFonts w:asciiTheme="minorHAnsi" w:hAnsiTheme="minorHAnsi" w:cstheme="minorHAnsi"/>
          <w:iCs/>
          <w:sz w:val="20"/>
        </w:rPr>
        <w:t xml:space="preserve"> </w:t>
      </w:r>
    </w:p>
    <w:p w14:paraId="388CFD43" w14:textId="64255DA2" w:rsidR="002E351D" w:rsidRPr="00D63E23" w:rsidRDefault="002E351D" w:rsidP="0094630C">
      <w:pPr>
        <w:spacing w:after="0"/>
        <w:rPr>
          <w:rFonts w:asciiTheme="minorHAnsi" w:hAnsiTheme="minorHAnsi" w:cstheme="minorHAnsi"/>
          <w:iCs/>
        </w:rPr>
      </w:pPr>
    </w:p>
    <w:p w14:paraId="79007FF3" w14:textId="6D2A404C" w:rsidR="00CB64CC" w:rsidRPr="00D63E23" w:rsidRDefault="00923EDD" w:rsidP="0034351D">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b/>
          <w:iCs/>
          <w:sz w:val="20"/>
        </w:rPr>
        <w:t xml:space="preserve">Unsustainable fishing, </w:t>
      </w:r>
      <w:proofErr w:type="spellStart"/>
      <w:r w:rsidRPr="00D63E23">
        <w:rPr>
          <w:rFonts w:asciiTheme="minorHAnsi" w:hAnsiTheme="minorHAnsi" w:cstheme="minorHAnsi"/>
          <w:b/>
          <w:iCs/>
          <w:sz w:val="20"/>
        </w:rPr>
        <w:t>m</w:t>
      </w:r>
      <w:r w:rsidR="00CB64CC" w:rsidRPr="00D63E23">
        <w:rPr>
          <w:rFonts w:asciiTheme="minorHAnsi" w:hAnsiTheme="minorHAnsi" w:cstheme="minorHAnsi"/>
          <w:b/>
          <w:iCs/>
          <w:sz w:val="20"/>
        </w:rPr>
        <w:t>ariculture</w:t>
      </w:r>
      <w:proofErr w:type="spellEnd"/>
      <w:r w:rsidRPr="00D63E23">
        <w:rPr>
          <w:rFonts w:asciiTheme="minorHAnsi" w:hAnsiTheme="minorHAnsi" w:cstheme="minorHAnsi"/>
          <w:b/>
          <w:iCs/>
          <w:sz w:val="20"/>
        </w:rPr>
        <w:t xml:space="preserve"> and </w:t>
      </w:r>
      <w:r w:rsidR="00CB64CC" w:rsidRPr="00D63E23">
        <w:rPr>
          <w:rFonts w:asciiTheme="minorHAnsi" w:hAnsiTheme="minorHAnsi" w:cstheme="minorHAnsi"/>
          <w:b/>
          <w:iCs/>
          <w:sz w:val="20"/>
        </w:rPr>
        <w:t>aquaculture:</w:t>
      </w:r>
      <w:r w:rsidR="00CB64CC" w:rsidRPr="00D63E23">
        <w:rPr>
          <w:rFonts w:asciiTheme="minorHAnsi" w:hAnsiTheme="minorHAnsi" w:cstheme="minorHAnsi"/>
          <w:iCs/>
          <w:sz w:val="20"/>
        </w:rPr>
        <w:t xml:space="preserve"> </w:t>
      </w:r>
      <w:r w:rsidRPr="00D63E23">
        <w:rPr>
          <w:rFonts w:asciiTheme="minorHAnsi" w:hAnsiTheme="minorHAnsi" w:cstheme="minorHAnsi"/>
          <w:iCs/>
          <w:sz w:val="20"/>
        </w:rPr>
        <w:t xml:space="preserve">According to FAO statistics, China </w:t>
      </w:r>
      <w:r w:rsidR="00B93128" w:rsidRPr="00D63E23">
        <w:rPr>
          <w:rFonts w:asciiTheme="minorHAnsi" w:hAnsiTheme="minorHAnsi" w:cstheme="minorHAnsi"/>
          <w:iCs/>
          <w:sz w:val="20"/>
        </w:rPr>
        <w:t xml:space="preserve">had </w:t>
      </w:r>
      <w:r w:rsidR="00520C38" w:rsidRPr="00D63E23">
        <w:rPr>
          <w:rFonts w:asciiTheme="minorHAnsi" w:hAnsiTheme="minorHAnsi" w:cstheme="minorHAnsi"/>
          <w:iCs/>
          <w:sz w:val="20"/>
        </w:rPr>
        <w:t>the world’s largest fishery</w:t>
      </w:r>
      <w:r w:rsidR="00B93128" w:rsidRPr="00D63E23">
        <w:rPr>
          <w:rFonts w:asciiTheme="minorHAnsi" w:hAnsiTheme="minorHAnsi" w:cstheme="minorHAnsi"/>
          <w:iCs/>
          <w:sz w:val="20"/>
        </w:rPr>
        <w:t xml:space="preserve"> </w:t>
      </w:r>
      <w:r w:rsidRPr="00D63E23">
        <w:rPr>
          <w:rFonts w:asciiTheme="minorHAnsi" w:hAnsiTheme="minorHAnsi" w:cstheme="minorHAnsi"/>
          <w:iCs/>
          <w:sz w:val="20"/>
        </w:rPr>
        <w:t xml:space="preserve">for 17 consecutive years. </w:t>
      </w:r>
      <w:r w:rsidR="00F8064B" w:rsidRPr="00D63E23">
        <w:rPr>
          <w:rFonts w:asciiTheme="minorHAnsi" w:hAnsiTheme="minorHAnsi" w:cstheme="minorHAnsi"/>
          <w:iCs/>
          <w:sz w:val="20"/>
        </w:rPr>
        <w:t xml:space="preserve">However, </w:t>
      </w:r>
      <w:r w:rsidRPr="00D63E23">
        <w:rPr>
          <w:rFonts w:asciiTheme="minorHAnsi" w:hAnsiTheme="minorHAnsi" w:cstheme="minorHAnsi"/>
          <w:iCs/>
          <w:sz w:val="20"/>
        </w:rPr>
        <w:t xml:space="preserve">over-fishing for nearly 20 years has resulted in severe degradation of offshore fishery resources. </w:t>
      </w:r>
      <w:r w:rsidR="00CB64CC" w:rsidRPr="00D63E23">
        <w:rPr>
          <w:rFonts w:asciiTheme="minorHAnsi" w:hAnsiTheme="minorHAnsi" w:cstheme="minorHAnsi"/>
          <w:iCs/>
          <w:sz w:val="20"/>
        </w:rPr>
        <w:t xml:space="preserve">The decline in natural freshwater and marine fisheries due to overfishing in parallel with the economic boom in seafood and high-value fish, crabs and prawns has led to a rapid increase in </w:t>
      </w:r>
      <w:proofErr w:type="spellStart"/>
      <w:r w:rsidR="00CB64CC" w:rsidRPr="00D63E23">
        <w:rPr>
          <w:rFonts w:asciiTheme="minorHAnsi" w:hAnsiTheme="minorHAnsi" w:cstheme="minorHAnsi"/>
          <w:iCs/>
          <w:sz w:val="20"/>
        </w:rPr>
        <w:t>mariculture</w:t>
      </w:r>
      <w:proofErr w:type="spellEnd"/>
      <w:r w:rsidR="00CB64CC" w:rsidRPr="00D63E23">
        <w:rPr>
          <w:rFonts w:asciiTheme="minorHAnsi" w:hAnsiTheme="minorHAnsi" w:cstheme="minorHAnsi"/>
          <w:iCs/>
          <w:sz w:val="20"/>
        </w:rPr>
        <w:t xml:space="preserve"> and aquaculture</w:t>
      </w:r>
      <w:r w:rsidR="003329FB" w:rsidRPr="00D63E23">
        <w:rPr>
          <w:rFonts w:asciiTheme="minorHAnsi" w:hAnsiTheme="minorHAnsi" w:cstheme="minorHAnsi"/>
          <w:iCs/>
          <w:sz w:val="20"/>
        </w:rPr>
        <w:t xml:space="preserve"> - </w:t>
      </w:r>
      <w:r w:rsidR="00182E58" w:rsidRPr="00D63E23">
        <w:rPr>
          <w:rFonts w:asciiTheme="minorHAnsi" w:hAnsiTheme="minorHAnsi" w:cstheme="minorHAnsi"/>
          <w:iCs/>
          <w:sz w:val="20"/>
        </w:rPr>
        <w:t>account</w:t>
      </w:r>
      <w:r w:rsidR="003329FB" w:rsidRPr="00D63E23">
        <w:rPr>
          <w:rFonts w:asciiTheme="minorHAnsi" w:hAnsiTheme="minorHAnsi" w:cstheme="minorHAnsi"/>
          <w:iCs/>
          <w:sz w:val="20"/>
        </w:rPr>
        <w:t>ing</w:t>
      </w:r>
      <w:r w:rsidR="00182E58" w:rsidRPr="00D63E23">
        <w:rPr>
          <w:rFonts w:asciiTheme="minorHAnsi" w:hAnsiTheme="minorHAnsi" w:cstheme="minorHAnsi"/>
          <w:iCs/>
          <w:sz w:val="20"/>
        </w:rPr>
        <w:t xml:space="preserve"> for nearly 70% of world aquaculture production</w:t>
      </w:r>
      <w:r w:rsidR="003329FB" w:rsidRPr="00D63E23">
        <w:rPr>
          <w:rFonts w:asciiTheme="minorHAnsi" w:hAnsiTheme="minorHAnsi" w:cstheme="minorHAnsi"/>
          <w:iCs/>
          <w:sz w:val="20"/>
        </w:rPr>
        <w:t xml:space="preserve"> and </w:t>
      </w:r>
      <w:r w:rsidR="00182E58" w:rsidRPr="00D63E23">
        <w:rPr>
          <w:rFonts w:asciiTheme="minorHAnsi" w:hAnsiTheme="minorHAnsi" w:cstheme="minorHAnsi"/>
          <w:iCs/>
          <w:sz w:val="20"/>
        </w:rPr>
        <w:t>one of the most vital primary industries</w:t>
      </w:r>
      <w:r w:rsidR="007B68E8" w:rsidRPr="00D63E23">
        <w:rPr>
          <w:rStyle w:val="FootnoteReference"/>
          <w:iCs/>
          <w:sz w:val="20"/>
        </w:rPr>
        <w:footnoteReference w:id="12"/>
      </w:r>
      <w:r w:rsidR="003329FB" w:rsidRPr="00D63E23">
        <w:rPr>
          <w:rFonts w:asciiTheme="minorHAnsi" w:hAnsiTheme="minorHAnsi" w:cstheme="minorHAnsi"/>
          <w:iCs/>
          <w:sz w:val="20"/>
        </w:rPr>
        <w:t xml:space="preserve">. </w:t>
      </w:r>
      <w:r w:rsidR="00CB64CC" w:rsidRPr="00D63E23">
        <w:rPr>
          <w:rFonts w:asciiTheme="minorHAnsi" w:hAnsiTheme="minorHAnsi" w:cstheme="minorHAnsi"/>
          <w:iCs/>
          <w:sz w:val="20"/>
        </w:rPr>
        <w:t xml:space="preserve">Huge areas of the coastline and inland wetlands have been converted to various forms of </w:t>
      </w:r>
      <w:proofErr w:type="gramStart"/>
      <w:r w:rsidR="00CB64CC" w:rsidRPr="00D63E23">
        <w:rPr>
          <w:rFonts w:asciiTheme="minorHAnsi" w:hAnsiTheme="minorHAnsi" w:cstheme="minorHAnsi"/>
          <w:iCs/>
          <w:sz w:val="20"/>
        </w:rPr>
        <w:t>fish ponds</w:t>
      </w:r>
      <w:proofErr w:type="gramEnd"/>
      <w:r w:rsidR="00CB64CC" w:rsidRPr="00D63E23">
        <w:rPr>
          <w:rFonts w:asciiTheme="minorHAnsi" w:hAnsiTheme="minorHAnsi" w:cstheme="minorHAnsi"/>
          <w:iCs/>
          <w:sz w:val="20"/>
        </w:rPr>
        <w:t xml:space="preserve"> or netted fish-raising compartments, further reducing the amount of open natural habitat for migratory birds</w:t>
      </w:r>
      <w:r w:rsidR="00AA545C" w:rsidRPr="00D63E23">
        <w:rPr>
          <w:rFonts w:asciiTheme="minorHAnsi" w:hAnsiTheme="minorHAnsi" w:cstheme="minorHAnsi"/>
          <w:iCs/>
          <w:sz w:val="20"/>
        </w:rPr>
        <w:t xml:space="preserve">, and </w:t>
      </w:r>
      <w:r w:rsidR="002B7FF9" w:rsidRPr="00D63E23">
        <w:rPr>
          <w:rFonts w:asciiTheme="minorHAnsi" w:hAnsiTheme="minorHAnsi" w:cstheme="minorHAnsi"/>
          <w:iCs/>
          <w:sz w:val="20"/>
        </w:rPr>
        <w:t xml:space="preserve">the operations causing human disturbance and </w:t>
      </w:r>
      <w:r w:rsidR="00142D5C" w:rsidRPr="00D63E23">
        <w:rPr>
          <w:rFonts w:asciiTheme="minorHAnsi" w:hAnsiTheme="minorHAnsi" w:cstheme="minorHAnsi"/>
          <w:iCs/>
          <w:sz w:val="20"/>
        </w:rPr>
        <w:t>pollution of coastal waters.</w:t>
      </w:r>
      <w:r w:rsidR="00217A0E" w:rsidRPr="00D63E23">
        <w:rPr>
          <w:rFonts w:asciiTheme="minorHAnsi" w:hAnsiTheme="minorHAnsi" w:cstheme="minorHAnsi"/>
          <w:iCs/>
          <w:sz w:val="20"/>
        </w:rPr>
        <w:t xml:space="preserve"> The environmental impacts of aquaculture also include </w:t>
      </w:r>
      <w:r w:rsidR="00606BF8" w:rsidRPr="00D63E23">
        <w:rPr>
          <w:rFonts w:asciiTheme="minorHAnsi" w:hAnsiTheme="minorHAnsi" w:cstheme="minorHAnsi"/>
          <w:iCs/>
          <w:sz w:val="20"/>
        </w:rPr>
        <w:t xml:space="preserve">the release of </w:t>
      </w:r>
      <w:r w:rsidR="004E5026" w:rsidRPr="00D63E23">
        <w:rPr>
          <w:rFonts w:asciiTheme="minorHAnsi" w:hAnsiTheme="minorHAnsi" w:cstheme="minorHAnsi"/>
          <w:iCs/>
          <w:sz w:val="20"/>
        </w:rPr>
        <w:t>solid wastes, chemicals, and therapeutics</w:t>
      </w:r>
      <w:r w:rsidR="00606BF8" w:rsidRPr="00D63E23">
        <w:rPr>
          <w:rFonts w:asciiTheme="minorHAnsi" w:hAnsiTheme="minorHAnsi" w:cstheme="minorHAnsi"/>
          <w:iCs/>
          <w:sz w:val="20"/>
        </w:rPr>
        <w:t xml:space="preserve"> as well as </w:t>
      </w:r>
      <w:r w:rsidR="004E5026" w:rsidRPr="00D63E23">
        <w:rPr>
          <w:rFonts w:asciiTheme="minorHAnsi" w:hAnsiTheme="minorHAnsi" w:cstheme="minorHAnsi"/>
          <w:iCs/>
          <w:sz w:val="20"/>
        </w:rPr>
        <w:t xml:space="preserve">bacteria, pathogens and </w:t>
      </w:r>
      <w:r w:rsidR="00BB0A7F" w:rsidRPr="00D63E23">
        <w:rPr>
          <w:rFonts w:asciiTheme="minorHAnsi" w:hAnsiTheme="minorHAnsi" w:cstheme="minorHAnsi"/>
          <w:iCs/>
          <w:sz w:val="20"/>
        </w:rPr>
        <w:t xml:space="preserve">non-native </w:t>
      </w:r>
      <w:r w:rsidR="004E5026" w:rsidRPr="00D63E23">
        <w:rPr>
          <w:rFonts w:asciiTheme="minorHAnsi" w:hAnsiTheme="minorHAnsi" w:cstheme="minorHAnsi"/>
          <w:iCs/>
          <w:sz w:val="20"/>
        </w:rPr>
        <w:t xml:space="preserve">species escapees </w:t>
      </w:r>
    </w:p>
    <w:p w14:paraId="41BC199C" w14:textId="682F56A1" w:rsidR="005A702A" w:rsidRPr="00D63E23" w:rsidRDefault="005A702A" w:rsidP="0094630C">
      <w:pPr>
        <w:spacing w:after="0"/>
        <w:rPr>
          <w:rFonts w:asciiTheme="minorHAnsi" w:hAnsiTheme="minorHAnsi" w:cstheme="minorHAnsi"/>
          <w:iCs/>
        </w:rPr>
      </w:pPr>
    </w:p>
    <w:p w14:paraId="223D63EB" w14:textId="2F520336" w:rsidR="009439E9" w:rsidRPr="00D63E23" w:rsidRDefault="005D383C" w:rsidP="0034351D">
      <w:pPr>
        <w:pStyle w:val="ListParagraph"/>
        <w:numPr>
          <w:ilvl w:val="0"/>
          <w:numId w:val="41"/>
        </w:numPr>
        <w:jc w:val="both"/>
        <w:rPr>
          <w:rFonts w:asciiTheme="minorHAnsi" w:hAnsiTheme="minorHAnsi" w:cstheme="minorHAnsi"/>
          <w:bCs/>
          <w:iCs/>
          <w:sz w:val="20"/>
        </w:rPr>
      </w:pPr>
      <w:r w:rsidRPr="00D63E23">
        <w:rPr>
          <w:rFonts w:asciiTheme="minorHAnsi" w:hAnsiTheme="minorHAnsi" w:cstheme="minorHAnsi"/>
          <w:b/>
          <w:iCs/>
          <w:sz w:val="20"/>
        </w:rPr>
        <w:t>Water p</w:t>
      </w:r>
      <w:r w:rsidR="00307142" w:rsidRPr="00D63E23">
        <w:rPr>
          <w:rFonts w:asciiTheme="minorHAnsi" w:hAnsiTheme="minorHAnsi" w:cstheme="minorHAnsi"/>
          <w:b/>
          <w:iCs/>
          <w:sz w:val="20"/>
        </w:rPr>
        <w:t xml:space="preserve">ollution. </w:t>
      </w:r>
      <w:r w:rsidR="00307142" w:rsidRPr="00D63E23">
        <w:rPr>
          <w:rFonts w:asciiTheme="minorHAnsi" w:hAnsiTheme="minorHAnsi" w:cstheme="minorHAnsi"/>
          <w:bCs/>
          <w:iCs/>
          <w:sz w:val="20"/>
        </w:rPr>
        <w:t>The Bulletin of Marine Environmental Quality of</w:t>
      </w:r>
      <w:r w:rsidR="004B380D" w:rsidRPr="00D63E23">
        <w:rPr>
          <w:rFonts w:asciiTheme="minorHAnsi" w:hAnsiTheme="minorHAnsi" w:cstheme="minorHAnsi"/>
          <w:bCs/>
          <w:iCs/>
          <w:sz w:val="20"/>
        </w:rPr>
        <w:t xml:space="preserve"> </w:t>
      </w:r>
      <w:r w:rsidR="00307142" w:rsidRPr="00D63E23">
        <w:rPr>
          <w:rFonts w:asciiTheme="minorHAnsi" w:hAnsiTheme="minorHAnsi" w:cstheme="minorHAnsi"/>
          <w:bCs/>
          <w:iCs/>
          <w:sz w:val="20"/>
        </w:rPr>
        <w:t>China in 2014 indicated that the seawater in coastal areas in China was seriously</w:t>
      </w:r>
      <w:r w:rsidR="004B380D" w:rsidRPr="00D63E23">
        <w:rPr>
          <w:rFonts w:asciiTheme="minorHAnsi" w:hAnsiTheme="minorHAnsi" w:cstheme="minorHAnsi"/>
          <w:bCs/>
          <w:iCs/>
          <w:sz w:val="20"/>
        </w:rPr>
        <w:t xml:space="preserve"> </w:t>
      </w:r>
      <w:r w:rsidR="00307142" w:rsidRPr="00D63E23">
        <w:rPr>
          <w:rFonts w:asciiTheme="minorHAnsi" w:hAnsiTheme="minorHAnsi" w:cstheme="minorHAnsi"/>
          <w:bCs/>
          <w:iCs/>
          <w:sz w:val="20"/>
        </w:rPr>
        <w:t>polluted. The sea areas whose water quality was categorized as Class IV (poor)</w:t>
      </w:r>
      <w:r w:rsidR="0094630C" w:rsidRPr="00D63E23">
        <w:rPr>
          <w:rFonts w:asciiTheme="minorHAnsi" w:hAnsiTheme="minorHAnsi" w:cstheme="minorHAnsi"/>
          <w:bCs/>
          <w:iCs/>
          <w:sz w:val="20"/>
        </w:rPr>
        <w:t xml:space="preserve"> </w:t>
      </w:r>
      <w:r w:rsidR="00307142" w:rsidRPr="00D63E23">
        <w:rPr>
          <w:rFonts w:asciiTheme="minorHAnsi" w:hAnsiTheme="minorHAnsi" w:cstheme="minorHAnsi"/>
          <w:bCs/>
          <w:iCs/>
          <w:sz w:val="20"/>
        </w:rPr>
        <w:t xml:space="preserve">mainly occurred in the north of Yellow Sea, Liaodong Bay, Bohai Bay, </w:t>
      </w:r>
      <w:proofErr w:type="spellStart"/>
      <w:r w:rsidR="00307142" w:rsidRPr="00D63E23">
        <w:rPr>
          <w:rFonts w:asciiTheme="minorHAnsi" w:hAnsiTheme="minorHAnsi" w:cstheme="minorHAnsi"/>
          <w:bCs/>
          <w:iCs/>
          <w:sz w:val="20"/>
        </w:rPr>
        <w:t>Laizhou</w:t>
      </w:r>
      <w:proofErr w:type="spellEnd"/>
      <w:r w:rsidR="00307142" w:rsidRPr="00D63E23">
        <w:rPr>
          <w:rFonts w:asciiTheme="minorHAnsi" w:hAnsiTheme="minorHAnsi" w:cstheme="minorHAnsi"/>
          <w:bCs/>
          <w:iCs/>
          <w:sz w:val="20"/>
        </w:rPr>
        <w:t xml:space="preserve"> Bay,</w:t>
      </w:r>
      <w:r w:rsidR="004B380D" w:rsidRPr="00D63E23">
        <w:rPr>
          <w:rFonts w:asciiTheme="minorHAnsi" w:hAnsiTheme="minorHAnsi" w:cstheme="minorHAnsi"/>
          <w:bCs/>
          <w:iCs/>
          <w:sz w:val="20"/>
        </w:rPr>
        <w:t xml:space="preserve"> </w:t>
      </w:r>
      <w:proofErr w:type="spellStart"/>
      <w:r w:rsidR="00307142" w:rsidRPr="00D63E23">
        <w:rPr>
          <w:rFonts w:asciiTheme="minorHAnsi" w:hAnsiTheme="minorHAnsi" w:cstheme="minorHAnsi"/>
          <w:bCs/>
          <w:iCs/>
          <w:sz w:val="20"/>
        </w:rPr>
        <w:t>Yancheng</w:t>
      </w:r>
      <w:proofErr w:type="spellEnd"/>
      <w:r w:rsidR="00307142" w:rsidRPr="00D63E23">
        <w:rPr>
          <w:rFonts w:asciiTheme="minorHAnsi" w:hAnsiTheme="minorHAnsi" w:cstheme="minorHAnsi"/>
          <w:bCs/>
          <w:iCs/>
          <w:sz w:val="20"/>
        </w:rPr>
        <w:t xml:space="preserve"> in Jiangsu, Yangtze River estuary, Hangzhou Bay, and some coastal</w:t>
      </w:r>
      <w:r w:rsidR="004B380D" w:rsidRPr="00D63E23">
        <w:rPr>
          <w:rFonts w:asciiTheme="minorHAnsi" w:hAnsiTheme="minorHAnsi" w:cstheme="minorHAnsi"/>
          <w:bCs/>
          <w:iCs/>
          <w:sz w:val="20"/>
        </w:rPr>
        <w:t xml:space="preserve"> </w:t>
      </w:r>
      <w:r w:rsidR="00307142" w:rsidRPr="00D63E23">
        <w:rPr>
          <w:rFonts w:asciiTheme="minorHAnsi" w:hAnsiTheme="minorHAnsi" w:cstheme="minorHAnsi"/>
          <w:bCs/>
          <w:iCs/>
          <w:sz w:val="20"/>
        </w:rPr>
        <w:t>areas in Pearl River. The major pollutants include inorganic nitrogen, active</w:t>
      </w:r>
      <w:r w:rsidR="0094630C" w:rsidRPr="00D63E23">
        <w:rPr>
          <w:rFonts w:asciiTheme="minorHAnsi" w:hAnsiTheme="minorHAnsi" w:cstheme="minorHAnsi"/>
          <w:bCs/>
          <w:iCs/>
          <w:sz w:val="20"/>
        </w:rPr>
        <w:t xml:space="preserve"> </w:t>
      </w:r>
      <w:r w:rsidR="00307142" w:rsidRPr="00D63E23">
        <w:rPr>
          <w:rFonts w:asciiTheme="minorHAnsi" w:hAnsiTheme="minorHAnsi" w:cstheme="minorHAnsi"/>
          <w:bCs/>
          <w:iCs/>
          <w:sz w:val="20"/>
        </w:rPr>
        <w:t>phosphate and petroleum.</w:t>
      </w:r>
      <w:r w:rsidR="00797E0F" w:rsidRPr="00D63E23">
        <w:rPr>
          <w:rFonts w:asciiTheme="minorHAnsi" w:hAnsiTheme="minorHAnsi" w:cstheme="minorHAnsi"/>
          <w:bCs/>
          <w:iCs/>
          <w:sz w:val="20"/>
        </w:rPr>
        <w:t xml:space="preserve"> Wastewater from intensive aquaculture, if continuously discharged without treatment,</w:t>
      </w:r>
      <w:r w:rsidR="0094630C" w:rsidRPr="00D63E23">
        <w:rPr>
          <w:rFonts w:asciiTheme="minorHAnsi" w:hAnsiTheme="minorHAnsi" w:cstheme="minorHAnsi"/>
          <w:bCs/>
          <w:iCs/>
          <w:sz w:val="20"/>
        </w:rPr>
        <w:t xml:space="preserve"> </w:t>
      </w:r>
      <w:r w:rsidR="00797E0F" w:rsidRPr="00D63E23">
        <w:rPr>
          <w:rFonts w:asciiTheme="minorHAnsi" w:hAnsiTheme="minorHAnsi" w:cstheme="minorHAnsi"/>
          <w:bCs/>
          <w:iCs/>
          <w:sz w:val="20"/>
        </w:rPr>
        <w:t xml:space="preserve">contains high concentrations of nitrogen and phosphorus nutrients, and may result in chronic elevation of organic </w:t>
      </w:r>
      <w:r w:rsidR="00565AE5" w:rsidRPr="00D63E23">
        <w:rPr>
          <w:rFonts w:asciiTheme="minorHAnsi" w:hAnsiTheme="minorHAnsi" w:cstheme="minorHAnsi"/>
          <w:bCs/>
          <w:iCs/>
          <w:sz w:val="20"/>
        </w:rPr>
        <w:t>loading</w:t>
      </w:r>
      <w:r w:rsidR="00797E0F" w:rsidRPr="00D63E23">
        <w:rPr>
          <w:rFonts w:asciiTheme="minorHAnsi" w:hAnsiTheme="minorHAnsi" w:cstheme="minorHAnsi"/>
          <w:bCs/>
          <w:iCs/>
          <w:sz w:val="20"/>
        </w:rPr>
        <w:t>. Consequently, a series of</w:t>
      </w:r>
      <w:r w:rsidR="005E708E" w:rsidRPr="00D63E23">
        <w:rPr>
          <w:rFonts w:asciiTheme="minorHAnsi" w:hAnsiTheme="minorHAnsi" w:cstheme="minorHAnsi"/>
          <w:bCs/>
          <w:iCs/>
          <w:sz w:val="20"/>
        </w:rPr>
        <w:t xml:space="preserve"> </w:t>
      </w:r>
      <w:r w:rsidR="00797E0F" w:rsidRPr="00D63E23">
        <w:rPr>
          <w:rFonts w:asciiTheme="minorHAnsi" w:hAnsiTheme="minorHAnsi" w:cstheme="minorHAnsi"/>
          <w:bCs/>
          <w:iCs/>
          <w:sz w:val="20"/>
        </w:rPr>
        <w:t>negative ecological impacts may occur</w:t>
      </w:r>
      <w:r w:rsidR="00CB141E" w:rsidRPr="00D63E23">
        <w:rPr>
          <w:rFonts w:asciiTheme="minorHAnsi" w:hAnsiTheme="minorHAnsi" w:cstheme="minorHAnsi"/>
          <w:bCs/>
          <w:iCs/>
          <w:sz w:val="20"/>
        </w:rPr>
        <w:t>, including</w:t>
      </w:r>
      <w:r w:rsidR="00797E0F" w:rsidRPr="00D63E23">
        <w:rPr>
          <w:rFonts w:asciiTheme="minorHAnsi" w:hAnsiTheme="minorHAnsi" w:cstheme="minorHAnsi"/>
          <w:bCs/>
          <w:iCs/>
          <w:sz w:val="20"/>
        </w:rPr>
        <w:t xml:space="preserve"> serious oxygen</w:t>
      </w:r>
      <w:r w:rsidR="00FB49BC" w:rsidRPr="00D63E23">
        <w:rPr>
          <w:rFonts w:asciiTheme="minorHAnsi" w:hAnsiTheme="minorHAnsi" w:cstheme="minorHAnsi"/>
          <w:bCs/>
          <w:iCs/>
          <w:sz w:val="20"/>
        </w:rPr>
        <w:t xml:space="preserve"> </w:t>
      </w:r>
      <w:r w:rsidR="00797E0F" w:rsidRPr="00D63E23">
        <w:rPr>
          <w:rFonts w:asciiTheme="minorHAnsi" w:hAnsiTheme="minorHAnsi" w:cstheme="minorHAnsi"/>
          <w:bCs/>
          <w:iCs/>
          <w:sz w:val="20"/>
        </w:rPr>
        <w:t>deficit</w:t>
      </w:r>
      <w:r w:rsidR="00CB141E" w:rsidRPr="00D63E23">
        <w:rPr>
          <w:rFonts w:asciiTheme="minorHAnsi" w:hAnsiTheme="minorHAnsi" w:cstheme="minorHAnsi"/>
          <w:bCs/>
          <w:iCs/>
          <w:sz w:val="20"/>
        </w:rPr>
        <w:t xml:space="preserve"> in receiving waters, </w:t>
      </w:r>
      <w:r w:rsidR="00797E0F" w:rsidRPr="00D63E23">
        <w:rPr>
          <w:rFonts w:asciiTheme="minorHAnsi" w:hAnsiTheme="minorHAnsi" w:cstheme="minorHAnsi"/>
          <w:bCs/>
          <w:iCs/>
          <w:sz w:val="20"/>
        </w:rPr>
        <w:t>eutrophication or algae bloom</w:t>
      </w:r>
      <w:r w:rsidR="005E708E" w:rsidRPr="00D63E23">
        <w:rPr>
          <w:rFonts w:asciiTheme="minorHAnsi" w:hAnsiTheme="minorHAnsi" w:cstheme="minorHAnsi"/>
          <w:bCs/>
          <w:iCs/>
          <w:sz w:val="20"/>
        </w:rPr>
        <w:t>s</w:t>
      </w:r>
      <w:r w:rsidR="00797E0F" w:rsidRPr="00D63E23">
        <w:rPr>
          <w:rFonts w:asciiTheme="minorHAnsi" w:hAnsiTheme="minorHAnsi" w:cstheme="minorHAnsi"/>
          <w:bCs/>
          <w:iCs/>
          <w:sz w:val="20"/>
        </w:rPr>
        <w:t xml:space="preserve"> caused by the accumulation of</w:t>
      </w:r>
      <w:r w:rsidR="005E708E" w:rsidRPr="00D63E23">
        <w:rPr>
          <w:rFonts w:asciiTheme="minorHAnsi" w:hAnsiTheme="minorHAnsi" w:cstheme="minorHAnsi"/>
          <w:bCs/>
          <w:iCs/>
          <w:sz w:val="20"/>
        </w:rPr>
        <w:t xml:space="preserve"> </w:t>
      </w:r>
      <w:r w:rsidR="00797E0F" w:rsidRPr="00D63E23">
        <w:rPr>
          <w:rFonts w:asciiTheme="minorHAnsi" w:hAnsiTheme="minorHAnsi" w:cstheme="minorHAnsi"/>
          <w:bCs/>
          <w:iCs/>
          <w:sz w:val="20"/>
        </w:rPr>
        <w:t>organic nutrients</w:t>
      </w:r>
      <w:r w:rsidR="00CB141E" w:rsidRPr="00D63E23">
        <w:rPr>
          <w:rFonts w:asciiTheme="minorHAnsi" w:hAnsiTheme="minorHAnsi" w:cstheme="minorHAnsi"/>
          <w:bCs/>
          <w:iCs/>
          <w:sz w:val="20"/>
        </w:rPr>
        <w:t xml:space="preserve">, </w:t>
      </w:r>
      <w:r w:rsidR="00797E0F" w:rsidRPr="00D63E23">
        <w:rPr>
          <w:rFonts w:asciiTheme="minorHAnsi" w:hAnsiTheme="minorHAnsi" w:cstheme="minorHAnsi"/>
          <w:bCs/>
          <w:iCs/>
          <w:sz w:val="20"/>
        </w:rPr>
        <w:t xml:space="preserve">low </w:t>
      </w:r>
      <w:r w:rsidR="00CB141E" w:rsidRPr="00D63E23">
        <w:rPr>
          <w:rFonts w:asciiTheme="minorHAnsi" w:hAnsiTheme="minorHAnsi" w:cstheme="minorHAnsi"/>
          <w:bCs/>
          <w:iCs/>
          <w:sz w:val="20"/>
        </w:rPr>
        <w:t xml:space="preserve">aquatic </w:t>
      </w:r>
      <w:r w:rsidR="00797E0F" w:rsidRPr="00D63E23">
        <w:rPr>
          <w:rFonts w:asciiTheme="minorHAnsi" w:hAnsiTheme="minorHAnsi" w:cstheme="minorHAnsi"/>
          <w:bCs/>
          <w:iCs/>
          <w:sz w:val="20"/>
        </w:rPr>
        <w:t>productivity</w:t>
      </w:r>
      <w:r w:rsidR="00CB141E" w:rsidRPr="00D63E23">
        <w:rPr>
          <w:rFonts w:asciiTheme="minorHAnsi" w:hAnsiTheme="minorHAnsi" w:cstheme="minorHAnsi"/>
          <w:bCs/>
          <w:iCs/>
          <w:sz w:val="20"/>
        </w:rPr>
        <w:t xml:space="preserve"> and </w:t>
      </w:r>
      <w:r w:rsidR="005E708E" w:rsidRPr="00D63E23">
        <w:rPr>
          <w:rFonts w:asciiTheme="minorHAnsi" w:hAnsiTheme="minorHAnsi" w:cstheme="minorHAnsi"/>
          <w:bCs/>
          <w:iCs/>
          <w:sz w:val="20"/>
        </w:rPr>
        <w:t>d</w:t>
      </w:r>
      <w:r w:rsidR="00797E0F" w:rsidRPr="00D63E23">
        <w:rPr>
          <w:rFonts w:asciiTheme="minorHAnsi" w:hAnsiTheme="minorHAnsi" w:cstheme="minorHAnsi"/>
          <w:bCs/>
          <w:iCs/>
          <w:sz w:val="20"/>
        </w:rPr>
        <w:t>isease</w:t>
      </w:r>
      <w:r w:rsidR="00CB141E" w:rsidRPr="00D63E23">
        <w:rPr>
          <w:rFonts w:asciiTheme="minorHAnsi" w:hAnsiTheme="minorHAnsi" w:cstheme="minorHAnsi"/>
          <w:bCs/>
          <w:iCs/>
          <w:sz w:val="20"/>
        </w:rPr>
        <w:t xml:space="preserve"> outbreak</w:t>
      </w:r>
      <w:r w:rsidR="005E708E" w:rsidRPr="00D63E23">
        <w:rPr>
          <w:rFonts w:asciiTheme="minorHAnsi" w:hAnsiTheme="minorHAnsi" w:cstheme="minorHAnsi"/>
          <w:bCs/>
          <w:iCs/>
          <w:sz w:val="20"/>
        </w:rPr>
        <w:t xml:space="preserve"> among aquatic fauna</w:t>
      </w:r>
      <w:r w:rsidR="00F46E59" w:rsidRPr="00D63E23">
        <w:rPr>
          <w:rStyle w:val="FootnoteReference"/>
          <w:bCs/>
          <w:iCs/>
          <w:sz w:val="20"/>
        </w:rPr>
        <w:footnoteReference w:id="13"/>
      </w:r>
      <w:r w:rsidR="00797E0F" w:rsidRPr="00D63E23">
        <w:rPr>
          <w:rFonts w:asciiTheme="minorHAnsi" w:hAnsiTheme="minorHAnsi" w:cstheme="minorHAnsi"/>
          <w:bCs/>
          <w:iCs/>
          <w:sz w:val="20"/>
        </w:rPr>
        <w:t xml:space="preserve">. </w:t>
      </w:r>
      <w:r w:rsidR="00A1022E" w:rsidRPr="00D63E23">
        <w:rPr>
          <w:rFonts w:asciiTheme="minorHAnsi" w:hAnsiTheme="minorHAnsi" w:cstheme="minorHAnsi"/>
          <w:bCs/>
          <w:iCs/>
          <w:sz w:val="20"/>
        </w:rPr>
        <w:t>These impacts can seriously impact the health of coastal ecosystems.</w:t>
      </w:r>
    </w:p>
    <w:p w14:paraId="2D35C9FE" w14:textId="77777777" w:rsidR="009439E9" w:rsidRPr="00D63E23" w:rsidRDefault="009439E9" w:rsidP="0094630C">
      <w:pPr>
        <w:spacing w:after="0"/>
        <w:rPr>
          <w:rFonts w:asciiTheme="minorHAnsi" w:hAnsiTheme="minorHAnsi" w:cstheme="minorHAnsi"/>
          <w:b/>
          <w:iCs/>
        </w:rPr>
      </w:pPr>
    </w:p>
    <w:p w14:paraId="190906D7" w14:textId="132F35C1" w:rsidR="004B380D" w:rsidRPr="00D63E23" w:rsidRDefault="004B380D" w:rsidP="0034351D">
      <w:pPr>
        <w:pStyle w:val="ListParagraph"/>
        <w:numPr>
          <w:ilvl w:val="0"/>
          <w:numId w:val="41"/>
        </w:numPr>
        <w:jc w:val="both"/>
        <w:rPr>
          <w:rFonts w:asciiTheme="minorHAnsi" w:hAnsiTheme="minorHAnsi" w:cstheme="minorHAnsi"/>
          <w:iCs/>
          <w:sz w:val="20"/>
        </w:rPr>
      </w:pPr>
      <w:bookmarkStart w:id="15" w:name="_Toc211155229"/>
      <w:r w:rsidRPr="00D63E23">
        <w:rPr>
          <w:rFonts w:asciiTheme="minorHAnsi" w:hAnsiTheme="minorHAnsi" w:cstheme="minorHAnsi"/>
          <w:b/>
          <w:iCs/>
          <w:sz w:val="20"/>
        </w:rPr>
        <w:t>Invasive Alien Species</w:t>
      </w:r>
      <w:bookmarkEnd w:id="15"/>
      <w:r w:rsidRPr="00D63E23">
        <w:rPr>
          <w:rFonts w:asciiTheme="minorHAnsi" w:hAnsiTheme="minorHAnsi" w:cstheme="minorHAnsi"/>
          <w:b/>
          <w:iCs/>
          <w:sz w:val="20"/>
        </w:rPr>
        <w:t xml:space="preserve"> (IAS):</w:t>
      </w:r>
      <w:r w:rsidRPr="00D63E23">
        <w:rPr>
          <w:rFonts w:asciiTheme="minorHAnsi" w:hAnsiTheme="minorHAnsi" w:cstheme="minorHAnsi"/>
          <w:iCs/>
          <w:sz w:val="20"/>
        </w:rPr>
        <w:t xml:space="preserve"> With such dynamic changes to the landscape, changing climate, changing agricultural practices, extensive reforestation and massive global trade, China is particularly susceptible to the threat of invasive alien species (IAS). Such species already cause large financial losses and are a growing threat within PAs. Of </w:t>
      </w:r>
      <w:proofErr w:type="gramStart"/>
      <w:r w:rsidRPr="00D63E23">
        <w:rPr>
          <w:rFonts w:asciiTheme="minorHAnsi" w:hAnsiTheme="minorHAnsi" w:cstheme="minorHAnsi"/>
          <w:iCs/>
          <w:sz w:val="20"/>
        </w:rPr>
        <w:t>particular concern</w:t>
      </w:r>
      <w:proofErr w:type="gramEnd"/>
      <w:r w:rsidRPr="00D63E23">
        <w:rPr>
          <w:rFonts w:asciiTheme="minorHAnsi" w:hAnsiTheme="minorHAnsi" w:cstheme="minorHAnsi"/>
          <w:iCs/>
          <w:sz w:val="20"/>
        </w:rPr>
        <w:t xml:space="preserve"> to </w:t>
      </w:r>
      <w:r w:rsidR="00C84DFF" w:rsidRPr="00D63E23">
        <w:rPr>
          <w:rFonts w:asciiTheme="minorHAnsi" w:hAnsiTheme="minorHAnsi" w:cstheme="minorHAnsi"/>
          <w:iCs/>
          <w:sz w:val="20"/>
        </w:rPr>
        <w:t xml:space="preserve">coastal </w:t>
      </w:r>
      <w:r w:rsidRPr="00D63E23">
        <w:rPr>
          <w:rFonts w:asciiTheme="minorHAnsi" w:hAnsiTheme="minorHAnsi" w:cstheme="minorHAnsi"/>
          <w:iCs/>
          <w:sz w:val="20"/>
        </w:rPr>
        <w:t>migrat</w:t>
      </w:r>
      <w:r w:rsidR="00C84DFF" w:rsidRPr="00D63E23">
        <w:rPr>
          <w:rFonts w:asciiTheme="minorHAnsi" w:hAnsiTheme="minorHAnsi" w:cstheme="minorHAnsi"/>
          <w:iCs/>
          <w:sz w:val="20"/>
        </w:rPr>
        <w:t xml:space="preserve">ory </w:t>
      </w:r>
      <w:proofErr w:type="spellStart"/>
      <w:r w:rsidR="00C84DFF" w:rsidRPr="00D63E23">
        <w:rPr>
          <w:rFonts w:asciiTheme="minorHAnsi" w:hAnsiTheme="minorHAnsi" w:cstheme="minorHAnsi"/>
          <w:iCs/>
          <w:sz w:val="20"/>
        </w:rPr>
        <w:t>water</w:t>
      </w:r>
      <w:r w:rsidRPr="00D63E23">
        <w:rPr>
          <w:rFonts w:asciiTheme="minorHAnsi" w:hAnsiTheme="minorHAnsi" w:cstheme="minorHAnsi"/>
          <w:iCs/>
          <w:sz w:val="20"/>
        </w:rPr>
        <w:t>birds</w:t>
      </w:r>
      <w:proofErr w:type="spellEnd"/>
      <w:r w:rsidRPr="00D63E23">
        <w:rPr>
          <w:rFonts w:asciiTheme="minorHAnsi" w:hAnsiTheme="minorHAnsi" w:cstheme="minorHAnsi"/>
          <w:iCs/>
          <w:sz w:val="20"/>
        </w:rPr>
        <w:t xml:space="preserve"> is the spread of American cordgrasses</w:t>
      </w:r>
      <w:r w:rsidR="0051049A" w:rsidRPr="00D63E23">
        <w:rPr>
          <w:rFonts w:asciiTheme="minorHAnsi" w:hAnsiTheme="minorHAnsi" w:cstheme="minorHAnsi"/>
          <w:iCs/>
          <w:sz w:val="20"/>
        </w:rPr>
        <w:t>:</w:t>
      </w:r>
      <w:r w:rsidRPr="00D63E23">
        <w:rPr>
          <w:rFonts w:asciiTheme="minorHAnsi" w:hAnsiTheme="minorHAnsi" w:cstheme="minorHAnsi"/>
          <w:iCs/>
          <w:sz w:val="20"/>
        </w:rPr>
        <w:t xml:space="preserve"> Smooth Cordgrass </w:t>
      </w:r>
      <w:r w:rsidR="001D4F48" w:rsidRPr="00D63E23">
        <w:rPr>
          <w:rFonts w:asciiTheme="minorHAnsi" w:hAnsiTheme="minorHAnsi" w:cstheme="minorHAnsi"/>
          <w:i/>
          <w:sz w:val="20"/>
        </w:rPr>
        <w:t xml:space="preserve">Spartina alterniflora </w:t>
      </w:r>
      <w:r w:rsidRPr="00D63E23">
        <w:rPr>
          <w:rFonts w:asciiTheme="minorHAnsi" w:hAnsiTheme="minorHAnsi" w:cstheme="minorHAnsi"/>
          <w:iCs/>
          <w:sz w:val="20"/>
        </w:rPr>
        <w:t xml:space="preserve">and Common Cordgrass </w:t>
      </w:r>
      <w:r w:rsidR="005B218D" w:rsidRPr="00D63E23">
        <w:rPr>
          <w:rFonts w:asciiTheme="minorHAnsi" w:hAnsiTheme="minorHAnsi" w:cstheme="minorHAnsi"/>
          <w:i/>
          <w:sz w:val="20"/>
        </w:rPr>
        <w:t xml:space="preserve">Spartina </w:t>
      </w:r>
      <w:proofErr w:type="spellStart"/>
      <w:r w:rsidR="005B218D" w:rsidRPr="00D63E23">
        <w:rPr>
          <w:rFonts w:asciiTheme="minorHAnsi" w:hAnsiTheme="minorHAnsi" w:cstheme="minorHAnsi"/>
          <w:i/>
          <w:sz w:val="20"/>
        </w:rPr>
        <w:t>anglica</w:t>
      </w:r>
      <w:proofErr w:type="spellEnd"/>
      <w:r w:rsidR="005B218D" w:rsidRPr="00D63E23">
        <w:rPr>
          <w:rFonts w:asciiTheme="minorHAnsi" w:hAnsiTheme="minorHAnsi" w:cstheme="minorHAnsi"/>
          <w:iCs/>
          <w:sz w:val="20"/>
        </w:rPr>
        <w:t xml:space="preserve"> </w:t>
      </w:r>
      <w:r w:rsidRPr="00D63E23">
        <w:rPr>
          <w:rFonts w:asciiTheme="minorHAnsi" w:hAnsiTheme="minorHAnsi" w:cstheme="minorHAnsi"/>
          <w:iCs/>
          <w:sz w:val="20"/>
        </w:rPr>
        <w:t xml:space="preserve">have invaded 290,000 hectares of China’s coastal wetlands already and threaten another 695,000 hectares. </w:t>
      </w:r>
      <w:r w:rsidR="009B758A" w:rsidRPr="00D63E23">
        <w:rPr>
          <w:rFonts w:asciiTheme="minorHAnsi" w:hAnsiTheme="minorHAnsi" w:cstheme="minorHAnsi"/>
          <w:iCs/>
          <w:sz w:val="20"/>
        </w:rPr>
        <w:t xml:space="preserve">These long grasses rapidly colonize and cover intertidal flats, </w:t>
      </w:r>
      <w:r w:rsidR="00AB7868" w:rsidRPr="00D63E23">
        <w:rPr>
          <w:rFonts w:asciiTheme="minorHAnsi" w:hAnsiTheme="minorHAnsi" w:cstheme="minorHAnsi"/>
          <w:iCs/>
          <w:sz w:val="20"/>
        </w:rPr>
        <w:t xml:space="preserve">rendering them inaccessible to </w:t>
      </w:r>
      <w:proofErr w:type="spellStart"/>
      <w:r w:rsidR="00AB7868" w:rsidRPr="00D63E23">
        <w:rPr>
          <w:rFonts w:asciiTheme="minorHAnsi" w:hAnsiTheme="minorHAnsi" w:cstheme="minorHAnsi"/>
          <w:iCs/>
          <w:sz w:val="20"/>
        </w:rPr>
        <w:t>waterbirds</w:t>
      </w:r>
      <w:proofErr w:type="spellEnd"/>
      <w:r w:rsidR="00AB7868" w:rsidRPr="00D63E23">
        <w:rPr>
          <w:rFonts w:asciiTheme="minorHAnsi" w:hAnsiTheme="minorHAnsi" w:cstheme="minorHAnsi"/>
          <w:iCs/>
          <w:sz w:val="20"/>
        </w:rPr>
        <w:t xml:space="preserve"> for feeding and roosting purposes. </w:t>
      </w:r>
      <w:r w:rsidR="00E659B3" w:rsidRPr="00D63E23">
        <w:rPr>
          <w:rFonts w:asciiTheme="minorHAnsi" w:hAnsiTheme="minorHAnsi" w:cstheme="minorHAnsi"/>
          <w:iCs/>
          <w:sz w:val="20"/>
        </w:rPr>
        <w:t xml:space="preserve">They </w:t>
      </w:r>
      <w:r w:rsidR="00B764BB" w:rsidRPr="00D63E23">
        <w:rPr>
          <w:rFonts w:asciiTheme="minorHAnsi" w:hAnsiTheme="minorHAnsi" w:cstheme="minorHAnsi"/>
          <w:iCs/>
          <w:sz w:val="20"/>
        </w:rPr>
        <w:t>have continued to be</w:t>
      </w:r>
      <w:r w:rsidR="00E659B3" w:rsidRPr="00D63E23">
        <w:rPr>
          <w:rFonts w:asciiTheme="minorHAnsi" w:hAnsiTheme="minorHAnsi" w:cstheme="minorHAnsi"/>
          <w:iCs/>
          <w:sz w:val="20"/>
        </w:rPr>
        <w:t xml:space="preserve"> introduced</w:t>
      </w:r>
      <w:r w:rsidR="00022D6B" w:rsidRPr="00D63E23">
        <w:rPr>
          <w:rFonts w:asciiTheme="minorHAnsi" w:hAnsiTheme="minorHAnsi" w:cstheme="minorHAnsi"/>
          <w:iCs/>
          <w:sz w:val="20"/>
        </w:rPr>
        <w:t xml:space="preserve"> in some areas </w:t>
      </w:r>
      <w:r w:rsidR="00C53C81" w:rsidRPr="00D63E23">
        <w:rPr>
          <w:rFonts w:asciiTheme="minorHAnsi" w:hAnsiTheme="minorHAnsi" w:cstheme="minorHAnsi"/>
          <w:iCs/>
          <w:sz w:val="20"/>
        </w:rPr>
        <w:t xml:space="preserve">(e.g. </w:t>
      </w:r>
      <w:r w:rsidR="00B764BB" w:rsidRPr="00D63E23">
        <w:rPr>
          <w:rFonts w:asciiTheme="minorHAnsi" w:hAnsiTheme="minorHAnsi" w:cstheme="minorHAnsi"/>
          <w:iCs/>
          <w:sz w:val="20"/>
        </w:rPr>
        <w:t>a</w:t>
      </w:r>
      <w:r w:rsidR="00C53C81" w:rsidRPr="00D63E23">
        <w:rPr>
          <w:rFonts w:asciiTheme="minorHAnsi" w:hAnsiTheme="minorHAnsi" w:cstheme="minorHAnsi"/>
          <w:iCs/>
          <w:sz w:val="20"/>
        </w:rPr>
        <w:t xml:space="preserve">t </w:t>
      </w:r>
      <w:proofErr w:type="spellStart"/>
      <w:r w:rsidR="00C53C81" w:rsidRPr="00D63E23">
        <w:rPr>
          <w:rFonts w:asciiTheme="minorHAnsi" w:hAnsiTheme="minorHAnsi" w:cstheme="minorHAnsi"/>
          <w:iCs/>
          <w:sz w:val="20"/>
        </w:rPr>
        <w:t>Tiaozini</w:t>
      </w:r>
      <w:proofErr w:type="spellEnd"/>
      <w:r w:rsidR="00C53C81" w:rsidRPr="00D63E23">
        <w:rPr>
          <w:rFonts w:asciiTheme="minorHAnsi" w:hAnsiTheme="minorHAnsi" w:cstheme="minorHAnsi"/>
          <w:iCs/>
          <w:sz w:val="20"/>
        </w:rPr>
        <w:t>, in Jiangsu</w:t>
      </w:r>
      <w:r w:rsidR="000E2BD4" w:rsidRPr="00D63E23">
        <w:rPr>
          <w:rStyle w:val="FootnoteReference"/>
          <w:iCs/>
          <w:sz w:val="20"/>
        </w:rPr>
        <w:footnoteReference w:id="14"/>
      </w:r>
      <w:r w:rsidR="00C53C81" w:rsidRPr="00D63E23">
        <w:rPr>
          <w:rFonts w:asciiTheme="minorHAnsi" w:hAnsiTheme="minorHAnsi" w:cstheme="minorHAnsi"/>
          <w:iCs/>
          <w:sz w:val="20"/>
        </w:rPr>
        <w:t xml:space="preserve">) </w:t>
      </w:r>
      <w:r w:rsidR="00022D6B" w:rsidRPr="00D63E23">
        <w:rPr>
          <w:rFonts w:asciiTheme="minorHAnsi" w:hAnsiTheme="minorHAnsi" w:cstheme="minorHAnsi"/>
          <w:iCs/>
          <w:sz w:val="20"/>
        </w:rPr>
        <w:t xml:space="preserve">despite these </w:t>
      </w:r>
      <w:r w:rsidR="00B764BB" w:rsidRPr="00D63E23">
        <w:rPr>
          <w:rFonts w:asciiTheme="minorHAnsi" w:hAnsiTheme="minorHAnsi" w:cstheme="minorHAnsi"/>
          <w:iCs/>
          <w:sz w:val="20"/>
        </w:rPr>
        <w:t xml:space="preserve">known </w:t>
      </w:r>
      <w:r w:rsidR="00022D6B" w:rsidRPr="00D63E23">
        <w:rPr>
          <w:rFonts w:asciiTheme="minorHAnsi" w:hAnsiTheme="minorHAnsi" w:cstheme="minorHAnsi"/>
          <w:iCs/>
          <w:sz w:val="20"/>
        </w:rPr>
        <w:t>negative impacts</w:t>
      </w:r>
      <w:r w:rsidR="00763F09" w:rsidRPr="00D63E23">
        <w:rPr>
          <w:rFonts w:asciiTheme="minorHAnsi" w:hAnsiTheme="minorHAnsi" w:cstheme="minorHAnsi"/>
          <w:iCs/>
          <w:sz w:val="20"/>
        </w:rPr>
        <w:t xml:space="preserve"> and the high cost of removal.</w:t>
      </w:r>
    </w:p>
    <w:p w14:paraId="71EE2E62" w14:textId="77777777" w:rsidR="004B380D" w:rsidRPr="00D63E23" w:rsidRDefault="004B380D" w:rsidP="0094630C">
      <w:pPr>
        <w:spacing w:after="0"/>
        <w:rPr>
          <w:rFonts w:asciiTheme="minorHAnsi" w:hAnsiTheme="minorHAnsi" w:cstheme="minorHAnsi"/>
          <w:iCs/>
        </w:rPr>
      </w:pPr>
    </w:p>
    <w:p w14:paraId="4F401BF7" w14:textId="2EDE2F0C" w:rsidR="002E351D" w:rsidRPr="00D63E23" w:rsidRDefault="002E351D" w:rsidP="0034351D">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b/>
          <w:iCs/>
          <w:sz w:val="20"/>
        </w:rPr>
        <w:t>Hunting, utilization and trade</w:t>
      </w:r>
      <w:r w:rsidRPr="00D63E23">
        <w:rPr>
          <w:rFonts w:asciiTheme="minorHAnsi" w:hAnsiTheme="minorHAnsi" w:cstheme="minorHAnsi" w:hint="eastAsia"/>
          <w:b/>
          <w:iCs/>
          <w:sz w:val="20"/>
        </w:rPr>
        <w:t xml:space="preserve"> of </w:t>
      </w:r>
      <w:r w:rsidR="00200948" w:rsidRPr="00D63E23">
        <w:rPr>
          <w:rFonts w:asciiTheme="minorHAnsi" w:hAnsiTheme="minorHAnsi" w:cstheme="minorHAnsi"/>
          <w:b/>
          <w:iCs/>
          <w:sz w:val="20"/>
        </w:rPr>
        <w:t>birds</w:t>
      </w:r>
      <w:r w:rsidRPr="00D63E23">
        <w:rPr>
          <w:rFonts w:asciiTheme="minorHAnsi" w:hAnsiTheme="minorHAnsi" w:cstheme="minorHAnsi"/>
          <w:b/>
          <w:iCs/>
          <w:sz w:val="20"/>
        </w:rPr>
        <w:t xml:space="preserve">: </w:t>
      </w:r>
      <w:r w:rsidRPr="00D63E23">
        <w:rPr>
          <w:rFonts w:asciiTheme="minorHAnsi" w:hAnsiTheme="minorHAnsi" w:cstheme="minorHAnsi"/>
          <w:iCs/>
          <w:sz w:val="20"/>
        </w:rPr>
        <w:t xml:space="preserve">Many </w:t>
      </w:r>
      <w:r w:rsidR="0084402C" w:rsidRPr="00D63E23">
        <w:rPr>
          <w:rFonts w:asciiTheme="minorHAnsi" w:hAnsiTheme="minorHAnsi" w:cstheme="minorHAnsi"/>
          <w:iCs/>
          <w:sz w:val="20"/>
        </w:rPr>
        <w:t>bird</w:t>
      </w:r>
      <w:r w:rsidRPr="00D63E23">
        <w:rPr>
          <w:rFonts w:asciiTheme="minorHAnsi" w:hAnsiTheme="minorHAnsi" w:cstheme="minorHAnsi"/>
          <w:iCs/>
          <w:sz w:val="20"/>
        </w:rPr>
        <w:t xml:space="preserve"> species in China have been reduced by unsustainable levels of hunting </w:t>
      </w:r>
      <w:r w:rsidR="00A925EE" w:rsidRPr="00D63E23">
        <w:rPr>
          <w:rFonts w:asciiTheme="minorHAnsi" w:hAnsiTheme="minorHAnsi" w:cstheme="minorHAnsi"/>
          <w:iCs/>
          <w:sz w:val="20"/>
        </w:rPr>
        <w:t xml:space="preserve">and exploitation </w:t>
      </w:r>
      <w:r w:rsidRPr="00D63E23">
        <w:rPr>
          <w:rFonts w:asciiTheme="minorHAnsi" w:hAnsiTheme="minorHAnsi" w:cstheme="minorHAnsi"/>
          <w:iCs/>
          <w:sz w:val="20"/>
        </w:rPr>
        <w:t xml:space="preserve">to very low population numbers. Continuing harvesting pressure, whether legal or illegal, remains a threat to surviving populations in </w:t>
      </w:r>
      <w:r w:rsidRPr="00D63E23">
        <w:rPr>
          <w:rFonts w:asciiTheme="minorHAnsi" w:hAnsiTheme="minorHAnsi" w:cstheme="minorHAnsi" w:hint="eastAsia"/>
          <w:iCs/>
          <w:sz w:val="20"/>
        </w:rPr>
        <w:t>some</w:t>
      </w:r>
      <w:r w:rsidRPr="00D63E23">
        <w:rPr>
          <w:rFonts w:asciiTheme="minorHAnsi" w:hAnsiTheme="minorHAnsi" w:cstheme="minorHAnsi"/>
          <w:iCs/>
          <w:sz w:val="20"/>
        </w:rPr>
        <w:t xml:space="preserve"> areas. </w:t>
      </w:r>
      <w:r w:rsidRPr="00D63E23">
        <w:rPr>
          <w:rFonts w:asciiTheme="minorHAnsi" w:hAnsiTheme="minorHAnsi" w:cstheme="minorHAnsi" w:hint="eastAsia"/>
          <w:iCs/>
          <w:sz w:val="20"/>
        </w:rPr>
        <w:t xml:space="preserve">The </w:t>
      </w:r>
      <w:r w:rsidR="00C63FBA" w:rsidRPr="00D63E23">
        <w:rPr>
          <w:rFonts w:asciiTheme="minorHAnsi" w:hAnsiTheme="minorHAnsi" w:cstheme="minorHAnsi"/>
          <w:iCs/>
          <w:sz w:val="20"/>
        </w:rPr>
        <w:t xml:space="preserve">illegal </w:t>
      </w:r>
      <w:r w:rsidRPr="00D63E23">
        <w:rPr>
          <w:rFonts w:asciiTheme="minorHAnsi" w:hAnsiTheme="minorHAnsi" w:cstheme="minorHAnsi"/>
          <w:iCs/>
          <w:sz w:val="20"/>
        </w:rPr>
        <w:t xml:space="preserve">hunting of birds, including many protected </w:t>
      </w:r>
      <w:proofErr w:type="spellStart"/>
      <w:r w:rsidRPr="00D63E23">
        <w:rPr>
          <w:rFonts w:asciiTheme="minorHAnsi" w:hAnsiTheme="minorHAnsi" w:cstheme="minorHAnsi"/>
          <w:iCs/>
          <w:sz w:val="20"/>
        </w:rPr>
        <w:t>waterbirds</w:t>
      </w:r>
      <w:proofErr w:type="spellEnd"/>
      <w:r w:rsidRPr="00D63E23">
        <w:rPr>
          <w:rFonts w:asciiTheme="minorHAnsi" w:hAnsiTheme="minorHAnsi" w:cstheme="minorHAnsi"/>
          <w:iCs/>
          <w:sz w:val="20"/>
        </w:rPr>
        <w:t xml:space="preserve">, with traps, nets and </w:t>
      </w:r>
      <w:r w:rsidR="00C1362E" w:rsidRPr="00D63E23">
        <w:rPr>
          <w:rFonts w:asciiTheme="minorHAnsi" w:hAnsiTheme="minorHAnsi" w:cstheme="minorHAnsi"/>
          <w:iCs/>
          <w:sz w:val="20"/>
        </w:rPr>
        <w:t xml:space="preserve">deliberate use of </w:t>
      </w:r>
      <w:r w:rsidRPr="00D63E23">
        <w:rPr>
          <w:rFonts w:asciiTheme="minorHAnsi" w:hAnsiTheme="minorHAnsi" w:cstheme="minorHAnsi"/>
          <w:iCs/>
          <w:sz w:val="20"/>
        </w:rPr>
        <w:t xml:space="preserve">poisoned bait </w:t>
      </w:r>
      <w:r w:rsidR="00C26AF7" w:rsidRPr="00D63E23">
        <w:rPr>
          <w:rFonts w:asciiTheme="minorHAnsi" w:hAnsiTheme="minorHAnsi" w:cstheme="minorHAnsi"/>
          <w:iCs/>
          <w:sz w:val="20"/>
        </w:rPr>
        <w:t>continues</w:t>
      </w:r>
      <w:r w:rsidRPr="00D63E23">
        <w:rPr>
          <w:rFonts w:asciiTheme="minorHAnsi" w:hAnsiTheme="minorHAnsi" w:cstheme="minorHAnsi" w:hint="eastAsia"/>
          <w:iCs/>
          <w:sz w:val="20"/>
        </w:rPr>
        <w:t xml:space="preserve"> </w:t>
      </w:r>
      <w:r w:rsidR="00C63FBA" w:rsidRPr="00D63E23">
        <w:rPr>
          <w:rFonts w:asciiTheme="minorHAnsi" w:hAnsiTheme="minorHAnsi" w:cstheme="minorHAnsi"/>
          <w:iCs/>
          <w:sz w:val="20"/>
        </w:rPr>
        <w:t xml:space="preserve">to be a significant threat </w:t>
      </w:r>
      <w:r w:rsidR="00277195" w:rsidRPr="00D63E23">
        <w:rPr>
          <w:rFonts w:asciiTheme="minorHAnsi" w:hAnsiTheme="minorHAnsi" w:cstheme="minorHAnsi"/>
          <w:iCs/>
          <w:sz w:val="20"/>
        </w:rPr>
        <w:t>and can be locally severe</w:t>
      </w:r>
      <w:r w:rsidR="00E572C5" w:rsidRPr="00D63E23">
        <w:rPr>
          <w:rStyle w:val="FootnoteReference"/>
          <w:iCs/>
          <w:sz w:val="20"/>
        </w:rPr>
        <w:footnoteReference w:id="15"/>
      </w:r>
      <w:r w:rsidR="00F465FC" w:rsidRPr="00D63E23">
        <w:rPr>
          <w:rFonts w:asciiTheme="minorHAnsi" w:hAnsiTheme="minorHAnsi" w:cstheme="minorHAnsi"/>
          <w:iCs/>
          <w:sz w:val="20"/>
        </w:rPr>
        <w:t xml:space="preserve"> </w:t>
      </w:r>
      <w:r w:rsidR="00F22B58" w:rsidRPr="00D63E23">
        <w:rPr>
          <w:rFonts w:asciiTheme="minorHAnsi" w:hAnsiTheme="minorHAnsi" w:cstheme="minorHAnsi"/>
          <w:iCs/>
          <w:sz w:val="20"/>
        </w:rPr>
        <w:t xml:space="preserve">(the true extent is </w:t>
      </w:r>
      <w:r w:rsidR="001358DE" w:rsidRPr="00D63E23">
        <w:rPr>
          <w:rFonts w:asciiTheme="minorHAnsi" w:hAnsiTheme="minorHAnsi" w:cstheme="minorHAnsi"/>
          <w:iCs/>
          <w:sz w:val="20"/>
        </w:rPr>
        <w:t xml:space="preserve">often </w:t>
      </w:r>
      <w:r w:rsidR="00F22B58" w:rsidRPr="00D63E23">
        <w:rPr>
          <w:rFonts w:asciiTheme="minorHAnsi" w:hAnsiTheme="minorHAnsi" w:cstheme="minorHAnsi"/>
          <w:iCs/>
          <w:sz w:val="20"/>
        </w:rPr>
        <w:t>hard to determine)</w:t>
      </w:r>
      <w:r w:rsidR="007A0F6C" w:rsidRPr="00D63E23">
        <w:rPr>
          <w:rFonts w:asciiTheme="minorHAnsi" w:hAnsiTheme="minorHAnsi" w:cstheme="minorHAnsi"/>
          <w:iCs/>
          <w:sz w:val="20"/>
        </w:rPr>
        <w:t>.</w:t>
      </w:r>
      <w:r w:rsidR="00AC0267" w:rsidRPr="00D63E23">
        <w:rPr>
          <w:rFonts w:asciiTheme="minorHAnsi" w:hAnsiTheme="minorHAnsi" w:cstheme="minorHAnsi"/>
          <w:iCs/>
          <w:sz w:val="20"/>
        </w:rPr>
        <w:t xml:space="preserve"> </w:t>
      </w:r>
      <w:r w:rsidR="00860968" w:rsidRPr="00D63E23">
        <w:rPr>
          <w:rFonts w:asciiTheme="minorHAnsi" w:hAnsiTheme="minorHAnsi" w:cstheme="minorHAnsi"/>
          <w:iCs/>
          <w:sz w:val="20"/>
        </w:rPr>
        <w:t>Bird mortality (</w:t>
      </w:r>
      <w:proofErr w:type="spellStart"/>
      <w:r w:rsidR="00860968" w:rsidRPr="00D63E23">
        <w:rPr>
          <w:rFonts w:asciiTheme="minorHAnsi" w:hAnsiTheme="minorHAnsi" w:cstheme="minorHAnsi"/>
          <w:iCs/>
          <w:sz w:val="20"/>
        </w:rPr>
        <w:t>eg</w:t>
      </w:r>
      <w:proofErr w:type="spellEnd"/>
      <w:r w:rsidR="00860968" w:rsidRPr="00D63E23">
        <w:rPr>
          <w:rFonts w:asciiTheme="minorHAnsi" w:hAnsiTheme="minorHAnsi" w:cstheme="minorHAnsi"/>
          <w:iCs/>
          <w:sz w:val="20"/>
        </w:rPr>
        <w:t xml:space="preserve"> </w:t>
      </w:r>
      <w:r w:rsidR="00AA7803" w:rsidRPr="00D63E23">
        <w:rPr>
          <w:rFonts w:asciiTheme="minorHAnsi" w:hAnsiTheme="minorHAnsi" w:cstheme="minorHAnsi"/>
          <w:iCs/>
          <w:sz w:val="20"/>
        </w:rPr>
        <w:t>Red-crowned C</w:t>
      </w:r>
      <w:r w:rsidR="00860968" w:rsidRPr="00D63E23">
        <w:rPr>
          <w:rFonts w:asciiTheme="minorHAnsi" w:hAnsiTheme="minorHAnsi" w:cstheme="minorHAnsi"/>
          <w:iCs/>
          <w:sz w:val="20"/>
        </w:rPr>
        <w:t>ranes</w:t>
      </w:r>
      <w:r w:rsidR="00AA7803" w:rsidRPr="00D63E23">
        <w:rPr>
          <w:rStyle w:val="FootnoteReference"/>
          <w:iCs/>
          <w:sz w:val="20"/>
        </w:rPr>
        <w:footnoteReference w:id="16"/>
      </w:r>
      <w:r w:rsidR="00860968" w:rsidRPr="00D63E23">
        <w:rPr>
          <w:rFonts w:asciiTheme="minorHAnsi" w:hAnsiTheme="minorHAnsi" w:cstheme="minorHAnsi"/>
          <w:iCs/>
          <w:sz w:val="20"/>
        </w:rPr>
        <w:t xml:space="preserve">) may also occur after feeding on seed that has been treated with pesticides for agricultural purposes. </w:t>
      </w:r>
      <w:r w:rsidR="00037129" w:rsidRPr="00D63E23">
        <w:rPr>
          <w:rFonts w:asciiTheme="minorHAnsi" w:hAnsiTheme="minorHAnsi" w:cstheme="minorHAnsi"/>
          <w:iCs/>
          <w:sz w:val="20"/>
        </w:rPr>
        <w:t xml:space="preserve">Coastal shorebirds are also </w:t>
      </w:r>
      <w:r w:rsidR="00B83A10" w:rsidRPr="00D63E23">
        <w:rPr>
          <w:rFonts w:asciiTheme="minorHAnsi" w:hAnsiTheme="minorHAnsi" w:cstheme="minorHAnsi"/>
          <w:iCs/>
          <w:sz w:val="20"/>
        </w:rPr>
        <w:t>caught in monofilament nylon ‘trammel’ fish nets</w:t>
      </w:r>
      <w:r w:rsidR="0034109D" w:rsidRPr="00D63E23">
        <w:rPr>
          <w:rFonts w:asciiTheme="minorHAnsi" w:hAnsiTheme="minorHAnsi" w:cstheme="minorHAnsi"/>
          <w:iCs/>
          <w:sz w:val="20"/>
        </w:rPr>
        <w:t xml:space="preserve"> (e</w:t>
      </w:r>
      <w:r w:rsidR="00787346" w:rsidRPr="00D63E23">
        <w:rPr>
          <w:rFonts w:asciiTheme="minorHAnsi" w:hAnsiTheme="minorHAnsi" w:cstheme="minorHAnsi"/>
          <w:iCs/>
          <w:sz w:val="20"/>
        </w:rPr>
        <w:t>.</w:t>
      </w:r>
      <w:r w:rsidR="0034109D" w:rsidRPr="00D63E23">
        <w:rPr>
          <w:rFonts w:asciiTheme="minorHAnsi" w:hAnsiTheme="minorHAnsi" w:cstheme="minorHAnsi"/>
          <w:iCs/>
          <w:sz w:val="20"/>
        </w:rPr>
        <w:t>g</w:t>
      </w:r>
      <w:r w:rsidR="00787346" w:rsidRPr="00D63E23">
        <w:rPr>
          <w:rFonts w:asciiTheme="minorHAnsi" w:hAnsiTheme="minorHAnsi" w:cstheme="minorHAnsi"/>
          <w:iCs/>
          <w:sz w:val="20"/>
        </w:rPr>
        <w:t>.</w:t>
      </w:r>
      <w:r w:rsidR="0034109D" w:rsidRPr="00D63E23">
        <w:rPr>
          <w:rFonts w:asciiTheme="minorHAnsi" w:hAnsiTheme="minorHAnsi" w:cstheme="minorHAnsi"/>
          <w:iCs/>
          <w:sz w:val="20"/>
        </w:rPr>
        <w:t xml:space="preserve"> at </w:t>
      </w:r>
      <w:proofErr w:type="spellStart"/>
      <w:r w:rsidR="0034109D" w:rsidRPr="00D63E23">
        <w:rPr>
          <w:rFonts w:asciiTheme="minorHAnsi" w:hAnsiTheme="minorHAnsi" w:cstheme="minorHAnsi"/>
          <w:iCs/>
          <w:sz w:val="20"/>
        </w:rPr>
        <w:t>T</w:t>
      </w:r>
      <w:r w:rsidR="00787346" w:rsidRPr="00D63E23">
        <w:rPr>
          <w:rFonts w:asciiTheme="minorHAnsi" w:hAnsiTheme="minorHAnsi" w:cstheme="minorHAnsi"/>
          <w:iCs/>
          <w:sz w:val="20"/>
        </w:rPr>
        <w:t>iaozini</w:t>
      </w:r>
      <w:proofErr w:type="spellEnd"/>
      <w:r w:rsidR="00787346" w:rsidRPr="00D63E23">
        <w:rPr>
          <w:rFonts w:asciiTheme="minorHAnsi" w:hAnsiTheme="minorHAnsi" w:cstheme="minorHAnsi"/>
          <w:iCs/>
          <w:sz w:val="20"/>
        </w:rPr>
        <w:t>, Jiangsu)</w:t>
      </w:r>
      <w:r w:rsidR="00AF4D24" w:rsidRPr="00D63E23">
        <w:rPr>
          <w:rFonts w:asciiTheme="minorHAnsi" w:hAnsiTheme="minorHAnsi" w:cstheme="minorHAnsi"/>
          <w:iCs/>
          <w:sz w:val="20"/>
        </w:rPr>
        <w:t>, which are</w:t>
      </w:r>
      <w:r w:rsidR="00B83A10" w:rsidRPr="00D63E23">
        <w:rPr>
          <w:rFonts w:asciiTheme="minorHAnsi" w:hAnsiTheme="minorHAnsi" w:cstheme="minorHAnsi"/>
          <w:iCs/>
          <w:sz w:val="20"/>
        </w:rPr>
        <w:t xml:space="preserve"> 1–1.5 m tall, set vertically in long lines at low tide on open mudflats, and primarily designed to catch fish on the rising tide</w:t>
      </w:r>
      <w:r w:rsidR="006C73DE" w:rsidRPr="00D63E23">
        <w:rPr>
          <w:rFonts w:asciiTheme="minorHAnsi" w:hAnsiTheme="minorHAnsi" w:cstheme="minorHAnsi"/>
          <w:iCs/>
          <w:sz w:val="20"/>
        </w:rPr>
        <w:t xml:space="preserve">. These </w:t>
      </w:r>
      <w:r w:rsidR="00B83A10" w:rsidRPr="00D63E23">
        <w:rPr>
          <w:rFonts w:asciiTheme="minorHAnsi" w:hAnsiTheme="minorHAnsi" w:cstheme="minorHAnsi"/>
          <w:iCs/>
          <w:sz w:val="20"/>
        </w:rPr>
        <w:t xml:space="preserve">nets </w:t>
      </w:r>
      <w:r w:rsidR="006C73DE" w:rsidRPr="00D63E23">
        <w:rPr>
          <w:rFonts w:asciiTheme="minorHAnsi" w:hAnsiTheme="minorHAnsi" w:cstheme="minorHAnsi"/>
          <w:iCs/>
          <w:sz w:val="20"/>
        </w:rPr>
        <w:t>are</w:t>
      </w:r>
      <w:r w:rsidR="00B83A10" w:rsidRPr="00D63E23">
        <w:rPr>
          <w:rFonts w:asciiTheme="minorHAnsi" w:hAnsiTheme="minorHAnsi" w:cstheme="minorHAnsi"/>
          <w:iCs/>
          <w:sz w:val="20"/>
        </w:rPr>
        <w:t xml:space="preserve"> a threat to birds moving across the</w:t>
      </w:r>
      <w:r w:rsidR="006C73DE" w:rsidRPr="00D63E23">
        <w:rPr>
          <w:rFonts w:asciiTheme="minorHAnsi" w:hAnsiTheme="minorHAnsi" w:cstheme="minorHAnsi"/>
          <w:iCs/>
          <w:sz w:val="20"/>
        </w:rPr>
        <w:t xml:space="preserve"> </w:t>
      </w:r>
      <w:r w:rsidR="00B83A10" w:rsidRPr="00D63E23">
        <w:rPr>
          <w:rFonts w:asciiTheme="minorHAnsi" w:hAnsiTheme="minorHAnsi" w:cstheme="minorHAnsi"/>
          <w:iCs/>
          <w:sz w:val="20"/>
        </w:rPr>
        <w:t>mudflats around high tides, particularly at night</w:t>
      </w:r>
      <w:r w:rsidR="004023EE" w:rsidRPr="00D63E23">
        <w:rPr>
          <w:rStyle w:val="FootnoteReference"/>
          <w:iCs/>
          <w:sz w:val="20"/>
        </w:rPr>
        <w:footnoteReference w:id="17"/>
      </w:r>
      <w:r w:rsidR="00B83A10" w:rsidRPr="00D63E23">
        <w:rPr>
          <w:rFonts w:asciiTheme="minorHAnsi" w:hAnsiTheme="minorHAnsi" w:cstheme="minorHAnsi"/>
          <w:iCs/>
          <w:sz w:val="20"/>
        </w:rPr>
        <w:t>.</w:t>
      </w:r>
      <w:r w:rsidR="00B6237C" w:rsidRPr="00D63E23">
        <w:rPr>
          <w:rFonts w:asciiTheme="minorHAnsi" w:hAnsiTheme="minorHAnsi" w:cstheme="minorHAnsi"/>
          <w:iCs/>
          <w:sz w:val="20"/>
        </w:rPr>
        <w:t xml:space="preserve"> </w:t>
      </w:r>
    </w:p>
    <w:p w14:paraId="697DA3CD" w14:textId="77777777" w:rsidR="002E351D" w:rsidRPr="00D63E23" w:rsidRDefault="002E351D" w:rsidP="0094630C">
      <w:pPr>
        <w:spacing w:after="0"/>
        <w:rPr>
          <w:rFonts w:asciiTheme="minorHAnsi" w:hAnsiTheme="minorHAnsi" w:cstheme="minorHAnsi"/>
          <w:iCs/>
        </w:rPr>
      </w:pPr>
    </w:p>
    <w:p w14:paraId="26E902BB" w14:textId="23326232" w:rsidR="002E351D" w:rsidRPr="00D63E23" w:rsidRDefault="002E351D" w:rsidP="0034351D">
      <w:pPr>
        <w:pStyle w:val="ListParagraph"/>
        <w:numPr>
          <w:ilvl w:val="0"/>
          <w:numId w:val="41"/>
        </w:numPr>
        <w:jc w:val="both"/>
        <w:rPr>
          <w:rFonts w:asciiTheme="minorHAnsi" w:hAnsiTheme="minorHAnsi" w:cstheme="minorHAnsi"/>
          <w:iCs/>
          <w:sz w:val="20"/>
        </w:rPr>
      </w:pPr>
      <w:bookmarkStart w:id="16" w:name="_Toc211155228"/>
      <w:r w:rsidRPr="00D63E23">
        <w:rPr>
          <w:rFonts w:asciiTheme="minorHAnsi" w:hAnsiTheme="minorHAnsi" w:cstheme="minorHAnsi"/>
          <w:b/>
          <w:iCs/>
          <w:sz w:val="20"/>
        </w:rPr>
        <w:t>Climate change</w:t>
      </w:r>
      <w:bookmarkEnd w:id="16"/>
      <w:r w:rsidRPr="00D63E23">
        <w:rPr>
          <w:rFonts w:asciiTheme="minorHAnsi" w:hAnsiTheme="minorHAnsi" w:cstheme="minorHAnsi"/>
          <w:b/>
          <w:iCs/>
          <w:sz w:val="20"/>
        </w:rPr>
        <w:t>:</w:t>
      </w:r>
      <w:r w:rsidRPr="00D63E23">
        <w:rPr>
          <w:rFonts w:asciiTheme="minorHAnsi" w:hAnsiTheme="minorHAnsi" w:cstheme="minorHAnsi"/>
          <w:iCs/>
          <w:sz w:val="20"/>
        </w:rPr>
        <w:t xml:space="preserve"> </w:t>
      </w:r>
      <w:r w:rsidR="000F0D24" w:rsidRPr="00D63E23">
        <w:rPr>
          <w:rFonts w:asciiTheme="minorHAnsi" w:hAnsiTheme="minorHAnsi" w:cstheme="minorHAnsi"/>
          <w:iCs/>
          <w:sz w:val="20"/>
        </w:rPr>
        <w:t>C</w:t>
      </w:r>
      <w:r w:rsidRPr="00D63E23">
        <w:rPr>
          <w:rFonts w:asciiTheme="minorHAnsi" w:hAnsiTheme="minorHAnsi" w:cstheme="minorHAnsi"/>
          <w:iCs/>
          <w:sz w:val="20"/>
        </w:rPr>
        <w:t xml:space="preserve">limate change is expected to result in the redistribution of major ecological zones across China with associated adjustments in species distribution, migration patterns and seasonality. Sea level rise will </w:t>
      </w:r>
      <w:r w:rsidR="00CD501A" w:rsidRPr="00D63E23">
        <w:rPr>
          <w:rFonts w:asciiTheme="minorHAnsi" w:hAnsiTheme="minorHAnsi" w:cstheme="minorHAnsi"/>
          <w:iCs/>
          <w:sz w:val="20"/>
        </w:rPr>
        <w:t xml:space="preserve">progressively </w:t>
      </w:r>
      <w:r w:rsidRPr="00D63E23">
        <w:rPr>
          <w:rFonts w:asciiTheme="minorHAnsi" w:hAnsiTheme="minorHAnsi" w:cstheme="minorHAnsi"/>
          <w:iCs/>
          <w:sz w:val="20"/>
        </w:rPr>
        <w:t xml:space="preserve">threaten many coastal </w:t>
      </w:r>
      <w:proofErr w:type="gramStart"/>
      <w:r w:rsidRPr="00D63E23">
        <w:rPr>
          <w:rFonts w:asciiTheme="minorHAnsi" w:hAnsiTheme="minorHAnsi" w:cstheme="minorHAnsi"/>
          <w:iCs/>
          <w:sz w:val="20"/>
        </w:rPr>
        <w:t>habitats</w:t>
      </w:r>
      <w:r w:rsidR="00CD501A" w:rsidRPr="00D63E23">
        <w:rPr>
          <w:rFonts w:asciiTheme="minorHAnsi" w:hAnsiTheme="minorHAnsi" w:cstheme="minorHAnsi"/>
          <w:iCs/>
          <w:sz w:val="20"/>
        </w:rPr>
        <w:t xml:space="preserve">, </w:t>
      </w:r>
      <w:r w:rsidR="00F715B6" w:rsidRPr="00D63E23">
        <w:rPr>
          <w:rFonts w:asciiTheme="minorHAnsi" w:hAnsiTheme="minorHAnsi" w:cstheme="minorHAnsi"/>
          <w:iCs/>
          <w:sz w:val="20"/>
        </w:rPr>
        <w:t>and</w:t>
      </w:r>
      <w:proofErr w:type="gramEnd"/>
      <w:r w:rsidR="00F715B6" w:rsidRPr="00D63E23">
        <w:rPr>
          <w:rFonts w:asciiTheme="minorHAnsi" w:hAnsiTheme="minorHAnsi" w:cstheme="minorHAnsi"/>
          <w:iCs/>
          <w:sz w:val="20"/>
        </w:rPr>
        <w:t xml:space="preserve"> coupled with the rapid development of the coastal zone, will result in </w:t>
      </w:r>
      <w:r w:rsidR="00894ED0" w:rsidRPr="00D63E23">
        <w:rPr>
          <w:rFonts w:asciiTheme="minorHAnsi" w:hAnsiTheme="minorHAnsi" w:cstheme="minorHAnsi"/>
          <w:iCs/>
          <w:sz w:val="20"/>
        </w:rPr>
        <w:t>“coastal squeeze”, as intertidal habitats</w:t>
      </w:r>
      <w:r w:rsidR="00354626" w:rsidRPr="00D63E23">
        <w:rPr>
          <w:rFonts w:asciiTheme="minorHAnsi" w:hAnsiTheme="minorHAnsi" w:cstheme="minorHAnsi"/>
          <w:iCs/>
          <w:sz w:val="20"/>
        </w:rPr>
        <w:t xml:space="preserve"> shift inland until the</w:t>
      </w:r>
      <w:r w:rsidR="0070047B" w:rsidRPr="00D63E23">
        <w:rPr>
          <w:rFonts w:asciiTheme="minorHAnsi" w:hAnsiTheme="minorHAnsi" w:cstheme="minorHAnsi"/>
          <w:iCs/>
          <w:sz w:val="20"/>
        </w:rPr>
        <w:t>y abut against hard infrastructure</w:t>
      </w:r>
      <w:r w:rsidR="00AD255D" w:rsidRPr="00D63E23">
        <w:rPr>
          <w:rFonts w:asciiTheme="minorHAnsi" w:hAnsiTheme="minorHAnsi" w:cstheme="minorHAnsi"/>
          <w:iCs/>
          <w:sz w:val="20"/>
        </w:rPr>
        <w:t xml:space="preserve"> and eventually disappear. This is a major concern for migratory </w:t>
      </w:r>
      <w:proofErr w:type="spellStart"/>
      <w:r w:rsidR="00AD255D" w:rsidRPr="00D63E23">
        <w:rPr>
          <w:rFonts w:asciiTheme="minorHAnsi" w:hAnsiTheme="minorHAnsi" w:cstheme="minorHAnsi"/>
          <w:iCs/>
          <w:sz w:val="20"/>
        </w:rPr>
        <w:t>waterbirds</w:t>
      </w:r>
      <w:proofErr w:type="spellEnd"/>
      <w:r w:rsidR="00AD255D" w:rsidRPr="00D63E23">
        <w:rPr>
          <w:rFonts w:asciiTheme="minorHAnsi" w:hAnsiTheme="minorHAnsi" w:cstheme="minorHAnsi"/>
          <w:iCs/>
          <w:sz w:val="20"/>
        </w:rPr>
        <w:t xml:space="preserve"> that use the intertidal zone for feeding and </w:t>
      </w:r>
      <w:r w:rsidR="008E2636" w:rsidRPr="00D63E23">
        <w:rPr>
          <w:rFonts w:asciiTheme="minorHAnsi" w:hAnsiTheme="minorHAnsi" w:cstheme="minorHAnsi"/>
          <w:iCs/>
          <w:sz w:val="20"/>
        </w:rPr>
        <w:t xml:space="preserve">supratidal habitats for high tide roosts. </w:t>
      </w:r>
      <w:r w:rsidRPr="00D63E23">
        <w:rPr>
          <w:rFonts w:asciiTheme="minorHAnsi" w:hAnsiTheme="minorHAnsi" w:cstheme="minorHAnsi"/>
          <w:iCs/>
          <w:sz w:val="20"/>
        </w:rPr>
        <w:t>There are already observations of more extreme weather events such as drought, flood, heat waves and cold snaps. For example, the frequency and intensity of typhoons reaching China has doubled over the past 30 years</w:t>
      </w:r>
      <w:r w:rsidR="006968DD" w:rsidRPr="00D63E23">
        <w:rPr>
          <w:rFonts w:asciiTheme="minorHAnsi" w:hAnsiTheme="minorHAnsi" w:cstheme="minorHAnsi"/>
          <w:iCs/>
          <w:sz w:val="20"/>
        </w:rPr>
        <w:t xml:space="preserve">, a </w:t>
      </w:r>
      <w:proofErr w:type="gramStart"/>
      <w:r w:rsidR="006968DD" w:rsidRPr="00D63E23">
        <w:rPr>
          <w:rFonts w:asciiTheme="minorHAnsi" w:hAnsiTheme="minorHAnsi" w:cstheme="minorHAnsi"/>
          <w:iCs/>
          <w:sz w:val="20"/>
        </w:rPr>
        <w:t>particular concern</w:t>
      </w:r>
      <w:proofErr w:type="gramEnd"/>
      <w:r w:rsidR="006968DD" w:rsidRPr="00D63E23">
        <w:rPr>
          <w:rFonts w:asciiTheme="minorHAnsi" w:hAnsiTheme="minorHAnsi" w:cstheme="minorHAnsi"/>
          <w:iCs/>
          <w:sz w:val="20"/>
        </w:rPr>
        <w:t xml:space="preserve"> for coastal regions such as Hainan Island.</w:t>
      </w:r>
      <w:r w:rsidRPr="00D63E23">
        <w:rPr>
          <w:rFonts w:asciiTheme="minorHAnsi" w:hAnsiTheme="minorHAnsi" w:cstheme="minorHAnsi"/>
          <w:iCs/>
          <w:sz w:val="20"/>
        </w:rPr>
        <w:t xml:space="preserve"> Climate change will impact habitat condition and the seasonality of food availability for migrating species leading to mismatch</w:t>
      </w:r>
      <w:r w:rsidR="00796B19" w:rsidRPr="00D63E23">
        <w:rPr>
          <w:rFonts w:asciiTheme="minorHAnsi" w:hAnsiTheme="minorHAnsi" w:cstheme="minorHAnsi"/>
          <w:iCs/>
          <w:sz w:val="20"/>
        </w:rPr>
        <w:t>es</w:t>
      </w:r>
      <w:r w:rsidRPr="00D63E23">
        <w:rPr>
          <w:rFonts w:asciiTheme="minorHAnsi" w:hAnsiTheme="minorHAnsi" w:cstheme="minorHAnsi"/>
          <w:iCs/>
          <w:sz w:val="20"/>
        </w:rPr>
        <w:t xml:space="preserve"> of migration times and food availability at stopover sites. These changes may mean that some PAs are unable to protect the species for which they were established</w:t>
      </w:r>
      <w:r w:rsidR="000F0D24" w:rsidRPr="00D63E23">
        <w:rPr>
          <w:rFonts w:asciiTheme="minorHAnsi" w:hAnsiTheme="minorHAnsi" w:cstheme="minorHAnsi"/>
          <w:iCs/>
          <w:sz w:val="20"/>
        </w:rPr>
        <w:t>,</w:t>
      </w:r>
      <w:r w:rsidRPr="00D63E23">
        <w:rPr>
          <w:rFonts w:asciiTheme="minorHAnsi" w:hAnsiTheme="minorHAnsi" w:cstheme="minorHAnsi"/>
          <w:iCs/>
          <w:sz w:val="20"/>
        </w:rPr>
        <w:t xml:space="preserve"> and increased attention will need to be paid to connectivity to allow species to shift and adapt as habitats change. </w:t>
      </w:r>
      <w:r w:rsidR="00F1335C" w:rsidRPr="00D63E23">
        <w:rPr>
          <w:rFonts w:asciiTheme="minorHAnsi" w:hAnsiTheme="minorHAnsi" w:cstheme="minorHAnsi"/>
          <w:iCs/>
          <w:sz w:val="20"/>
        </w:rPr>
        <w:t xml:space="preserve">In particular, for migratory </w:t>
      </w:r>
      <w:proofErr w:type="spellStart"/>
      <w:r w:rsidR="00F1335C" w:rsidRPr="00D63E23">
        <w:rPr>
          <w:rFonts w:asciiTheme="minorHAnsi" w:hAnsiTheme="minorHAnsi" w:cstheme="minorHAnsi"/>
          <w:iCs/>
          <w:sz w:val="20"/>
        </w:rPr>
        <w:t>waterbirds</w:t>
      </w:r>
      <w:proofErr w:type="spellEnd"/>
      <w:r w:rsidR="00F1335C" w:rsidRPr="00D63E23">
        <w:rPr>
          <w:rFonts w:asciiTheme="minorHAnsi" w:hAnsiTheme="minorHAnsi" w:cstheme="minorHAnsi"/>
          <w:iCs/>
          <w:sz w:val="20"/>
        </w:rPr>
        <w:t>, the existence of a well</w:t>
      </w:r>
      <w:r w:rsidR="00E0138B" w:rsidRPr="00D63E23">
        <w:rPr>
          <w:rFonts w:asciiTheme="minorHAnsi" w:hAnsiTheme="minorHAnsi" w:cstheme="minorHAnsi"/>
          <w:iCs/>
          <w:sz w:val="20"/>
        </w:rPr>
        <w:t>-</w:t>
      </w:r>
      <w:r w:rsidR="00F1335C" w:rsidRPr="00D63E23">
        <w:rPr>
          <w:rFonts w:asciiTheme="minorHAnsi" w:hAnsiTheme="minorHAnsi" w:cstheme="minorHAnsi"/>
          <w:iCs/>
          <w:sz w:val="20"/>
        </w:rPr>
        <w:t>established network of sites throughout the Chinese part of the EAAF</w:t>
      </w:r>
      <w:r w:rsidR="00D47451" w:rsidRPr="00D63E23">
        <w:rPr>
          <w:rFonts w:asciiTheme="minorHAnsi" w:hAnsiTheme="minorHAnsi" w:cstheme="minorHAnsi"/>
          <w:iCs/>
          <w:sz w:val="20"/>
        </w:rPr>
        <w:t xml:space="preserve">, consisting of both coastal and inland wetlands with close attention to adequate water supply </w:t>
      </w:r>
      <w:r w:rsidR="0072439E" w:rsidRPr="00D63E23">
        <w:rPr>
          <w:rFonts w:asciiTheme="minorHAnsi" w:hAnsiTheme="minorHAnsi" w:cstheme="minorHAnsi"/>
          <w:iCs/>
          <w:sz w:val="20"/>
        </w:rPr>
        <w:t xml:space="preserve">to sustain the ecological needs of different species will be a critical </w:t>
      </w:r>
      <w:r w:rsidR="00E26007" w:rsidRPr="00D63E23">
        <w:rPr>
          <w:rFonts w:asciiTheme="minorHAnsi" w:hAnsiTheme="minorHAnsi" w:cstheme="minorHAnsi"/>
          <w:iCs/>
          <w:sz w:val="20"/>
        </w:rPr>
        <w:t xml:space="preserve">aspect of </w:t>
      </w:r>
      <w:r w:rsidR="006B764E" w:rsidRPr="00D63E23">
        <w:rPr>
          <w:rFonts w:asciiTheme="minorHAnsi" w:hAnsiTheme="minorHAnsi" w:cstheme="minorHAnsi"/>
          <w:iCs/>
          <w:sz w:val="20"/>
        </w:rPr>
        <w:t>climate change adaptation.</w:t>
      </w:r>
    </w:p>
    <w:p w14:paraId="541A81B8" w14:textId="77777777" w:rsidR="002E351D" w:rsidRPr="00D63E23" w:rsidRDefault="002E351D" w:rsidP="0094630C">
      <w:pPr>
        <w:spacing w:after="0"/>
        <w:rPr>
          <w:rFonts w:asciiTheme="minorHAnsi" w:hAnsiTheme="minorHAnsi" w:cstheme="minorHAnsi"/>
          <w:iCs/>
        </w:rPr>
      </w:pPr>
    </w:p>
    <w:p w14:paraId="26565B62" w14:textId="35747467" w:rsidR="002E351D" w:rsidRPr="00D63E23" w:rsidRDefault="002E351D" w:rsidP="0034351D">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b/>
          <w:bCs/>
          <w:iCs/>
          <w:sz w:val="20"/>
        </w:rPr>
        <w:t>The root causes and drivers of these threats</w:t>
      </w:r>
      <w:r w:rsidRPr="00D63E23">
        <w:rPr>
          <w:rFonts w:asciiTheme="minorHAnsi" w:hAnsiTheme="minorHAnsi" w:cstheme="minorHAnsi"/>
          <w:iCs/>
          <w:sz w:val="20"/>
        </w:rPr>
        <w:t xml:space="preserve"> can be </w:t>
      </w:r>
      <w:proofErr w:type="spellStart"/>
      <w:r w:rsidRPr="00D63E23">
        <w:rPr>
          <w:rFonts w:asciiTheme="minorHAnsi" w:hAnsiTheme="minorHAnsi" w:cstheme="minorHAnsi"/>
          <w:iCs/>
          <w:sz w:val="20"/>
        </w:rPr>
        <w:t>summarised</w:t>
      </w:r>
      <w:proofErr w:type="spellEnd"/>
      <w:r w:rsidRPr="00D63E23">
        <w:rPr>
          <w:rFonts w:asciiTheme="minorHAnsi" w:hAnsiTheme="minorHAnsi" w:cstheme="minorHAnsi"/>
          <w:iCs/>
          <w:sz w:val="20"/>
        </w:rPr>
        <w:t xml:space="preserve"> as a combination of intense and </w:t>
      </w:r>
      <w:r w:rsidR="00D80909" w:rsidRPr="00D63E23">
        <w:rPr>
          <w:rFonts w:asciiTheme="minorHAnsi" w:hAnsiTheme="minorHAnsi" w:cstheme="minorHAnsi"/>
          <w:iCs/>
          <w:sz w:val="20"/>
        </w:rPr>
        <w:t>rapid</w:t>
      </w:r>
      <w:r w:rsidRPr="00D63E23">
        <w:rPr>
          <w:rFonts w:asciiTheme="minorHAnsi" w:hAnsiTheme="minorHAnsi" w:cstheme="minorHAnsi"/>
          <w:iCs/>
          <w:sz w:val="20"/>
        </w:rPr>
        <w:t xml:space="preserve"> economic development </w:t>
      </w:r>
      <w:r w:rsidR="00885164" w:rsidRPr="00D63E23">
        <w:rPr>
          <w:rFonts w:asciiTheme="minorHAnsi" w:hAnsiTheme="minorHAnsi" w:cstheme="minorHAnsi"/>
          <w:iCs/>
          <w:sz w:val="20"/>
        </w:rPr>
        <w:t xml:space="preserve">and exploitation of wetland resources </w:t>
      </w:r>
      <w:r w:rsidRPr="00D63E23">
        <w:rPr>
          <w:rFonts w:asciiTheme="minorHAnsi" w:hAnsiTheme="minorHAnsi" w:cstheme="minorHAnsi"/>
          <w:iCs/>
          <w:sz w:val="20"/>
        </w:rPr>
        <w:t>pursued by local governments and developers, combined with weak and inefficient mechanisms for the protection of important ecological and biological sites and resources. In total, these changes have drastically reduced the area, connectivity and quality of habitat</w:t>
      </w:r>
      <w:r w:rsidR="00D80C3B" w:rsidRPr="00D63E23">
        <w:rPr>
          <w:rFonts w:asciiTheme="minorHAnsi" w:hAnsiTheme="minorHAnsi" w:cstheme="minorHAnsi"/>
          <w:iCs/>
          <w:sz w:val="20"/>
        </w:rPr>
        <w:t>s</w:t>
      </w:r>
      <w:r w:rsidRPr="00D63E23">
        <w:rPr>
          <w:rFonts w:asciiTheme="minorHAnsi" w:hAnsiTheme="minorHAnsi" w:cstheme="minorHAnsi"/>
          <w:iCs/>
          <w:sz w:val="20"/>
        </w:rPr>
        <w:t xml:space="preserve"> suitable for migratory birds and other significant wildlife, causing dramatic drops in the numbers and population viability of many species, and ultimately resulting in the high proportion of species now listed as </w:t>
      </w:r>
      <w:r w:rsidR="003C24BD" w:rsidRPr="00D63E23">
        <w:rPr>
          <w:rFonts w:asciiTheme="minorHAnsi" w:hAnsiTheme="minorHAnsi" w:cstheme="minorHAnsi"/>
          <w:iCs/>
          <w:sz w:val="20"/>
        </w:rPr>
        <w:t>globally threatened</w:t>
      </w:r>
      <w:r w:rsidR="00D65E17" w:rsidRPr="00D63E23">
        <w:rPr>
          <w:rFonts w:asciiTheme="minorHAnsi" w:hAnsiTheme="minorHAnsi" w:cstheme="minorHAnsi"/>
          <w:iCs/>
          <w:sz w:val="20"/>
        </w:rPr>
        <w:t xml:space="preserve"> and near-threatened</w:t>
      </w:r>
      <w:r w:rsidRPr="00D63E23">
        <w:rPr>
          <w:rFonts w:asciiTheme="minorHAnsi" w:hAnsiTheme="minorHAnsi" w:cstheme="minorHAnsi"/>
          <w:iCs/>
          <w:sz w:val="20"/>
        </w:rPr>
        <w:t>.</w:t>
      </w:r>
      <w:r w:rsidR="00AE57E9" w:rsidRPr="00D63E23">
        <w:rPr>
          <w:rFonts w:asciiTheme="minorHAnsi" w:hAnsiTheme="minorHAnsi" w:cstheme="minorHAnsi"/>
          <w:iCs/>
          <w:sz w:val="20"/>
        </w:rPr>
        <w:t xml:space="preserve"> Climate change </w:t>
      </w:r>
      <w:r w:rsidR="00D11A7E" w:rsidRPr="00D63E23">
        <w:rPr>
          <w:rFonts w:asciiTheme="minorHAnsi" w:hAnsiTheme="minorHAnsi" w:cstheme="minorHAnsi"/>
          <w:iCs/>
          <w:sz w:val="20"/>
        </w:rPr>
        <w:t xml:space="preserve">adds further pressure </w:t>
      </w:r>
      <w:r w:rsidR="00400977" w:rsidRPr="00D63E23">
        <w:rPr>
          <w:rFonts w:asciiTheme="minorHAnsi" w:hAnsiTheme="minorHAnsi" w:cstheme="minorHAnsi"/>
          <w:iCs/>
          <w:sz w:val="20"/>
        </w:rPr>
        <w:t>on</w:t>
      </w:r>
      <w:r w:rsidR="00D11A7E" w:rsidRPr="00D63E23">
        <w:rPr>
          <w:rFonts w:asciiTheme="minorHAnsi" w:hAnsiTheme="minorHAnsi" w:cstheme="minorHAnsi"/>
          <w:iCs/>
          <w:sz w:val="20"/>
        </w:rPr>
        <w:t xml:space="preserve"> habitats and species populations whose resilience has already been weakened </w:t>
      </w:r>
      <w:r w:rsidR="00400977" w:rsidRPr="00D63E23">
        <w:rPr>
          <w:rFonts w:asciiTheme="minorHAnsi" w:hAnsiTheme="minorHAnsi" w:cstheme="minorHAnsi"/>
          <w:iCs/>
          <w:sz w:val="20"/>
        </w:rPr>
        <w:t>by the above-mentioned direct threats</w:t>
      </w:r>
      <w:r w:rsidR="00FD7949" w:rsidRPr="00D63E23">
        <w:rPr>
          <w:rFonts w:asciiTheme="minorHAnsi" w:hAnsiTheme="minorHAnsi" w:cstheme="minorHAnsi"/>
          <w:iCs/>
          <w:sz w:val="20"/>
        </w:rPr>
        <w:t xml:space="preserve">, </w:t>
      </w:r>
      <w:r w:rsidR="00795917" w:rsidRPr="00D63E23">
        <w:rPr>
          <w:rFonts w:asciiTheme="minorHAnsi" w:hAnsiTheme="minorHAnsi" w:cstheme="minorHAnsi"/>
          <w:iCs/>
          <w:sz w:val="20"/>
        </w:rPr>
        <w:t xml:space="preserve">through both short term (e.g. </w:t>
      </w:r>
      <w:r w:rsidR="009870E0" w:rsidRPr="00D63E23">
        <w:rPr>
          <w:rFonts w:asciiTheme="minorHAnsi" w:hAnsiTheme="minorHAnsi" w:cstheme="minorHAnsi"/>
          <w:iCs/>
          <w:sz w:val="20"/>
        </w:rPr>
        <w:t>extreme weather events)</w:t>
      </w:r>
      <w:r w:rsidR="00795917" w:rsidRPr="00D63E23">
        <w:rPr>
          <w:rFonts w:asciiTheme="minorHAnsi" w:hAnsiTheme="minorHAnsi" w:cstheme="minorHAnsi"/>
          <w:iCs/>
          <w:sz w:val="20"/>
        </w:rPr>
        <w:t xml:space="preserve"> and </w:t>
      </w:r>
      <w:proofErr w:type="gramStart"/>
      <w:r w:rsidR="00795917" w:rsidRPr="00D63E23">
        <w:rPr>
          <w:rFonts w:asciiTheme="minorHAnsi" w:hAnsiTheme="minorHAnsi" w:cstheme="minorHAnsi"/>
          <w:iCs/>
          <w:sz w:val="20"/>
        </w:rPr>
        <w:t>long term</w:t>
      </w:r>
      <w:proofErr w:type="gramEnd"/>
      <w:r w:rsidR="00795917" w:rsidRPr="00D63E23">
        <w:rPr>
          <w:rFonts w:asciiTheme="minorHAnsi" w:hAnsiTheme="minorHAnsi" w:cstheme="minorHAnsi"/>
          <w:iCs/>
          <w:sz w:val="20"/>
        </w:rPr>
        <w:t xml:space="preserve"> impacts (e.g. sea level rise).</w:t>
      </w:r>
      <w:r w:rsidR="00BC75F1" w:rsidRPr="00D63E23">
        <w:rPr>
          <w:rFonts w:asciiTheme="minorHAnsi" w:hAnsiTheme="minorHAnsi" w:cstheme="minorHAnsi"/>
          <w:iCs/>
          <w:sz w:val="20"/>
        </w:rPr>
        <w:t xml:space="preserve"> </w:t>
      </w:r>
    </w:p>
    <w:p w14:paraId="2F60DB71" w14:textId="31CF4981" w:rsidR="00A45695" w:rsidRPr="00D63E23" w:rsidRDefault="00A45695" w:rsidP="0094630C">
      <w:pPr>
        <w:spacing w:after="0"/>
        <w:rPr>
          <w:rFonts w:asciiTheme="minorHAnsi" w:hAnsiTheme="minorHAnsi" w:cstheme="minorHAnsi"/>
          <w:iCs/>
        </w:rPr>
      </w:pPr>
    </w:p>
    <w:p w14:paraId="1CF0E53F" w14:textId="377CC773" w:rsidR="00A45695" w:rsidRPr="00D63E23" w:rsidRDefault="00A45695" w:rsidP="0034351D">
      <w:pPr>
        <w:pStyle w:val="ListParagraph"/>
        <w:numPr>
          <w:ilvl w:val="0"/>
          <w:numId w:val="41"/>
        </w:numPr>
        <w:jc w:val="both"/>
        <w:rPr>
          <w:rFonts w:asciiTheme="minorHAnsi" w:hAnsiTheme="minorHAnsi" w:cstheme="minorHAnsi"/>
          <w:iCs/>
          <w:sz w:val="20"/>
          <w:lang w:val="en-GB"/>
        </w:rPr>
      </w:pPr>
      <w:r w:rsidRPr="00D63E23">
        <w:rPr>
          <w:rFonts w:asciiTheme="minorHAnsi" w:hAnsiTheme="minorHAnsi" w:cstheme="minorHAnsi"/>
          <w:b/>
          <w:iCs/>
          <w:sz w:val="20"/>
          <w:lang w:val="en-GB"/>
        </w:rPr>
        <w:t>Project conceptual model:</w:t>
      </w:r>
      <w:r w:rsidRPr="00D63E23">
        <w:rPr>
          <w:rFonts w:asciiTheme="minorHAnsi" w:hAnsiTheme="minorHAnsi" w:cstheme="minorHAnsi"/>
          <w:iCs/>
          <w:sz w:val="20"/>
          <w:lang w:val="en-GB"/>
        </w:rPr>
        <w:t xml:space="preserve"> The diversity of direct and indirect factors that threaten globally significant </w:t>
      </w:r>
      <w:r w:rsidR="002978FD" w:rsidRPr="00D63E23">
        <w:rPr>
          <w:rFonts w:asciiTheme="minorHAnsi" w:hAnsiTheme="minorHAnsi" w:cstheme="minorHAnsi"/>
          <w:iCs/>
          <w:sz w:val="20"/>
          <w:lang w:val="en-GB"/>
        </w:rPr>
        <w:t xml:space="preserve">EAAF </w:t>
      </w:r>
      <w:r w:rsidRPr="00D63E23">
        <w:rPr>
          <w:rFonts w:asciiTheme="minorHAnsi" w:hAnsiTheme="minorHAnsi" w:cstheme="minorHAnsi"/>
          <w:iCs/>
          <w:sz w:val="20"/>
          <w:lang w:val="en-GB"/>
        </w:rPr>
        <w:t xml:space="preserve">migratory </w:t>
      </w:r>
      <w:proofErr w:type="spellStart"/>
      <w:r w:rsidRPr="00D63E23">
        <w:rPr>
          <w:rFonts w:asciiTheme="minorHAnsi" w:hAnsiTheme="minorHAnsi" w:cstheme="minorHAnsi"/>
          <w:iCs/>
          <w:sz w:val="20"/>
          <w:lang w:val="en-GB"/>
        </w:rPr>
        <w:t>waterbird</w:t>
      </w:r>
      <w:proofErr w:type="spellEnd"/>
      <w:r w:rsidRPr="00D63E23">
        <w:rPr>
          <w:rFonts w:asciiTheme="minorHAnsi" w:hAnsiTheme="minorHAnsi" w:cstheme="minorHAnsi"/>
          <w:iCs/>
          <w:sz w:val="20"/>
          <w:lang w:val="en-GB"/>
        </w:rPr>
        <w:t xml:space="preserve"> populations</w:t>
      </w:r>
      <w:r w:rsidR="009F4925" w:rsidRPr="00D63E23">
        <w:rPr>
          <w:rFonts w:asciiTheme="minorHAnsi" w:hAnsiTheme="minorHAnsi" w:cstheme="minorHAnsi"/>
          <w:iCs/>
          <w:sz w:val="20"/>
          <w:lang w:val="en-GB"/>
        </w:rPr>
        <w:t xml:space="preserve"> in China</w:t>
      </w:r>
      <w:r w:rsidRPr="00D63E23">
        <w:rPr>
          <w:rFonts w:asciiTheme="minorHAnsi" w:hAnsiTheme="minorHAnsi" w:cstheme="minorHAnsi"/>
          <w:iCs/>
          <w:sz w:val="20"/>
          <w:lang w:val="en-GB"/>
        </w:rPr>
        <w:t xml:space="preserve"> is shown in </w:t>
      </w:r>
      <w:r w:rsidRPr="00D63E23">
        <w:rPr>
          <w:rFonts w:asciiTheme="minorHAnsi" w:hAnsiTheme="minorHAnsi" w:cstheme="minorHAnsi"/>
          <w:b/>
          <w:iCs/>
          <w:sz w:val="20"/>
          <w:lang w:val="en-GB"/>
        </w:rPr>
        <w:t xml:space="preserve">Figure </w:t>
      </w:r>
      <w:r w:rsidR="00464C39" w:rsidRPr="00D63E23">
        <w:rPr>
          <w:rFonts w:asciiTheme="minorHAnsi" w:hAnsiTheme="minorHAnsi" w:cstheme="minorHAnsi"/>
          <w:b/>
          <w:iCs/>
          <w:sz w:val="20"/>
          <w:lang w:val="en-GB"/>
        </w:rPr>
        <w:t>3</w:t>
      </w:r>
      <w:r w:rsidRPr="00D63E23">
        <w:rPr>
          <w:rFonts w:asciiTheme="minorHAnsi" w:hAnsiTheme="minorHAnsi" w:cstheme="minorHAnsi"/>
          <w:iCs/>
          <w:sz w:val="20"/>
          <w:lang w:val="en-GB"/>
        </w:rPr>
        <w:t>. This indicates the relationships between direct threats and various underlying factors (root causes</w:t>
      </w:r>
      <w:r w:rsidR="00DF0865" w:rsidRPr="00D63E23">
        <w:rPr>
          <w:rFonts w:asciiTheme="minorHAnsi" w:hAnsiTheme="minorHAnsi" w:cstheme="minorHAnsi"/>
          <w:iCs/>
          <w:sz w:val="20"/>
          <w:lang w:val="en-GB"/>
        </w:rPr>
        <w:t xml:space="preserve"> and barriers</w:t>
      </w:r>
      <w:r w:rsidRPr="00D63E23">
        <w:rPr>
          <w:rFonts w:asciiTheme="minorHAnsi" w:hAnsiTheme="minorHAnsi" w:cstheme="minorHAnsi"/>
          <w:iCs/>
          <w:sz w:val="20"/>
          <w:lang w:val="en-GB"/>
        </w:rPr>
        <w:t xml:space="preserve">) and the points of intervention where project </w:t>
      </w:r>
      <w:r w:rsidR="00054204" w:rsidRPr="00D63E23">
        <w:rPr>
          <w:rFonts w:asciiTheme="minorHAnsi" w:hAnsiTheme="minorHAnsi" w:cstheme="minorHAnsi"/>
          <w:iCs/>
          <w:sz w:val="20"/>
          <w:lang w:val="en-GB"/>
        </w:rPr>
        <w:t xml:space="preserve">intervention </w:t>
      </w:r>
      <w:r w:rsidRPr="00D63E23">
        <w:rPr>
          <w:rFonts w:asciiTheme="minorHAnsi" w:hAnsiTheme="minorHAnsi" w:cstheme="minorHAnsi"/>
          <w:iCs/>
          <w:sz w:val="20"/>
          <w:lang w:val="en-GB"/>
        </w:rPr>
        <w:t>strategies (yellow hexagons) will contribute towards a reduction in the level of threats, and therefore contribute towards the long term vision of the project, namely to</w:t>
      </w:r>
      <w:r w:rsidR="009F4925" w:rsidRPr="00D63E23">
        <w:rPr>
          <w:rFonts w:asciiTheme="minorHAnsi" w:hAnsiTheme="minorHAnsi" w:cstheme="minorHAnsi"/>
          <w:iCs/>
          <w:sz w:val="20"/>
          <w:lang w:val="en-GB"/>
        </w:rPr>
        <w:t xml:space="preserve"> establish </w:t>
      </w:r>
      <w:r w:rsidR="002978FD" w:rsidRPr="00D63E23">
        <w:rPr>
          <w:rFonts w:asciiTheme="minorHAnsi" w:hAnsiTheme="minorHAnsi" w:cstheme="minorHAnsi"/>
          <w:iCs/>
          <w:sz w:val="20"/>
          <w:lang w:val="en-GB"/>
        </w:rPr>
        <w:t xml:space="preserve">a </w:t>
      </w:r>
      <w:r w:rsidR="009F4925" w:rsidRPr="00D63E23">
        <w:rPr>
          <w:rFonts w:asciiTheme="minorHAnsi" w:hAnsiTheme="minorHAnsi" w:cstheme="minorHAnsi"/>
          <w:iCs/>
          <w:sz w:val="20"/>
          <w:lang w:val="en-GB"/>
        </w:rPr>
        <w:t xml:space="preserve">connected, resilient and ecologically effective wetland PA system across the EAAF in China that supports globally significant species of migratory </w:t>
      </w:r>
      <w:proofErr w:type="spellStart"/>
      <w:r w:rsidR="00545E28" w:rsidRPr="00D63E23">
        <w:rPr>
          <w:rFonts w:asciiTheme="minorHAnsi" w:hAnsiTheme="minorHAnsi" w:cstheme="minorHAnsi"/>
          <w:iCs/>
          <w:sz w:val="20"/>
          <w:lang w:val="en-GB"/>
        </w:rPr>
        <w:t>water</w:t>
      </w:r>
      <w:r w:rsidR="009F4925" w:rsidRPr="00D63E23">
        <w:rPr>
          <w:rFonts w:asciiTheme="minorHAnsi" w:hAnsiTheme="minorHAnsi" w:cstheme="minorHAnsi"/>
          <w:iCs/>
          <w:sz w:val="20"/>
          <w:lang w:val="en-GB"/>
        </w:rPr>
        <w:t>birds</w:t>
      </w:r>
      <w:proofErr w:type="spellEnd"/>
      <w:r w:rsidR="009F4925" w:rsidRPr="00D63E23">
        <w:rPr>
          <w:rFonts w:asciiTheme="minorHAnsi" w:hAnsiTheme="minorHAnsi" w:cstheme="minorHAnsi"/>
          <w:iCs/>
          <w:sz w:val="20"/>
          <w:lang w:val="en-GB"/>
        </w:rPr>
        <w:t xml:space="preserve"> and provides ecosystem services that support resilience, livelihoods and </w:t>
      </w:r>
      <w:r w:rsidR="00E20A44" w:rsidRPr="00D63E23">
        <w:rPr>
          <w:rFonts w:asciiTheme="minorHAnsi" w:hAnsiTheme="minorHAnsi" w:cstheme="minorHAnsi"/>
          <w:iCs/>
          <w:sz w:val="20"/>
          <w:lang w:val="en-GB"/>
        </w:rPr>
        <w:t xml:space="preserve">the </w:t>
      </w:r>
      <w:r w:rsidR="009F4925" w:rsidRPr="00D63E23">
        <w:rPr>
          <w:rFonts w:asciiTheme="minorHAnsi" w:hAnsiTheme="minorHAnsi" w:cstheme="minorHAnsi"/>
          <w:iCs/>
          <w:sz w:val="20"/>
          <w:lang w:val="en-GB"/>
        </w:rPr>
        <w:t>economy</w:t>
      </w:r>
      <w:r w:rsidRPr="00D63E23">
        <w:rPr>
          <w:rFonts w:asciiTheme="minorHAnsi" w:hAnsiTheme="minorHAnsi" w:cstheme="minorHAnsi"/>
          <w:iCs/>
          <w:sz w:val="20"/>
          <w:lang w:val="en-GB"/>
        </w:rPr>
        <w:t xml:space="preserve">. The outputs and outcomes of these strategies are summarized in the </w:t>
      </w:r>
      <w:r w:rsidR="00C64AD0" w:rsidRPr="00D63E23">
        <w:rPr>
          <w:rFonts w:asciiTheme="minorHAnsi" w:hAnsiTheme="minorHAnsi" w:cstheme="minorHAnsi"/>
          <w:iCs/>
          <w:sz w:val="20"/>
          <w:lang w:val="en-GB"/>
        </w:rPr>
        <w:t>Project Intervention Logic Summary</w:t>
      </w:r>
      <w:r w:rsidR="006F3C8E" w:rsidRPr="00D63E23">
        <w:rPr>
          <w:rFonts w:asciiTheme="minorHAnsi" w:hAnsiTheme="minorHAnsi" w:cstheme="minorHAnsi"/>
          <w:iCs/>
          <w:sz w:val="20"/>
          <w:lang w:val="en-GB"/>
        </w:rPr>
        <w:t xml:space="preserve"> (</w:t>
      </w:r>
      <w:r w:rsidR="006F3C8E" w:rsidRPr="00D63E23">
        <w:rPr>
          <w:rFonts w:asciiTheme="minorHAnsi" w:hAnsiTheme="minorHAnsi" w:cstheme="minorHAnsi"/>
          <w:b/>
          <w:bCs/>
          <w:iCs/>
          <w:sz w:val="20"/>
          <w:lang w:val="en-GB"/>
        </w:rPr>
        <w:t>Figure 5A</w:t>
      </w:r>
      <w:r w:rsidR="006F3C8E" w:rsidRPr="00D63E23">
        <w:rPr>
          <w:rFonts w:asciiTheme="minorHAnsi" w:hAnsiTheme="minorHAnsi" w:cstheme="minorHAnsi"/>
          <w:iCs/>
          <w:sz w:val="20"/>
          <w:lang w:val="en-GB"/>
        </w:rPr>
        <w:t>)</w:t>
      </w:r>
      <w:r w:rsidR="00C64AD0" w:rsidRPr="00D63E23">
        <w:rPr>
          <w:rFonts w:asciiTheme="minorHAnsi" w:hAnsiTheme="minorHAnsi" w:cstheme="minorHAnsi"/>
          <w:iCs/>
          <w:sz w:val="20"/>
          <w:lang w:val="en-GB"/>
        </w:rPr>
        <w:t xml:space="preserve"> and </w:t>
      </w:r>
      <w:r w:rsidRPr="00D63E23">
        <w:rPr>
          <w:rFonts w:asciiTheme="minorHAnsi" w:hAnsiTheme="minorHAnsi" w:cstheme="minorHAnsi"/>
          <w:iCs/>
          <w:sz w:val="20"/>
          <w:lang w:val="en-GB"/>
        </w:rPr>
        <w:t>Theory of Change diagram in the following section (</w:t>
      </w:r>
      <w:r w:rsidRPr="00D63E23">
        <w:rPr>
          <w:rFonts w:asciiTheme="minorHAnsi" w:hAnsiTheme="minorHAnsi" w:cstheme="minorHAnsi"/>
          <w:b/>
          <w:iCs/>
          <w:sz w:val="20"/>
          <w:lang w:val="en-GB"/>
        </w:rPr>
        <w:t>Figure</w:t>
      </w:r>
      <w:r w:rsidR="006F3C8E" w:rsidRPr="00D63E23">
        <w:rPr>
          <w:rFonts w:asciiTheme="minorHAnsi" w:hAnsiTheme="minorHAnsi" w:cstheme="minorHAnsi"/>
          <w:b/>
          <w:iCs/>
          <w:sz w:val="20"/>
          <w:lang w:val="en-GB"/>
        </w:rPr>
        <w:t xml:space="preserve"> 5B</w:t>
      </w:r>
      <w:r w:rsidRPr="00D63E23">
        <w:rPr>
          <w:rFonts w:asciiTheme="minorHAnsi" w:hAnsiTheme="minorHAnsi" w:cstheme="minorHAnsi"/>
          <w:iCs/>
          <w:sz w:val="20"/>
          <w:lang w:val="en-GB"/>
        </w:rPr>
        <w:t xml:space="preserve">). </w:t>
      </w:r>
    </w:p>
    <w:p w14:paraId="17DEAB84" w14:textId="77777777" w:rsidR="005F603D" w:rsidRPr="00D63E23" w:rsidRDefault="005F603D" w:rsidP="002E351D">
      <w:pPr>
        <w:spacing w:after="0"/>
        <w:rPr>
          <w:rFonts w:asciiTheme="minorHAnsi" w:hAnsiTheme="minorHAnsi" w:cstheme="minorHAnsi"/>
          <w:iCs/>
        </w:rPr>
        <w:sectPr w:rsidR="005F603D" w:rsidRPr="00D63E23" w:rsidSect="00D8732E">
          <w:footerReference w:type="default" r:id="rId61"/>
          <w:pgSz w:w="12240" w:h="15840" w:code="1"/>
          <w:pgMar w:top="1440" w:right="1440" w:bottom="1440" w:left="1440" w:header="720" w:footer="432" w:gutter="0"/>
          <w:pgNumType w:start="1"/>
          <w:cols w:space="708"/>
          <w:titlePg/>
          <w:docGrid w:linePitch="360"/>
        </w:sectPr>
      </w:pPr>
    </w:p>
    <w:p w14:paraId="59FC75E6" w14:textId="4722A9F3" w:rsidR="002E351D" w:rsidRPr="00D63E23" w:rsidRDefault="002E351D" w:rsidP="002E351D">
      <w:pPr>
        <w:spacing w:after="0"/>
        <w:rPr>
          <w:rFonts w:asciiTheme="minorHAnsi" w:hAnsiTheme="minorHAnsi" w:cstheme="minorHAnsi"/>
          <w:iCs/>
        </w:rPr>
      </w:pPr>
    </w:p>
    <w:p w14:paraId="5FDDF033" w14:textId="36D3891A" w:rsidR="004D6DB4" w:rsidRPr="00D63E23" w:rsidRDefault="00605D73" w:rsidP="002E351D">
      <w:pPr>
        <w:spacing w:after="0"/>
        <w:rPr>
          <w:rFonts w:asciiTheme="minorHAnsi" w:hAnsiTheme="minorHAnsi" w:cstheme="minorHAnsi"/>
          <w:iCs/>
        </w:rPr>
      </w:pPr>
      <w:r w:rsidRPr="00D63E23">
        <w:t xml:space="preserve"> </w:t>
      </w:r>
      <w:r w:rsidRPr="00D63E23">
        <w:rPr>
          <w:noProof/>
        </w:rPr>
        <w:drawing>
          <wp:inline distT="0" distB="0" distL="0" distR="0" wp14:anchorId="68DBC379" wp14:editId="754792A7">
            <wp:extent cx="8229600" cy="47790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229600" cy="4779010"/>
                    </a:xfrm>
                    <a:prstGeom prst="rect">
                      <a:avLst/>
                    </a:prstGeom>
                    <a:noFill/>
                    <a:ln>
                      <a:noFill/>
                    </a:ln>
                  </pic:spPr>
                </pic:pic>
              </a:graphicData>
            </a:graphic>
          </wp:inline>
        </w:drawing>
      </w:r>
    </w:p>
    <w:p w14:paraId="02B1B7EF" w14:textId="76E9FFAC" w:rsidR="005F603D" w:rsidRPr="00D63E23" w:rsidRDefault="005F603D" w:rsidP="002E351D">
      <w:pPr>
        <w:spacing w:after="0"/>
        <w:rPr>
          <w:rFonts w:asciiTheme="minorHAnsi" w:hAnsiTheme="minorHAnsi" w:cstheme="minorHAnsi"/>
          <w:iCs/>
        </w:rPr>
      </w:pPr>
    </w:p>
    <w:p w14:paraId="165B959F" w14:textId="3AB315CE" w:rsidR="005F603D" w:rsidRPr="00D63E23" w:rsidRDefault="00F120F7" w:rsidP="00A956E1">
      <w:pPr>
        <w:pStyle w:val="Caption"/>
        <w:rPr>
          <w:rFonts w:asciiTheme="minorHAnsi" w:hAnsiTheme="minorHAnsi" w:cstheme="minorHAnsi"/>
          <w:sz w:val="20"/>
        </w:rPr>
        <w:sectPr w:rsidR="005F603D" w:rsidRPr="00D63E23" w:rsidSect="009E74A9">
          <w:pgSz w:w="15840" w:h="12240" w:orient="landscape" w:code="1"/>
          <w:pgMar w:top="1440" w:right="1440" w:bottom="1440" w:left="1440" w:header="720" w:footer="432" w:gutter="0"/>
          <w:cols w:space="708"/>
          <w:titlePg/>
          <w:docGrid w:linePitch="360"/>
        </w:sectPr>
      </w:pPr>
      <w:bookmarkStart w:id="17" w:name="_Toc37174131"/>
      <w:r w:rsidRPr="00D63E23">
        <w:rPr>
          <w:rFonts w:asciiTheme="minorHAnsi" w:hAnsiTheme="minorHAnsi" w:cstheme="minorHAnsi"/>
          <w:sz w:val="20"/>
        </w:rPr>
        <w:t>Figure 3. Conceptual diagram for the project</w:t>
      </w:r>
      <w:bookmarkEnd w:id="17"/>
    </w:p>
    <w:p w14:paraId="1686CF5F" w14:textId="0F5253E8" w:rsidR="00843D37" w:rsidRPr="00D63E23" w:rsidRDefault="00E36A28" w:rsidP="00843D37">
      <w:pPr>
        <w:pStyle w:val="Heading2"/>
      </w:pPr>
      <w:bookmarkStart w:id="18" w:name="_Toc37174091"/>
      <w:r w:rsidRPr="00D63E23">
        <w:t>B</w:t>
      </w:r>
      <w:r w:rsidR="002E351D" w:rsidRPr="00D63E23">
        <w:t>arriers</w:t>
      </w:r>
      <w:bookmarkEnd w:id="18"/>
    </w:p>
    <w:p w14:paraId="5D8E90E4" w14:textId="02552E7A" w:rsidR="00843D37" w:rsidRPr="00D63E23" w:rsidRDefault="004C35C0" w:rsidP="00843D37">
      <w:pPr>
        <w:pStyle w:val="ListParagraph"/>
        <w:jc w:val="both"/>
        <w:rPr>
          <w:rFonts w:asciiTheme="minorHAnsi" w:hAnsiTheme="minorHAnsi" w:cstheme="minorHAnsi"/>
          <w:iCs/>
          <w:sz w:val="20"/>
          <w:lang w:val="en-GB"/>
        </w:rPr>
      </w:pPr>
      <w:r w:rsidRPr="00D63E23">
        <w:rPr>
          <w:rFonts w:asciiTheme="minorHAnsi" w:hAnsiTheme="minorHAnsi" w:cstheme="minorHAnsi"/>
          <w:b/>
          <w:iCs/>
          <w:sz w:val="20"/>
        </w:rPr>
        <w:t xml:space="preserve"> </w:t>
      </w:r>
    </w:p>
    <w:p w14:paraId="07C669E9" w14:textId="53FA41EC" w:rsidR="002B75F5" w:rsidRPr="00D63E23" w:rsidRDefault="005C20DD" w:rsidP="0034351D">
      <w:pPr>
        <w:pStyle w:val="ListParagraph"/>
        <w:numPr>
          <w:ilvl w:val="0"/>
          <w:numId w:val="41"/>
        </w:numPr>
        <w:jc w:val="both"/>
        <w:rPr>
          <w:rFonts w:asciiTheme="minorHAnsi" w:hAnsiTheme="minorHAnsi" w:cstheme="minorHAnsi"/>
          <w:iCs/>
          <w:sz w:val="20"/>
          <w:lang w:val="en-GB"/>
        </w:rPr>
      </w:pPr>
      <w:r w:rsidRPr="00D63E23">
        <w:rPr>
          <w:rFonts w:asciiTheme="minorHAnsi" w:hAnsiTheme="minorHAnsi" w:cstheme="minorHAnsi"/>
          <w:bCs/>
          <w:iCs/>
          <w:sz w:val="20"/>
        </w:rPr>
        <w:t>While</w:t>
      </w:r>
      <w:r w:rsidRPr="00D63E23">
        <w:rPr>
          <w:rFonts w:asciiTheme="minorHAnsi" w:hAnsiTheme="minorHAnsi" w:cstheme="minorHAnsi"/>
          <w:iCs/>
          <w:sz w:val="20"/>
          <w:lang w:val="en-GB"/>
        </w:rPr>
        <w:t xml:space="preserve"> </w:t>
      </w:r>
      <w:r w:rsidR="002B75F5" w:rsidRPr="00D63E23">
        <w:rPr>
          <w:rFonts w:asciiTheme="minorHAnsi" w:hAnsiTheme="minorHAnsi" w:cstheme="minorHAnsi"/>
          <w:iCs/>
          <w:sz w:val="20"/>
          <w:lang w:val="en-GB"/>
        </w:rPr>
        <w:t xml:space="preserve">the government has made significant efforts to reduce threats to wetland biodiversity including migratory </w:t>
      </w:r>
      <w:proofErr w:type="spellStart"/>
      <w:r w:rsidR="002B75F5" w:rsidRPr="00D63E23">
        <w:rPr>
          <w:rFonts w:asciiTheme="minorHAnsi" w:hAnsiTheme="minorHAnsi" w:cstheme="minorHAnsi"/>
          <w:iCs/>
          <w:sz w:val="20"/>
          <w:lang w:val="en-GB"/>
        </w:rPr>
        <w:t>waterbirds</w:t>
      </w:r>
      <w:proofErr w:type="spellEnd"/>
      <w:r w:rsidR="002B75F5" w:rsidRPr="00D63E23">
        <w:rPr>
          <w:rFonts w:asciiTheme="minorHAnsi" w:hAnsiTheme="minorHAnsi" w:cstheme="minorHAnsi"/>
          <w:iCs/>
          <w:sz w:val="20"/>
          <w:lang w:val="en-GB"/>
        </w:rPr>
        <w:t xml:space="preserve">, these efforts have been impeded by </w:t>
      </w:r>
      <w:proofErr w:type="gramStart"/>
      <w:r w:rsidR="002B75F5" w:rsidRPr="00D63E23">
        <w:rPr>
          <w:rFonts w:asciiTheme="minorHAnsi" w:hAnsiTheme="minorHAnsi" w:cstheme="minorHAnsi"/>
          <w:iCs/>
          <w:sz w:val="20"/>
          <w:lang w:val="en-GB"/>
        </w:rPr>
        <w:t>a number of</w:t>
      </w:r>
      <w:proofErr w:type="gramEnd"/>
      <w:r w:rsidR="002B75F5" w:rsidRPr="00D63E23">
        <w:rPr>
          <w:rFonts w:asciiTheme="minorHAnsi" w:hAnsiTheme="minorHAnsi" w:cstheme="minorHAnsi"/>
          <w:iCs/>
          <w:sz w:val="20"/>
          <w:lang w:val="en-GB"/>
        </w:rPr>
        <w:t xml:space="preserve"> barriers. These are described </w:t>
      </w:r>
      <w:r w:rsidR="00E20A44" w:rsidRPr="00D63E23">
        <w:rPr>
          <w:rFonts w:asciiTheme="minorHAnsi" w:hAnsiTheme="minorHAnsi" w:cstheme="minorHAnsi"/>
          <w:iCs/>
          <w:sz w:val="20"/>
          <w:lang w:val="en-GB"/>
        </w:rPr>
        <w:t xml:space="preserve">below and elaborated further </w:t>
      </w:r>
      <w:r w:rsidR="002B75F5" w:rsidRPr="00D63E23">
        <w:rPr>
          <w:rFonts w:asciiTheme="minorHAnsi" w:hAnsiTheme="minorHAnsi" w:cstheme="minorHAnsi"/>
          <w:iCs/>
          <w:sz w:val="20"/>
          <w:lang w:val="en-GB"/>
        </w:rPr>
        <w:t>in the situation analys</w:t>
      </w:r>
      <w:r w:rsidR="00E20A44" w:rsidRPr="00D63E23">
        <w:rPr>
          <w:rFonts w:asciiTheme="minorHAnsi" w:hAnsiTheme="minorHAnsi" w:cstheme="minorHAnsi"/>
          <w:iCs/>
          <w:sz w:val="20"/>
          <w:lang w:val="en-GB"/>
        </w:rPr>
        <w:t>e</w:t>
      </w:r>
      <w:r w:rsidR="002B75F5" w:rsidRPr="00D63E23">
        <w:rPr>
          <w:rFonts w:asciiTheme="minorHAnsi" w:hAnsiTheme="minorHAnsi" w:cstheme="minorHAnsi"/>
          <w:iCs/>
          <w:sz w:val="20"/>
          <w:lang w:val="en-GB"/>
        </w:rPr>
        <w:t xml:space="preserve">s in </w:t>
      </w:r>
      <w:r w:rsidR="002B75F5" w:rsidRPr="00D63E23">
        <w:rPr>
          <w:rFonts w:asciiTheme="minorHAnsi" w:hAnsiTheme="minorHAnsi" w:cstheme="minorHAnsi"/>
          <w:b/>
          <w:iCs/>
          <w:sz w:val="20"/>
          <w:lang w:val="en-GB"/>
        </w:rPr>
        <w:t>Annex</w:t>
      </w:r>
      <w:r w:rsidR="00DF0865" w:rsidRPr="00D63E23">
        <w:rPr>
          <w:rFonts w:asciiTheme="minorHAnsi" w:hAnsiTheme="minorHAnsi" w:cstheme="minorHAnsi"/>
          <w:b/>
          <w:iCs/>
          <w:sz w:val="20"/>
          <w:lang w:val="en-GB"/>
        </w:rPr>
        <w:t>es</w:t>
      </w:r>
      <w:r w:rsidR="002B75F5" w:rsidRPr="00D63E23">
        <w:rPr>
          <w:rFonts w:asciiTheme="minorHAnsi" w:hAnsiTheme="minorHAnsi" w:cstheme="minorHAnsi"/>
          <w:b/>
          <w:iCs/>
          <w:sz w:val="20"/>
          <w:lang w:val="en-GB"/>
        </w:rPr>
        <w:t xml:space="preserve"> </w:t>
      </w:r>
      <w:r w:rsidR="005522FC" w:rsidRPr="00D63E23">
        <w:rPr>
          <w:rFonts w:asciiTheme="minorHAnsi" w:hAnsiTheme="minorHAnsi" w:cstheme="minorHAnsi"/>
          <w:b/>
          <w:iCs/>
          <w:sz w:val="20"/>
          <w:lang w:val="en-GB"/>
        </w:rPr>
        <w:t>1</w:t>
      </w:r>
      <w:r w:rsidR="00B050F3" w:rsidRPr="00D63E23">
        <w:rPr>
          <w:rFonts w:asciiTheme="minorHAnsi" w:hAnsiTheme="minorHAnsi" w:cstheme="minorHAnsi"/>
          <w:b/>
          <w:iCs/>
          <w:sz w:val="20"/>
          <w:lang w:val="en-GB"/>
        </w:rPr>
        <w:t>1</w:t>
      </w:r>
      <w:r w:rsidR="005522FC" w:rsidRPr="00D63E23">
        <w:rPr>
          <w:rFonts w:asciiTheme="minorHAnsi" w:hAnsiTheme="minorHAnsi" w:cstheme="minorHAnsi"/>
          <w:b/>
          <w:iCs/>
          <w:sz w:val="20"/>
          <w:lang w:val="en-GB"/>
        </w:rPr>
        <w:t xml:space="preserve"> </w:t>
      </w:r>
      <w:r w:rsidR="005522FC" w:rsidRPr="00D63E23">
        <w:rPr>
          <w:rFonts w:asciiTheme="minorHAnsi" w:hAnsiTheme="minorHAnsi" w:cstheme="minorHAnsi"/>
          <w:bCs/>
          <w:iCs/>
          <w:sz w:val="20"/>
          <w:lang w:val="en-GB"/>
        </w:rPr>
        <w:t>(METT</w:t>
      </w:r>
      <w:r w:rsidR="00FF0A18" w:rsidRPr="00D63E23">
        <w:rPr>
          <w:rFonts w:asciiTheme="minorHAnsi" w:hAnsiTheme="minorHAnsi" w:cstheme="minorHAnsi"/>
          <w:bCs/>
          <w:iCs/>
          <w:sz w:val="20"/>
          <w:lang w:val="en-GB"/>
        </w:rPr>
        <w:t>)</w:t>
      </w:r>
      <w:r w:rsidR="005522FC" w:rsidRPr="00D63E23">
        <w:rPr>
          <w:rFonts w:asciiTheme="minorHAnsi" w:hAnsiTheme="minorHAnsi" w:cstheme="minorHAnsi"/>
          <w:bCs/>
          <w:iCs/>
          <w:sz w:val="20"/>
          <w:lang w:val="en-GB"/>
        </w:rPr>
        <w:t xml:space="preserve">, </w:t>
      </w:r>
      <w:r w:rsidR="005522FC" w:rsidRPr="00D63E23">
        <w:rPr>
          <w:rFonts w:asciiTheme="minorHAnsi" w:hAnsiTheme="minorHAnsi" w:cstheme="minorHAnsi"/>
          <w:b/>
          <w:iCs/>
          <w:sz w:val="20"/>
          <w:lang w:val="en-GB"/>
        </w:rPr>
        <w:t>1</w:t>
      </w:r>
      <w:r w:rsidR="00FF0A18" w:rsidRPr="00D63E23">
        <w:rPr>
          <w:rFonts w:asciiTheme="minorHAnsi" w:hAnsiTheme="minorHAnsi" w:cstheme="minorHAnsi"/>
          <w:b/>
          <w:iCs/>
          <w:sz w:val="20"/>
          <w:lang w:val="en-GB"/>
        </w:rPr>
        <w:t>7</w:t>
      </w:r>
      <w:r w:rsidR="005522FC" w:rsidRPr="00D63E23">
        <w:rPr>
          <w:rFonts w:asciiTheme="minorHAnsi" w:hAnsiTheme="minorHAnsi" w:cstheme="minorHAnsi"/>
          <w:bCs/>
          <w:iCs/>
          <w:sz w:val="20"/>
          <w:lang w:val="en-GB"/>
        </w:rPr>
        <w:t xml:space="preserve"> (Landscape</w:t>
      </w:r>
      <w:r w:rsidR="00FF0A18" w:rsidRPr="00D63E23">
        <w:rPr>
          <w:rFonts w:asciiTheme="minorHAnsi" w:hAnsiTheme="minorHAnsi" w:cstheme="minorHAnsi"/>
          <w:bCs/>
          <w:iCs/>
          <w:sz w:val="20"/>
          <w:lang w:val="en-GB"/>
        </w:rPr>
        <w:t xml:space="preserve"> and</w:t>
      </w:r>
      <w:r w:rsidR="005522FC" w:rsidRPr="00D63E23">
        <w:rPr>
          <w:rFonts w:asciiTheme="minorHAnsi" w:hAnsiTheme="minorHAnsi" w:cstheme="minorHAnsi"/>
          <w:bCs/>
          <w:iCs/>
          <w:sz w:val="20"/>
          <w:lang w:val="en-GB"/>
        </w:rPr>
        <w:t xml:space="preserve"> </w:t>
      </w:r>
      <w:r w:rsidR="00FF0A18" w:rsidRPr="00D63E23">
        <w:rPr>
          <w:rFonts w:asciiTheme="minorHAnsi" w:hAnsiTheme="minorHAnsi" w:cstheme="minorHAnsi"/>
          <w:bCs/>
          <w:iCs/>
          <w:sz w:val="20"/>
          <w:lang w:val="en-GB"/>
        </w:rPr>
        <w:t xml:space="preserve">PA </w:t>
      </w:r>
      <w:r w:rsidR="005522FC" w:rsidRPr="00D63E23">
        <w:rPr>
          <w:rFonts w:asciiTheme="minorHAnsi" w:hAnsiTheme="minorHAnsi" w:cstheme="minorHAnsi"/>
          <w:bCs/>
          <w:iCs/>
          <w:sz w:val="20"/>
          <w:lang w:val="en-GB"/>
        </w:rPr>
        <w:t xml:space="preserve">Profiles), </w:t>
      </w:r>
      <w:r w:rsidR="00FF0A18" w:rsidRPr="00D63E23">
        <w:rPr>
          <w:rFonts w:asciiTheme="minorHAnsi" w:hAnsiTheme="minorHAnsi" w:cstheme="minorHAnsi"/>
          <w:b/>
          <w:iCs/>
          <w:sz w:val="20"/>
          <w:lang w:val="en-GB"/>
        </w:rPr>
        <w:t>19</w:t>
      </w:r>
      <w:r w:rsidR="00E419C1" w:rsidRPr="00D63E23">
        <w:rPr>
          <w:rFonts w:asciiTheme="minorHAnsi" w:hAnsiTheme="minorHAnsi" w:cstheme="minorHAnsi"/>
          <w:bCs/>
          <w:iCs/>
          <w:sz w:val="20"/>
          <w:lang w:val="en-GB"/>
        </w:rPr>
        <w:t xml:space="preserve"> (Baseline on EAAF</w:t>
      </w:r>
      <w:r w:rsidR="00C011C8" w:rsidRPr="00D63E23">
        <w:rPr>
          <w:rFonts w:asciiTheme="minorHAnsi" w:hAnsiTheme="minorHAnsi" w:cstheme="minorHAnsi"/>
          <w:bCs/>
          <w:iCs/>
          <w:sz w:val="20"/>
          <w:lang w:val="en-GB"/>
        </w:rPr>
        <w:t>-China</w:t>
      </w:r>
      <w:r w:rsidR="00E419C1" w:rsidRPr="00D63E23">
        <w:rPr>
          <w:rFonts w:asciiTheme="minorHAnsi" w:hAnsiTheme="minorHAnsi" w:cstheme="minorHAnsi"/>
          <w:bCs/>
          <w:iCs/>
          <w:sz w:val="20"/>
          <w:lang w:val="en-GB"/>
        </w:rPr>
        <w:t xml:space="preserve"> </w:t>
      </w:r>
      <w:proofErr w:type="spellStart"/>
      <w:r w:rsidR="00AC23CD" w:rsidRPr="00D63E23">
        <w:rPr>
          <w:rFonts w:asciiTheme="minorHAnsi" w:hAnsiTheme="minorHAnsi" w:cstheme="minorHAnsi"/>
          <w:bCs/>
          <w:iCs/>
          <w:sz w:val="20"/>
          <w:lang w:val="en-GB"/>
        </w:rPr>
        <w:t>W</w:t>
      </w:r>
      <w:r w:rsidR="00E419C1" w:rsidRPr="00D63E23">
        <w:rPr>
          <w:rFonts w:asciiTheme="minorHAnsi" w:hAnsiTheme="minorHAnsi" w:cstheme="minorHAnsi"/>
          <w:bCs/>
          <w:iCs/>
          <w:sz w:val="20"/>
          <w:lang w:val="en-GB"/>
        </w:rPr>
        <w:t>aterbird</w:t>
      </w:r>
      <w:proofErr w:type="spellEnd"/>
      <w:r w:rsidR="00E419C1" w:rsidRPr="00D63E23">
        <w:rPr>
          <w:rFonts w:asciiTheme="minorHAnsi" w:hAnsiTheme="minorHAnsi" w:cstheme="minorHAnsi"/>
          <w:bCs/>
          <w:iCs/>
          <w:sz w:val="20"/>
          <w:lang w:val="en-GB"/>
        </w:rPr>
        <w:t xml:space="preserve"> and </w:t>
      </w:r>
      <w:r w:rsidR="00AC23CD" w:rsidRPr="00D63E23">
        <w:rPr>
          <w:rFonts w:asciiTheme="minorHAnsi" w:hAnsiTheme="minorHAnsi" w:cstheme="minorHAnsi"/>
          <w:bCs/>
          <w:iCs/>
          <w:sz w:val="20"/>
          <w:lang w:val="en-GB"/>
        </w:rPr>
        <w:t>W</w:t>
      </w:r>
      <w:r w:rsidR="00E419C1" w:rsidRPr="00D63E23">
        <w:rPr>
          <w:rFonts w:asciiTheme="minorHAnsi" w:hAnsiTheme="minorHAnsi" w:cstheme="minorHAnsi"/>
          <w:bCs/>
          <w:iCs/>
          <w:sz w:val="20"/>
          <w:lang w:val="en-GB"/>
        </w:rPr>
        <w:t xml:space="preserve">etland </w:t>
      </w:r>
      <w:r w:rsidR="00AC23CD" w:rsidRPr="00D63E23">
        <w:rPr>
          <w:rFonts w:asciiTheme="minorHAnsi" w:hAnsiTheme="minorHAnsi" w:cstheme="minorHAnsi"/>
          <w:bCs/>
          <w:iCs/>
          <w:sz w:val="20"/>
          <w:lang w:val="en-GB"/>
        </w:rPr>
        <w:t>C</w:t>
      </w:r>
      <w:r w:rsidR="00E419C1" w:rsidRPr="00D63E23">
        <w:rPr>
          <w:rFonts w:asciiTheme="minorHAnsi" w:hAnsiTheme="minorHAnsi" w:cstheme="minorHAnsi"/>
          <w:bCs/>
          <w:iCs/>
          <w:sz w:val="20"/>
          <w:lang w:val="en-GB"/>
        </w:rPr>
        <w:t>onservation</w:t>
      </w:r>
      <w:r w:rsidR="00AC23CD" w:rsidRPr="00D63E23">
        <w:rPr>
          <w:rFonts w:asciiTheme="minorHAnsi" w:hAnsiTheme="minorHAnsi" w:cstheme="minorHAnsi"/>
          <w:bCs/>
          <w:iCs/>
          <w:sz w:val="20"/>
          <w:lang w:val="en-GB"/>
        </w:rPr>
        <w:t>, National C</w:t>
      </w:r>
      <w:r w:rsidR="003F51C1" w:rsidRPr="00D63E23">
        <w:rPr>
          <w:rFonts w:asciiTheme="minorHAnsi" w:hAnsiTheme="minorHAnsi" w:cstheme="minorHAnsi"/>
          <w:bCs/>
          <w:iCs/>
          <w:sz w:val="20"/>
          <w:lang w:val="en-GB"/>
        </w:rPr>
        <w:t xml:space="preserve">apacity </w:t>
      </w:r>
      <w:r w:rsidR="00AC23CD" w:rsidRPr="00D63E23">
        <w:rPr>
          <w:rFonts w:asciiTheme="minorHAnsi" w:hAnsiTheme="minorHAnsi" w:cstheme="minorHAnsi"/>
          <w:bCs/>
          <w:iCs/>
          <w:sz w:val="20"/>
          <w:lang w:val="en-GB"/>
        </w:rPr>
        <w:t>D</w:t>
      </w:r>
      <w:r w:rsidR="003F51C1" w:rsidRPr="00D63E23">
        <w:rPr>
          <w:rFonts w:asciiTheme="minorHAnsi" w:hAnsiTheme="minorHAnsi" w:cstheme="minorHAnsi"/>
          <w:bCs/>
          <w:iCs/>
          <w:sz w:val="20"/>
          <w:lang w:val="en-GB"/>
        </w:rPr>
        <w:t>evelopment</w:t>
      </w:r>
      <w:r w:rsidR="00AC23CD" w:rsidRPr="00D63E23">
        <w:rPr>
          <w:rFonts w:asciiTheme="minorHAnsi" w:hAnsiTheme="minorHAnsi" w:cstheme="minorHAnsi"/>
          <w:bCs/>
          <w:iCs/>
          <w:sz w:val="20"/>
          <w:lang w:val="en-GB"/>
        </w:rPr>
        <w:t xml:space="preserve"> Scorecard</w:t>
      </w:r>
      <w:r w:rsidR="006D55A0" w:rsidRPr="00D63E23">
        <w:rPr>
          <w:rFonts w:asciiTheme="minorHAnsi" w:hAnsiTheme="minorHAnsi" w:cstheme="minorHAnsi"/>
          <w:bCs/>
          <w:iCs/>
          <w:sz w:val="20"/>
          <w:lang w:val="en-GB"/>
        </w:rPr>
        <w:t xml:space="preserve">), </w:t>
      </w:r>
      <w:r w:rsidR="006D55A0" w:rsidRPr="00D63E23">
        <w:rPr>
          <w:rFonts w:asciiTheme="minorHAnsi" w:hAnsiTheme="minorHAnsi" w:cstheme="minorHAnsi"/>
          <w:b/>
          <w:iCs/>
          <w:sz w:val="20"/>
          <w:lang w:val="en-GB"/>
        </w:rPr>
        <w:t>2</w:t>
      </w:r>
      <w:r w:rsidR="003F51C1" w:rsidRPr="00D63E23">
        <w:rPr>
          <w:rFonts w:asciiTheme="minorHAnsi" w:hAnsiTheme="minorHAnsi" w:cstheme="minorHAnsi"/>
          <w:b/>
          <w:iCs/>
          <w:sz w:val="20"/>
          <w:lang w:val="en-GB"/>
        </w:rPr>
        <w:t>0</w:t>
      </w:r>
      <w:r w:rsidR="006D55A0" w:rsidRPr="00D63E23">
        <w:rPr>
          <w:rFonts w:asciiTheme="minorHAnsi" w:hAnsiTheme="minorHAnsi" w:cstheme="minorHAnsi"/>
          <w:bCs/>
          <w:iCs/>
          <w:sz w:val="20"/>
          <w:lang w:val="en-GB"/>
        </w:rPr>
        <w:t xml:space="preserve"> (Training Needs Analysis and</w:t>
      </w:r>
      <w:r w:rsidR="00AC23CD" w:rsidRPr="00D63E23">
        <w:rPr>
          <w:rFonts w:asciiTheme="minorHAnsi" w:hAnsiTheme="minorHAnsi" w:cstheme="minorHAnsi"/>
          <w:bCs/>
          <w:iCs/>
          <w:sz w:val="20"/>
          <w:lang w:val="en-GB"/>
        </w:rPr>
        <w:t xml:space="preserve"> Provincial</w:t>
      </w:r>
      <w:r w:rsidR="006D55A0" w:rsidRPr="00D63E23">
        <w:rPr>
          <w:rFonts w:asciiTheme="minorHAnsi" w:hAnsiTheme="minorHAnsi" w:cstheme="minorHAnsi"/>
          <w:bCs/>
          <w:iCs/>
          <w:sz w:val="20"/>
          <w:lang w:val="en-GB"/>
        </w:rPr>
        <w:t xml:space="preserve"> </w:t>
      </w:r>
      <w:r w:rsidR="00AC23CD" w:rsidRPr="00D63E23">
        <w:rPr>
          <w:rFonts w:asciiTheme="minorHAnsi" w:hAnsiTheme="minorHAnsi" w:cstheme="minorHAnsi"/>
          <w:bCs/>
          <w:iCs/>
          <w:sz w:val="20"/>
          <w:lang w:val="en-GB"/>
        </w:rPr>
        <w:t>C</w:t>
      </w:r>
      <w:r w:rsidR="003F51C1" w:rsidRPr="00D63E23">
        <w:rPr>
          <w:rFonts w:asciiTheme="minorHAnsi" w:hAnsiTheme="minorHAnsi" w:cstheme="minorHAnsi"/>
          <w:bCs/>
          <w:iCs/>
          <w:sz w:val="20"/>
          <w:lang w:val="en-GB"/>
        </w:rPr>
        <w:t>apacity Development</w:t>
      </w:r>
      <w:r w:rsidR="006D55A0" w:rsidRPr="00D63E23">
        <w:rPr>
          <w:rFonts w:asciiTheme="minorHAnsi" w:hAnsiTheme="minorHAnsi" w:cstheme="minorHAnsi"/>
          <w:bCs/>
          <w:iCs/>
          <w:sz w:val="20"/>
          <w:lang w:val="en-GB"/>
        </w:rPr>
        <w:t xml:space="preserve"> Scorecards</w:t>
      </w:r>
      <w:r w:rsidR="00324AFB" w:rsidRPr="00D63E23">
        <w:rPr>
          <w:rFonts w:asciiTheme="minorHAnsi" w:hAnsiTheme="minorHAnsi" w:cstheme="minorHAnsi"/>
          <w:bCs/>
          <w:iCs/>
          <w:sz w:val="20"/>
          <w:lang w:val="en-GB"/>
        </w:rPr>
        <w:t>)</w:t>
      </w:r>
      <w:r w:rsidR="00AC23CD" w:rsidRPr="00D63E23">
        <w:rPr>
          <w:rFonts w:asciiTheme="minorHAnsi" w:hAnsiTheme="minorHAnsi" w:cstheme="minorHAnsi"/>
          <w:bCs/>
          <w:iCs/>
          <w:sz w:val="20"/>
          <w:lang w:val="en-GB"/>
        </w:rPr>
        <w:t xml:space="preserve">, </w:t>
      </w:r>
      <w:r w:rsidR="00C011C8" w:rsidRPr="00D63E23">
        <w:rPr>
          <w:rFonts w:asciiTheme="minorHAnsi" w:hAnsiTheme="minorHAnsi" w:cstheme="minorHAnsi"/>
          <w:b/>
          <w:iCs/>
          <w:sz w:val="20"/>
          <w:lang w:val="en-GB"/>
        </w:rPr>
        <w:t>2</w:t>
      </w:r>
      <w:r w:rsidR="003F51C1" w:rsidRPr="00D63E23">
        <w:rPr>
          <w:rFonts w:asciiTheme="minorHAnsi" w:hAnsiTheme="minorHAnsi" w:cstheme="minorHAnsi"/>
          <w:b/>
          <w:iCs/>
          <w:sz w:val="20"/>
          <w:lang w:val="en-GB"/>
        </w:rPr>
        <w:t>1</w:t>
      </w:r>
      <w:r w:rsidR="002F5BC1" w:rsidRPr="00D63E23">
        <w:rPr>
          <w:rFonts w:asciiTheme="minorHAnsi" w:hAnsiTheme="minorHAnsi" w:cstheme="minorHAnsi"/>
          <w:b/>
          <w:iCs/>
          <w:sz w:val="20"/>
          <w:lang w:val="en-GB"/>
        </w:rPr>
        <w:t>A&amp;B</w:t>
      </w:r>
      <w:r w:rsidR="00C011C8" w:rsidRPr="00D63E23">
        <w:rPr>
          <w:rFonts w:asciiTheme="minorHAnsi" w:hAnsiTheme="minorHAnsi" w:cstheme="minorHAnsi"/>
          <w:bCs/>
          <w:iCs/>
          <w:sz w:val="20"/>
          <w:lang w:val="en-GB"/>
        </w:rPr>
        <w:t xml:space="preserve"> (Analysis of Priorities for EAAF-China PA System </w:t>
      </w:r>
      <w:r w:rsidR="00192037" w:rsidRPr="00D63E23">
        <w:rPr>
          <w:rFonts w:asciiTheme="minorHAnsi" w:hAnsiTheme="minorHAnsi" w:cstheme="minorHAnsi"/>
          <w:bCs/>
          <w:iCs/>
          <w:sz w:val="20"/>
          <w:lang w:val="en-GB"/>
        </w:rPr>
        <w:t>D</w:t>
      </w:r>
      <w:r w:rsidR="00C011C8" w:rsidRPr="00D63E23">
        <w:rPr>
          <w:rFonts w:asciiTheme="minorHAnsi" w:hAnsiTheme="minorHAnsi" w:cstheme="minorHAnsi"/>
          <w:bCs/>
          <w:iCs/>
          <w:sz w:val="20"/>
          <w:lang w:val="en-GB"/>
        </w:rPr>
        <w:t>evelopment</w:t>
      </w:r>
      <w:r w:rsidR="00324AFB" w:rsidRPr="00D63E23">
        <w:rPr>
          <w:rFonts w:asciiTheme="minorHAnsi" w:hAnsiTheme="minorHAnsi" w:cstheme="minorHAnsi"/>
          <w:bCs/>
          <w:iCs/>
          <w:sz w:val="20"/>
          <w:lang w:val="en-GB"/>
        </w:rPr>
        <w:t>)</w:t>
      </w:r>
      <w:r w:rsidR="00192037" w:rsidRPr="00D63E23">
        <w:rPr>
          <w:rFonts w:asciiTheme="minorHAnsi" w:hAnsiTheme="minorHAnsi" w:cstheme="minorHAnsi"/>
          <w:bCs/>
          <w:iCs/>
          <w:sz w:val="20"/>
          <w:lang w:val="en-GB"/>
        </w:rPr>
        <w:t xml:space="preserve">, </w:t>
      </w:r>
      <w:r w:rsidR="00B44FFD" w:rsidRPr="00D63E23">
        <w:rPr>
          <w:rFonts w:asciiTheme="minorHAnsi" w:hAnsiTheme="minorHAnsi" w:cstheme="minorHAnsi"/>
          <w:bCs/>
          <w:iCs/>
          <w:sz w:val="20"/>
          <w:lang w:val="en-GB"/>
        </w:rPr>
        <w:t xml:space="preserve">and </w:t>
      </w:r>
      <w:r w:rsidR="00192037" w:rsidRPr="00D63E23">
        <w:rPr>
          <w:rFonts w:asciiTheme="minorHAnsi" w:hAnsiTheme="minorHAnsi" w:cstheme="minorHAnsi"/>
          <w:b/>
          <w:iCs/>
          <w:sz w:val="20"/>
          <w:lang w:val="en-GB"/>
        </w:rPr>
        <w:t>2</w:t>
      </w:r>
      <w:r w:rsidR="004D0EDE" w:rsidRPr="00D63E23">
        <w:rPr>
          <w:rFonts w:asciiTheme="minorHAnsi" w:hAnsiTheme="minorHAnsi" w:cstheme="minorHAnsi"/>
          <w:b/>
          <w:iCs/>
          <w:sz w:val="20"/>
          <w:lang w:val="en-GB"/>
        </w:rPr>
        <w:t>3</w:t>
      </w:r>
      <w:r w:rsidR="00192037" w:rsidRPr="00D63E23">
        <w:rPr>
          <w:rFonts w:asciiTheme="minorHAnsi" w:hAnsiTheme="minorHAnsi" w:cstheme="minorHAnsi"/>
          <w:b/>
          <w:iCs/>
          <w:sz w:val="20"/>
          <w:lang w:val="en-GB"/>
        </w:rPr>
        <w:t>A&amp;B</w:t>
      </w:r>
      <w:r w:rsidR="00192037" w:rsidRPr="00D63E23">
        <w:rPr>
          <w:rFonts w:asciiTheme="minorHAnsi" w:hAnsiTheme="minorHAnsi" w:cstheme="minorHAnsi"/>
          <w:bCs/>
          <w:iCs/>
          <w:sz w:val="20"/>
          <w:lang w:val="en-GB"/>
        </w:rPr>
        <w:t xml:space="preserve"> </w:t>
      </w:r>
      <w:r w:rsidR="00324AFB" w:rsidRPr="00D63E23">
        <w:rPr>
          <w:rFonts w:asciiTheme="minorHAnsi" w:hAnsiTheme="minorHAnsi" w:cstheme="minorHAnsi"/>
          <w:bCs/>
          <w:iCs/>
          <w:sz w:val="20"/>
          <w:lang w:val="en-GB"/>
        </w:rPr>
        <w:t>(</w:t>
      </w:r>
      <w:r w:rsidR="00192037" w:rsidRPr="00D63E23">
        <w:rPr>
          <w:rFonts w:asciiTheme="minorHAnsi" w:hAnsiTheme="minorHAnsi" w:cstheme="minorHAnsi"/>
          <w:bCs/>
          <w:iCs/>
          <w:sz w:val="20"/>
          <w:lang w:val="en-GB"/>
        </w:rPr>
        <w:t>EAAF-China PA System Financi</w:t>
      </w:r>
      <w:r w:rsidR="00B44FFD" w:rsidRPr="00D63E23">
        <w:rPr>
          <w:rFonts w:asciiTheme="minorHAnsi" w:hAnsiTheme="minorHAnsi" w:cstheme="minorHAnsi"/>
          <w:bCs/>
          <w:iCs/>
          <w:sz w:val="20"/>
          <w:lang w:val="en-GB"/>
        </w:rPr>
        <w:t>ng Analysis</w:t>
      </w:r>
      <w:r w:rsidR="00C011C8" w:rsidRPr="00D63E23">
        <w:rPr>
          <w:rFonts w:asciiTheme="minorHAnsi" w:hAnsiTheme="minorHAnsi" w:cstheme="minorHAnsi"/>
          <w:bCs/>
          <w:iCs/>
          <w:sz w:val="20"/>
          <w:lang w:val="en-GB"/>
        </w:rPr>
        <w:t>)</w:t>
      </w:r>
      <w:r w:rsidR="002B75F5" w:rsidRPr="00D63E23">
        <w:rPr>
          <w:rFonts w:asciiTheme="minorHAnsi" w:hAnsiTheme="minorHAnsi" w:cstheme="minorHAnsi"/>
          <w:bCs/>
          <w:iCs/>
          <w:sz w:val="20"/>
          <w:lang w:val="en-GB"/>
        </w:rPr>
        <w:t xml:space="preserve"> </w:t>
      </w:r>
    </w:p>
    <w:p w14:paraId="5635FB00" w14:textId="3A7D7F82" w:rsidR="002E351D" w:rsidRPr="00D63E23" w:rsidRDefault="002E351D" w:rsidP="00D5213E">
      <w:pPr>
        <w:spacing w:after="0"/>
        <w:rPr>
          <w:rFonts w:asciiTheme="minorHAnsi" w:hAnsiTheme="minorHAnsi" w:cstheme="minorHAnsi"/>
          <w:iCs/>
        </w:rPr>
      </w:pPr>
    </w:p>
    <w:p w14:paraId="19CF95E7" w14:textId="65299948" w:rsidR="002E351D" w:rsidRPr="00D63E23" w:rsidRDefault="002E351D" w:rsidP="00D5213E">
      <w:pPr>
        <w:pStyle w:val="ListParagraph"/>
        <w:jc w:val="both"/>
        <w:rPr>
          <w:rFonts w:asciiTheme="minorHAnsi" w:hAnsiTheme="minorHAnsi" w:cstheme="minorHAnsi"/>
          <w:b/>
          <w:iCs/>
          <w:sz w:val="20"/>
        </w:rPr>
      </w:pPr>
      <w:r w:rsidRPr="00D63E23">
        <w:rPr>
          <w:rFonts w:asciiTheme="minorHAnsi" w:hAnsiTheme="minorHAnsi" w:cstheme="minorHAnsi"/>
          <w:b/>
          <w:iCs/>
          <w:sz w:val="20"/>
        </w:rPr>
        <w:t>Barrier 1: Absence of a</w:t>
      </w:r>
      <w:r w:rsidR="001C7965" w:rsidRPr="00D63E23">
        <w:rPr>
          <w:rFonts w:asciiTheme="minorHAnsi" w:hAnsiTheme="minorHAnsi" w:cstheme="minorHAnsi"/>
          <w:b/>
          <w:iCs/>
          <w:sz w:val="20"/>
        </w:rPr>
        <w:t xml:space="preserve"> </w:t>
      </w:r>
      <w:r w:rsidR="00284F81" w:rsidRPr="00D63E23">
        <w:rPr>
          <w:rFonts w:asciiTheme="minorHAnsi" w:hAnsiTheme="minorHAnsi" w:cstheme="minorHAnsi"/>
          <w:b/>
          <w:iCs/>
          <w:sz w:val="20"/>
        </w:rPr>
        <w:t>strategic</w:t>
      </w:r>
      <w:r w:rsidRPr="00D63E23">
        <w:rPr>
          <w:rFonts w:asciiTheme="minorHAnsi" w:hAnsiTheme="minorHAnsi" w:cstheme="minorHAnsi"/>
          <w:b/>
          <w:iCs/>
          <w:sz w:val="20"/>
        </w:rPr>
        <w:t xml:space="preserve"> approach to</w:t>
      </w:r>
      <w:r w:rsidR="00F56EE0" w:rsidRPr="00D63E23">
        <w:rPr>
          <w:rFonts w:asciiTheme="minorHAnsi" w:hAnsiTheme="minorHAnsi" w:cstheme="minorHAnsi"/>
          <w:b/>
          <w:iCs/>
          <w:sz w:val="20"/>
        </w:rPr>
        <w:t>wards</w:t>
      </w:r>
      <w:r w:rsidRPr="00D63E23">
        <w:rPr>
          <w:rFonts w:asciiTheme="minorHAnsi" w:hAnsiTheme="minorHAnsi" w:cstheme="minorHAnsi"/>
          <w:b/>
          <w:iCs/>
          <w:sz w:val="20"/>
        </w:rPr>
        <w:t xml:space="preserve"> migratory </w:t>
      </w:r>
      <w:proofErr w:type="spellStart"/>
      <w:r w:rsidR="00054138" w:rsidRPr="00D63E23">
        <w:rPr>
          <w:rFonts w:asciiTheme="minorHAnsi" w:hAnsiTheme="minorHAnsi" w:cstheme="minorHAnsi"/>
          <w:b/>
          <w:iCs/>
          <w:sz w:val="20"/>
        </w:rPr>
        <w:t>water</w:t>
      </w:r>
      <w:r w:rsidRPr="00D63E23">
        <w:rPr>
          <w:rFonts w:asciiTheme="minorHAnsi" w:hAnsiTheme="minorHAnsi" w:cstheme="minorHAnsi"/>
          <w:b/>
          <w:iCs/>
          <w:sz w:val="20"/>
        </w:rPr>
        <w:t>bird</w:t>
      </w:r>
      <w:proofErr w:type="spellEnd"/>
      <w:r w:rsidRPr="00D63E23">
        <w:rPr>
          <w:rFonts w:asciiTheme="minorHAnsi" w:hAnsiTheme="minorHAnsi" w:cstheme="minorHAnsi"/>
          <w:b/>
          <w:iCs/>
          <w:sz w:val="20"/>
        </w:rPr>
        <w:t xml:space="preserve"> conservation</w:t>
      </w:r>
      <w:r w:rsidR="002E3127" w:rsidRPr="00D63E23">
        <w:rPr>
          <w:rFonts w:asciiTheme="minorHAnsi" w:hAnsiTheme="minorHAnsi" w:cstheme="minorHAnsi"/>
          <w:b/>
          <w:iCs/>
          <w:sz w:val="20"/>
        </w:rPr>
        <w:t xml:space="preserve"> </w:t>
      </w:r>
      <w:r w:rsidR="00BD6D8F" w:rsidRPr="00D63E23">
        <w:rPr>
          <w:rFonts w:asciiTheme="minorHAnsi" w:hAnsiTheme="minorHAnsi" w:cstheme="minorHAnsi"/>
          <w:b/>
          <w:iCs/>
          <w:sz w:val="20"/>
        </w:rPr>
        <w:t>with</w:t>
      </w:r>
      <w:r w:rsidR="002E3127" w:rsidRPr="00D63E23">
        <w:rPr>
          <w:rFonts w:asciiTheme="minorHAnsi" w:hAnsiTheme="minorHAnsi" w:cstheme="minorHAnsi"/>
          <w:b/>
          <w:iCs/>
          <w:sz w:val="20"/>
        </w:rPr>
        <w:t xml:space="preserve"> inadequate representation of critical breeding, staging and wintering sites in the PA system, and insufficient </w:t>
      </w:r>
      <w:r w:rsidR="005675F7" w:rsidRPr="00D63E23">
        <w:rPr>
          <w:rFonts w:asciiTheme="minorHAnsi" w:hAnsiTheme="minorHAnsi" w:cstheme="minorHAnsi"/>
          <w:b/>
          <w:iCs/>
          <w:sz w:val="20"/>
        </w:rPr>
        <w:t xml:space="preserve">sustainable financing </w:t>
      </w:r>
      <w:r w:rsidR="002E3127" w:rsidRPr="00D63E23">
        <w:rPr>
          <w:rFonts w:asciiTheme="minorHAnsi" w:hAnsiTheme="minorHAnsi" w:cstheme="minorHAnsi"/>
          <w:b/>
          <w:iCs/>
          <w:sz w:val="20"/>
        </w:rPr>
        <w:t xml:space="preserve">for effective PA management </w:t>
      </w:r>
      <w:proofErr w:type="gramStart"/>
      <w:r w:rsidR="009F6C04" w:rsidRPr="00D63E23">
        <w:rPr>
          <w:rFonts w:asciiTheme="minorHAnsi" w:hAnsiTheme="minorHAnsi" w:cstheme="minorHAnsi"/>
          <w:b/>
          <w:iCs/>
          <w:sz w:val="20"/>
        </w:rPr>
        <w:t xml:space="preserve">and </w:t>
      </w:r>
      <w:r w:rsidR="00617E33" w:rsidRPr="00D63E23">
        <w:rPr>
          <w:rFonts w:asciiTheme="minorHAnsi" w:hAnsiTheme="minorHAnsi" w:cstheme="minorHAnsi"/>
          <w:b/>
          <w:iCs/>
          <w:sz w:val="20"/>
        </w:rPr>
        <w:t xml:space="preserve"> </w:t>
      </w:r>
      <w:r w:rsidR="005675F7" w:rsidRPr="00D63E23">
        <w:rPr>
          <w:rFonts w:asciiTheme="minorHAnsi" w:hAnsiTheme="minorHAnsi" w:cstheme="minorHAnsi"/>
          <w:b/>
          <w:iCs/>
          <w:sz w:val="20"/>
        </w:rPr>
        <w:t>protection</w:t>
      </w:r>
      <w:proofErr w:type="gramEnd"/>
      <w:r w:rsidR="005675F7" w:rsidRPr="00D63E23">
        <w:rPr>
          <w:rFonts w:asciiTheme="minorHAnsi" w:hAnsiTheme="minorHAnsi" w:cstheme="minorHAnsi"/>
          <w:b/>
          <w:iCs/>
          <w:sz w:val="20"/>
        </w:rPr>
        <w:t xml:space="preserve"> of</w:t>
      </w:r>
      <w:r w:rsidRPr="00D63E23">
        <w:rPr>
          <w:rFonts w:asciiTheme="minorHAnsi" w:hAnsiTheme="minorHAnsi" w:cstheme="minorHAnsi"/>
          <w:b/>
          <w:iCs/>
          <w:sz w:val="20"/>
        </w:rPr>
        <w:t xml:space="preserve"> </w:t>
      </w:r>
      <w:proofErr w:type="spellStart"/>
      <w:r w:rsidRPr="00D63E23">
        <w:rPr>
          <w:rFonts w:asciiTheme="minorHAnsi" w:hAnsiTheme="minorHAnsi" w:cstheme="minorHAnsi"/>
          <w:b/>
          <w:iCs/>
          <w:sz w:val="20"/>
        </w:rPr>
        <w:t>w</w:t>
      </w:r>
      <w:r w:rsidR="0066435F" w:rsidRPr="00D63E23">
        <w:rPr>
          <w:rFonts w:asciiTheme="minorHAnsi" w:hAnsiTheme="minorHAnsi" w:cstheme="minorHAnsi"/>
          <w:b/>
          <w:iCs/>
          <w:sz w:val="20"/>
        </w:rPr>
        <w:t>aterbird</w:t>
      </w:r>
      <w:proofErr w:type="spellEnd"/>
      <w:r w:rsidRPr="00D63E23">
        <w:rPr>
          <w:rFonts w:asciiTheme="minorHAnsi" w:hAnsiTheme="minorHAnsi" w:cstheme="minorHAnsi"/>
          <w:b/>
          <w:iCs/>
          <w:sz w:val="20"/>
        </w:rPr>
        <w:t xml:space="preserve"> habitats</w:t>
      </w:r>
      <w:r w:rsidR="00357907" w:rsidRPr="00D63E23">
        <w:rPr>
          <w:rFonts w:asciiTheme="minorHAnsi" w:hAnsiTheme="minorHAnsi" w:cstheme="minorHAnsi"/>
          <w:b/>
          <w:iCs/>
          <w:sz w:val="20"/>
        </w:rPr>
        <w:t xml:space="preserve"> </w:t>
      </w:r>
    </w:p>
    <w:p w14:paraId="4BB673D1" w14:textId="178F277D" w:rsidR="002E351D" w:rsidRPr="00D63E23" w:rsidRDefault="002E351D" w:rsidP="00D5213E">
      <w:pPr>
        <w:spacing w:after="0"/>
        <w:rPr>
          <w:rFonts w:asciiTheme="minorHAnsi" w:hAnsiTheme="minorHAnsi" w:cstheme="minorHAnsi"/>
          <w:b/>
          <w:iCs/>
        </w:rPr>
      </w:pPr>
    </w:p>
    <w:p w14:paraId="3185FBE8" w14:textId="607AAFAE" w:rsidR="002E351D" w:rsidRPr="00D63E23" w:rsidRDefault="002E351D" w:rsidP="0034351D">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iCs/>
          <w:sz w:val="20"/>
        </w:rPr>
        <w:t xml:space="preserve">China’s PA system has been </w:t>
      </w:r>
      <w:r w:rsidR="00DC5BEA" w:rsidRPr="00D63E23">
        <w:rPr>
          <w:rFonts w:asciiTheme="minorHAnsi" w:hAnsiTheme="minorHAnsi" w:cstheme="minorHAnsi"/>
          <w:iCs/>
          <w:sz w:val="20"/>
        </w:rPr>
        <w:t>gradually developed</w:t>
      </w:r>
      <w:r w:rsidRPr="00D63E23">
        <w:rPr>
          <w:rFonts w:asciiTheme="minorHAnsi" w:hAnsiTheme="minorHAnsi" w:cstheme="minorHAnsi"/>
          <w:iCs/>
          <w:sz w:val="20"/>
        </w:rPr>
        <w:t xml:space="preserve"> since 1956. It now comprises some 2,</w:t>
      </w:r>
      <w:r w:rsidRPr="00D63E23">
        <w:rPr>
          <w:rFonts w:asciiTheme="minorHAnsi" w:hAnsiTheme="minorHAnsi" w:cstheme="minorHAnsi" w:hint="eastAsia"/>
          <w:iCs/>
          <w:sz w:val="20"/>
        </w:rPr>
        <w:t>740</w:t>
      </w:r>
      <w:r w:rsidRPr="00D63E23">
        <w:rPr>
          <w:rFonts w:asciiTheme="minorHAnsi" w:hAnsiTheme="minorHAnsi" w:cstheme="minorHAnsi"/>
          <w:iCs/>
          <w:sz w:val="20"/>
        </w:rPr>
        <w:t xml:space="preserve"> nature reserves, covering about 1.4</w:t>
      </w:r>
      <w:r w:rsidRPr="00D63E23">
        <w:rPr>
          <w:rFonts w:asciiTheme="minorHAnsi" w:hAnsiTheme="minorHAnsi" w:cstheme="minorHAnsi" w:hint="eastAsia"/>
          <w:iCs/>
          <w:sz w:val="20"/>
        </w:rPr>
        <w:t>2</w:t>
      </w:r>
      <w:r w:rsidRPr="00D63E23">
        <w:rPr>
          <w:rFonts w:asciiTheme="minorHAnsi" w:hAnsiTheme="minorHAnsi" w:cstheme="minorHAnsi"/>
          <w:iCs/>
          <w:sz w:val="20"/>
        </w:rPr>
        <w:t xml:space="preserve"> million km² or almost 15% of China's land area. There </w:t>
      </w:r>
      <w:r w:rsidR="007353CD" w:rsidRPr="00D63E23">
        <w:rPr>
          <w:rFonts w:asciiTheme="minorHAnsi" w:hAnsiTheme="minorHAnsi" w:cstheme="minorHAnsi"/>
          <w:iCs/>
          <w:sz w:val="20"/>
        </w:rPr>
        <w:t>is</w:t>
      </w:r>
      <w:r w:rsidRPr="00D63E23">
        <w:rPr>
          <w:rFonts w:asciiTheme="minorHAnsi" w:hAnsiTheme="minorHAnsi" w:cstheme="minorHAnsi"/>
          <w:iCs/>
          <w:sz w:val="20"/>
        </w:rPr>
        <w:t xml:space="preserve"> a wide range of </w:t>
      </w:r>
      <w:r w:rsidR="007353CD" w:rsidRPr="00D63E23">
        <w:rPr>
          <w:rFonts w:asciiTheme="minorHAnsi" w:hAnsiTheme="minorHAnsi" w:cstheme="minorHAnsi"/>
          <w:iCs/>
          <w:sz w:val="20"/>
        </w:rPr>
        <w:t>PA</w:t>
      </w:r>
      <w:r w:rsidRPr="00D63E23">
        <w:rPr>
          <w:rFonts w:asciiTheme="minorHAnsi" w:hAnsiTheme="minorHAnsi" w:cstheme="minorHAnsi"/>
          <w:iCs/>
          <w:sz w:val="20"/>
        </w:rPr>
        <w:t xml:space="preserve"> categories, overlapping in nature and not corresponding to international criteria. This is being addressed through the protected area reform and national park establishment </w:t>
      </w:r>
      <w:r w:rsidR="00D61252" w:rsidRPr="00D63E23">
        <w:rPr>
          <w:rFonts w:asciiTheme="minorHAnsi" w:hAnsiTheme="minorHAnsi" w:cstheme="minorHAnsi"/>
          <w:iCs/>
          <w:sz w:val="20"/>
        </w:rPr>
        <w:t xml:space="preserve">currently </w:t>
      </w:r>
      <w:r w:rsidRPr="00D63E23">
        <w:rPr>
          <w:rFonts w:asciiTheme="minorHAnsi" w:hAnsiTheme="minorHAnsi" w:cstheme="minorHAnsi"/>
          <w:iCs/>
          <w:sz w:val="20"/>
        </w:rPr>
        <w:t xml:space="preserve">underway in China, with the support of the GEF-6 China’s </w:t>
      </w:r>
      <w:r w:rsidR="00D61252" w:rsidRPr="00D63E23">
        <w:rPr>
          <w:rFonts w:asciiTheme="minorHAnsi" w:hAnsiTheme="minorHAnsi" w:cstheme="minorHAnsi"/>
          <w:iCs/>
          <w:sz w:val="20"/>
        </w:rPr>
        <w:t>P</w:t>
      </w:r>
      <w:r w:rsidRPr="00D63E23">
        <w:rPr>
          <w:rFonts w:asciiTheme="minorHAnsi" w:hAnsiTheme="minorHAnsi" w:cstheme="minorHAnsi"/>
          <w:iCs/>
          <w:sz w:val="20"/>
        </w:rPr>
        <w:t xml:space="preserve">rotected </w:t>
      </w:r>
      <w:r w:rsidR="00D61252" w:rsidRPr="00D63E23">
        <w:rPr>
          <w:rFonts w:asciiTheme="minorHAnsi" w:hAnsiTheme="minorHAnsi" w:cstheme="minorHAnsi"/>
          <w:iCs/>
          <w:sz w:val="20"/>
        </w:rPr>
        <w:t>A</w:t>
      </w:r>
      <w:r w:rsidRPr="00D63E23">
        <w:rPr>
          <w:rFonts w:asciiTheme="minorHAnsi" w:hAnsiTheme="minorHAnsi" w:cstheme="minorHAnsi"/>
          <w:iCs/>
          <w:sz w:val="20"/>
        </w:rPr>
        <w:t xml:space="preserve">rea </w:t>
      </w:r>
      <w:r w:rsidR="00D61252" w:rsidRPr="00D63E23">
        <w:rPr>
          <w:rFonts w:asciiTheme="minorHAnsi" w:hAnsiTheme="minorHAnsi" w:cstheme="minorHAnsi"/>
          <w:iCs/>
          <w:sz w:val="20"/>
        </w:rPr>
        <w:t>R</w:t>
      </w:r>
      <w:r w:rsidRPr="00D63E23">
        <w:rPr>
          <w:rFonts w:asciiTheme="minorHAnsi" w:hAnsiTheme="minorHAnsi" w:cstheme="minorHAnsi"/>
          <w:iCs/>
          <w:sz w:val="20"/>
        </w:rPr>
        <w:t xml:space="preserve">eform (C-PAR) </w:t>
      </w:r>
      <w:r w:rsidR="00D61252" w:rsidRPr="00D63E23">
        <w:rPr>
          <w:rFonts w:asciiTheme="minorHAnsi" w:hAnsiTheme="minorHAnsi" w:cstheme="minorHAnsi"/>
          <w:iCs/>
          <w:sz w:val="20"/>
        </w:rPr>
        <w:t>P</w:t>
      </w:r>
      <w:r w:rsidRPr="00D63E23">
        <w:rPr>
          <w:rFonts w:asciiTheme="minorHAnsi" w:hAnsiTheme="minorHAnsi" w:cstheme="minorHAnsi"/>
          <w:iCs/>
          <w:sz w:val="20"/>
        </w:rPr>
        <w:t xml:space="preserve">rogram. </w:t>
      </w:r>
    </w:p>
    <w:p w14:paraId="7C1DCB18" w14:textId="0DB9D1DE" w:rsidR="002E351D" w:rsidRPr="00D63E23" w:rsidRDefault="002E351D" w:rsidP="00D5213E">
      <w:pPr>
        <w:spacing w:after="0"/>
        <w:rPr>
          <w:rFonts w:asciiTheme="minorHAnsi" w:hAnsiTheme="minorHAnsi" w:cstheme="minorHAnsi"/>
          <w:iCs/>
        </w:rPr>
      </w:pPr>
    </w:p>
    <w:p w14:paraId="3685DF9A" w14:textId="52FD6C13" w:rsidR="002E351D" w:rsidRPr="00D63E23" w:rsidRDefault="00151598" w:rsidP="0034351D">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iCs/>
          <w:noProof/>
        </w:rPr>
        <w:drawing>
          <wp:anchor distT="0" distB="0" distL="114300" distR="114300" simplePos="0" relativeHeight="251528192" behindDoc="1" locked="0" layoutInCell="1" allowOverlap="1" wp14:anchorId="16FB4441" wp14:editId="7CE20F96">
            <wp:simplePos x="0" y="0"/>
            <wp:positionH relativeFrom="page">
              <wp:posOffset>4648200</wp:posOffset>
            </wp:positionH>
            <wp:positionV relativeFrom="paragraph">
              <wp:posOffset>5080</wp:posOffset>
            </wp:positionV>
            <wp:extent cx="2712720" cy="4131310"/>
            <wp:effectExtent l="0" t="0" r="0" b="2540"/>
            <wp:wrapTight wrapText="bothSides">
              <wp:wrapPolygon edited="0">
                <wp:start x="0" y="0"/>
                <wp:lineTo x="0" y="21514"/>
                <wp:lineTo x="21388" y="21514"/>
                <wp:lineTo x="2138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12720" cy="4131310"/>
                    </a:xfrm>
                    <a:prstGeom prst="rect">
                      <a:avLst/>
                    </a:prstGeom>
                    <a:noFill/>
                  </pic:spPr>
                </pic:pic>
              </a:graphicData>
            </a:graphic>
            <wp14:sizeRelH relativeFrom="margin">
              <wp14:pctWidth>0</wp14:pctWidth>
            </wp14:sizeRelH>
            <wp14:sizeRelV relativeFrom="margin">
              <wp14:pctHeight>0</wp14:pctHeight>
            </wp14:sizeRelV>
          </wp:anchor>
        </w:drawing>
      </w:r>
      <w:r w:rsidR="002E351D" w:rsidRPr="00D63E23">
        <w:rPr>
          <w:rFonts w:asciiTheme="minorHAnsi" w:hAnsiTheme="minorHAnsi" w:cstheme="minorHAnsi"/>
          <w:iCs/>
          <w:sz w:val="20"/>
        </w:rPr>
        <w:t xml:space="preserve">China's PA system has evolved on an </w:t>
      </w:r>
      <w:r w:rsidR="002E351D" w:rsidRPr="00D63E23">
        <w:rPr>
          <w:rFonts w:asciiTheme="minorHAnsi" w:hAnsiTheme="minorHAnsi" w:cstheme="minorHAnsi"/>
          <w:i/>
          <w:sz w:val="20"/>
        </w:rPr>
        <w:t>ad hoc</w:t>
      </w:r>
      <w:r w:rsidR="002E351D" w:rsidRPr="00D63E23">
        <w:rPr>
          <w:rFonts w:asciiTheme="minorHAnsi" w:hAnsiTheme="minorHAnsi" w:cstheme="minorHAnsi"/>
          <w:iCs/>
          <w:sz w:val="20"/>
        </w:rPr>
        <w:t xml:space="preserve"> basis without </w:t>
      </w:r>
      <w:r w:rsidR="005143C5" w:rsidRPr="00D63E23">
        <w:rPr>
          <w:rFonts w:asciiTheme="minorHAnsi" w:hAnsiTheme="minorHAnsi" w:cstheme="minorHAnsi"/>
          <w:iCs/>
          <w:sz w:val="20"/>
        </w:rPr>
        <w:t xml:space="preserve">the </w:t>
      </w:r>
      <w:r w:rsidR="002E351D" w:rsidRPr="00D63E23">
        <w:rPr>
          <w:rFonts w:asciiTheme="minorHAnsi" w:hAnsiTheme="minorHAnsi" w:cstheme="minorHAnsi"/>
          <w:iCs/>
          <w:sz w:val="20"/>
        </w:rPr>
        <w:t>benefit of gap analysis, systematic planning or considerations of landscape connectivity, ecological needs or resilience to climate change. The result is an unbalanced system with many gaps</w:t>
      </w:r>
      <w:r w:rsidR="009646BF" w:rsidRPr="00D63E23">
        <w:rPr>
          <w:rFonts w:asciiTheme="minorHAnsi" w:hAnsiTheme="minorHAnsi" w:cstheme="minorHAnsi"/>
          <w:iCs/>
          <w:sz w:val="20"/>
        </w:rPr>
        <w:t xml:space="preserve"> in coverage</w:t>
      </w:r>
      <w:r w:rsidR="002E351D" w:rsidRPr="00D63E23">
        <w:rPr>
          <w:rFonts w:asciiTheme="minorHAnsi" w:hAnsiTheme="minorHAnsi" w:cstheme="minorHAnsi"/>
          <w:iCs/>
          <w:sz w:val="20"/>
        </w:rPr>
        <w:t xml:space="preserve">. This is particularly evident when the ecological needs of migratory </w:t>
      </w:r>
      <w:proofErr w:type="spellStart"/>
      <w:r w:rsidR="009646BF" w:rsidRPr="00D63E23">
        <w:rPr>
          <w:rFonts w:asciiTheme="minorHAnsi" w:hAnsiTheme="minorHAnsi" w:cstheme="minorHAnsi"/>
          <w:iCs/>
          <w:sz w:val="20"/>
        </w:rPr>
        <w:t>water</w:t>
      </w:r>
      <w:r w:rsidR="002E351D" w:rsidRPr="00D63E23">
        <w:rPr>
          <w:rFonts w:asciiTheme="minorHAnsi" w:hAnsiTheme="minorHAnsi" w:cstheme="minorHAnsi"/>
          <w:iCs/>
          <w:sz w:val="20"/>
        </w:rPr>
        <w:t>birds</w:t>
      </w:r>
      <w:proofErr w:type="spellEnd"/>
      <w:r w:rsidR="002E351D" w:rsidRPr="00D63E23">
        <w:rPr>
          <w:rFonts w:asciiTheme="minorHAnsi" w:hAnsiTheme="minorHAnsi" w:cstheme="minorHAnsi"/>
          <w:iCs/>
          <w:sz w:val="20"/>
        </w:rPr>
        <w:t xml:space="preserve"> are considered. There is </w:t>
      </w:r>
      <w:r w:rsidR="00863DB9" w:rsidRPr="00D63E23">
        <w:rPr>
          <w:rFonts w:asciiTheme="minorHAnsi" w:hAnsiTheme="minorHAnsi" w:cstheme="minorHAnsi"/>
          <w:iCs/>
          <w:sz w:val="20"/>
        </w:rPr>
        <w:t xml:space="preserve">a </w:t>
      </w:r>
      <w:r w:rsidR="002E351D" w:rsidRPr="00D63E23">
        <w:rPr>
          <w:rFonts w:asciiTheme="minorHAnsi" w:hAnsiTheme="minorHAnsi" w:cstheme="minorHAnsi"/>
          <w:iCs/>
          <w:sz w:val="20"/>
        </w:rPr>
        <w:t xml:space="preserve">much lower </w:t>
      </w:r>
      <w:r w:rsidR="00863DB9" w:rsidRPr="00D63E23">
        <w:rPr>
          <w:rFonts w:asciiTheme="minorHAnsi" w:hAnsiTheme="minorHAnsi" w:cstheme="minorHAnsi"/>
          <w:iCs/>
          <w:sz w:val="20"/>
        </w:rPr>
        <w:t xml:space="preserve">level of </w:t>
      </w:r>
      <w:r w:rsidR="002E351D" w:rsidRPr="00D63E23">
        <w:rPr>
          <w:rFonts w:asciiTheme="minorHAnsi" w:hAnsiTheme="minorHAnsi" w:cstheme="minorHAnsi"/>
          <w:iCs/>
          <w:sz w:val="20"/>
        </w:rPr>
        <w:t>ecosystem coverage in the east</w:t>
      </w:r>
      <w:r w:rsidR="001F4550" w:rsidRPr="00D63E23">
        <w:rPr>
          <w:rFonts w:asciiTheme="minorHAnsi" w:hAnsiTheme="minorHAnsi" w:cstheme="minorHAnsi"/>
          <w:iCs/>
          <w:sz w:val="20"/>
        </w:rPr>
        <w:t>ern</w:t>
      </w:r>
      <w:r w:rsidR="00A3075C" w:rsidRPr="00D63E23">
        <w:rPr>
          <w:rFonts w:asciiTheme="minorHAnsi" w:hAnsiTheme="minorHAnsi" w:cstheme="minorHAnsi"/>
          <w:iCs/>
          <w:sz w:val="20"/>
        </w:rPr>
        <w:t xml:space="preserve"> inland</w:t>
      </w:r>
      <w:r w:rsidR="00863DB9" w:rsidRPr="00D63E23">
        <w:rPr>
          <w:rFonts w:asciiTheme="minorHAnsi" w:hAnsiTheme="minorHAnsi" w:cstheme="minorHAnsi"/>
          <w:iCs/>
          <w:sz w:val="20"/>
        </w:rPr>
        <w:t xml:space="preserve">, </w:t>
      </w:r>
      <w:r w:rsidR="002E351D" w:rsidRPr="00D63E23">
        <w:rPr>
          <w:rFonts w:asciiTheme="minorHAnsi" w:hAnsiTheme="minorHAnsi" w:cstheme="minorHAnsi"/>
          <w:iCs/>
          <w:sz w:val="20"/>
        </w:rPr>
        <w:t xml:space="preserve">marine and coastal areas, including key habitats </w:t>
      </w:r>
      <w:r w:rsidR="00E040F8" w:rsidRPr="00D63E23">
        <w:rPr>
          <w:rFonts w:asciiTheme="minorHAnsi" w:hAnsiTheme="minorHAnsi" w:cstheme="minorHAnsi"/>
          <w:iCs/>
          <w:sz w:val="20"/>
        </w:rPr>
        <w:t xml:space="preserve">for migratory </w:t>
      </w:r>
      <w:proofErr w:type="spellStart"/>
      <w:r w:rsidR="00E040F8" w:rsidRPr="00D63E23">
        <w:rPr>
          <w:rFonts w:asciiTheme="minorHAnsi" w:hAnsiTheme="minorHAnsi" w:cstheme="minorHAnsi"/>
          <w:iCs/>
          <w:sz w:val="20"/>
        </w:rPr>
        <w:t>waterbirds</w:t>
      </w:r>
      <w:proofErr w:type="spellEnd"/>
      <w:r w:rsidR="00E040F8" w:rsidRPr="00D63E23">
        <w:rPr>
          <w:rFonts w:asciiTheme="minorHAnsi" w:hAnsiTheme="minorHAnsi" w:cstheme="minorHAnsi"/>
          <w:iCs/>
          <w:sz w:val="20"/>
        </w:rPr>
        <w:t xml:space="preserve"> in </w:t>
      </w:r>
      <w:r w:rsidR="002E351D" w:rsidRPr="00D63E23">
        <w:rPr>
          <w:rFonts w:asciiTheme="minorHAnsi" w:hAnsiTheme="minorHAnsi" w:cstheme="minorHAnsi"/>
          <w:iCs/>
          <w:sz w:val="20"/>
        </w:rPr>
        <w:t>the EAAF,</w:t>
      </w:r>
      <w:r w:rsidR="00E040F8" w:rsidRPr="00D63E23">
        <w:rPr>
          <w:rFonts w:asciiTheme="minorHAnsi" w:hAnsiTheme="minorHAnsi" w:cstheme="minorHAnsi"/>
          <w:iCs/>
          <w:sz w:val="20"/>
        </w:rPr>
        <w:t xml:space="preserve"> thus</w:t>
      </w:r>
      <w:r w:rsidR="002E351D" w:rsidRPr="00D63E23">
        <w:rPr>
          <w:rFonts w:asciiTheme="minorHAnsi" w:hAnsiTheme="minorHAnsi" w:cstheme="minorHAnsi"/>
          <w:iCs/>
          <w:sz w:val="20"/>
        </w:rPr>
        <w:t xml:space="preserve"> the existing PA system</w:t>
      </w:r>
      <w:r w:rsidR="00713F93" w:rsidRPr="00D63E23">
        <w:rPr>
          <w:rFonts w:asciiTheme="minorHAnsi" w:hAnsiTheme="minorHAnsi" w:cstheme="minorHAnsi"/>
          <w:iCs/>
          <w:sz w:val="20"/>
        </w:rPr>
        <w:t xml:space="preserve"> in China</w:t>
      </w:r>
      <w:r w:rsidR="002E351D" w:rsidRPr="00D63E23">
        <w:rPr>
          <w:rFonts w:asciiTheme="minorHAnsi" w:hAnsiTheme="minorHAnsi" w:cstheme="minorHAnsi"/>
          <w:iCs/>
          <w:sz w:val="20"/>
        </w:rPr>
        <w:t xml:space="preserve"> </w:t>
      </w:r>
      <w:r w:rsidR="00E040F8" w:rsidRPr="00D63E23">
        <w:rPr>
          <w:rFonts w:asciiTheme="minorHAnsi" w:hAnsiTheme="minorHAnsi" w:cstheme="minorHAnsi"/>
          <w:iCs/>
          <w:sz w:val="20"/>
        </w:rPr>
        <w:t>is clearly inadequate to safeguard</w:t>
      </w:r>
      <w:r w:rsidR="002E351D" w:rsidRPr="00D63E23">
        <w:rPr>
          <w:rFonts w:asciiTheme="minorHAnsi" w:hAnsiTheme="minorHAnsi" w:cstheme="minorHAnsi"/>
          <w:iCs/>
          <w:sz w:val="20"/>
        </w:rPr>
        <w:t xml:space="preserve"> </w:t>
      </w:r>
      <w:r w:rsidR="00E040F8" w:rsidRPr="00D63E23">
        <w:rPr>
          <w:rFonts w:asciiTheme="minorHAnsi" w:hAnsiTheme="minorHAnsi" w:cstheme="minorHAnsi"/>
          <w:iCs/>
          <w:sz w:val="20"/>
        </w:rPr>
        <w:t xml:space="preserve">these EAAF </w:t>
      </w:r>
      <w:r w:rsidR="002E351D" w:rsidRPr="00D63E23">
        <w:rPr>
          <w:rFonts w:asciiTheme="minorHAnsi" w:hAnsiTheme="minorHAnsi" w:cstheme="minorHAnsi"/>
          <w:iCs/>
          <w:sz w:val="20"/>
        </w:rPr>
        <w:t xml:space="preserve">migratory </w:t>
      </w:r>
      <w:proofErr w:type="spellStart"/>
      <w:r w:rsidR="00E040F8" w:rsidRPr="00D63E23">
        <w:rPr>
          <w:rFonts w:asciiTheme="minorHAnsi" w:hAnsiTheme="minorHAnsi" w:cstheme="minorHAnsi"/>
          <w:iCs/>
          <w:sz w:val="20"/>
        </w:rPr>
        <w:t>water</w:t>
      </w:r>
      <w:r w:rsidR="002E351D" w:rsidRPr="00D63E23">
        <w:rPr>
          <w:rFonts w:asciiTheme="minorHAnsi" w:hAnsiTheme="minorHAnsi" w:cstheme="minorHAnsi"/>
          <w:iCs/>
          <w:sz w:val="20"/>
        </w:rPr>
        <w:t>bird</w:t>
      </w:r>
      <w:proofErr w:type="spellEnd"/>
      <w:r w:rsidR="00E040F8" w:rsidRPr="00D63E23">
        <w:rPr>
          <w:rFonts w:asciiTheme="minorHAnsi" w:hAnsiTheme="minorHAnsi" w:cstheme="minorHAnsi"/>
          <w:iCs/>
          <w:sz w:val="20"/>
        </w:rPr>
        <w:t xml:space="preserve"> populations</w:t>
      </w:r>
      <w:r w:rsidR="002E351D" w:rsidRPr="00D63E23">
        <w:rPr>
          <w:rFonts w:asciiTheme="minorHAnsi" w:hAnsiTheme="minorHAnsi" w:cstheme="minorHAnsi"/>
          <w:iCs/>
          <w:sz w:val="20"/>
        </w:rPr>
        <w:t xml:space="preserve"> </w:t>
      </w:r>
      <w:r w:rsidR="00713F93" w:rsidRPr="00D63E23">
        <w:rPr>
          <w:rFonts w:asciiTheme="minorHAnsi" w:hAnsiTheme="minorHAnsi" w:cstheme="minorHAnsi"/>
          <w:iCs/>
          <w:sz w:val="20"/>
        </w:rPr>
        <w:t>that are highly dependent on such sites</w:t>
      </w:r>
      <w:r w:rsidR="0088194E" w:rsidRPr="00D63E23">
        <w:rPr>
          <w:rFonts w:asciiTheme="minorHAnsi" w:hAnsiTheme="minorHAnsi" w:cstheme="minorHAnsi"/>
          <w:iCs/>
          <w:sz w:val="20"/>
        </w:rPr>
        <w:t xml:space="preserve"> - t</w:t>
      </w:r>
      <w:r w:rsidR="002E351D" w:rsidRPr="00D63E23">
        <w:rPr>
          <w:rFonts w:asciiTheme="minorHAnsi" w:hAnsiTheme="minorHAnsi" w:cstheme="minorHAnsi"/>
          <w:iCs/>
          <w:sz w:val="20"/>
        </w:rPr>
        <w:t xml:space="preserve">he lack of key stopover </w:t>
      </w:r>
      <w:r w:rsidR="0088194E" w:rsidRPr="00D63E23">
        <w:rPr>
          <w:rFonts w:asciiTheme="minorHAnsi" w:hAnsiTheme="minorHAnsi" w:cstheme="minorHAnsi"/>
          <w:iCs/>
          <w:sz w:val="20"/>
        </w:rPr>
        <w:t xml:space="preserve">wetlands such as </w:t>
      </w:r>
      <w:r w:rsidR="002E351D" w:rsidRPr="00D63E23">
        <w:rPr>
          <w:rFonts w:asciiTheme="minorHAnsi" w:hAnsiTheme="minorHAnsi" w:cstheme="minorHAnsi"/>
          <w:iCs/>
          <w:sz w:val="20"/>
        </w:rPr>
        <w:t xml:space="preserve">estuaries under </w:t>
      </w:r>
      <w:r w:rsidR="00F61275" w:rsidRPr="00D63E23">
        <w:rPr>
          <w:rFonts w:asciiTheme="minorHAnsi" w:hAnsiTheme="minorHAnsi" w:cstheme="minorHAnsi"/>
          <w:iCs/>
          <w:sz w:val="20"/>
        </w:rPr>
        <w:t>effective conservation management</w:t>
      </w:r>
      <w:r w:rsidR="002E351D" w:rsidRPr="00D63E23">
        <w:rPr>
          <w:rFonts w:asciiTheme="minorHAnsi" w:hAnsiTheme="minorHAnsi" w:cstheme="minorHAnsi"/>
          <w:iCs/>
          <w:sz w:val="20"/>
        </w:rPr>
        <w:t xml:space="preserve"> along the coastal route is ‘like a ladder with many rungs missing’. As gaps become wider and larger, populations fail to obtain the food</w:t>
      </w:r>
      <w:r w:rsidR="00073EC8" w:rsidRPr="00D63E23">
        <w:rPr>
          <w:rFonts w:asciiTheme="minorHAnsi" w:hAnsiTheme="minorHAnsi" w:cstheme="minorHAnsi"/>
          <w:iCs/>
          <w:sz w:val="20"/>
        </w:rPr>
        <w:t xml:space="preserve"> and safe places to rest</w:t>
      </w:r>
      <w:r w:rsidR="002E351D" w:rsidRPr="00D63E23">
        <w:rPr>
          <w:rFonts w:asciiTheme="minorHAnsi" w:hAnsiTheme="minorHAnsi" w:cstheme="minorHAnsi"/>
          <w:iCs/>
          <w:sz w:val="20"/>
        </w:rPr>
        <w:t xml:space="preserve"> need</w:t>
      </w:r>
      <w:r w:rsidR="00586440" w:rsidRPr="00D63E23">
        <w:rPr>
          <w:rFonts w:asciiTheme="minorHAnsi" w:hAnsiTheme="minorHAnsi" w:cstheme="minorHAnsi"/>
          <w:iCs/>
          <w:sz w:val="20"/>
        </w:rPr>
        <w:t>ed</w:t>
      </w:r>
      <w:r w:rsidR="002E351D" w:rsidRPr="00D63E23">
        <w:rPr>
          <w:rFonts w:asciiTheme="minorHAnsi" w:hAnsiTheme="minorHAnsi" w:cstheme="minorHAnsi"/>
          <w:iCs/>
          <w:sz w:val="20"/>
        </w:rPr>
        <w:t xml:space="preserve"> to complete their </w:t>
      </w:r>
      <w:r w:rsidR="00444D8B" w:rsidRPr="00D63E23">
        <w:rPr>
          <w:rFonts w:asciiTheme="minorHAnsi" w:hAnsiTheme="minorHAnsi" w:cstheme="minorHAnsi"/>
          <w:iCs/>
          <w:sz w:val="20"/>
        </w:rPr>
        <w:t xml:space="preserve">annual </w:t>
      </w:r>
      <w:r w:rsidR="002E351D" w:rsidRPr="00D63E23">
        <w:rPr>
          <w:rFonts w:asciiTheme="minorHAnsi" w:hAnsiTheme="minorHAnsi" w:cstheme="minorHAnsi"/>
          <w:iCs/>
          <w:sz w:val="20"/>
        </w:rPr>
        <w:t>migration</w:t>
      </w:r>
      <w:r w:rsidR="00444D8B" w:rsidRPr="00D63E23">
        <w:rPr>
          <w:rFonts w:asciiTheme="minorHAnsi" w:hAnsiTheme="minorHAnsi" w:cstheme="minorHAnsi"/>
          <w:iCs/>
          <w:sz w:val="20"/>
        </w:rPr>
        <w:t xml:space="preserve"> cycle</w:t>
      </w:r>
      <w:r w:rsidR="002E351D" w:rsidRPr="00D63E23">
        <w:rPr>
          <w:rFonts w:asciiTheme="minorHAnsi" w:hAnsiTheme="minorHAnsi" w:cstheme="minorHAnsi"/>
          <w:iCs/>
          <w:sz w:val="20"/>
        </w:rPr>
        <w:t>s. The ‘Blueprint of Coastal Wetland Conservation and Management in China’</w:t>
      </w:r>
      <w:r w:rsidR="002E351D" w:rsidRPr="00D63E23">
        <w:rPr>
          <w:rFonts w:asciiTheme="minorHAnsi" w:hAnsiTheme="minorHAnsi" w:cstheme="minorHAnsi" w:hint="eastAsia"/>
          <w:iCs/>
          <w:sz w:val="20"/>
        </w:rPr>
        <w:t xml:space="preserve"> jointly supported by </w:t>
      </w:r>
      <w:r w:rsidR="002E351D" w:rsidRPr="00D63E23">
        <w:rPr>
          <w:rFonts w:asciiTheme="minorHAnsi" w:hAnsiTheme="minorHAnsi" w:cstheme="minorHAnsi"/>
          <w:iCs/>
          <w:sz w:val="20"/>
        </w:rPr>
        <w:t xml:space="preserve">the </w:t>
      </w:r>
      <w:r w:rsidR="002E351D" w:rsidRPr="00D63E23">
        <w:rPr>
          <w:rFonts w:asciiTheme="minorHAnsi" w:hAnsiTheme="minorHAnsi" w:cstheme="minorHAnsi" w:hint="eastAsia"/>
          <w:iCs/>
          <w:sz w:val="20"/>
        </w:rPr>
        <w:t xml:space="preserve">China </w:t>
      </w:r>
      <w:r w:rsidR="002E351D" w:rsidRPr="00D63E23">
        <w:rPr>
          <w:rFonts w:asciiTheme="minorHAnsi" w:hAnsiTheme="minorHAnsi" w:cstheme="minorHAnsi"/>
          <w:iCs/>
          <w:sz w:val="20"/>
        </w:rPr>
        <w:t>Ramsar A</w:t>
      </w:r>
      <w:r w:rsidR="002E351D" w:rsidRPr="00D63E23">
        <w:rPr>
          <w:rFonts w:asciiTheme="minorHAnsi" w:hAnsiTheme="minorHAnsi" w:cstheme="minorHAnsi" w:hint="eastAsia"/>
          <w:iCs/>
          <w:sz w:val="20"/>
        </w:rPr>
        <w:t>dministrative Authority and</w:t>
      </w:r>
      <w:r w:rsidR="002E351D" w:rsidRPr="00D63E23">
        <w:rPr>
          <w:rFonts w:asciiTheme="minorHAnsi" w:hAnsiTheme="minorHAnsi" w:cstheme="minorHAnsi"/>
          <w:iCs/>
          <w:sz w:val="20"/>
        </w:rPr>
        <w:t xml:space="preserve"> the Paulson Institute </w:t>
      </w:r>
      <w:r w:rsidR="00444D8B" w:rsidRPr="00D63E23">
        <w:rPr>
          <w:rFonts w:asciiTheme="minorHAnsi" w:hAnsiTheme="minorHAnsi" w:cstheme="minorHAnsi"/>
          <w:iCs/>
          <w:sz w:val="20"/>
        </w:rPr>
        <w:t xml:space="preserve">has </w:t>
      </w:r>
      <w:r w:rsidR="002E351D" w:rsidRPr="00D63E23">
        <w:rPr>
          <w:rFonts w:asciiTheme="minorHAnsi" w:hAnsiTheme="minorHAnsi" w:cstheme="minorHAnsi"/>
          <w:iCs/>
          <w:sz w:val="20"/>
        </w:rPr>
        <w:t>identifie</w:t>
      </w:r>
      <w:r w:rsidR="00444D8B" w:rsidRPr="00D63E23">
        <w:rPr>
          <w:rFonts w:asciiTheme="minorHAnsi" w:hAnsiTheme="minorHAnsi" w:cstheme="minorHAnsi"/>
          <w:iCs/>
          <w:sz w:val="20"/>
        </w:rPr>
        <w:t>d</w:t>
      </w:r>
      <w:r w:rsidR="002E351D" w:rsidRPr="00D63E23">
        <w:rPr>
          <w:rFonts w:asciiTheme="minorHAnsi" w:hAnsiTheme="minorHAnsi" w:cstheme="minorHAnsi"/>
          <w:iCs/>
          <w:sz w:val="20"/>
        </w:rPr>
        <w:t xml:space="preserve"> 107 important </w:t>
      </w:r>
      <w:proofErr w:type="spellStart"/>
      <w:r w:rsidR="002E351D" w:rsidRPr="00D63E23">
        <w:rPr>
          <w:rFonts w:asciiTheme="minorHAnsi" w:hAnsiTheme="minorHAnsi" w:cstheme="minorHAnsi"/>
          <w:iCs/>
          <w:sz w:val="20"/>
        </w:rPr>
        <w:t>waterbird</w:t>
      </w:r>
      <w:proofErr w:type="spellEnd"/>
      <w:r w:rsidR="002E351D" w:rsidRPr="00D63E23">
        <w:rPr>
          <w:rFonts w:asciiTheme="minorHAnsi" w:hAnsiTheme="minorHAnsi" w:cstheme="minorHAnsi"/>
          <w:iCs/>
          <w:sz w:val="20"/>
        </w:rPr>
        <w:t xml:space="preserve"> stopover sites that are still lacking protection, with 11 sites highlighted as priorities for urgent protection</w:t>
      </w:r>
      <w:r w:rsidR="00D87CB5" w:rsidRPr="00D63E23">
        <w:rPr>
          <w:rFonts w:asciiTheme="minorHAnsi" w:hAnsiTheme="minorHAnsi" w:cstheme="minorHAnsi"/>
          <w:iCs/>
          <w:sz w:val="20"/>
        </w:rPr>
        <w:t xml:space="preserve">, and an analysis conducted for this project (see </w:t>
      </w:r>
      <w:r w:rsidR="00D87CB5" w:rsidRPr="00D63E23">
        <w:rPr>
          <w:rFonts w:asciiTheme="minorHAnsi" w:hAnsiTheme="minorHAnsi" w:cstheme="minorHAnsi"/>
          <w:b/>
          <w:bCs/>
          <w:iCs/>
          <w:sz w:val="20"/>
        </w:rPr>
        <w:t>Annex 2</w:t>
      </w:r>
      <w:r w:rsidR="002F5BC1" w:rsidRPr="00D63E23">
        <w:rPr>
          <w:rFonts w:asciiTheme="minorHAnsi" w:hAnsiTheme="minorHAnsi" w:cstheme="minorHAnsi"/>
          <w:b/>
          <w:bCs/>
          <w:iCs/>
          <w:sz w:val="20"/>
        </w:rPr>
        <w:t>1A&amp;B</w:t>
      </w:r>
      <w:r w:rsidR="00D87CB5" w:rsidRPr="00D63E23">
        <w:rPr>
          <w:rFonts w:asciiTheme="minorHAnsi" w:hAnsiTheme="minorHAnsi" w:cstheme="minorHAnsi"/>
          <w:iCs/>
          <w:sz w:val="20"/>
        </w:rPr>
        <w:t xml:space="preserve">) </w:t>
      </w:r>
      <w:r w:rsidR="00AA0985" w:rsidRPr="00D63E23">
        <w:rPr>
          <w:rFonts w:asciiTheme="minorHAnsi" w:hAnsiTheme="minorHAnsi" w:cstheme="minorHAnsi"/>
          <w:iCs/>
          <w:sz w:val="20"/>
        </w:rPr>
        <w:t xml:space="preserve">highlighted major gaps in coverage of the PA system for globally significant migratory </w:t>
      </w:r>
      <w:proofErr w:type="spellStart"/>
      <w:r w:rsidR="00AA0985" w:rsidRPr="00D63E23">
        <w:rPr>
          <w:rFonts w:asciiTheme="minorHAnsi" w:hAnsiTheme="minorHAnsi" w:cstheme="minorHAnsi"/>
          <w:iCs/>
          <w:sz w:val="20"/>
        </w:rPr>
        <w:t>waterbirds</w:t>
      </w:r>
      <w:proofErr w:type="spellEnd"/>
      <w:r w:rsidR="00AA0985" w:rsidRPr="00D63E23">
        <w:rPr>
          <w:rFonts w:asciiTheme="minorHAnsi" w:hAnsiTheme="minorHAnsi" w:cstheme="minorHAnsi"/>
          <w:iCs/>
          <w:sz w:val="20"/>
        </w:rPr>
        <w:t xml:space="preserve"> (</w:t>
      </w:r>
      <w:r w:rsidR="008019FB" w:rsidRPr="00D63E23">
        <w:rPr>
          <w:rFonts w:asciiTheme="minorHAnsi" w:hAnsiTheme="minorHAnsi" w:cstheme="minorHAnsi"/>
          <w:iCs/>
          <w:sz w:val="20"/>
        </w:rPr>
        <w:t xml:space="preserve">see </w:t>
      </w:r>
      <w:r w:rsidR="00AA0985" w:rsidRPr="00D63E23">
        <w:rPr>
          <w:rFonts w:asciiTheme="minorHAnsi" w:hAnsiTheme="minorHAnsi" w:cstheme="minorHAnsi"/>
          <w:b/>
          <w:bCs/>
          <w:iCs/>
          <w:sz w:val="20"/>
        </w:rPr>
        <w:t xml:space="preserve">Figure </w:t>
      </w:r>
      <w:r w:rsidR="006E4EEB" w:rsidRPr="00D63E23">
        <w:rPr>
          <w:rFonts w:asciiTheme="minorHAnsi" w:hAnsiTheme="minorHAnsi" w:cstheme="minorHAnsi"/>
          <w:b/>
          <w:bCs/>
          <w:iCs/>
          <w:sz w:val="20"/>
        </w:rPr>
        <w:t>4</w:t>
      </w:r>
      <w:r w:rsidR="008019FB" w:rsidRPr="00D63E23">
        <w:rPr>
          <w:rFonts w:asciiTheme="minorHAnsi" w:hAnsiTheme="minorHAnsi" w:cstheme="minorHAnsi"/>
          <w:iCs/>
          <w:sz w:val="20"/>
        </w:rPr>
        <w:t>)</w:t>
      </w:r>
      <w:r w:rsidR="00451FF6" w:rsidRPr="00D63E23">
        <w:rPr>
          <w:rFonts w:asciiTheme="minorHAnsi" w:hAnsiTheme="minorHAnsi" w:cstheme="minorHAnsi"/>
          <w:iCs/>
          <w:sz w:val="20"/>
        </w:rPr>
        <w:t xml:space="preserve"> </w:t>
      </w:r>
      <w:r w:rsidR="00D955F3" w:rsidRPr="00D63E23">
        <w:rPr>
          <w:rFonts w:asciiTheme="minorHAnsi" w:hAnsiTheme="minorHAnsi" w:cstheme="minorHAnsi"/>
          <w:iCs/>
          <w:sz w:val="20"/>
        </w:rPr>
        <w:t>–</w:t>
      </w:r>
      <w:r w:rsidR="00451FF6" w:rsidRPr="00D63E23">
        <w:rPr>
          <w:rFonts w:asciiTheme="minorHAnsi" w:hAnsiTheme="minorHAnsi" w:cstheme="minorHAnsi"/>
          <w:iCs/>
          <w:sz w:val="20"/>
        </w:rPr>
        <w:t xml:space="preserve"> </w:t>
      </w:r>
      <w:r w:rsidR="00D955F3" w:rsidRPr="00D63E23">
        <w:rPr>
          <w:rFonts w:asciiTheme="minorHAnsi" w:hAnsiTheme="minorHAnsi" w:cstheme="minorHAnsi"/>
          <w:iCs/>
          <w:sz w:val="20"/>
        </w:rPr>
        <w:t xml:space="preserve">186 out of </w:t>
      </w:r>
      <w:r w:rsidR="009555A7" w:rsidRPr="00D63E23">
        <w:rPr>
          <w:rFonts w:asciiTheme="minorHAnsi" w:hAnsiTheme="minorHAnsi" w:cstheme="minorHAnsi"/>
          <w:iCs/>
          <w:sz w:val="20"/>
        </w:rPr>
        <w:t>276 priority sites were unprotected.</w:t>
      </w:r>
    </w:p>
    <w:p w14:paraId="034378A1" w14:textId="77777777" w:rsidR="00353641" w:rsidRPr="00D63E23" w:rsidRDefault="00353641" w:rsidP="00353641">
      <w:pPr>
        <w:rPr>
          <w:rFonts w:asciiTheme="minorHAnsi" w:hAnsiTheme="minorHAnsi" w:cstheme="minorHAnsi"/>
          <w:iCs/>
        </w:rPr>
      </w:pPr>
    </w:p>
    <w:p w14:paraId="3D4F881E" w14:textId="6D802BA0" w:rsidR="008019FB" w:rsidRPr="00D63E23" w:rsidRDefault="00353641" w:rsidP="00B77036">
      <w:pPr>
        <w:pStyle w:val="Caption"/>
        <w:ind w:left="567"/>
        <w:jc w:val="both"/>
        <w:rPr>
          <w:rFonts w:asciiTheme="minorHAnsi" w:hAnsiTheme="minorHAnsi" w:cstheme="minorHAnsi"/>
          <w:sz w:val="20"/>
        </w:rPr>
      </w:pPr>
      <w:bookmarkStart w:id="19" w:name="_Toc37174132"/>
      <w:r w:rsidRPr="00D63E23">
        <w:rPr>
          <w:rFonts w:asciiTheme="minorHAnsi" w:hAnsiTheme="minorHAnsi" w:cstheme="minorHAnsi"/>
          <w:sz w:val="20"/>
        </w:rPr>
        <w:t xml:space="preserve">Figure </w:t>
      </w:r>
      <w:r w:rsidR="006E4EEB" w:rsidRPr="00D63E23">
        <w:rPr>
          <w:rFonts w:asciiTheme="minorHAnsi" w:hAnsiTheme="minorHAnsi" w:cstheme="minorHAnsi"/>
          <w:sz w:val="20"/>
        </w:rPr>
        <w:t>4</w:t>
      </w:r>
      <w:r w:rsidRPr="00D63E23">
        <w:rPr>
          <w:rFonts w:asciiTheme="minorHAnsi" w:hAnsiTheme="minorHAnsi" w:cstheme="minorHAnsi"/>
          <w:sz w:val="20"/>
        </w:rPr>
        <w:t xml:space="preserve">. </w:t>
      </w:r>
      <w:r w:rsidR="00D06A7A" w:rsidRPr="00D63E23">
        <w:rPr>
          <w:rFonts w:asciiTheme="minorHAnsi" w:hAnsiTheme="minorHAnsi" w:cstheme="minorHAnsi"/>
          <w:sz w:val="20"/>
        </w:rPr>
        <w:t>D</w:t>
      </w:r>
      <w:r w:rsidRPr="00D63E23">
        <w:rPr>
          <w:rFonts w:asciiTheme="minorHAnsi" w:hAnsiTheme="minorHAnsi" w:cstheme="minorHAnsi"/>
          <w:sz w:val="20"/>
        </w:rPr>
        <w:t xml:space="preserve">istribution of coastal and Yangtze River floodplain wetland </w:t>
      </w:r>
      <w:r w:rsidR="00D06A7A" w:rsidRPr="00D63E23">
        <w:rPr>
          <w:rFonts w:asciiTheme="minorHAnsi" w:hAnsiTheme="minorHAnsi" w:cstheme="minorHAnsi"/>
          <w:sz w:val="20"/>
        </w:rPr>
        <w:t>PAs</w:t>
      </w:r>
      <w:r w:rsidRPr="00D63E23">
        <w:rPr>
          <w:rFonts w:asciiTheme="minorHAnsi" w:hAnsiTheme="minorHAnsi" w:cstheme="minorHAnsi"/>
          <w:sz w:val="20"/>
        </w:rPr>
        <w:t xml:space="preserve"> and unprotected sites of importance for </w:t>
      </w:r>
      <w:proofErr w:type="spellStart"/>
      <w:r w:rsidRPr="00D63E23">
        <w:rPr>
          <w:rFonts w:asciiTheme="minorHAnsi" w:hAnsiTheme="minorHAnsi" w:cstheme="minorHAnsi"/>
          <w:sz w:val="20"/>
        </w:rPr>
        <w:t>waterbirds</w:t>
      </w:r>
      <w:proofErr w:type="spellEnd"/>
      <w:r w:rsidRPr="00D63E23">
        <w:rPr>
          <w:rFonts w:asciiTheme="minorHAnsi" w:hAnsiTheme="minorHAnsi" w:cstheme="minorHAnsi"/>
          <w:sz w:val="20"/>
        </w:rPr>
        <w:t xml:space="preserve">, as an indication of EAAF </w:t>
      </w:r>
      <w:proofErr w:type="spellStart"/>
      <w:r w:rsidRPr="00D63E23">
        <w:rPr>
          <w:rFonts w:asciiTheme="minorHAnsi" w:hAnsiTheme="minorHAnsi" w:cstheme="minorHAnsi"/>
          <w:sz w:val="20"/>
        </w:rPr>
        <w:t>waterbird</w:t>
      </w:r>
      <w:proofErr w:type="spellEnd"/>
      <w:r w:rsidRPr="00D63E23">
        <w:rPr>
          <w:rFonts w:asciiTheme="minorHAnsi" w:hAnsiTheme="minorHAnsi" w:cstheme="minorHAnsi"/>
          <w:sz w:val="20"/>
        </w:rPr>
        <w:t xml:space="preserve"> site conservation gaps</w:t>
      </w:r>
      <w:bookmarkEnd w:id="19"/>
      <w:r w:rsidRPr="00D63E23">
        <w:rPr>
          <w:rFonts w:asciiTheme="minorHAnsi" w:hAnsiTheme="minorHAnsi" w:cstheme="minorHAnsi"/>
          <w:sz w:val="20"/>
        </w:rPr>
        <w:t xml:space="preserve">  </w:t>
      </w:r>
    </w:p>
    <w:p w14:paraId="581DD563" w14:textId="5F27FFF9" w:rsidR="008019FB" w:rsidRPr="00D63E23" w:rsidRDefault="00D16560" w:rsidP="008238C6">
      <w:pPr>
        <w:ind w:firstLine="567"/>
        <w:rPr>
          <w:rFonts w:asciiTheme="minorHAnsi" w:hAnsiTheme="minorHAnsi" w:cstheme="minorHAnsi"/>
          <w:i/>
          <w:iCs/>
        </w:rPr>
      </w:pPr>
      <w:r w:rsidRPr="00D63E23">
        <w:rPr>
          <w:rFonts w:asciiTheme="minorHAnsi" w:hAnsiTheme="minorHAnsi" w:cstheme="minorHAnsi"/>
          <w:i/>
          <w:iCs/>
        </w:rPr>
        <w:t>(Source: Xia S, Annex 2</w:t>
      </w:r>
      <w:r w:rsidR="002F5BC1" w:rsidRPr="00D63E23">
        <w:rPr>
          <w:rFonts w:asciiTheme="minorHAnsi" w:hAnsiTheme="minorHAnsi" w:cstheme="minorHAnsi"/>
          <w:i/>
          <w:iCs/>
        </w:rPr>
        <w:t>1A</w:t>
      </w:r>
      <w:r w:rsidRPr="00D63E23">
        <w:rPr>
          <w:rFonts w:asciiTheme="minorHAnsi" w:hAnsiTheme="minorHAnsi" w:cstheme="minorHAnsi"/>
          <w:i/>
          <w:iCs/>
        </w:rPr>
        <w:t>)</w:t>
      </w:r>
    </w:p>
    <w:p w14:paraId="55C6C272" w14:textId="77777777" w:rsidR="00524FAF" w:rsidRPr="00D63E23" w:rsidRDefault="00524FAF" w:rsidP="00524FAF">
      <w:pPr>
        <w:rPr>
          <w:rFonts w:asciiTheme="minorHAnsi" w:hAnsiTheme="minorHAnsi" w:cstheme="minorHAnsi"/>
          <w:iCs/>
        </w:rPr>
      </w:pPr>
    </w:p>
    <w:p w14:paraId="522AE06F" w14:textId="333EC93B" w:rsidR="002E351D" w:rsidRPr="00D63E23" w:rsidRDefault="002E351D" w:rsidP="0034351D">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iCs/>
          <w:sz w:val="20"/>
        </w:rPr>
        <w:t xml:space="preserve">As coastlines </w:t>
      </w:r>
      <w:r w:rsidR="00CF65FB" w:rsidRPr="00D63E23">
        <w:rPr>
          <w:rFonts w:asciiTheme="minorHAnsi" w:hAnsiTheme="minorHAnsi" w:cstheme="minorHAnsi"/>
          <w:iCs/>
          <w:sz w:val="20"/>
        </w:rPr>
        <w:t>are altered</w:t>
      </w:r>
      <w:r w:rsidRPr="00D63E23">
        <w:rPr>
          <w:rFonts w:asciiTheme="minorHAnsi" w:hAnsiTheme="minorHAnsi" w:cstheme="minorHAnsi"/>
          <w:iCs/>
          <w:sz w:val="20"/>
        </w:rPr>
        <w:t>, lakes dry up and water flows change</w:t>
      </w:r>
      <w:r w:rsidR="00D17F7B" w:rsidRPr="00D63E23">
        <w:rPr>
          <w:rFonts w:asciiTheme="minorHAnsi" w:hAnsiTheme="minorHAnsi" w:cstheme="minorHAnsi"/>
          <w:iCs/>
          <w:sz w:val="20"/>
        </w:rPr>
        <w:t xml:space="preserve"> due to both land use change and </w:t>
      </w:r>
      <w:r w:rsidR="00CF65FB" w:rsidRPr="00D63E23">
        <w:rPr>
          <w:rFonts w:asciiTheme="minorHAnsi" w:hAnsiTheme="minorHAnsi" w:cstheme="minorHAnsi"/>
          <w:iCs/>
          <w:sz w:val="20"/>
        </w:rPr>
        <w:t>climate change</w:t>
      </w:r>
      <w:r w:rsidR="00375EF1" w:rsidRPr="00D63E23">
        <w:rPr>
          <w:rFonts w:asciiTheme="minorHAnsi" w:hAnsiTheme="minorHAnsi" w:cstheme="minorHAnsi"/>
          <w:iCs/>
          <w:sz w:val="20"/>
        </w:rPr>
        <w:t>,</w:t>
      </w:r>
      <w:r w:rsidRPr="00D63E23">
        <w:rPr>
          <w:rFonts w:asciiTheme="minorHAnsi" w:hAnsiTheme="minorHAnsi" w:cstheme="minorHAnsi"/>
          <w:iCs/>
          <w:sz w:val="20"/>
        </w:rPr>
        <w:t xml:space="preserve"> flexibility </w:t>
      </w:r>
      <w:r w:rsidR="00070203" w:rsidRPr="00D63E23">
        <w:rPr>
          <w:rFonts w:asciiTheme="minorHAnsi" w:hAnsiTheme="minorHAnsi" w:cstheme="minorHAnsi"/>
          <w:iCs/>
          <w:sz w:val="20"/>
        </w:rPr>
        <w:t xml:space="preserve">is </w:t>
      </w:r>
      <w:r w:rsidRPr="00D63E23">
        <w:rPr>
          <w:rFonts w:asciiTheme="minorHAnsi" w:hAnsiTheme="minorHAnsi" w:cstheme="minorHAnsi"/>
          <w:iCs/>
          <w:sz w:val="20"/>
        </w:rPr>
        <w:t xml:space="preserve">essential for </w:t>
      </w:r>
      <w:r w:rsidR="00070203" w:rsidRPr="00D63E23">
        <w:rPr>
          <w:rFonts w:asciiTheme="minorHAnsi" w:hAnsiTheme="minorHAnsi" w:cstheme="minorHAnsi"/>
          <w:iCs/>
          <w:sz w:val="20"/>
        </w:rPr>
        <w:t xml:space="preserve">the survival of </w:t>
      </w:r>
      <w:r w:rsidRPr="00D63E23">
        <w:rPr>
          <w:rFonts w:asciiTheme="minorHAnsi" w:hAnsiTheme="minorHAnsi" w:cstheme="minorHAnsi"/>
          <w:iCs/>
          <w:sz w:val="20"/>
        </w:rPr>
        <w:t xml:space="preserve">migratory </w:t>
      </w:r>
      <w:proofErr w:type="spellStart"/>
      <w:r w:rsidRPr="00D63E23">
        <w:rPr>
          <w:rFonts w:asciiTheme="minorHAnsi" w:hAnsiTheme="minorHAnsi" w:cstheme="minorHAnsi"/>
          <w:iCs/>
          <w:sz w:val="20"/>
        </w:rPr>
        <w:t>waterbirds</w:t>
      </w:r>
      <w:proofErr w:type="spellEnd"/>
      <w:r w:rsidRPr="00D63E23">
        <w:rPr>
          <w:rFonts w:asciiTheme="minorHAnsi" w:hAnsiTheme="minorHAnsi" w:cstheme="minorHAnsi"/>
          <w:iCs/>
          <w:sz w:val="20"/>
        </w:rPr>
        <w:t>. Sites that may have been suitable for pass</w:t>
      </w:r>
      <w:r w:rsidR="008D135E" w:rsidRPr="00D63E23">
        <w:rPr>
          <w:rFonts w:asciiTheme="minorHAnsi" w:hAnsiTheme="minorHAnsi" w:cstheme="minorHAnsi"/>
          <w:iCs/>
          <w:sz w:val="20"/>
        </w:rPr>
        <w:t>age</w:t>
      </w:r>
      <w:r w:rsidRPr="00D63E23">
        <w:rPr>
          <w:rFonts w:asciiTheme="minorHAnsi" w:hAnsiTheme="minorHAnsi" w:cstheme="minorHAnsi"/>
          <w:iCs/>
          <w:sz w:val="20"/>
        </w:rPr>
        <w:t xml:space="preserve"> or </w:t>
      </w:r>
      <w:r w:rsidR="008D135E" w:rsidRPr="00D63E23">
        <w:rPr>
          <w:rFonts w:asciiTheme="minorHAnsi" w:hAnsiTheme="minorHAnsi" w:cstheme="minorHAnsi"/>
          <w:iCs/>
          <w:sz w:val="20"/>
        </w:rPr>
        <w:t>over-</w:t>
      </w:r>
      <w:r w:rsidRPr="00D63E23">
        <w:rPr>
          <w:rFonts w:asciiTheme="minorHAnsi" w:hAnsiTheme="minorHAnsi" w:cstheme="minorHAnsi"/>
          <w:iCs/>
          <w:sz w:val="20"/>
        </w:rPr>
        <w:t xml:space="preserve">wintering migrants in </w:t>
      </w:r>
      <w:r w:rsidR="00A25B3B" w:rsidRPr="00D63E23">
        <w:rPr>
          <w:rFonts w:asciiTheme="minorHAnsi" w:hAnsiTheme="minorHAnsi" w:cstheme="minorHAnsi"/>
          <w:iCs/>
          <w:sz w:val="20"/>
        </w:rPr>
        <w:t>previous years</w:t>
      </w:r>
      <w:r w:rsidRPr="00D63E23">
        <w:rPr>
          <w:rFonts w:asciiTheme="minorHAnsi" w:hAnsiTheme="minorHAnsi" w:cstheme="minorHAnsi"/>
          <w:iCs/>
          <w:sz w:val="20"/>
        </w:rPr>
        <w:t xml:space="preserve"> may no longer suffice</w:t>
      </w:r>
      <w:r w:rsidR="00A25B3B" w:rsidRPr="00D63E23">
        <w:rPr>
          <w:rFonts w:asciiTheme="minorHAnsi" w:hAnsiTheme="minorHAnsi" w:cstheme="minorHAnsi"/>
          <w:iCs/>
          <w:sz w:val="20"/>
        </w:rPr>
        <w:t xml:space="preserve"> due to temporary or permanent changes</w:t>
      </w:r>
      <w:r w:rsidRPr="00D63E23">
        <w:rPr>
          <w:rFonts w:asciiTheme="minorHAnsi" w:hAnsiTheme="minorHAnsi" w:cstheme="minorHAnsi"/>
          <w:iCs/>
          <w:sz w:val="20"/>
        </w:rPr>
        <w:t xml:space="preserve">. New suitable sites may </w:t>
      </w:r>
      <w:r w:rsidR="003C3088" w:rsidRPr="00D63E23">
        <w:rPr>
          <w:rFonts w:asciiTheme="minorHAnsi" w:hAnsiTheme="minorHAnsi" w:cstheme="minorHAnsi"/>
          <w:iCs/>
          <w:sz w:val="20"/>
        </w:rPr>
        <w:t>be available</w:t>
      </w:r>
      <w:r w:rsidRPr="00D63E23">
        <w:rPr>
          <w:rFonts w:asciiTheme="minorHAnsi" w:hAnsiTheme="minorHAnsi" w:cstheme="minorHAnsi"/>
          <w:iCs/>
          <w:sz w:val="20"/>
        </w:rPr>
        <w:t xml:space="preserve"> but lack protection. Matching the conservation, sustainable management and protection of adequate habitat to changing circumstances pr</w:t>
      </w:r>
      <w:r w:rsidR="002B53E0" w:rsidRPr="00D63E23">
        <w:rPr>
          <w:rFonts w:asciiTheme="minorHAnsi" w:hAnsiTheme="minorHAnsi" w:cstheme="minorHAnsi"/>
          <w:iCs/>
          <w:sz w:val="20"/>
        </w:rPr>
        <w:t>esents</w:t>
      </w:r>
      <w:r w:rsidRPr="00D63E23">
        <w:rPr>
          <w:rFonts w:asciiTheme="minorHAnsi" w:hAnsiTheme="minorHAnsi" w:cstheme="minorHAnsi"/>
          <w:iCs/>
          <w:sz w:val="20"/>
        </w:rPr>
        <w:t xml:space="preserve"> a serious challenge. What is needed is a connected network of </w:t>
      </w:r>
      <w:proofErr w:type="gramStart"/>
      <w:r w:rsidRPr="00D63E23">
        <w:rPr>
          <w:rFonts w:asciiTheme="minorHAnsi" w:hAnsiTheme="minorHAnsi" w:cstheme="minorHAnsi"/>
          <w:iCs/>
          <w:sz w:val="20"/>
        </w:rPr>
        <w:t>appropriately-managed</w:t>
      </w:r>
      <w:proofErr w:type="gramEnd"/>
      <w:r w:rsidRPr="00D63E23">
        <w:rPr>
          <w:rFonts w:asciiTheme="minorHAnsi" w:hAnsiTheme="minorHAnsi" w:cstheme="minorHAnsi"/>
          <w:iCs/>
          <w:sz w:val="20"/>
        </w:rPr>
        <w:t xml:space="preserve"> sites with sufficient flexibility and resilience to cope with climatic and other changes. Formally protected PAs </w:t>
      </w:r>
      <w:r w:rsidR="00496E7C" w:rsidRPr="00D63E23">
        <w:rPr>
          <w:rFonts w:asciiTheme="minorHAnsi" w:hAnsiTheme="minorHAnsi" w:cstheme="minorHAnsi"/>
          <w:iCs/>
          <w:sz w:val="20"/>
        </w:rPr>
        <w:t>should</w:t>
      </w:r>
      <w:r w:rsidRPr="00D63E23">
        <w:rPr>
          <w:rFonts w:asciiTheme="minorHAnsi" w:hAnsiTheme="minorHAnsi" w:cstheme="minorHAnsi"/>
          <w:iCs/>
          <w:sz w:val="20"/>
        </w:rPr>
        <w:t xml:space="preserve"> provide the core of this </w:t>
      </w:r>
      <w:r w:rsidR="001C0B2C" w:rsidRPr="00D63E23">
        <w:rPr>
          <w:rFonts w:asciiTheme="minorHAnsi" w:hAnsiTheme="minorHAnsi" w:cstheme="minorHAnsi"/>
          <w:iCs/>
          <w:sz w:val="20"/>
        </w:rPr>
        <w:t xml:space="preserve">site </w:t>
      </w:r>
      <w:r w:rsidRPr="00D63E23">
        <w:rPr>
          <w:rFonts w:asciiTheme="minorHAnsi" w:hAnsiTheme="minorHAnsi" w:cstheme="minorHAnsi"/>
          <w:iCs/>
          <w:sz w:val="20"/>
        </w:rPr>
        <w:t xml:space="preserve">network and form a key PA sub-system </w:t>
      </w:r>
      <w:r w:rsidR="001C0B2C" w:rsidRPr="00D63E23">
        <w:rPr>
          <w:rFonts w:asciiTheme="minorHAnsi" w:hAnsiTheme="minorHAnsi" w:cstheme="minorHAnsi"/>
          <w:iCs/>
          <w:sz w:val="20"/>
        </w:rPr>
        <w:t>with</w:t>
      </w:r>
      <w:r w:rsidRPr="00D63E23">
        <w:rPr>
          <w:rFonts w:asciiTheme="minorHAnsi" w:hAnsiTheme="minorHAnsi" w:cstheme="minorHAnsi"/>
          <w:iCs/>
          <w:sz w:val="20"/>
        </w:rPr>
        <w:t xml:space="preserve">in the national PA system, but this needs to be bolstered by other sites outside the PA network. </w:t>
      </w:r>
    </w:p>
    <w:p w14:paraId="51F0D379" w14:textId="77777777" w:rsidR="002E351D" w:rsidRPr="00D63E23" w:rsidRDefault="002E351D" w:rsidP="00D5213E">
      <w:pPr>
        <w:spacing w:after="0"/>
        <w:rPr>
          <w:rFonts w:asciiTheme="minorHAnsi" w:hAnsiTheme="minorHAnsi" w:cstheme="minorHAnsi"/>
          <w:iCs/>
        </w:rPr>
      </w:pPr>
    </w:p>
    <w:p w14:paraId="1EED97EF" w14:textId="1DB9897A" w:rsidR="002E351D" w:rsidRPr="00D63E23" w:rsidRDefault="00BD0B27" w:rsidP="0034351D">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iCs/>
          <w:sz w:val="20"/>
        </w:rPr>
        <w:t>S</w:t>
      </w:r>
      <w:r w:rsidR="0018025E" w:rsidRPr="00D63E23">
        <w:rPr>
          <w:rFonts w:asciiTheme="minorHAnsi" w:hAnsiTheme="minorHAnsi" w:cstheme="minorHAnsi"/>
          <w:iCs/>
          <w:sz w:val="20"/>
        </w:rPr>
        <w:t>uitable</w:t>
      </w:r>
      <w:r w:rsidR="002E351D" w:rsidRPr="00D63E23">
        <w:rPr>
          <w:rFonts w:asciiTheme="minorHAnsi" w:hAnsiTheme="minorHAnsi" w:cstheme="minorHAnsi"/>
          <w:iCs/>
          <w:sz w:val="20"/>
        </w:rPr>
        <w:t xml:space="preserve"> habitat</w:t>
      </w:r>
      <w:r w:rsidR="0018025E" w:rsidRPr="00D63E23">
        <w:rPr>
          <w:rFonts w:asciiTheme="minorHAnsi" w:hAnsiTheme="minorHAnsi" w:cstheme="minorHAnsi"/>
          <w:iCs/>
          <w:sz w:val="20"/>
        </w:rPr>
        <w:t>s</w:t>
      </w:r>
      <w:r w:rsidR="002E351D" w:rsidRPr="00D63E23">
        <w:rPr>
          <w:rFonts w:asciiTheme="minorHAnsi" w:hAnsiTheme="minorHAnsi" w:cstheme="minorHAnsi"/>
          <w:iCs/>
          <w:sz w:val="20"/>
        </w:rPr>
        <w:t xml:space="preserve"> for migratory </w:t>
      </w:r>
      <w:proofErr w:type="spellStart"/>
      <w:r w:rsidR="002E351D" w:rsidRPr="00D63E23">
        <w:rPr>
          <w:rFonts w:asciiTheme="minorHAnsi" w:hAnsiTheme="minorHAnsi" w:cstheme="minorHAnsi"/>
          <w:iCs/>
          <w:sz w:val="20"/>
        </w:rPr>
        <w:t>waterbirds</w:t>
      </w:r>
      <w:proofErr w:type="spellEnd"/>
      <w:r w:rsidR="002E351D" w:rsidRPr="00D63E23">
        <w:rPr>
          <w:rFonts w:asciiTheme="minorHAnsi" w:hAnsiTheme="minorHAnsi" w:cstheme="minorHAnsi"/>
          <w:iCs/>
          <w:sz w:val="20"/>
        </w:rPr>
        <w:t xml:space="preserve"> do not </w:t>
      </w:r>
      <w:r w:rsidR="00DF6164" w:rsidRPr="00D63E23">
        <w:rPr>
          <w:rFonts w:asciiTheme="minorHAnsi" w:hAnsiTheme="minorHAnsi" w:cstheme="minorHAnsi"/>
          <w:iCs/>
          <w:sz w:val="20"/>
        </w:rPr>
        <w:t xml:space="preserve">all </w:t>
      </w:r>
      <w:r w:rsidR="002E351D" w:rsidRPr="00D63E23">
        <w:rPr>
          <w:rFonts w:asciiTheme="minorHAnsi" w:hAnsiTheme="minorHAnsi" w:cstheme="minorHAnsi"/>
          <w:iCs/>
          <w:sz w:val="20"/>
        </w:rPr>
        <w:t xml:space="preserve">need </w:t>
      </w:r>
      <w:r w:rsidR="0018025E" w:rsidRPr="00D63E23">
        <w:rPr>
          <w:rFonts w:asciiTheme="minorHAnsi" w:hAnsiTheme="minorHAnsi" w:cstheme="minorHAnsi"/>
          <w:iCs/>
          <w:sz w:val="20"/>
        </w:rPr>
        <w:t xml:space="preserve">to be </w:t>
      </w:r>
      <w:proofErr w:type="gramStart"/>
      <w:r w:rsidR="002E351D" w:rsidRPr="00D63E23">
        <w:rPr>
          <w:rFonts w:asciiTheme="minorHAnsi" w:hAnsiTheme="minorHAnsi" w:cstheme="minorHAnsi"/>
          <w:iCs/>
          <w:sz w:val="20"/>
        </w:rPr>
        <w:t>fully-protected</w:t>
      </w:r>
      <w:proofErr w:type="gramEnd"/>
      <w:r w:rsidR="0018025E" w:rsidRPr="00D63E23">
        <w:rPr>
          <w:rFonts w:asciiTheme="minorHAnsi" w:hAnsiTheme="minorHAnsi" w:cstheme="minorHAnsi"/>
          <w:iCs/>
          <w:sz w:val="20"/>
        </w:rPr>
        <w:t>.</w:t>
      </w:r>
      <w:r w:rsidR="002E351D" w:rsidRPr="00D63E23">
        <w:rPr>
          <w:rFonts w:asciiTheme="minorHAnsi" w:hAnsiTheme="minorHAnsi" w:cstheme="minorHAnsi"/>
          <w:iCs/>
          <w:sz w:val="20"/>
        </w:rPr>
        <w:t xml:space="preserve"> Protection </w:t>
      </w:r>
      <w:r w:rsidR="001E69CB" w:rsidRPr="00D63E23">
        <w:rPr>
          <w:rFonts w:asciiTheme="minorHAnsi" w:hAnsiTheme="minorHAnsi" w:cstheme="minorHAnsi"/>
          <w:iCs/>
          <w:sz w:val="20"/>
        </w:rPr>
        <w:t xml:space="preserve">from disturbance </w:t>
      </w:r>
      <w:r w:rsidR="002E351D" w:rsidRPr="00D63E23">
        <w:rPr>
          <w:rFonts w:asciiTheme="minorHAnsi" w:hAnsiTheme="minorHAnsi" w:cstheme="minorHAnsi"/>
          <w:iCs/>
          <w:sz w:val="20"/>
        </w:rPr>
        <w:t xml:space="preserve">may only be required for a few months of </w:t>
      </w:r>
      <w:r w:rsidR="00DF6164" w:rsidRPr="00D63E23">
        <w:rPr>
          <w:rFonts w:asciiTheme="minorHAnsi" w:hAnsiTheme="minorHAnsi" w:cstheme="minorHAnsi"/>
          <w:iCs/>
          <w:sz w:val="20"/>
        </w:rPr>
        <w:t>the year where the birds are present</w:t>
      </w:r>
      <w:r w:rsidR="002E351D" w:rsidRPr="00D63E23">
        <w:rPr>
          <w:rFonts w:asciiTheme="minorHAnsi" w:hAnsiTheme="minorHAnsi" w:cstheme="minorHAnsi"/>
          <w:iCs/>
          <w:sz w:val="20"/>
        </w:rPr>
        <w:t>, and moreover, many farmed, fished, or otherwise modified habitats are often</w:t>
      </w:r>
      <w:r w:rsidR="00DA489C" w:rsidRPr="00D63E23">
        <w:rPr>
          <w:rFonts w:asciiTheme="minorHAnsi" w:hAnsiTheme="minorHAnsi" w:cstheme="minorHAnsi"/>
          <w:iCs/>
          <w:sz w:val="20"/>
        </w:rPr>
        <w:t xml:space="preserve"> the</w:t>
      </w:r>
      <w:r w:rsidR="002E351D" w:rsidRPr="00D63E23">
        <w:rPr>
          <w:rFonts w:asciiTheme="minorHAnsi" w:hAnsiTheme="minorHAnsi" w:cstheme="minorHAnsi"/>
          <w:iCs/>
          <w:sz w:val="20"/>
        </w:rPr>
        <w:t xml:space="preserve"> preferred habitats for many of the species that use the EAAF. New models are needed for the protection of critical sites for migratory </w:t>
      </w:r>
      <w:proofErr w:type="spellStart"/>
      <w:r w:rsidR="00C274A3" w:rsidRPr="00D63E23">
        <w:rPr>
          <w:rFonts w:asciiTheme="minorHAnsi" w:hAnsiTheme="minorHAnsi" w:cstheme="minorHAnsi"/>
          <w:iCs/>
          <w:sz w:val="20"/>
        </w:rPr>
        <w:t>water</w:t>
      </w:r>
      <w:r w:rsidR="002E351D" w:rsidRPr="00D63E23">
        <w:rPr>
          <w:rFonts w:asciiTheme="minorHAnsi" w:hAnsiTheme="minorHAnsi" w:cstheme="minorHAnsi"/>
          <w:iCs/>
          <w:sz w:val="20"/>
        </w:rPr>
        <w:t>birds</w:t>
      </w:r>
      <w:proofErr w:type="spellEnd"/>
      <w:r w:rsidR="002E351D" w:rsidRPr="00D63E23">
        <w:rPr>
          <w:rFonts w:asciiTheme="minorHAnsi" w:hAnsiTheme="minorHAnsi" w:cstheme="minorHAnsi"/>
          <w:iCs/>
          <w:sz w:val="20"/>
        </w:rPr>
        <w:t xml:space="preserve"> that consider a range of </w:t>
      </w:r>
      <w:r w:rsidR="00BD5FA8" w:rsidRPr="00D63E23">
        <w:rPr>
          <w:rFonts w:asciiTheme="minorHAnsi" w:hAnsiTheme="minorHAnsi" w:cstheme="minorHAnsi"/>
          <w:iCs/>
          <w:sz w:val="20"/>
        </w:rPr>
        <w:t>options</w:t>
      </w:r>
      <w:r w:rsidR="002E351D" w:rsidRPr="00D63E23">
        <w:rPr>
          <w:rFonts w:asciiTheme="minorHAnsi" w:hAnsiTheme="minorHAnsi" w:cstheme="minorHAnsi"/>
          <w:iCs/>
          <w:sz w:val="20"/>
        </w:rPr>
        <w:t xml:space="preserve"> for permanent and temporary protection, using </w:t>
      </w:r>
      <w:r w:rsidR="00BD5FA8" w:rsidRPr="00D63E23">
        <w:rPr>
          <w:rFonts w:asciiTheme="minorHAnsi" w:hAnsiTheme="minorHAnsi" w:cstheme="minorHAnsi"/>
          <w:iCs/>
          <w:sz w:val="20"/>
        </w:rPr>
        <w:t xml:space="preserve">both </w:t>
      </w:r>
      <w:r w:rsidR="002E351D" w:rsidRPr="00D63E23">
        <w:rPr>
          <w:rFonts w:asciiTheme="minorHAnsi" w:hAnsiTheme="minorHAnsi" w:cstheme="minorHAnsi"/>
          <w:iCs/>
          <w:sz w:val="20"/>
        </w:rPr>
        <w:t xml:space="preserve">formal and informal mechanisms. This will be based upon key PAs for </w:t>
      </w:r>
      <w:r w:rsidR="002E351D" w:rsidRPr="00D63E23">
        <w:rPr>
          <w:rFonts w:asciiTheme="minorHAnsi" w:hAnsiTheme="minorHAnsi" w:cstheme="minorHAnsi" w:hint="eastAsia"/>
          <w:iCs/>
          <w:sz w:val="20"/>
        </w:rPr>
        <w:t xml:space="preserve">migratory </w:t>
      </w:r>
      <w:proofErr w:type="spellStart"/>
      <w:r w:rsidR="002E351D" w:rsidRPr="00D63E23">
        <w:rPr>
          <w:rFonts w:asciiTheme="minorHAnsi" w:hAnsiTheme="minorHAnsi" w:cstheme="minorHAnsi" w:hint="eastAsia"/>
          <w:iCs/>
          <w:sz w:val="20"/>
        </w:rPr>
        <w:t>waterbirds</w:t>
      </w:r>
      <w:proofErr w:type="spellEnd"/>
      <w:r w:rsidR="002E351D" w:rsidRPr="00D63E23">
        <w:rPr>
          <w:rFonts w:asciiTheme="minorHAnsi" w:hAnsiTheme="minorHAnsi" w:cstheme="minorHAnsi" w:hint="eastAsia"/>
          <w:iCs/>
          <w:sz w:val="20"/>
        </w:rPr>
        <w:t xml:space="preserve"> along </w:t>
      </w:r>
      <w:r w:rsidR="002E351D" w:rsidRPr="00D63E23">
        <w:rPr>
          <w:rFonts w:asciiTheme="minorHAnsi" w:hAnsiTheme="minorHAnsi" w:cstheme="minorHAnsi"/>
          <w:iCs/>
          <w:sz w:val="20"/>
        </w:rPr>
        <w:t xml:space="preserve">the </w:t>
      </w:r>
      <w:r w:rsidR="002E351D" w:rsidRPr="00D63E23">
        <w:rPr>
          <w:rFonts w:asciiTheme="minorHAnsi" w:hAnsiTheme="minorHAnsi" w:cstheme="minorHAnsi" w:hint="eastAsia"/>
          <w:iCs/>
          <w:sz w:val="20"/>
        </w:rPr>
        <w:t xml:space="preserve">EAAF </w:t>
      </w:r>
      <w:r w:rsidR="004A47AA" w:rsidRPr="00D63E23">
        <w:rPr>
          <w:rFonts w:asciiTheme="minorHAnsi" w:hAnsiTheme="minorHAnsi" w:cstheme="minorHAnsi"/>
          <w:iCs/>
          <w:sz w:val="20"/>
        </w:rPr>
        <w:t>that form</w:t>
      </w:r>
      <w:r w:rsidR="002E351D" w:rsidRPr="00D63E23">
        <w:rPr>
          <w:rFonts w:asciiTheme="minorHAnsi" w:hAnsiTheme="minorHAnsi" w:cstheme="minorHAnsi"/>
          <w:iCs/>
          <w:sz w:val="20"/>
        </w:rPr>
        <w:t xml:space="preserve"> the core of this network, but will need wetland-compatible management and sustainable use along key sites outside the PA network along the length of the EAAF in China via a flyway-wide approach.</w:t>
      </w:r>
    </w:p>
    <w:p w14:paraId="018D3765" w14:textId="77777777" w:rsidR="00BC01A7" w:rsidRPr="00D63E23" w:rsidRDefault="00BC01A7" w:rsidP="00D5213E">
      <w:pPr>
        <w:spacing w:after="0"/>
        <w:rPr>
          <w:rFonts w:asciiTheme="minorHAnsi" w:hAnsiTheme="minorHAnsi" w:cstheme="minorHAnsi"/>
          <w:iCs/>
        </w:rPr>
      </w:pPr>
    </w:p>
    <w:p w14:paraId="6CCB67CB" w14:textId="707668E7" w:rsidR="00183C0A" w:rsidRPr="00D63E23" w:rsidRDefault="00183C0A" w:rsidP="0034351D">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iCs/>
          <w:sz w:val="20"/>
        </w:rPr>
        <w:t xml:space="preserve">According to </w:t>
      </w:r>
      <w:r w:rsidR="00F17FBB" w:rsidRPr="00D63E23">
        <w:rPr>
          <w:rFonts w:asciiTheme="minorHAnsi" w:hAnsiTheme="minorHAnsi" w:cstheme="minorHAnsi"/>
          <w:iCs/>
          <w:sz w:val="20"/>
        </w:rPr>
        <w:t xml:space="preserve">an analysis of </w:t>
      </w:r>
      <w:r w:rsidRPr="00D63E23">
        <w:rPr>
          <w:rFonts w:asciiTheme="minorHAnsi" w:hAnsiTheme="minorHAnsi" w:cstheme="minorHAnsi"/>
          <w:iCs/>
          <w:sz w:val="20"/>
          <w:lang w:val="en-GB"/>
        </w:rPr>
        <w:t xml:space="preserve">the financial status of the wetland PA system and its various elements </w:t>
      </w:r>
      <w:r w:rsidR="00F17FBB" w:rsidRPr="00D63E23">
        <w:rPr>
          <w:rFonts w:asciiTheme="minorHAnsi" w:hAnsiTheme="minorHAnsi" w:cstheme="minorHAnsi"/>
          <w:iCs/>
          <w:sz w:val="20"/>
          <w:lang w:val="en-GB"/>
        </w:rPr>
        <w:t xml:space="preserve">(see </w:t>
      </w:r>
      <w:r w:rsidR="00F17FBB" w:rsidRPr="00D63E23">
        <w:rPr>
          <w:rFonts w:asciiTheme="minorHAnsi" w:hAnsiTheme="minorHAnsi" w:cstheme="minorHAnsi"/>
          <w:b/>
          <w:bCs/>
          <w:iCs/>
          <w:sz w:val="20"/>
          <w:lang w:val="en-GB"/>
        </w:rPr>
        <w:t xml:space="preserve">Annex </w:t>
      </w:r>
      <w:r w:rsidR="00B1234C" w:rsidRPr="00D63E23">
        <w:rPr>
          <w:rFonts w:asciiTheme="minorHAnsi" w:hAnsiTheme="minorHAnsi" w:cstheme="minorHAnsi"/>
          <w:b/>
          <w:bCs/>
          <w:iCs/>
          <w:sz w:val="20"/>
          <w:lang w:val="en-GB"/>
        </w:rPr>
        <w:t>2</w:t>
      </w:r>
      <w:r w:rsidR="00E62E5C" w:rsidRPr="00D63E23">
        <w:rPr>
          <w:rFonts w:asciiTheme="minorHAnsi" w:hAnsiTheme="minorHAnsi" w:cstheme="minorHAnsi"/>
          <w:b/>
          <w:bCs/>
          <w:iCs/>
          <w:sz w:val="20"/>
          <w:lang w:val="en-GB"/>
        </w:rPr>
        <w:t>3</w:t>
      </w:r>
      <w:r w:rsidR="00B1234C" w:rsidRPr="00D63E23">
        <w:rPr>
          <w:rFonts w:asciiTheme="minorHAnsi" w:hAnsiTheme="minorHAnsi" w:cstheme="minorHAnsi"/>
          <w:b/>
          <w:bCs/>
          <w:iCs/>
          <w:sz w:val="20"/>
          <w:lang w:val="en-GB"/>
        </w:rPr>
        <w:t>A</w:t>
      </w:r>
      <w:r w:rsidR="00F17FBB" w:rsidRPr="00D63E23">
        <w:rPr>
          <w:rFonts w:asciiTheme="minorHAnsi" w:hAnsiTheme="minorHAnsi" w:cstheme="minorHAnsi"/>
          <w:iCs/>
          <w:sz w:val="20"/>
          <w:lang w:val="en-GB"/>
        </w:rPr>
        <w:t>, including a</w:t>
      </w:r>
      <w:r w:rsidR="00EC565A" w:rsidRPr="00D63E23">
        <w:rPr>
          <w:rFonts w:asciiTheme="minorHAnsi" w:hAnsiTheme="minorHAnsi" w:cstheme="minorHAnsi"/>
          <w:iCs/>
          <w:sz w:val="20"/>
          <w:lang w:val="en-GB"/>
        </w:rPr>
        <w:t xml:space="preserve"> </w:t>
      </w:r>
      <w:r w:rsidRPr="00D63E23">
        <w:rPr>
          <w:rFonts w:asciiTheme="minorHAnsi" w:hAnsiTheme="minorHAnsi" w:cstheme="minorHAnsi"/>
          <w:iCs/>
          <w:sz w:val="20"/>
          <w:lang w:val="en-GB"/>
        </w:rPr>
        <w:t>sustainable financing scorecard specially adapted for this project</w:t>
      </w:r>
      <w:r w:rsidR="00B1234C" w:rsidRPr="00D63E23">
        <w:rPr>
          <w:rFonts w:asciiTheme="minorHAnsi" w:hAnsiTheme="minorHAnsi" w:cstheme="minorHAnsi"/>
          <w:iCs/>
          <w:sz w:val="20"/>
          <w:lang w:val="en-GB"/>
        </w:rPr>
        <w:t xml:space="preserve"> </w:t>
      </w:r>
      <w:r w:rsidR="00B1234C" w:rsidRPr="00D63E23">
        <w:rPr>
          <w:rFonts w:asciiTheme="minorHAnsi" w:hAnsiTheme="minorHAnsi" w:cstheme="minorHAnsi"/>
          <w:b/>
          <w:bCs/>
          <w:iCs/>
          <w:sz w:val="20"/>
          <w:lang w:val="en-GB"/>
        </w:rPr>
        <w:t>Annex 2</w:t>
      </w:r>
      <w:r w:rsidR="00E62E5C" w:rsidRPr="00D63E23">
        <w:rPr>
          <w:rFonts w:asciiTheme="minorHAnsi" w:hAnsiTheme="minorHAnsi" w:cstheme="minorHAnsi"/>
          <w:b/>
          <w:bCs/>
          <w:iCs/>
          <w:sz w:val="20"/>
          <w:lang w:val="en-GB"/>
        </w:rPr>
        <w:t>3</w:t>
      </w:r>
      <w:r w:rsidR="00B1234C" w:rsidRPr="00D63E23">
        <w:rPr>
          <w:rFonts w:asciiTheme="minorHAnsi" w:hAnsiTheme="minorHAnsi" w:cstheme="minorHAnsi"/>
          <w:b/>
          <w:bCs/>
          <w:iCs/>
          <w:sz w:val="20"/>
          <w:lang w:val="en-GB"/>
        </w:rPr>
        <w:t>B</w:t>
      </w:r>
      <w:r w:rsidRPr="00D63E23">
        <w:rPr>
          <w:rFonts w:asciiTheme="minorHAnsi" w:hAnsiTheme="minorHAnsi" w:cstheme="minorHAnsi"/>
          <w:iCs/>
          <w:sz w:val="20"/>
          <w:lang w:val="en-GB"/>
        </w:rPr>
        <w:t>)</w:t>
      </w:r>
      <w:r w:rsidR="00EC565A" w:rsidRPr="00D63E23">
        <w:rPr>
          <w:rFonts w:asciiTheme="minorHAnsi" w:hAnsiTheme="minorHAnsi" w:cstheme="minorHAnsi"/>
          <w:iCs/>
          <w:sz w:val="20"/>
          <w:lang w:val="en-GB"/>
        </w:rPr>
        <w:t xml:space="preserve">, </w:t>
      </w:r>
      <w:r w:rsidR="00623222" w:rsidRPr="00D63E23">
        <w:rPr>
          <w:rFonts w:asciiTheme="minorHAnsi" w:hAnsiTheme="minorHAnsi" w:cstheme="minorHAnsi"/>
          <w:iCs/>
          <w:sz w:val="20"/>
          <w:lang w:val="en-GB"/>
        </w:rPr>
        <w:t xml:space="preserve">there is a need to strengthen overall financial of the wetland PA system nationally. </w:t>
      </w:r>
      <w:r w:rsidRPr="00D63E23">
        <w:rPr>
          <w:rFonts w:asciiTheme="minorHAnsi" w:hAnsiTheme="minorHAnsi" w:cstheme="minorHAnsi"/>
          <w:iCs/>
          <w:sz w:val="20"/>
        </w:rPr>
        <w:t>The annual central government budget allocated to the wetland PA system was about 330,749,504 USD</w:t>
      </w:r>
      <w:r w:rsidR="00623222" w:rsidRPr="00D63E23">
        <w:rPr>
          <w:rFonts w:asciiTheme="minorHAnsi" w:hAnsiTheme="minorHAnsi" w:cstheme="minorHAnsi"/>
          <w:iCs/>
          <w:sz w:val="20"/>
        </w:rPr>
        <w:t xml:space="preserve">, while the </w:t>
      </w:r>
      <w:r w:rsidRPr="00D63E23">
        <w:rPr>
          <w:rFonts w:asciiTheme="minorHAnsi" w:hAnsiTheme="minorHAnsi" w:cstheme="minorHAnsi"/>
          <w:iCs/>
          <w:sz w:val="20"/>
        </w:rPr>
        <w:t xml:space="preserve">local government budget </w:t>
      </w:r>
      <w:r w:rsidR="00623222" w:rsidRPr="00D63E23">
        <w:rPr>
          <w:rFonts w:asciiTheme="minorHAnsi" w:hAnsiTheme="minorHAnsi" w:cstheme="minorHAnsi"/>
          <w:iCs/>
          <w:sz w:val="20"/>
        </w:rPr>
        <w:t>provided</w:t>
      </w:r>
      <w:r w:rsidRPr="00D63E23">
        <w:rPr>
          <w:rFonts w:asciiTheme="minorHAnsi" w:hAnsiTheme="minorHAnsi" w:cstheme="minorHAnsi"/>
          <w:iCs/>
          <w:sz w:val="20"/>
        </w:rPr>
        <w:t xml:space="preserve"> an estimated 1,218,677,388 USD</w:t>
      </w:r>
      <w:r w:rsidR="00623222" w:rsidRPr="00D63E23">
        <w:rPr>
          <w:rFonts w:asciiTheme="minorHAnsi" w:hAnsiTheme="minorHAnsi" w:cstheme="minorHAnsi" w:hint="eastAsia"/>
          <w:iCs/>
          <w:sz w:val="20"/>
        </w:rPr>
        <w:t xml:space="preserve"> in 2018</w:t>
      </w:r>
      <w:r w:rsidRPr="00D63E23">
        <w:rPr>
          <w:rFonts w:asciiTheme="minorHAnsi" w:hAnsiTheme="minorHAnsi" w:cstheme="minorHAnsi"/>
          <w:iCs/>
          <w:sz w:val="20"/>
        </w:rPr>
        <w:t>. B</w:t>
      </w:r>
      <w:r w:rsidRPr="00D63E23">
        <w:rPr>
          <w:rFonts w:asciiTheme="minorHAnsi" w:hAnsiTheme="minorHAnsi" w:cstheme="minorHAnsi" w:hint="eastAsia"/>
          <w:iCs/>
          <w:sz w:val="20"/>
        </w:rPr>
        <w:t xml:space="preserve">ased </w:t>
      </w:r>
      <w:r w:rsidRPr="00D63E23">
        <w:rPr>
          <w:rFonts w:asciiTheme="minorHAnsi" w:hAnsiTheme="minorHAnsi" w:cstheme="minorHAnsi"/>
          <w:iCs/>
          <w:sz w:val="20"/>
        </w:rPr>
        <w:t xml:space="preserve">on the expenditure structure of 2018 for the wetland PA system, the estimated annual financing needs for basic management scenarios is 2,324,140,339 USD, and 3,098,853,785 USD for optimal management scenarios. Therefore, the annual financing gap is 774,713,446 USD to meet the needs for basic management and 1,549,426,892 USD for optimal management. </w:t>
      </w:r>
    </w:p>
    <w:p w14:paraId="77CF6A49" w14:textId="77777777" w:rsidR="003175C3" w:rsidRPr="00D63E23" w:rsidRDefault="003175C3" w:rsidP="00D5213E">
      <w:pPr>
        <w:spacing w:after="0"/>
        <w:rPr>
          <w:rFonts w:asciiTheme="minorHAnsi" w:hAnsiTheme="minorHAnsi" w:cstheme="minorHAnsi"/>
          <w:iCs/>
        </w:rPr>
      </w:pPr>
    </w:p>
    <w:p w14:paraId="59DD4DF0" w14:textId="4BC12BE3" w:rsidR="00183C0A" w:rsidRPr="00D63E23" w:rsidRDefault="00183C0A" w:rsidP="0034351D">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iCs/>
          <w:sz w:val="20"/>
        </w:rPr>
        <w:t xml:space="preserve">The estimated financing needs to expand the wetland PA system to meet the planned conservation target of the </w:t>
      </w:r>
      <w:r w:rsidRPr="00D63E23">
        <w:rPr>
          <w:rFonts w:asciiTheme="minorHAnsi" w:hAnsiTheme="minorHAnsi" w:cstheme="minorHAnsi"/>
          <w:i/>
          <w:iCs/>
          <w:sz w:val="20"/>
        </w:rPr>
        <w:t>National Wetland Conservation Plan (2002-2030)</w:t>
      </w:r>
      <w:r w:rsidRPr="00D63E23">
        <w:rPr>
          <w:rFonts w:asciiTheme="minorHAnsi" w:hAnsiTheme="minorHAnsi" w:cstheme="minorHAnsi"/>
          <w:iCs/>
          <w:sz w:val="20"/>
        </w:rPr>
        <w:t xml:space="preserve"> approved by the State Council of the P.R.C. is about 929,023,716 USD annually. The annual financing gap for basic management of an expanded PA system (current network costs plus annual costs of adding more PAs) is about 2,168,249,021 USD. Therefore, the financing gap to achieve fully ecologically representative wetland conservation is of this scale. Consequently, it is necessary to diversify financing sources and enrich the financing channels to scale up the financing towards this goal.</w:t>
      </w:r>
      <w:r w:rsidR="006333F5" w:rsidRPr="00D63E23">
        <w:rPr>
          <w:rFonts w:asciiTheme="minorHAnsi" w:hAnsiTheme="minorHAnsi" w:cstheme="minorHAnsi"/>
          <w:iCs/>
          <w:sz w:val="20"/>
        </w:rPr>
        <w:t xml:space="preserve"> </w:t>
      </w:r>
      <w:r w:rsidRPr="00D63E23">
        <w:rPr>
          <w:rFonts w:asciiTheme="minorHAnsi" w:hAnsiTheme="minorHAnsi" w:cstheme="minorHAnsi"/>
          <w:iCs/>
          <w:sz w:val="20"/>
        </w:rPr>
        <w:t>The total baseline score for the financial sustainability of wetland PA system in China is 81, some 36% of the total possible score. Thus</w:t>
      </w:r>
      <w:r w:rsidR="001F7651" w:rsidRPr="00D63E23">
        <w:rPr>
          <w:rFonts w:asciiTheme="minorHAnsi" w:hAnsiTheme="minorHAnsi" w:cstheme="minorHAnsi"/>
          <w:iCs/>
          <w:sz w:val="20"/>
        </w:rPr>
        <w:t>,</w:t>
      </w:r>
      <w:r w:rsidRPr="00D63E23">
        <w:rPr>
          <w:rFonts w:asciiTheme="minorHAnsi" w:hAnsiTheme="minorHAnsi" w:cstheme="minorHAnsi"/>
          <w:iCs/>
          <w:sz w:val="20"/>
        </w:rPr>
        <w:t xml:space="preserve"> there is significant room for improving all aspects, especially regarding the tools for revenue generation.</w:t>
      </w:r>
      <w:r w:rsidR="00F03315" w:rsidRPr="00D63E23">
        <w:rPr>
          <w:rFonts w:asciiTheme="minorHAnsi" w:hAnsiTheme="minorHAnsi" w:cstheme="minorHAnsi"/>
          <w:iCs/>
          <w:sz w:val="20"/>
        </w:rPr>
        <w:t xml:space="preserve"> See </w:t>
      </w:r>
      <w:r w:rsidR="00F03315" w:rsidRPr="00D63E23">
        <w:rPr>
          <w:rFonts w:asciiTheme="minorHAnsi" w:hAnsiTheme="minorHAnsi" w:cstheme="minorHAnsi"/>
          <w:b/>
          <w:bCs/>
          <w:iCs/>
          <w:sz w:val="20"/>
        </w:rPr>
        <w:t xml:space="preserve">Annex </w:t>
      </w:r>
      <w:r w:rsidR="00B1234C" w:rsidRPr="00D63E23">
        <w:rPr>
          <w:rFonts w:asciiTheme="minorHAnsi" w:hAnsiTheme="minorHAnsi" w:cstheme="minorHAnsi"/>
          <w:b/>
          <w:bCs/>
          <w:iCs/>
          <w:sz w:val="20"/>
        </w:rPr>
        <w:t>2</w:t>
      </w:r>
      <w:r w:rsidR="00E62E5C" w:rsidRPr="00D63E23">
        <w:rPr>
          <w:rFonts w:asciiTheme="minorHAnsi" w:hAnsiTheme="minorHAnsi" w:cstheme="minorHAnsi"/>
          <w:b/>
          <w:bCs/>
          <w:iCs/>
          <w:sz w:val="20"/>
        </w:rPr>
        <w:t>3</w:t>
      </w:r>
      <w:r w:rsidR="006E4EEB" w:rsidRPr="00D63E23">
        <w:rPr>
          <w:rFonts w:asciiTheme="minorHAnsi" w:hAnsiTheme="minorHAnsi" w:cstheme="minorHAnsi"/>
          <w:b/>
          <w:bCs/>
          <w:iCs/>
          <w:sz w:val="20"/>
        </w:rPr>
        <w:t>A&amp;B</w:t>
      </w:r>
      <w:r w:rsidR="00F03315" w:rsidRPr="00D63E23">
        <w:rPr>
          <w:rFonts w:asciiTheme="minorHAnsi" w:hAnsiTheme="minorHAnsi" w:cstheme="minorHAnsi"/>
          <w:iCs/>
          <w:sz w:val="20"/>
        </w:rPr>
        <w:t xml:space="preserve"> for further details on the policy, </w:t>
      </w:r>
      <w:r w:rsidR="00B2788A" w:rsidRPr="00D63E23">
        <w:rPr>
          <w:rFonts w:asciiTheme="minorHAnsi" w:hAnsiTheme="minorHAnsi" w:cstheme="minorHAnsi"/>
          <w:iCs/>
          <w:sz w:val="20"/>
        </w:rPr>
        <w:t xml:space="preserve">fiscal </w:t>
      </w:r>
      <w:r w:rsidR="00F465C0" w:rsidRPr="00D63E23">
        <w:rPr>
          <w:rFonts w:asciiTheme="minorHAnsi" w:hAnsiTheme="minorHAnsi" w:cstheme="minorHAnsi"/>
          <w:iCs/>
          <w:sz w:val="20"/>
        </w:rPr>
        <w:t xml:space="preserve">and legal </w:t>
      </w:r>
      <w:r w:rsidR="00B2788A" w:rsidRPr="00D63E23">
        <w:rPr>
          <w:rFonts w:asciiTheme="minorHAnsi" w:hAnsiTheme="minorHAnsi" w:cstheme="minorHAnsi"/>
          <w:iCs/>
          <w:sz w:val="20"/>
        </w:rPr>
        <w:t xml:space="preserve">barriers </w:t>
      </w:r>
      <w:r w:rsidR="00F465C0" w:rsidRPr="00D63E23">
        <w:rPr>
          <w:rFonts w:asciiTheme="minorHAnsi" w:hAnsiTheme="minorHAnsi" w:cstheme="minorHAnsi"/>
          <w:iCs/>
          <w:sz w:val="20"/>
        </w:rPr>
        <w:t>to sustainable financing of the wetland PA sub-system.</w:t>
      </w:r>
    </w:p>
    <w:p w14:paraId="4E40CD9D" w14:textId="271CD05C" w:rsidR="00183C0A" w:rsidRPr="00D63E23" w:rsidRDefault="00183C0A" w:rsidP="00D5213E">
      <w:pPr>
        <w:spacing w:after="0"/>
        <w:rPr>
          <w:rFonts w:asciiTheme="minorHAnsi" w:hAnsiTheme="minorHAnsi" w:cstheme="minorHAnsi"/>
          <w:iCs/>
        </w:rPr>
      </w:pPr>
    </w:p>
    <w:p w14:paraId="56FB525D" w14:textId="3CF8C83A" w:rsidR="003404B3" w:rsidRPr="00D63E23" w:rsidRDefault="003404B3" w:rsidP="0034351D">
      <w:pPr>
        <w:pStyle w:val="ListParagraph"/>
        <w:numPr>
          <w:ilvl w:val="0"/>
          <w:numId w:val="41"/>
        </w:numPr>
        <w:jc w:val="both"/>
        <w:rPr>
          <w:rFonts w:asciiTheme="minorHAnsi" w:hAnsiTheme="minorHAnsi" w:cstheme="minorHAnsi"/>
          <w:iCs/>
          <w:sz w:val="20"/>
          <w:lang w:val="en-GB"/>
        </w:rPr>
      </w:pPr>
      <w:r w:rsidRPr="00D63E23">
        <w:rPr>
          <w:rFonts w:asciiTheme="minorHAnsi" w:hAnsiTheme="minorHAnsi" w:cstheme="minorHAnsi"/>
          <w:iCs/>
          <w:sz w:val="20"/>
          <w:lang w:val="en-GB"/>
        </w:rPr>
        <w:t xml:space="preserve">The </w:t>
      </w:r>
      <w:r w:rsidR="00B067E3" w:rsidRPr="00D63E23">
        <w:rPr>
          <w:rFonts w:asciiTheme="minorHAnsi" w:hAnsiTheme="minorHAnsi" w:cstheme="minorHAnsi"/>
          <w:iCs/>
          <w:sz w:val="20"/>
          <w:lang w:val="en-GB"/>
        </w:rPr>
        <w:t xml:space="preserve">main </w:t>
      </w:r>
      <w:r w:rsidRPr="00D63E23">
        <w:rPr>
          <w:rFonts w:asciiTheme="minorHAnsi" w:hAnsiTheme="minorHAnsi" w:cstheme="minorHAnsi"/>
          <w:iCs/>
          <w:sz w:val="20"/>
          <w:lang w:val="en-GB"/>
        </w:rPr>
        <w:t xml:space="preserve">problems </w:t>
      </w:r>
      <w:r w:rsidR="00B067E3" w:rsidRPr="00D63E23">
        <w:rPr>
          <w:rFonts w:asciiTheme="minorHAnsi" w:hAnsiTheme="minorHAnsi" w:cstheme="minorHAnsi"/>
          <w:iCs/>
          <w:sz w:val="20"/>
          <w:lang w:val="en-GB"/>
        </w:rPr>
        <w:t>regarding</w:t>
      </w:r>
      <w:r w:rsidRPr="00D63E23">
        <w:rPr>
          <w:rFonts w:asciiTheme="minorHAnsi" w:hAnsiTheme="minorHAnsi" w:cstheme="minorHAnsi"/>
          <w:iCs/>
          <w:sz w:val="20"/>
          <w:lang w:val="en-GB"/>
        </w:rPr>
        <w:t xml:space="preserve"> financing for wetland conservation in China </w:t>
      </w:r>
      <w:r w:rsidR="00B067E3" w:rsidRPr="00D63E23">
        <w:rPr>
          <w:rFonts w:asciiTheme="minorHAnsi" w:hAnsiTheme="minorHAnsi" w:cstheme="minorHAnsi"/>
          <w:iCs/>
          <w:sz w:val="20"/>
          <w:lang w:val="en-GB"/>
        </w:rPr>
        <w:t>(</w:t>
      </w:r>
      <w:r w:rsidRPr="00D63E23">
        <w:rPr>
          <w:rFonts w:asciiTheme="minorHAnsi" w:hAnsiTheme="minorHAnsi" w:cstheme="minorHAnsi"/>
          <w:iCs/>
          <w:sz w:val="20"/>
          <w:lang w:val="en-GB"/>
        </w:rPr>
        <w:t xml:space="preserve">including </w:t>
      </w:r>
      <w:r w:rsidR="00B067E3" w:rsidRPr="00D63E23">
        <w:rPr>
          <w:rFonts w:asciiTheme="minorHAnsi" w:hAnsiTheme="minorHAnsi" w:cstheme="minorHAnsi"/>
          <w:iCs/>
          <w:sz w:val="20"/>
          <w:lang w:val="en-GB"/>
        </w:rPr>
        <w:t>t</w:t>
      </w:r>
      <w:r w:rsidRPr="00D63E23">
        <w:rPr>
          <w:rFonts w:asciiTheme="minorHAnsi" w:hAnsiTheme="minorHAnsi" w:cstheme="minorHAnsi"/>
          <w:iCs/>
          <w:sz w:val="20"/>
          <w:lang w:val="en-GB"/>
        </w:rPr>
        <w:t xml:space="preserve">he </w:t>
      </w:r>
      <w:r w:rsidR="00B067E3" w:rsidRPr="00D63E23">
        <w:rPr>
          <w:rFonts w:asciiTheme="minorHAnsi" w:hAnsiTheme="minorHAnsi" w:cstheme="minorHAnsi"/>
          <w:iCs/>
          <w:sz w:val="20"/>
          <w:lang w:val="en-GB"/>
        </w:rPr>
        <w:t xml:space="preserve">project’s </w:t>
      </w:r>
      <w:r w:rsidRPr="00D63E23">
        <w:rPr>
          <w:rFonts w:asciiTheme="minorHAnsi" w:hAnsiTheme="minorHAnsi" w:cstheme="minorHAnsi"/>
          <w:iCs/>
          <w:sz w:val="20"/>
          <w:lang w:val="en-GB"/>
        </w:rPr>
        <w:t>pilot provinces and sites</w:t>
      </w:r>
      <w:r w:rsidR="00B067E3" w:rsidRPr="00D63E23">
        <w:rPr>
          <w:rFonts w:asciiTheme="minorHAnsi" w:hAnsiTheme="minorHAnsi" w:cstheme="minorHAnsi"/>
          <w:iCs/>
          <w:sz w:val="20"/>
          <w:lang w:val="en-GB"/>
        </w:rPr>
        <w:t>)</w:t>
      </w:r>
      <w:r w:rsidRPr="00D63E23">
        <w:rPr>
          <w:rFonts w:asciiTheme="minorHAnsi" w:hAnsiTheme="minorHAnsi" w:cstheme="minorHAnsi"/>
          <w:iCs/>
          <w:sz w:val="20"/>
          <w:lang w:val="en-GB"/>
        </w:rPr>
        <w:t xml:space="preserve"> are as follows: </w:t>
      </w:r>
    </w:p>
    <w:p w14:paraId="765BE736" w14:textId="77777777" w:rsidR="003404B3" w:rsidRPr="00D63E23" w:rsidRDefault="003404B3" w:rsidP="0034351D">
      <w:pPr>
        <w:numPr>
          <w:ilvl w:val="0"/>
          <w:numId w:val="38"/>
        </w:numPr>
        <w:spacing w:after="0"/>
        <w:rPr>
          <w:rFonts w:asciiTheme="minorHAnsi" w:hAnsiTheme="minorHAnsi" w:cstheme="minorHAnsi"/>
          <w:iCs/>
          <w:lang w:val="en-GB"/>
        </w:rPr>
      </w:pPr>
      <w:r w:rsidRPr="00D63E23">
        <w:rPr>
          <w:rFonts w:asciiTheme="minorHAnsi" w:hAnsiTheme="minorHAnsi" w:cstheme="minorHAnsi"/>
          <w:iCs/>
          <w:lang w:val="en-GB"/>
        </w:rPr>
        <w:t>the responsibilities of the central and local governments for wetland conservation management and investment are not clear enough;</w:t>
      </w:r>
      <w:r w:rsidRPr="00D63E23">
        <w:rPr>
          <w:rFonts w:asciiTheme="minorHAnsi" w:hAnsiTheme="minorHAnsi" w:cstheme="minorHAnsi"/>
          <w:iCs/>
        </w:rPr>
        <w:t xml:space="preserve"> </w:t>
      </w:r>
    </w:p>
    <w:p w14:paraId="3EC1FAA8" w14:textId="76C6348A" w:rsidR="003404B3" w:rsidRPr="00D63E23" w:rsidRDefault="003404B3" w:rsidP="0034351D">
      <w:pPr>
        <w:numPr>
          <w:ilvl w:val="0"/>
          <w:numId w:val="38"/>
        </w:numPr>
        <w:spacing w:after="0"/>
        <w:rPr>
          <w:rFonts w:asciiTheme="minorHAnsi" w:hAnsiTheme="minorHAnsi" w:cstheme="minorHAnsi"/>
          <w:iCs/>
          <w:lang w:val="en-GB"/>
        </w:rPr>
      </w:pPr>
      <w:r w:rsidRPr="00D63E23">
        <w:rPr>
          <w:rFonts w:asciiTheme="minorHAnsi" w:hAnsiTheme="minorHAnsi" w:cstheme="minorHAnsi"/>
          <w:iCs/>
        </w:rPr>
        <w:t>the inputs of central and provincial financ</w:t>
      </w:r>
      <w:r w:rsidR="00807C79" w:rsidRPr="00D63E23">
        <w:rPr>
          <w:rFonts w:asciiTheme="minorHAnsi" w:hAnsiTheme="minorHAnsi" w:cstheme="minorHAnsi"/>
          <w:iCs/>
        </w:rPr>
        <w:t>ing</w:t>
      </w:r>
      <w:r w:rsidRPr="00D63E23">
        <w:rPr>
          <w:rFonts w:asciiTheme="minorHAnsi" w:hAnsiTheme="minorHAnsi" w:cstheme="minorHAnsi"/>
          <w:iCs/>
        </w:rPr>
        <w:t xml:space="preserve"> towards </w:t>
      </w:r>
      <w:r w:rsidRPr="00D63E23">
        <w:rPr>
          <w:rFonts w:asciiTheme="minorHAnsi" w:hAnsiTheme="minorHAnsi" w:cstheme="minorHAnsi"/>
          <w:i/>
        </w:rPr>
        <w:t>wetland conservation</w:t>
      </w:r>
      <w:r w:rsidRPr="00D63E23">
        <w:rPr>
          <w:rFonts w:asciiTheme="minorHAnsi" w:hAnsiTheme="minorHAnsi" w:cstheme="minorHAnsi"/>
          <w:iCs/>
        </w:rPr>
        <w:t xml:space="preserve"> account for a low proportion of overall </w:t>
      </w:r>
      <w:r w:rsidR="00944E69" w:rsidRPr="00D63E23">
        <w:rPr>
          <w:rFonts w:asciiTheme="minorHAnsi" w:hAnsiTheme="minorHAnsi" w:cstheme="minorHAnsi"/>
          <w:iCs/>
        </w:rPr>
        <w:t xml:space="preserve">investment for </w:t>
      </w:r>
      <w:r w:rsidRPr="00D63E23">
        <w:rPr>
          <w:rFonts w:asciiTheme="minorHAnsi" w:hAnsiTheme="minorHAnsi" w:cstheme="minorHAnsi"/>
          <w:iCs/>
        </w:rPr>
        <w:t xml:space="preserve">ecological protection at the same levels; </w:t>
      </w:r>
    </w:p>
    <w:p w14:paraId="32B9C923" w14:textId="4715CCE4" w:rsidR="003404B3" w:rsidRPr="00D63E23" w:rsidRDefault="003404B3" w:rsidP="0034351D">
      <w:pPr>
        <w:numPr>
          <w:ilvl w:val="0"/>
          <w:numId w:val="38"/>
        </w:numPr>
        <w:spacing w:after="0"/>
        <w:rPr>
          <w:rFonts w:asciiTheme="minorHAnsi" w:hAnsiTheme="minorHAnsi" w:cstheme="minorHAnsi"/>
          <w:iCs/>
          <w:lang w:val="en-GB"/>
        </w:rPr>
      </w:pPr>
      <w:r w:rsidRPr="00D63E23">
        <w:rPr>
          <w:rFonts w:asciiTheme="minorHAnsi" w:hAnsiTheme="minorHAnsi" w:cstheme="minorHAnsi"/>
          <w:iCs/>
        </w:rPr>
        <w:t>the inputs of special budget of central financ</w:t>
      </w:r>
      <w:r w:rsidR="00807C79" w:rsidRPr="00D63E23">
        <w:rPr>
          <w:rFonts w:asciiTheme="minorHAnsi" w:hAnsiTheme="minorHAnsi" w:cstheme="minorHAnsi"/>
          <w:iCs/>
        </w:rPr>
        <w:t>ing</w:t>
      </w:r>
      <w:r w:rsidRPr="00D63E23">
        <w:rPr>
          <w:rFonts w:asciiTheme="minorHAnsi" w:hAnsiTheme="minorHAnsi" w:cstheme="minorHAnsi"/>
          <w:iCs/>
        </w:rPr>
        <w:t xml:space="preserve"> towards wetland conservation are unstable;</w:t>
      </w:r>
    </w:p>
    <w:p w14:paraId="1C660FD8" w14:textId="2A621A73" w:rsidR="003404B3" w:rsidRPr="00D63E23" w:rsidRDefault="003404B3" w:rsidP="0034351D">
      <w:pPr>
        <w:numPr>
          <w:ilvl w:val="0"/>
          <w:numId w:val="38"/>
        </w:numPr>
        <w:spacing w:after="0"/>
        <w:rPr>
          <w:rFonts w:asciiTheme="minorHAnsi" w:hAnsiTheme="minorHAnsi" w:cstheme="minorHAnsi"/>
          <w:iCs/>
          <w:lang w:val="en-GB"/>
        </w:rPr>
      </w:pPr>
      <w:r w:rsidRPr="00D63E23">
        <w:rPr>
          <w:rFonts w:asciiTheme="minorHAnsi" w:hAnsiTheme="minorHAnsi" w:cstheme="minorHAnsi"/>
          <w:iCs/>
        </w:rPr>
        <w:t>the inputs for the daily operation and management of the Project pilot wetland reserves are relatively insufficient; and</w:t>
      </w:r>
    </w:p>
    <w:p w14:paraId="127A99ED" w14:textId="34CC8776" w:rsidR="003404B3" w:rsidRPr="00D63E23" w:rsidRDefault="003404B3" w:rsidP="0034351D">
      <w:pPr>
        <w:numPr>
          <w:ilvl w:val="0"/>
          <w:numId w:val="38"/>
        </w:numPr>
        <w:spacing w:after="0"/>
        <w:rPr>
          <w:rFonts w:asciiTheme="minorHAnsi" w:hAnsiTheme="minorHAnsi" w:cstheme="minorHAnsi"/>
          <w:iCs/>
          <w:lang w:val="en-GB"/>
        </w:rPr>
      </w:pPr>
      <w:r w:rsidRPr="00D63E23">
        <w:rPr>
          <w:rFonts w:asciiTheme="minorHAnsi" w:hAnsiTheme="minorHAnsi" w:cstheme="minorHAnsi"/>
          <w:iCs/>
        </w:rPr>
        <w:t xml:space="preserve">the social financing capacity of the reserves is </w:t>
      </w:r>
      <w:proofErr w:type="gramStart"/>
      <w:r w:rsidRPr="00D63E23">
        <w:rPr>
          <w:rFonts w:asciiTheme="minorHAnsi" w:hAnsiTheme="minorHAnsi" w:cstheme="minorHAnsi"/>
          <w:iCs/>
        </w:rPr>
        <w:t>insufficient</w:t>
      </w:r>
      <w:proofErr w:type="gramEnd"/>
      <w:r w:rsidRPr="00D63E23">
        <w:rPr>
          <w:rFonts w:asciiTheme="minorHAnsi" w:hAnsiTheme="minorHAnsi" w:cstheme="minorHAnsi"/>
          <w:iCs/>
        </w:rPr>
        <w:t xml:space="preserve"> and the funding source structure is very narrow, not diverse</w:t>
      </w:r>
      <w:r w:rsidR="00A542F0" w:rsidRPr="00D63E23">
        <w:rPr>
          <w:rFonts w:asciiTheme="minorHAnsi" w:hAnsiTheme="minorHAnsi" w:cstheme="minorHAnsi"/>
          <w:iCs/>
        </w:rPr>
        <w:t xml:space="preserve">, inhibiting </w:t>
      </w:r>
      <w:r w:rsidR="000946CC" w:rsidRPr="00D63E23">
        <w:rPr>
          <w:rFonts w:asciiTheme="minorHAnsi" w:hAnsiTheme="minorHAnsi" w:cstheme="minorHAnsi"/>
          <w:iCs/>
        </w:rPr>
        <w:t>the development of diverse streams of income to support sustainable financing.</w:t>
      </w:r>
    </w:p>
    <w:p w14:paraId="7BFBDCA1" w14:textId="77777777" w:rsidR="003C4232" w:rsidRPr="00D63E23" w:rsidRDefault="003C4232" w:rsidP="002E351D">
      <w:pPr>
        <w:spacing w:after="0"/>
        <w:rPr>
          <w:rFonts w:asciiTheme="minorHAnsi" w:hAnsiTheme="minorHAnsi" w:cstheme="minorHAnsi"/>
          <w:iCs/>
        </w:rPr>
      </w:pPr>
    </w:p>
    <w:p w14:paraId="0BEC00E7" w14:textId="5C3E28D5" w:rsidR="002E351D" w:rsidRPr="00D63E23" w:rsidRDefault="002E351D" w:rsidP="002E351D">
      <w:pPr>
        <w:spacing w:after="0"/>
        <w:rPr>
          <w:rFonts w:asciiTheme="minorHAnsi" w:hAnsiTheme="minorHAnsi" w:cstheme="minorHAnsi"/>
          <w:b/>
          <w:iCs/>
        </w:rPr>
      </w:pPr>
      <w:r w:rsidRPr="00D63E23">
        <w:rPr>
          <w:rFonts w:asciiTheme="minorHAnsi" w:hAnsiTheme="minorHAnsi" w:cstheme="minorHAnsi"/>
          <w:b/>
          <w:iCs/>
        </w:rPr>
        <w:t xml:space="preserve">Barrier 2: Limited integration of </w:t>
      </w:r>
      <w:r w:rsidR="00C76EA6" w:rsidRPr="00D63E23">
        <w:rPr>
          <w:rFonts w:asciiTheme="minorHAnsi" w:hAnsiTheme="minorHAnsi" w:cstheme="minorHAnsi"/>
          <w:b/>
          <w:iCs/>
        </w:rPr>
        <w:t xml:space="preserve">flyway </w:t>
      </w:r>
      <w:r w:rsidRPr="00D63E23">
        <w:rPr>
          <w:rFonts w:asciiTheme="minorHAnsi" w:hAnsiTheme="minorHAnsi" w:cstheme="minorHAnsi"/>
          <w:b/>
          <w:iCs/>
        </w:rPr>
        <w:t xml:space="preserve">wetland conservation </w:t>
      </w:r>
      <w:r w:rsidR="00587193" w:rsidRPr="00D63E23">
        <w:rPr>
          <w:rFonts w:asciiTheme="minorHAnsi" w:hAnsiTheme="minorHAnsi" w:cstheme="minorHAnsi"/>
          <w:b/>
          <w:iCs/>
        </w:rPr>
        <w:t xml:space="preserve">priorities </w:t>
      </w:r>
      <w:r w:rsidRPr="00D63E23">
        <w:rPr>
          <w:rFonts w:asciiTheme="minorHAnsi" w:hAnsiTheme="minorHAnsi" w:cstheme="minorHAnsi"/>
          <w:b/>
          <w:iCs/>
        </w:rPr>
        <w:t xml:space="preserve">into the policies, plans and operations of other sectors, and a lack of technical mechanisms and skills to </w:t>
      </w:r>
      <w:r w:rsidR="0004052C" w:rsidRPr="00D63E23">
        <w:rPr>
          <w:rFonts w:asciiTheme="minorHAnsi" w:hAnsiTheme="minorHAnsi" w:cstheme="minorHAnsi"/>
          <w:b/>
          <w:iCs/>
        </w:rPr>
        <w:t>support</w:t>
      </w:r>
      <w:r w:rsidRPr="00D63E23">
        <w:rPr>
          <w:rFonts w:asciiTheme="minorHAnsi" w:hAnsiTheme="minorHAnsi" w:cstheme="minorHAnsi"/>
          <w:b/>
          <w:iCs/>
        </w:rPr>
        <w:t xml:space="preserve"> </w:t>
      </w:r>
      <w:r w:rsidR="00DF757C" w:rsidRPr="00D63E23">
        <w:rPr>
          <w:rFonts w:asciiTheme="minorHAnsi" w:hAnsiTheme="minorHAnsi" w:cstheme="minorHAnsi"/>
          <w:b/>
          <w:iCs/>
        </w:rPr>
        <w:t xml:space="preserve">wetland-compatible </w:t>
      </w:r>
      <w:r w:rsidRPr="00D63E23">
        <w:rPr>
          <w:rFonts w:asciiTheme="minorHAnsi" w:hAnsiTheme="minorHAnsi" w:cstheme="minorHAnsi"/>
          <w:b/>
          <w:iCs/>
        </w:rPr>
        <w:t>co-management at</w:t>
      </w:r>
      <w:r w:rsidR="00A1277C" w:rsidRPr="00D63E23">
        <w:rPr>
          <w:rFonts w:asciiTheme="minorHAnsi" w:hAnsiTheme="minorHAnsi" w:cstheme="minorHAnsi"/>
          <w:b/>
          <w:iCs/>
        </w:rPr>
        <w:t xml:space="preserve"> landscape and</w:t>
      </w:r>
      <w:r w:rsidRPr="00D63E23">
        <w:rPr>
          <w:rFonts w:asciiTheme="minorHAnsi" w:hAnsiTheme="minorHAnsi" w:cstheme="minorHAnsi"/>
          <w:b/>
          <w:iCs/>
        </w:rPr>
        <w:t xml:space="preserve"> site level</w:t>
      </w:r>
      <w:r w:rsidR="001A0DE5" w:rsidRPr="00D63E23">
        <w:rPr>
          <w:rFonts w:asciiTheme="minorHAnsi" w:hAnsiTheme="minorHAnsi" w:cstheme="minorHAnsi"/>
          <w:b/>
          <w:iCs/>
        </w:rPr>
        <w:t>s</w:t>
      </w:r>
      <w:r w:rsidR="00DF757C" w:rsidRPr="00D63E23">
        <w:rPr>
          <w:rFonts w:asciiTheme="minorHAnsi" w:hAnsiTheme="minorHAnsi" w:cstheme="minorHAnsi"/>
          <w:b/>
          <w:iCs/>
        </w:rPr>
        <w:t>.</w:t>
      </w:r>
    </w:p>
    <w:p w14:paraId="77EB5C2E" w14:textId="77777777" w:rsidR="002E351D" w:rsidRPr="00D63E23" w:rsidRDefault="002E351D" w:rsidP="002E351D">
      <w:pPr>
        <w:spacing w:after="0"/>
        <w:rPr>
          <w:rFonts w:asciiTheme="minorHAnsi" w:hAnsiTheme="minorHAnsi" w:cstheme="minorHAnsi"/>
          <w:iCs/>
        </w:rPr>
      </w:pPr>
    </w:p>
    <w:p w14:paraId="1B3C4EBE" w14:textId="3B55AB02" w:rsidR="002E351D" w:rsidRPr="00D63E23" w:rsidRDefault="002E351D" w:rsidP="0034351D">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iCs/>
          <w:sz w:val="20"/>
        </w:rPr>
        <w:t>China's policies on nature conservation and environmental protection are relatively comprehensive. There are dozens of laws and regulations issued by departments at different levels. Separate laws cover wildlife protection, forestry, marine conservation, wetland conservation and environmental impact assessment (EIA). China has adopted the policy of establishing a national system of PAs to protect species</w:t>
      </w:r>
      <w:r w:rsidRPr="00D63E23">
        <w:rPr>
          <w:rFonts w:asciiTheme="minorHAnsi" w:hAnsiTheme="minorHAnsi" w:cstheme="minorHAnsi" w:hint="eastAsia"/>
          <w:iCs/>
          <w:sz w:val="20"/>
        </w:rPr>
        <w:t xml:space="preserve"> and</w:t>
      </w:r>
      <w:r w:rsidRPr="00D63E23">
        <w:rPr>
          <w:rFonts w:asciiTheme="minorHAnsi" w:hAnsiTheme="minorHAnsi" w:cstheme="minorHAnsi"/>
          <w:iCs/>
          <w:sz w:val="20"/>
        </w:rPr>
        <w:t xml:space="preserve"> ecosystems. National policy on protected areas is enshrined in several key documents and regulations of the state, as outlined in </w:t>
      </w:r>
      <w:r w:rsidRPr="00D63E23">
        <w:rPr>
          <w:rFonts w:asciiTheme="minorHAnsi" w:hAnsiTheme="minorHAnsi" w:cstheme="minorHAnsi"/>
          <w:b/>
          <w:bCs/>
          <w:iCs/>
          <w:sz w:val="20"/>
        </w:rPr>
        <w:t>Table 2</w:t>
      </w:r>
      <w:r w:rsidRPr="00D63E23">
        <w:rPr>
          <w:rFonts w:asciiTheme="minorHAnsi" w:hAnsiTheme="minorHAnsi" w:cstheme="minorHAnsi"/>
          <w:iCs/>
          <w:sz w:val="20"/>
        </w:rPr>
        <w:t xml:space="preserve">, however these have been under the mandate of a range of agencies which has hampered planning integration and </w:t>
      </w:r>
      <w:r w:rsidR="00277526" w:rsidRPr="00D63E23">
        <w:rPr>
          <w:rFonts w:asciiTheme="minorHAnsi" w:hAnsiTheme="minorHAnsi" w:cstheme="minorHAnsi"/>
          <w:iCs/>
          <w:sz w:val="20"/>
        </w:rPr>
        <w:t xml:space="preserve">a </w:t>
      </w:r>
      <w:r w:rsidRPr="00D63E23">
        <w:rPr>
          <w:rFonts w:asciiTheme="minorHAnsi" w:hAnsiTheme="minorHAnsi" w:cstheme="minorHAnsi"/>
          <w:iCs/>
          <w:sz w:val="20"/>
        </w:rPr>
        <w:t>coordinated approach to</w:t>
      </w:r>
      <w:r w:rsidR="00277526" w:rsidRPr="00D63E23">
        <w:rPr>
          <w:rFonts w:asciiTheme="minorHAnsi" w:hAnsiTheme="minorHAnsi" w:cstheme="minorHAnsi"/>
          <w:iCs/>
          <w:sz w:val="20"/>
        </w:rPr>
        <w:t>wards</w:t>
      </w:r>
      <w:r w:rsidRPr="00D63E23">
        <w:rPr>
          <w:rFonts w:asciiTheme="minorHAnsi" w:hAnsiTheme="minorHAnsi" w:cstheme="minorHAnsi"/>
          <w:iCs/>
          <w:sz w:val="20"/>
        </w:rPr>
        <w:t xml:space="preserve"> wetland conservation. </w:t>
      </w:r>
      <w:r w:rsidRPr="00D63E23">
        <w:rPr>
          <w:rFonts w:asciiTheme="minorHAnsi" w:hAnsiTheme="minorHAnsi" w:cstheme="minorHAnsi" w:hint="eastAsia"/>
          <w:iCs/>
          <w:sz w:val="20"/>
        </w:rPr>
        <w:t>In March 2018, the Chinese central government implemented institutional restructuring, according to which all the P</w:t>
      </w:r>
      <w:r w:rsidRPr="00D63E23">
        <w:rPr>
          <w:rFonts w:asciiTheme="minorHAnsi" w:hAnsiTheme="minorHAnsi" w:cstheme="minorHAnsi"/>
          <w:iCs/>
          <w:sz w:val="20"/>
        </w:rPr>
        <w:t xml:space="preserve">As </w:t>
      </w:r>
      <w:r w:rsidRPr="00D63E23">
        <w:rPr>
          <w:rFonts w:asciiTheme="minorHAnsi" w:hAnsiTheme="minorHAnsi" w:cstheme="minorHAnsi" w:hint="eastAsia"/>
          <w:iCs/>
          <w:sz w:val="20"/>
        </w:rPr>
        <w:t xml:space="preserve">in China are </w:t>
      </w:r>
      <w:r w:rsidR="00BA08B0" w:rsidRPr="00D63E23">
        <w:rPr>
          <w:rFonts w:asciiTheme="minorHAnsi" w:hAnsiTheme="minorHAnsi" w:cstheme="minorHAnsi"/>
          <w:iCs/>
          <w:sz w:val="20"/>
        </w:rPr>
        <w:t>now</w:t>
      </w:r>
      <w:r w:rsidRPr="00D63E23">
        <w:rPr>
          <w:rFonts w:asciiTheme="minorHAnsi" w:hAnsiTheme="minorHAnsi" w:cstheme="minorHAnsi" w:hint="eastAsia"/>
          <w:iCs/>
          <w:sz w:val="20"/>
        </w:rPr>
        <w:t xml:space="preserve"> under the administration of </w:t>
      </w:r>
      <w:r w:rsidR="00BA08B0" w:rsidRPr="00D63E23">
        <w:rPr>
          <w:rFonts w:asciiTheme="minorHAnsi" w:hAnsiTheme="minorHAnsi" w:cstheme="minorHAnsi"/>
          <w:iCs/>
          <w:sz w:val="20"/>
        </w:rPr>
        <w:t xml:space="preserve">the </w:t>
      </w:r>
      <w:r w:rsidR="004939F3" w:rsidRPr="00D63E23">
        <w:rPr>
          <w:rFonts w:asciiTheme="minorHAnsi" w:hAnsiTheme="minorHAnsi" w:cstheme="minorHAnsi"/>
          <w:iCs/>
          <w:sz w:val="20"/>
        </w:rPr>
        <w:t>N</w:t>
      </w:r>
      <w:r w:rsidR="00BA08B0" w:rsidRPr="00D63E23">
        <w:rPr>
          <w:rFonts w:asciiTheme="minorHAnsi" w:hAnsiTheme="minorHAnsi" w:cstheme="minorHAnsi"/>
          <w:iCs/>
          <w:sz w:val="20"/>
        </w:rPr>
        <w:t>ational Forest and Grassland Administration (N</w:t>
      </w:r>
      <w:r w:rsidRPr="00D63E23">
        <w:rPr>
          <w:rFonts w:asciiTheme="minorHAnsi" w:hAnsiTheme="minorHAnsi" w:cstheme="minorHAnsi" w:hint="eastAsia"/>
          <w:iCs/>
          <w:sz w:val="20"/>
        </w:rPr>
        <w:t>FGA</w:t>
      </w:r>
      <w:r w:rsidR="00BA08B0" w:rsidRPr="00D63E23">
        <w:rPr>
          <w:rFonts w:asciiTheme="minorHAnsi" w:hAnsiTheme="minorHAnsi" w:cstheme="minorHAnsi"/>
          <w:iCs/>
          <w:sz w:val="20"/>
        </w:rPr>
        <w:t>)</w:t>
      </w:r>
      <w:r w:rsidRPr="00D63E23">
        <w:rPr>
          <w:rFonts w:asciiTheme="minorHAnsi" w:hAnsiTheme="minorHAnsi" w:cstheme="minorHAnsi" w:hint="eastAsia"/>
          <w:iCs/>
          <w:sz w:val="20"/>
        </w:rPr>
        <w:t xml:space="preserve">. </w:t>
      </w:r>
      <w:r w:rsidRPr="00D63E23">
        <w:rPr>
          <w:rFonts w:asciiTheme="minorHAnsi" w:hAnsiTheme="minorHAnsi" w:cstheme="minorHAnsi"/>
          <w:iCs/>
          <w:sz w:val="20"/>
        </w:rPr>
        <w:t xml:space="preserve">This provides an excellent opportunity to achieve stronger coordination, develop </w:t>
      </w:r>
      <w:r w:rsidR="00670522" w:rsidRPr="00D63E23">
        <w:rPr>
          <w:rFonts w:asciiTheme="minorHAnsi" w:hAnsiTheme="minorHAnsi" w:cstheme="minorHAnsi"/>
          <w:iCs/>
          <w:sz w:val="20"/>
        </w:rPr>
        <w:t>harmoniz</w:t>
      </w:r>
      <w:r w:rsidRPr="00D63E23">
        <w:rPr>
          <w:rFonts w:asciiTheme="minorHAnsi" w:hAnsiTheme="minorHAnsi" w:cstheme="minorHAnsi"/>
          <w:iCs/>
          <w:sz w:val="20"/>
        </w:rPr>
        <w:t xml:space="preserve">ed regulations, and achieve better integration of wetland conservation across other sectors. </w:t>
      </w:r>
      <w:r w:rsidR="00AE666B" w:rsidRPr="00D63E23">
        <w:rPr>
          <w:rFonts w:asciiTheme="minorHAnsi" w:hAnsiTheme="minorHAnsi" w:cstheme="minorHAnsi"/>
          <w:iCs/>
          <w:sz w:val="20"/>
        </w:rPr>
        <w:t xml:space="preserve">In 2020, the NGFA will start next round of wetland conservation planning for the 14th Five-Year Plan (2021-2025), </w:t>
      </w:r>
      <w:r w:rsidR="001E7684" w:rsidRPr="00D63E23">
        <w:rPr>
          <w:rFonts w:asciiTheme="minorHAnsi" w:hAnsiTheme="minorHAnsi" w:cstheme="minorHAnsi"/>
          <w:iCs/>
          <w:sz w:val="20"/>
        </w:rPr>
        <w:t>providing a timely opportunity for this</w:t>
      </w:r>
      <w:r w:rsidR="00AE666B" w:rsidRPr="00D63E23">
        <w:rPr>
          <w:rFonts w:asciiTheme="minorHAnsi" w:hAnsiTheme="minorHAnsi" w:cstheme="minorHAnsi"/>
          <w:iCs/>
          <w:sz w:val="20"/>
        </w:rPr>
        <w:t xml:space="preserve"> project </w:t>
      </w:r>
      <w:r w:rsidR="001E7684" w:rsidRPr="00D63E23">
        <w:rPr>
          <w:rFonts w:asciiTheme="minorHAnsi" w:hAnsiTheme="minorHAnsi" w:cstheme="minorHAnsi"/>
          <w:iCs/>
          <w:sz w:val="20"/>
        </w:rPr>
        <w:t>to</w:t>
      </w:r>
      <w:r w:rsidR="00AE666B" w:rsidRPr="00D63E23">
        <w:rPr>
          <w:rFonts w:asciiTheme="minorHAnsi" w:hAnsiTheme="minorHAnsi" w:cstheme="minorHAnsi"/>
          <w:iCs/>
          <w:sz w:val="20"/>
        </w:rPr>
        <w:t xml:space="preserve"> support the planning process.</w:t>
      </w:r>
    </w:p>
    <w:p w14:paraId="73A59694" w14:textId="77777777" w:rsidR="002E351D" w:rsidRPr="00D63E23" w:rsidRDefault="002E351D" w:rsidP="00D5213E">
      <w:pPr>
        <w:spacing w:after="0"/>
        <w:rPr>
          <w:rFonts w:asciiTheme="minorHAnsi" w:hAnsiTheme="minorHAnsi" w:cstheme="minorHAnsi"/>
          <w:iCs/>
        </w:rPr>
      </w:pPr>
    </w:p>
    <w:p w14:paraId="328E9783" w14:textId="3E9161B6" w:rsidR="002E351D" w:rsidRPr="00D63E23" w:rsidRDefault="002E351D" w:rsidP="0034351D">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iCs/>
          <w:sz w:val="20"/>
        </w:rPr>
        <w:t xml:space="preserve">Recent policy commitments from the central government including the announcement of tough controls on coastal reclamation provide </w:t>
      </w:r>
      <w:r w:rsidR="00286D26" w:rsidRPr="00D63E23">
        <w:rPr>
          <w:rFonts w:asciiTheme="minorHAnsi" w:hAnsiTheme="minorHAnsi" w:cstheme="minorHAnsi"/>
          <w:iCs/>
          <w:sz w:val="20"/>
        </w:rPr>
        <w:t>strong</w:t>
      </w:r>
      <w:r w:rsidRPr="00D63E23">
        <w:rPr>
          <w:rFonts w:asciiTheme="minorHAnsi" w:hAnsiTheme="minorHAnsi" w:cstheme="minorHAnsi"/>
          <w:iCs/>
          <w:sz w:val="20"/>
        </w:rPr>
        <w:t xml:space="preserve"> baseline </w:t>
      </w:r>
      <w:r w:rsidR="00156822" w:rsidRPr="00D63E23">
        <w:rPr>
          <w:rFonts w:asciiTheme="minorHAnsi" w:hAnsiTheme="minorHAnsi" w:cstheme="minorHAnsi"/>
          <w:iCs/>
          <w:sz w:val="20"/>
        </w:rPr>
        <w:t>for</w:t>
      </w:r>
      <w:r w:rsidRPr="00D63E23">
        <w:rPr>
          <w:rFonts w:asciiTheme="minorHAnsi" w:hAnsiTheme="minorHAnsi" w:cstheme="minorHAnsi"/>
          <w:iCs/>
          <w:sz w:val="20"/>
        </w:rPr>
        <w:t xml:space="preserve"> this project. However, more effort is needed to </w:t>
      </w:r>
      <w:r w:rsidR="002A4ECD" w:rsidRPr="00D63E23">
        <w:rPr>
          <w:rFonts w:asciiTheme="minorHAnsi" w:hAnsiTheme="minorHAnsi" w:cstheme="minorHAnsi"/>
          <w:iCs/>
          <w:sz w:val="20"/>
        </w:rPr>
        <w:t xml:space="preserve">mainstream </w:t>
      </w:r>
      <w:r w:rsidRPr="00D63E23">
        <w:rPr>
          <w:rFonts w:asciiTheme="minorHAnsi" w:hAnsiTheme="minorHAnsi" w:cstheme="minorHAnsi"/>
          <w:iCs/>
          <w:sz w:val="20"/>
        </w:rPr>
        <w:t xml:space="preserve">these new policies across the policies and plans of other sectors – from strategic sector policies through to operational guidelines and policies that dictate the activities of other sectors at </w:t>
      </w:r>
      <w:r w:rsidR="00286D26" w:rsidRPr="00D63E23">
        <w:rPr>
          <w:rFonts w:asciiTheme="minorHAnsi" w:hAnsiTheme="minorHAnsi" w:cstheme="minorHAnsi"/>
          <w:iCs/>
          <w:sz w:val="20"/>
        </w:rPr>
        <w:t xml:space="preserve">landscape and </w:t>
      </w:r>
      <w:r w:rsidRPr="00D63E23">
        <w:rPr>
          <w:rFonts w:asciiTheme="minorHAnsi" w:hAnsiTheme="minorHAnsi" w:cstheme="minorHAnsi"/>
          <w:iCs/>
          <w:sz w:val="20"/>
        </w:rPr>
        <w:t>site level</w:t>
      </w:r>
      <w:r w:rsidR="00286D26" w:rsidRPr="00D63E23">
        <w:rPr>
          <w:rFonts w:asciiTheme="minorHAnsi" w:hAnsiTheme="minorHAnsi" w:cstheme="minorHAnsi"/>
          <w:iCs/>
          <w:sz w:val="20"/>
        </w:rPr>
        <w:t>s</w:t>
      </w:r>
      <w:r w:rsidRPr="00D63E23">
        <w:rPr>
          <w:rFonts w:asciiTheme="minorHAnsi" w:hAnsiTheme="minorHAnsi" w:cstheme="minorHAnsi"/>
          <w:iCs/>
          <w:sz w:val="20"/>
        </w:rPr>
        <w:t>.</w:t>
      </w:r>
    </w:p>
    <w:p w14:paraId="23575E39" w14:textId="77777777" w:rsidR="002E351D" w:rsidRPr="00D63E23" w:rsidRDefault="002E351D" w:rsidP="00D5213E">
      <w:pPr>
        <w:spacing w:after="0"/>
        <w:rPr>
          <w:rFonts w:asciiTheme="minorHAnsi" w:hAnsiTheme="minorHAnsi" w:cstheme="minorHAnsi"/>
          <w:iCs/>
        </w:rPr>
      </w:pPr>
    </w:p>
    <w:p w14:paraId="0A90A644" w14:textId="378B08B0" w:rsidR="001D1D94" w:rsidRPr="00D63E23" w:rsidRDefault="002E351D" w:rsidP="0034351D">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iCs/>
          <w:sz w:val="20"/>
        </w:rPr>
        <w:t xml:space="preserve">There is </w:t>
      </w:r>
      <w:r w:rsidR="00DC0539" w:rsidRPr="00D63E23">
        <w:rPr>
          <w:rFonts w:asciiTheme="minorHAnsi" w:hAnsiTheme="minorHAnsi" w:cstheme="minorHAnsi"/>
          <w:iCs/>
          <w:sz w:val="20"/>
        </w:rPr>
        <w:t xml:space="preserve">also </w:t>
      </w:r>
      <w:r w:rsidRPr="00D63E23">
        <w:rPr>
          <w:rFonts w:asciiTheme="minorHAnsi" w:hAnsiTheme="minorHAnsi" w:cstheme="minorHAnsi"/>
          <w:iCs/>
          <w:sz w:val="20"/>
        </w:rPr>
        <w:t xml:space="preserve">a lack of effective techniques and management models for wetland-compatible sustainable use across a range of sectors that benefit from wetland resources (e.g. </w:t>
      </w:r>
      <w:proofErr w:type="spellStart"/>
      <w:r w:rsidRPr="00D63E23">
        <w:rPr>
          <w:rFonts w:asciiTheme="minorHAnsi" w:hAnsiTheme="minorHAnsi" w:cstheme="minorHAnsi"/>
          <w:iCs/>
          <w:sz w:val="20"/>
        </w:rPr>
        <w:t>mariculture</w:t>
      </w:r>
      <w:proofErr w:type="spellEnd"/>
      <w:r w:rsidRPr="00D63E23">
        <w:rPr>
          <w:rFonts w:asciiTheme="minorHAnsi" w:hAnsiTheme="minorHAnsi" w:cstheme="minorHAnsi"/>
          <w:iCs/>
          <w:sz w:val="20"/>
        </w:rPr>
        <w:t>, aquaculture, fishing</w:t>
      </w:r>
      <w:r w:rsidR="00337852" w:rsidRPr="00D63E23">
        <w:rPr>
          <w:rFonts w:asciiTheme="minorHAnsi" w:hAnsiTheme="minorHAnsi" w:cstheme="minorHAnsi"/>
          <w:iCs/>
          <w:sz w:val="20"/>
        </w:rPr>
        <w:t>, farming</w:t>
      </w:r>
      <w:r w:rsidRPr="00D63E23">
        <w:rPr>
          <w:rFonts w:asciiTheme="minorHAnsi" w:hAnsiTheme="minorHAnsi" w:cstheme="minorHAnsi"/>
          <w:iCs/>
          <w:sz w:val="20"/>
        </w:rPr>
        <w:t>) and limited technical skills and understanding among PA managers and industry to adopt more sustainable practices. The lack of effective models and approaches for harmonious co-management is limiting the wise use of wetlands and the mainstreaming of wetland needs into the operations of other sectors. Similarly, while PA reform and strengthening is underway at a national level in China</w:t>
      </w:r>
      <w:r w:rsidR="00336CF7" w:rsidRPr="00D63E23">
        <w:rPr>
          <w:rFonts w:asciiTheme="minorHAnsi" w:hAnsiTheme="minorHAnsi" w:cstheme="minorHAnsi"/>
          <w:iCs/>
          <w:sz w:val="20"/>
        </w:rPr>
        <w:t>,</w:t>
      </w:r>
      <w:r w:rsidRPr="00D63E23">
        <w:rPr>
          <w:rFonts w:asciiTheme="minorHAnsi" w:hAnsiTheme="minorHAnsi" w:cstheme="minorHAnsi"/>
          <w:iCs/>
          <w:sz w:val="20"/>
        </w:rPr>
        <w:t xml:space="preserve"> </w:t>
      </w:r>
      <w:r w:rsidR="0029160F" w:rsidRPr="00D63E23">
        <w:rPr>
          <w:rFonts w:asciiTheme="minorHAnsi" w:hAnsiTheme="minorHAnsi" w:cstheme="minorHAnsi"/>
          <w:iCs/>
          <w:sz w:val="20"/>
        </w:rPr>
        <w:t xml:space="preserve">experience of </w:t>
      </w:r>
      <w:r w:rsidRPr="00D63E23">
        <w:rPr>
          <w:rFonts w:asciiTheme="minorHAnsi" w:hAnsiTheme="minorHAnsi" w:cstheme="minorHAnsi"/>
          <w:iCs/>
          <w:sz w:val="20"/>
        </w:rPr>
        <w:t>manag</w:t>
      </w:r>
      <w:r w:rsidR="0029160F" w:rsidRPr="00D63E23">
        <w:rPr>
          <w:rFonts w:asciiTheme="minorHAnsi" w:hAnsiTheme="minorHAnsi" w:cstheme="minorHAnsi"/>
          <w:iCs/>
          <w:sz w:val="20"/>
        </w:rPr>
        <w:t>ing</w:t>
      </w:r>
      <w:r w:rsidRPr="00D63E23">
        <w:rPr>
          <w:rFonts w:asciiTheme="minorHAnsi" w:hAnsiTheme="minorHAnsi" w:cstheme="minorHAnsi"/>
          <w:iCs/>
          <w:sz w:val="20"/>
        </w:rPr>
        <w:t xml:space="preserve"> PAs</w:t>
      </w:r>
      <w:r w:rsidR="00DF358B" w:rsidRPr="00D63E23">
        <w:rPr>
          <w:rFonts w:asciiTheme="minorHAnsi" w:hAnsiTheme="minorHAnsi" w:cstheme="minorHAnsi"/>
          <w:iCs/>
          <w:sz w:val="20"/>
        </w:rPr>
        <w:t xml:space="preserve"> specifically</w:t>
      </w:r>
      <w:r w:rsidRPr="00D63E23">
        <w:rPr>
          <w:rFonts w:asciiTheme="minorHAnsi" w:hAnsiTheme="minorHAnsi" w:cstheme="minorHAnsi"/>
          <w:iCs/>
          <w:sz w:val="20"/>
        </w:rPr>
        <w:t xml:space="preserve"> for migratory </w:t>
      </w:r>
      <w:proofErr w:type="spellStart"/>
      <w:r w:rsidR="00337852" w:rsidRPr="00D63E23">
        <w:rPr>
          <w:rFonts w:asciiTheme="minorHAnsi" w:hAnsiTheme="minorHAnsi" w:cstheme="minorHAnsi"/>
          <w:iCs/>
          <w:sz w:val="20"/>
        </w:rPr>
        <w:t>water</w:t>
      </w:r>
      <w:r w:rsidRPr="00D63E23">
        <w:rPr>
          <w:rFonts w:asciiTheme="minorHAnsi" w:hAnsiTheme="minorHAnsi" w:cstheme="minorHAnsi"/>
          <w:iCs/>
          <w:sz w:val="20"/>
        </w:rPr>
        <w:t>birds</w:t>
      </w:r>
      <w:proofErr w:type="spellEnd"/>
      <w:r w:rsidRPr="00D63E23">
        <w:rPr>
          <w:rFonts w:asciiTheme="minorHAnsi" w:hAnsiTheme="minorHAnsi" w:cstheme="minorHAnsi"/>
          <w:iCs/>
          <w:sz w:val="20"/>
        </w:rPr>
        <w:t xml:space="preserve"> </w:t>
      </w:r>
      <w:r w:rsidR="00336CF7" w:rsidRPr="00D63E23">
        <w:rPr>
          <w:rFonts w:asciiTheme="minorHAnsi" w:hAnsiTheme="minorHAnsi" w:cstheme="minorHAnsi"/>
          <w:iCs/>
          <w:sz w:val="20"/>
        </w:rPr>
        <w:t xml:space="preserve">is limited to a </w:t>
      </w:r>
      <w:r w:rsidR="00D06AD9" w:rsidRPr="00D63E23">
        <w:rPr>
          <w:rFonts w:asciiTheme="minorHAnsi" w:hAnsiTheme="minorHAnsi" w:cstheme="minorHAnsi"/>
          <w:iCs/>
          <w:sz w:val="20"/>
        </w:rPr>
        <w:t xml:space="preserve">small </w:t>
      </w:r>
      <w:r w:rsidR="00336CF7" w:rsidRPr="00D63E23">
        <w:rPr>
          <w:rFonts w:asciiTheme="minorHAnsi" w:hAnsiTheme="minorHAnsi" w:cstheme="minorHAnsi"/>
          <w:iCs/>
          <w:sz w:val="20"/>
        </w:rPr>
        <w:t>number of sites</w:t>
      </w:r>
      <w:r w:rsidR="00DF358B" w:rsidRPr="00D63E23">
        <w:rPr>
          <w:rFonts w:asciiTheme="minorHAnsi" w:hAnsiTheme="minorHAnsi" w:cstheme="minorHAnsi"/>
          <w:iCs/>
          <w:sz w:val="20"/>
        </w:rPr>
        <w:t xml:space="preserve"> and </w:t>
      </w:r>
      <w:r w:rsidR="00171C6E" w:rsidRPr="00D63E23">
        <w:rPr>
          <w:rFonts w:asciiTheme="minorHAnsi" w:hAnsiTheme="minorHAnsi" w:cstheme="minorHAnsi"/>
          <w:iCs/>
          <w:sz w:val="20"/>
        </w:rPr>
        <w:t xml:space="preserve">the technical skills to deal with </w:t>
      </w:r>
      <w:r w:rsidR="00FC70A3" w:rsidRPr="00D63E23">
        <w:rPr>
          <w:rFonts w:asciiTheme="minorHAnsi" w:hAnsiTheme="minorHAnsi" w:cstheme="minorHAnsi"/>
          <w:iCs/>
          <w:sz w:val="20"/>
        </w:rPr>
        <w:t>the complex requirements of wetland habitat management</w:t>
      </w:r>
      <w:r w:rsidR="00494307" w:rsidRPr="00D63E23">
        <w:rPr>
          <w:rFonts w:asciiTheme="minorHAnsi" w:hAnsiTheme="minorHAnsi" w:cstheme="minorHAnsi"/>
          <w:iCs/>
          <w:sz w:val="20"/>
        </w:rPr>
        <w:t xml:space="preserve"> </w:t>
      </w:r>
      <w:r w:rsidR="00A06481" w:rsidRPr="00D63E23">
        <w:rPr>
          <w:rFonts w:asciiTheme="minorHAnsi" w:hAnsiTheme="minorHAnsi" w:cstheme="minorHAnsi"/>
          <w:iCs/>
          <w:sz w:val="20"/>
        </w:rPr>
        <w:t xml:space="preserve">and restoration </w:t>
      </w:r>
      <w:r w:rsidR="00494307" w:rsidRPr="00D63E23">
        <w:rPr>
          <w:rFonts w:asciiTheme="minorHAnsi" w:hAnsiTheme="minorHAnsi" w:cstheme="minorHAnsi"/>
          <w:iCs/>
          <w:sz w:val="20"/>
        </w:rPr>
        <w:t xml:space="preserve">to meet the ecological needs of specific </w:t>
      </w:r>
      <w:proofErr w:type="spellStart"/>
      <w:r w:rsidR="00494307" w:rsidRPr="00D63E23">
        <w:rPr>
          <w:rFonts w:asciiTheme="minorHAnsi" w:hAnsiTheme="minorHAnsi" w:cstheme="minorHAnsi"/>
          <w:iCs/>
          <w:sz w:val="20"/>
        </w:rPr>
        <w:t>waterbirds</w:t>
      </w:r>
      <w:proofErr w:type="spellEnd"/>
      <w:r w:rsidR="00494307" w:rsidRPr="00D63E23">
        <w:rPr>
          <w:rFonts w:asciiTheme="minorHAnsi" w:hAnsiTheme="minorHAnsi" w:cstheme="minorHAnsi"/>
          <w:iCs/>
          <w:sz w:val="20"/>
        </w:rPr>
        <w:t xml:space="preserve"> and to address key threats </w:t>
      </w:r>
      <w:r w:rsidR="009A477A" w:rsidRPr="00D63E23">
        <w:rPr>
          <w:rFonts w:asciiTheme="minorHAnsi" w:hAnsiTheme="minorHAnsi" w:cstheme="minorHAnsi"/>
          <w:iCs/>
          <w:sz w:val="20"/>
        </w:rPr>
        <w:t xml:space="preserve">require systematic </w:t>
      </w:r>
      <w:r w:rsidR="00A06481" w:rsidRPr="00D63E23">
        <w:rPr>
          <w:rFonts w:asciiTheme="minorHAnsi" w:hAnsiTheme="minorHAnsi" w:cstheme="minorHAnsi"/>
          <w:iCs/>
          <w:sz w:val="20"/>
        </w:rPr>
        <w:t xml:space="preserve">attention </w:t>
      </w:r>
      <w:r w:rsidR="00B1657F" w:rsidRPr="00D63E23">
        <w:rPr>
          <w:rFonts w:asciiTheme="minorHAnsi" w:hAnsiTheme="minorHAnsi" w:cstheme="minorHAnsi"/>
          <w:iCs/>
          <w:sz w:val="20"/>
        </w:rPr>
        <w:t xml:space="preserve">at various levels of PA staffing. </w:t>
      </w:r>
    </w:p>
    <w:p w14:paraId="4B427F04" w14:textId="77777777" w:rsidR="001D1D94" w:rsidRPr="00D63E23" w:rsidRDefault="001D1D94" w:rsidP="00D5213E">
      <w:pPr>
        <w:spacing w:after="0"/>
        <w:rPr>
          <w:rFonts w:asciiTheme="minorHAnsi" w:hAnsiTheme="minorHAnsi" w:cstheme="minorHAnsi"/>
          <w:iCs/>
        </w:rPr>
      </w:pPr>
    </w:p>
    <w:p w14:paraId="03CDC48D" w14:textId="748478F1" w:rsidR="00FC70A3" w:rsidRPr="00D63E23" w:rsidRDefault="00B1657F" w:rsidP="0034351D">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iCs/>
          <w:sz w:val="20"/>
        </w:rPr>
        <w:t xml:space="preserve">Finally, </w:t>
      </w:r>
      <w:r w:rsidR="00D20984" w:rsidRPr="00D63E23">
        <w:rPr>
          <w:rFonts w:asciiTheme="minorHAnsi" w:hAnsiTheme="minorHAnsi" w:cstheme="minorHAnsi"/>
          <w:iCs/>
          <w:sz w:val="20"/>
        </w:rPr>
        <w:t xml:space="preserve">at the local level there </w:t>
      </w:r>
      <w:r w:rsidR="00A71A5B" w:rsidRPr="00D63E23">
        <w:rPr>
          <w:rFonts w:asciiTheme="minorHAnsi" w:hAnsiTheme="minorHAnsi" w:cstheme="minorHAnsi"/>
          <w:iCs/>
          <w:sz w:val="20"/>
        </w:rPr>
        <w:t xml:space="preserve">is </w:t>
      </w:r>
      <w:r w:rsidR="001438D4" w:rsidRPr="00D63E23">
        <w:rPr>
          <w:rFonts w:asciiTheme="minorHAnsi" w:hAnsiTheme="minorHAnsi" w:cstheme="minorHAnsi"/>
          <w:iCs/>
          <w:sz w:val="20"/>
        </w:rPr>
        <w:t xml:space="preserve">also a lack of knowledge, due to inadequate research into the varying management needs for different species and habitats, and </w:t>
      </w:r>
      <w:r w:rsidR="00A71A5B" w:rsidRPr="00D63E23">
        <w:rPr>
          <w:rFonts w:asciiTheme="minorHAnsi" w:hAnsiTheme="minorHAnsi" w:cstheme="minorHAnsi"/>
          <w:iCs/>
          <w:sz w:val="20"/>
        </w:rPr>
        <w:t>poor</w:t>
      </w:r>
      <w:r w:rsidR="00D20984" w:rsidRPr="00D63E23">
        <w:rPr>
          <w:rFonts w:asciiTheme="minorHAnsi" w:hAnsiTheme="minorHAnsi" w:cstheme="minorHAnsi"/>
          <w:iCs/>
          <w:sz w:val="20"/>
        </w:rPr>
        <w:t xml:space="preserve"> understanding of the landscape approach to</w:t>
      </w:r>
      <w:r w:rsidR="0019210D" w:rsidRPr="00D63E23">
        <w:rPr>
          <w:rFonts w:asciiTheme="minorHAnsi" w:hAnsiTheme="minorHAnsi" w:cstheme="minorHAnsi"/>
          <w:iCs/>
          <w:sz w:val="20"/>
        </w:rPr>
        <w:t>wards</w:t>
      </w:r>
      <w:r w:rsidR="00D20984" w:rsidRPr="00D63E23">
        <w:rPr>
          <w:rFonts w:asciiTheme="minorHAnsi" w:hAnsiTheme="minorHAnsi" w:cstheme="minorHAnsi"/>
          <w:iCs/>
          <w:sz w:val="20"/>
        </w:rPr>
        <w:t xml:space="preserve"> the conservation of wetlands</w:t>
      </w:r>
      <w:r w:rsidR="004005F2" w:rsidRPr="00D63E23">
        <w:rPr>
          <w:rFonts w:asciiTheme="minorHAnsi" w:hAnsiTheme="minorHAnsi" w:cstheme="minorHAnsi"/>
          <w:iCs/>
          <w:sz w:val="20"/>
        </w:rPr>
        <w:t xml:space="preserve">, including </w:t>
      </w:r>
      <w:r w:rsidR="00A71A5B" w:rsidRPr="00D63E23">
        <w:rPr>
          <w:rFonts w:asciiTheme="minorHAnsi" w:hAnsiTheme="minorHAnsi" w:cstheme="minorHAnsi"/>
          <w:iCs/>
          <w:sz w:val="20"/>
        </w:rPr>
        <w:t>recogni</w:t>
      </w:r>
      <w:r w:rsidR="004005F2" w:rsidRPr="00D63E23">
        <w:rPr>
          <w:rFonts w:asciiTheme="minorHAnsi" w:hAnsiTheme="minorHAnsi" w:cstheme="minorHAnsi"/>
          <w:iCs/>
          <w:sz w:val="20"/>
        </w:rPr>
        <w:t>tion of ecological water supply needs</w:t>
      </w:r>
      <w:r w:rsidR="006159A9" w:rsidRPr="00D63E23">
        <w:rPr>
          <w:rFonts w:asciiTheme="minorHAnsi" w:hAnsiTheme="minorHAnsi" w:cstheme="minorHAnsi"/>
          <w:iCs/>
          <w:sz w:val="20"/>
        </w:rPr>
        <w:t xml:space="preserve"> and delivery mechanisms</w:t>
      </w:r>
      <w:r w:rsidR="004005F2" w:rsidRPr="00D63E23">
        <w:rPr>
          <w:rFonts w:asciiTheme="minorHAnsi" w:hAnsiTheme="minorHAnsi" w:cstheme="minorHAnsi"/>
          <w:iCs/>
          <w:sz w:val="20"/>
        </w:rPr>
        <w:t xml:space="preserve"> through allocations in </w:t>
      </w:r>
      <w:r w:rsidR="000E42F9" w:rsidRPr="00D63E23">
        <w:rPr>
          <w:rFonts w:asciiTheme="minorHAnsi" w:hAnsiTheme="minorHAnsi" w:cstheme="minorHAnsi"/>
          <w:iCs/>
          <w:sz w:val="20"/>
        </w:rPr>
        <w:t>river basin planning</w:t>
      </w:r>
      <w:r w:rsidR="006159A9" w:rsidRPr="00D63E23">
        <w:rPr>
          <w:rFonts w:asciiTheme="minorHAnsi" w:hAnsiTheme="minorHAnsi" w:cstheme="minorHAnsi"/>
          <w:iCs/>
          <w:sz w:val="20"/>
        </w:rPr>
        <w:t xml:space="preserve">, </w:t>
      </w:r>
      <w:r w:rsidR="00F272AC" w:rsidRPr="00D63E23">
        <w:rPr>
          <w:rFonts w:asciiTheme="minorHAnsi" w:hAnsiTheme="minorHAnsi" w:cstheme="minorHAnsi"/>
          <w:iCs/>
          <w:sz w:val="20"/>
        </w:rPr>
        <w:t>the sustainability</w:t>
      </w:r>
      <w:r w:rsidR="006159A9" w:rsidRPr="00D63E23">
        <w:rPr>
          <w:rFonts w:asciiTheme="minorHAnsi" w:hAnsiTheme="minorHAnsi" w:cstheme="minorHAnsi"/>
          <w:iCs/>
          <w:sz w:val="20"/>
        </w:rPr>
        <w:t xml:space="preserve"> of land uses</w:t>
      </w:r>
      <w:r w:rsidR="0019210D" w:rsidRPr="00D63E23">
        <w:rPr>
          <w:rFonts w:asciiTheme="minorHAnsi" w:hAnsiTheme="minorHAnsi" w:cstheme="minorHAnsi"/>
          <w:iCs/>
          <w:sz w:val="20"/>
        </w:rPr>
        <w:t xml:space="preserve"> (such as fishing, aquaculture</w:t>
      </w:r>
      <w:r w:rsidR="00BA5579" w:rsidRPr="00D63E23">
        <w:rPr>
          <w:rFonts w:asciiTheme="minorHAnsi" w:hAnsiTheme="minorHAnsi" w:cstheme="minorHAnsi"/>
          <w:iCs/>
          <w:sz w:val="20"/>
        </w:rPr>
        <w:t>, reed farms</w:t>
      </w:r>
      <w:r w:rsidR="0019210D" w:rsidRPr="00D63E23">
        <w:rPr>
          <w:rFonts w:asciiTheme="minorHAnsi" w:hAnsiTheme="minorHAnsi" w:cstheme="minorHAnsi"/>
          <w:iCs/>
          <w:sz w:val="20"/>
        </w:rPr>
        <w:t>)</w:t>
      </w:r>
      <w:r w:rsidR="006159A9" w:rsidRPr="00D63E23">
        <w:rPr>
          <w:rFonts w:asciiTheme="minorHAnsi" w:hAnsiTheme="minorHAnsi" w:cstheme="minorHAnsi"/>
          <w:iCs/>
          <w:sz w:val="20"/>
        </w:rPr>
        <w:t xml:space="preserve"> in adjacent production areas</w:t>
      </w:r>
      <w:r w:rsidR="00125174" w:rsidRPr="00D63E23">
        <w:rPr>
          <w:rFonts w:asciiTheme="minorHAnsi" w:hAnsiTheme="minorHAnsi" w:cstheme="minorHAnsi"/>
          <w:iCs/>
          <w:sz w:val="20"/>
        </w:rPr>
        <w:t xml:space="preserve">, </w:t>
      </w:r>
      <w:r w:rsidR="000442A7" w:rsidRPr="00D63E23">
        <w:rPr>
          <w:rFonts w:asciiTheme="minorHAnsi" w:hAnsiTheme="minorHAnsi" w:cstheme="minorHAnsi"/>
          <w:iCs/>
          <w:sz w:val="20"/>
        </w:rPr>
        <w:t xml:space="preserve">maintenance of other wetland areas </w:t>
      </w:r>
      <w:r w:rsidR="00F272AC" w:rsidRPr="00D63E23">
        <w:rPr>
          <w:rFonts w:asciiTheme="minorHAnsi" w:hAnsiTheme="minorHAnsi" w:cstheme="minorHAnsi"/>
          <w:iCs/>
          <w:sz w:val="20"/>
        </w:rPr>
        <w:t>across</w:t>
      </w:r>
      <w:r w:rsidR="000442A7" w:rsidRPr="00D63E23">
        <w:rPr>
          <w:rFonts w:asciiTheme="minorHAnsi" w:hAnsiTheme="minorHAnsi" w:cstheme="minorHAnsi"/>
          <w:iCs/>
          <w:sz w:val="20"/>
        </w:rPr>
        <w:t xml:space="preserve"> the landscape to sustain habitat connectivity and </w:t>
      </w:r>
      <w:r w:rsidR="00643AE2" w:rsidRPr="00D63E23">
        <w:rPr>
          <w:rFonts w:asciiTheme="minorHAnsi" w:hAnsiTheme="minorHAnsi" w:cstheme="minorHAnsi"/>
          <w:iCs/>
          <w:sz w:val="20"/>
        </w:rPr>
        <w:t xml:space="preserve">increase the resilience of local </w:t>
      </w:r>
      <w:proofErr w:type="spellStart"/>
      <w:r w:rsidR="00643AE2" w:rsidRPr="00D63E23">
        <w:rPr>
          <w:rFonts w:asciiTheme="minorHAnsi" w:hAnsiTheme="minorHAnsi" w:cstheme="minorHAnsi"/>
          <w:iCs/>
          <w:sz w:val="20"/>
        </w:rPr>
        <w:t>waterbird</w:t>
      </w:r>
      <w:proofErr w:type="spellEnd"/>
      <w:r w:rsidR="00643AE2" w:rsidRPr="00D63E23">
        <w:rPr>
          <w:rFonts w:asciiTheme="minorHAnsi" w:hAnsiTheme="minorHAnsi" w:cstheme="minorHAnsi"/>
          <w:iCs/>
          <w:sz w:val="20"/>
        </w:rPr>
        <w:t xml:space="preserve"> populations</w:t>
      </w:r>
      <w:r w:rsidR="00E365AD" w:rsidRPr="00D63E23">
        <w:rPr>
          <w:rFonts w:asciiTheme="minorHAnsi" w:hAnsiTheme="minorHAnsi" w:cstheme="minorHAnsi"/>
          <w:iCs/>
          <w:sz w:val="20"/>
        </w:rPr>
        <w:t xml:space="preserve">, and the engagement of diverse local stakeholders to </w:t>
      </w:r>
      <w:r w:rsidR="00A23A88" w:rsidRPr="00D63E23">
        <w:rPr>
          <w:rFonts w:asciiTheme="minorHAnsi" w:hAnsiTheme="minorHAnsi" w:cstheme="minorHAnsi"/>
          <w:iCs/>
          <w:sz w:val="20"/>
        </w:rPr>
        <w:t>obtain their cooperation and support.</w:t>
      </w:r>
    </w:p>
    <w:p w14:paraId="7EE3A3DE" w14:textId="6A5E5E27" w:rsidR="00B30A70" w:rsidRPr="00D63E23" w:rsidRDefault="00B30A70">
      <w:pPr>
        <w:spacing w:after="0"/>
        <w:jc w:val="left"/>
        <w:rPr>
          <w:rFonts w:asciiTheme="minorHAnsi" w:hAnsiTheme="minorHAnsi" w:cstheme="minorHAnsi"/>
          <w:iCs/>
        </w:rPr>
      </w:pPr>
    </w:p>
    <w:tbl>
      <w:tblPr>
        <w:tblpPr w:leftFromText="180" w:rightFromText="180" w:vertAnchor="text" w:tblpY="1"/>
        <w:tblOverlap w:val="never"/>
        <w:tblW w:w="5000" w:type="pct"/>
        <w:tblCellMar>
          <w:left w:w="0" w:type="dxa"/>
          <w:right w:w="0" w:type="dxa"/>
        </w:tblCellMar>
        <w:tblLook w:val="0000" w:firstRow="0" w:lastRow="0" w:firstColumn="0" w:lastColumn="0" w:noHBand="0" w:noVBand="0"/>
      </w:tblPr>
      <w:tblGrid>
        <w:gridCol w:w="4942"/>
        <w:gridCol w:w="563"/>
        <w:gridCol w:w="4378"/>
      </w:tblGrid>
      <w:tr w:rsidR="002E621F" w:rsidRPr="00D63E23" w14:paraId="4EA27CCB" w14:textId="77777777" w:rsidTr="00B07033">
        <w:trPr>
          <w:tblHeader/>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vAlign w:val="center"/>
          </w:tcPr>
          <w:p w14:paraId="64F4B827" w14:textId="77777777" w:rsidR="002E621F" w:rsidRPr="00D63E23" w:rsidRDefault="002E621F" w:rsidP="00EC4020">
            <w:pPr>
              <w:pStyle w:val="Caption"/>
              <w:rPr>
                <w:rFonts w:asciiTheme="minorHAnsi" w:hAnsiTheme="minorHAnsi" w:cstheme="minorHAnsi"/>
                <w:sz w:val="20"/>
                <w:lang w:val="en-GB"/>
              </w:rPr>
            </w:pPr>
            <w:bookmarkStart w:id="20" w:name="_Toc37174133"/>
            <w:r w:rsidRPr="00D63E23">
              <w:rPr>
                <w:rFonts w:asciiTheme="minorHAnsi" w:hAnsiTheme="minorHAnsi" w:cstheme="minorHAnsi"/>
                <w:sz w:val="20"/>
                <w:lang w:val="en-GB"/>
              </w:rPr>
              <w:t>Table 2:  Key National Policies, Documents and Regulations on Wetland Conservation in China</w:t>
            </w:r>
            <w:bookmarkEnd w:id="20"/>
            <w:r w:rsidRPr="00D63E23">
              <w:rPr>
                <w:rFonts w:asciiTheme="minorHAnsi" w:hAnsiTheme="minorHAnsi" w:cstheme="minorHAnsi"/>
                <w:sz w:val="20"/>
                <w:lang w:val="en-GB"/>
              </w:rPr>
              <w:t xml:space="preserve"> </w:t>
            </w:r>
          </w:p>
          <w:p w14:paraId="0A8C97A6" w14:textId="77777777" w:rsidR="002E621F" w:rsidRPr="00D63E23" w:rsidRDefault="002E621F" w:rsidP="00EC4020">
            <w:pPr>
              <w:spacing w:after="0"/>
              <w:rPr>
                <w:rFonts w:asciiTheme="minorHAnsi" w:hAnsiTheme="minorHAnsi" w:cstheme="minorHAnsi"/>
                <w:b/>
                <w:iCs/>
                <w:sz w:val="18"/>
                <w:szCs w:val="18"/>
                <w:lang w:val="en-GB"/>
              </w:rPr>
            </w:pPr>
          </w:p>
        </w:tc>
      </w:tr>
      <w:tr w:rsidR="002E351D" w:rsidRPr="00D63E23" w14:paraId="756AE052" w14:textId="77777777" w:rsidTr="00C41E14">
        <w:trPr>
          <w:tblHeader/>
        </w:trPr>
        <w:tc>
          <w:tcPr>
            <w:tcW w:w="2500" w:type="pct"/>
            <w:tcBorders>
              <w:top w:val="single" w:sz="6" w:space="0" w:color="000000"/>
              <w:left w:val="single" w:sz="6" w:space="0" w:color="000000"/>
              <w:bottom w:val="single" w:sz="6" w:space="0" w:color="000000"/>
            </w:tcBorders>
            <w:shd w:val="clear" w:color="auto" w:fill="D9D9D9"/>
            <w:vAlign w:val="center"/>
          </w:tcPr>
          <w:p w14:paraId="247F9EE1" w14:textId="77777777" w:rsidR="002E351D" w:rsidRPr="00D63E23" w:rsidRDefault="002E351D" w:rsidP="00EC4020">
            <w:pPr>
              <w:spacing w:after="0"/>
              <w:rPr>
                <w:rFonts w:asciiTheme="minorHAnsi" w:hAnsiTheme="minorHAnsi" w:cstheme="minorHAnsi"/>
                <w:b/>
                <w:iCs/>
                <w:sz w:val="18"/>
                <w:szCs w:val="18"/>
                <w:lang w:val="en-GB"/>
              </w:rPr>
            </w:pPr>
            <w:r w:rsidRPr="00D63E23">
              <w:rPr>
                <w:rFonts w:asciiTheme="minorHAnsi" w:hAnsiTheme="minorHAnsi" w:cstheme="minorHAnsi"/>
                <w:b/>
                <w:iCs/>
                <w:sz w:val="18"/>
                <w:szCs w:val="18"/>
                <w:lang w:val="en-GB"/>
              </w:rPr>
              <w:t>Major decisions related to PA and wetland conservation</w:t>
            </w:r>
          </w:p>
        </w:tc>
        <w:tc>
          <w:tcPr>
            <w:tcW w:w="285" w:type="pct"/>
            <w:tcBorders>
              <w:top w:val="single" w:sz="6" w:space="0" w:color="000000"/>
              <w:left w:val="single" w:sz="6" w:space="0" w:color="000000"/>
              <w:bottom w:val="single" w:sz="6" w:space="0" w:color="000000"/>
            </w:tcBorders>
            <w:shd w:val="clear" w:color="auto" w:fill="D9D9D9"/>
            <w:vAlign w:val="center"/>
          </w:tcPr>
          <w:p w14:paraId="4EFEEF2F" w14:textId="77777777" w:rsidR="002E351D" w:rsidRPr="00D63E23" w:rsidRDefault="002E351D" w:rsidP="00EC4020">
            <w:pPr>
              <w:spacing w:after="0"/>
              <w:rPr>
                <w:rFonts w:asciiTheme="minorHAnsi" w:hAnsiTheme="minorHAnsi" w:cstheme="minorHAnsi"/>
                <w:b/>
                <w:iCs/>
                <w:sz w:val="18"/>
                <w:szCs w:val="18"/>
                <w:lang w:val="en-GB"/>
              </w:rPr>
            </w:pPr>
            <w:r w:rsidRPr="00D63E23">
              <w:rPr>
                <w:rFonts w:asciiTheme="minorHAnsi" w:hAnsiTheme="minorHAnsi" w:cstheme="minorHAnsi"/>
                <w:b/>
                <w:iCs/>
                <w:sz w:val="18"/>
                <w:szCs w:val="18"/>
                <w:lang w:val="en-GB"/>
              </w:rPr>
              <w:t>Date</w:t>
            </w:r>
          </w:p>
        </w:tc>
        <w:tc>
          <w:tcPr>
            <w:tcW w:w="2215" w:type="pct"/>
            <w:tcBorders>
              <w:top w:val="single" w:sz="6" w:space="0" w:color="000000"/>
              <w:left w:val="single" w:sz="6" w:space="0" w:color="000000"/>
              <w:bottom w:val="single" w:sz="6" w:space="0" w:color="000000"/>
              <w:right w:val="single" w:sz="6" w:space="0" w:color="000000"/>
            </w:tcBorders>
            <w:shd w:val="clear" w:color="auto" w:fill="D9D9D9"/>
            <w:vAlign w:val="center"/>
          </w:tcPr>
          <w:p w14:paraId="252AC8ED" w14:textId="77777777" w:rsidR="002E351D" w:rsidRPr="00D63E23" w:rsidRDefault="002E351D" w:rsidP="00EC4020">
            <w:pPr>
              <w:spacing w:after="0"/>
              <w:rPr>
                <w:rFonts w:asciiTheme="minorHAnsi" w:hAnsiTheme="minorHAnsi" w:cstheme="minorHAnsi"/>
                <w:b/>
                <w:iCs/>
                <w:sz w:val="18"/>
                <w:szCs w:val="18"/>
                <w:lang w:val="en-GB"/>
              </w:rPr>
            </w:pPr>
            <w:r w:rsidRPr="00D63E23">
              <w:rPr>
                <w:rFonts w:asciiTheme="minorHAnsi" w:hAnsiTheme="minorHAnsi" w:cstheme="minorHAnsi"/>
                <w:b/>
                <w:iCs/>
                <w:sz w:val="18"/>
                <w:szCs w:val="18"/>
                <w:lang w:val="en-GB"/>
              </w:rPr>
              <w:t>Policies, Documents and Regulations</w:t>
            </w:r>
          </w:p>
        </w:tc>
      </w:tr>
      <w:tr w:rsidR="002E351D" w:rsidRPr="00D63E23" w14:paraId="42B16466" w14:textId="77777777" w:rsidTr="00C41E14">
        <w:trPr>
          <w:tblHeader/>
        </w:trPr>
        <w:tc>
          <w:tcPr>
            <w:tcW w:w="2500" w:type="pct"/>
            <w:tcBorders>
              <w:top w:val="single" w:sz="6" w:space="0" w:color="000000"/>
              <w:left w:val="single" w:sz="6" w:space="0" w:color="000000"/>
              <w:bottom w:val="single" w:sz="6" w:space="0" w:color="000000"/>
            </w:tcBorders>
            <w:vAlign w:val="center"/>
          </w:tcPr>
          <w:p w14:paraId="202C9AC8"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PAs recognised as legal entities</w:t>
            </w:r>
          </w:p>
        </w:tc>
        <w:tc>
          <w:tcPr>
            <w:tcW w:w="285" w:type="pct"/>
            <w:tcBorders>
              <w:top w:val="single" w:sz="6" w:space="0" w:color="000000"/>
              <w:left w:val="single" w:sz="6" w:space="0" w:color="000000"/>
              <w:bottom w:val="single" w:sz="6" w:space="0" w:color="000000"/>
            </w:tcBorders>
            <w:vAlign w:val="center"/>
          </w:tcPr>
          <w:p w14:paraId="6A3AC132"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1981</w:t>
            </w:r>
          </w:p>
        </w:tc>
        <w:tc>
          <w:tcPr>
            <w:tcW w:w="2215" w:type="pct"/>
            <w:tcBorders>
              <w:top w:val="single" w:sz="6" w:space="0" w:color="000000"/>
              <w:left w:val="single" w:sz="6" w:space="0" w:color="000000"/>
              <w:bottom w:val="single" w:sz="6" w:space="0" w:color="000000"/>
              <w:right w:val="single" w:sz="6" w:space="0" w:color="000000"/>
            </w:tcBorders>
            <w:vAlign w:val="center"/>
          </w:tcPr>
          <w:p w14:paraId="6B12937F"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Law of Forest</w:t>
            </w:r>
          </w:p>
        </w:tc>
      </w:tr>
      <w:tr w:rsidR="002E351D" w:rsidRPr="00D63E23" w14:paraId="70EDB20D" w14:textId="77777777" w:rsidTr="00C41E14">
        <w:trPr>
          <w:tblHeader/>
        </w:trPr>
        <w:tc>
          <w:tcPr>
            <w:tcW w:w="2500" w:type="pct"/>
            <w:tcBorders>
              <w:top w:val="single" w:sz="6" w:space="0" w:color="000000"/>
              <w:left w:val="single" w:sz="6" w:space="0" w:color="000000"/>
              <w:bottom w:val="single" w:sz="6" w:space="0" w:color="000000"/>
            </w:tcBorders>
            <w:vAlign w:val="center"/>
          </w:tcPr>
          <w:p w14:paraId="2A65813C"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Defined the legal status of marine eco-environmental protection</w:t>
            </w:r>
          </w:p>
        </w:tc>
        <w:tc>
          <w:tcPr>
            <w:tcW w:w="285" w:type="pct"/>
            <w:tcBorders>
              <w:top w:val="single" w:sz="6" w:space="0" w:color="000000"/>
              <w:left w:val="single" w:sz="6" w:space="0" w:color="000000"/>
              <w:bottom w:val="single" w:sz="6" w:space="0" w:color="000000"/>
            </w:tcBorders>
            <w:vAlign w:val="center"/>
          </w:tcPr>
          <w:p w14:paraId="131BAF05" w14:textId="77777777" w:rsidR="002E351D" w:rsidRPr="00D63E23" w:rsidRDefault="002E351D" w:rsidP="00EC4020">
            <w:pPr>
              <w:spacing w:after="0"/>
              <w:rPr>
                <w:rFonts w:asciiTheme="minorHAnsi" w:hAnsiTheme="minorHAnsi" w:cstheme="minorHAnsi"/>
                <w:iCs/>
                <w:sz w:val="18"/>
                <w:szCs w:val="18"/>
              </w:rPr>
            </w:pPr>
            <w:r w:rsidRPr="00D63E23">
              <w:rPr>
                <w:rFonts w:asciiTheme="minorHAnsi" w:hAnsiTheme="minorHAnsi" w:cstheme="minorHAnsi"/>
                <w:iCs/>
                <w:sz w:val="18"/>
                <w:szCs w:val="18"/>
              </w:rPr>
              <w:t>1982</w:t>
            </w:r>
          </w:p>
        </w:tc>
        <w:tc>
          <w:tcPr>
            <w:tcW w:w="2215" w:type="pct"/>
            <w:tcBorders>
              <w:top w:val="single" w:sz="6" w:space="0" w:color="000000"/>
              <w:left w:val="single" w:sz="6" w:space="0" w:color="000000"/>
              <w:bottom w:val="single" w:sz="6" w:space="0" w:color="000000"/>
              <w:right w:val="single" w:sz="6" w:space="0" w:color="000000"/>
            </w:tcBorders>
            <w:vAlign w:val="center"/>
          </w:tcPr>
          <w:p w14:paraId="28160C97"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Law on Marine Environmental Protection (revised in 199, 2013 and 2016)</w:t>
            </w:r>
          </w:p>
        </w:tc>
      </w:tr>
      <w:tr w:rsidR="002E351D" w:rsidRPr="00D63E23" w14:paraId="282D3A79" w14:textId="77777777" w:rsidTr="00C41E14">
        <w:trPr>
          <w:tblHeader/>
        </w:trPr>
        <w:tc>
          <w:tcPr>
            <w:tcW w:w="2500" w:type="pct"/>
            <w:tcBorders>
              <w:top w:val="single" w:sz="6" w:space="0" w:color="000000"/>
              <w:left w:val="single" w:sz="6" w:space="0" w:color="000000"/>
              <w:bottom w:val="single" w:sz="6" w:space="0" w:color="000000"/>
            </w:tcBorders>
            <w:vAlign w:val="center"/>
          </w:tcPr>
          <w:p w14:paraId="69D49B93"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Regulations for PAs promulgated</w:t>
            </w:r>
          </w:p>
        </w:tc>
        <w:tc>
          <w:tcPr>
            <w:tcW w:w="285" w:type="pct"/>
            <w:tcBorders>
              <w:top w:val="single" w:sz="6" w:space="0" w:color="000000"/>
              <w:left w:val="single" w:sz="6" w:space="0" w:color="000000"/>
              <w:bottom w:val="single" w:sz="6" w:space="0" w:color="000000"/>
            </w:tcBorders>
            <w:vAlign w:val="center"/>
          </w:tcPr>
          <w:p w14:paraId="1C61442D"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1985</w:t>
            </w:r>
          </w:p>
        </w:tc>
        <w:tc>
          <w:tcPr>
            <w:tcW w:w="2215" w:type="pct"/>
            <w:tcBorders>
              <w:top w:val="single" w:sz="6" w:space="0" w:color="000000"/>
              <w:left w:val="single" w:sz="6" w:space="0" w:color="000000"/>
              <w:bottom w:val="single" w:sz="6" w:space="0" w:color="000000"/>
              <w:right w:val="single" w:sz="6" w:space="0" w:color="000000"/>
            </w:tcBorders>
            <w:vAlign w:val="center"/>
          </w:tcPr>
          <w:p w14:paraId="5A8129CB"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Management Approaches of Nature Reserves of Forest and Wildlife, Law of Grassland</w:t>
            </w:r>
          </w:p>
        </w:tc>
      </w:tr>
      <w:tr w:rsidR="002E351D" w:rsidRPr="00D63E23" w14:paraId="4448C763" w14:textId="77777777" w:rsidTr="00C41E14">
        <w:trPr>
          <w:tblHeader/>
        </w:trPr>
        <w:tc>
          <w:tcPr>
            <w:tcW w:w="2500" w:type="pct"/>
            <w:tcBorders>
              <w:top w:val="single" w:sz="6" w:space="0" w:color="000000"/>
              <w:left w:val="single" w:sz="6" w:space="0" w:color="000000"/>
              <w:bottom w:val="single" w:sz="6" w:space="0" w:color="000000"/>
            </w:tcBorders>
            <w:vAlign w:val="center"/>
          </w:tcPr>
          <w:p w14:paraId="6A28F2BF"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China recognises heritage value of PAs and joins World Heritage Convention</w:t>
            </w:r>
          </w:p>
        </w:tc>
        <w:tc>
          <w:tcPr>
            <w:tcW w:w="285" w:type="pct"/>
            <w:tcBorders>
              <w:top w:val="single" w:sz="6" w:space="0" w:color="000000"/>
              <w:left w:val="single" w:sz="6" w:space="0" w:color="000000"/>
              <w:bottom w:val="single" w:sz="6" w:space="0" w:color="000000"/>
            </w:tcBorders>
            <w:vAlign w:val="center"/>
          </w:tcPr>
          <w:p w14:paraId="3FF56B78"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1985</w:t>
            </w:r>
          </w:p>
        </w:tc>
        <w:tc>
          <w:tcPr>
            <w:tcW w:w="2215" w:type="pct"/>
            <w:tcBorders>
              <w:top w:val="single" w:sz="6" w:space="0" w:color="000000"/>
              <w:left w:val="single" w:sz="6" w:space="0" w:color="000000"/>
              <w:bottom w:val="single" w:sz="6" w:space="0" w:color="000000"/>
              <w:right w:val="single" w:sz="6" w:space="0" w:color="000000"/>
            </w:tcBorders>
            <w:vAlign w:val="center"/>
          </w:tcPr>
          <w:p w14:paraId="4528AB84"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World Convention on Protection of Cultural and Natural Heritage</w:t>
            </w:r>
          </w:p>
        </w:tc>
      </w:tr>
      <w:tr w:rsidR="002E351D" w:rsidRPr="00D63E23" w14:paraId="737569E6" w14:textId="77777777" w:rsidTr="00C41E14">
        <w:trPr>
          <w:tblHeader/>
        </w:trPr>
        <w:tc>
          <w:tcPr>
            <w:tcW w:w="2500" w:type="pct"/>
            <w:tcBorders>
              <w:top w:val="single" w:sz="6" w:space="0" w:color="000000"/>
              <w:left w:val="single" w:sz="6" w:space="0" w:color="000000"/>
              <w:bottom w:val="single" w:sz="6" w:space="0" w:color="000000"/>
            </w:tcBorders>
            <w:vAlign w:val="center"/>
          </w:tcPr>
          <w:p w14:paraId="3715F20A"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PA role in ecological conservation needs recognised</w:t>
            </w:r>
          </w:p>
        </w:tc>
        <w:tc>
          <w:tcPr>
            <w:tcW w:w="285" w:type="pct"/>
            <w:tcBorders>
              <w:top w:val="single" w:sz="6" w:space="0" w:color="000000"/>
              <w:left w:val="single" w:sz="6" w:space="0" w:color="000000"/>
              <w:bottom w:val="single" w:sz="6" w:space="0" w:color="000000"/>
            </w:tcBorders>
            <w:vAlign w:val="center"/>
          </w:tcPr>
          <w:p w14:paraId="5FF331A3"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1987</w:t>
            </w:r>
          </w:p>
        </w:tc>
        <w:tc>
          <w:tcPr>
            <w:tcW w:w="2215" w:type="pct"/>
            <w:tcBorders>
              <w:top w:val="single" w:sz="6" w:space="0" w:color="000000"/>
              <w:left w:val="single" w:sz="6" w:space="0" w:color="000000"/>
              <w:bottom w:val="single" w:sz="6" w:space="0" w:color="000000"/>
              <w:right w:val="single" w:sz="6" w:space="0" w:color="000000"/>
            </w:tcBorders>
            <w:vAlign w:val="center"/>
          </w:tcPr>
          <w:p w14:paraId="0FC42969"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Principles on China’s Ecological Conservation</w:t>
            </w:r>
          </w:p>
        </w:tc>
      </w:tr>
      <w:tr w:rsidR="002E351D" w:rsidRPr="00D63E23" w14:paraId="1A88FDF5" w14:textId="77777777" w:rsidTr="00C41E14">
        <w:trPr>
          <w:tblHeader/>
        </w:trPr>
        <w:tc>
          <w:tcPr>
            <w:tcW w:w="2500" w:type="pct"/>
            <w:tcBorders>
              <w:top w:val="single" w:sz="6" w:space="0" w:color="000000"/>
              <w:left w:val="single" w:sz="6" w:space="0" w:color="000000"/>
              <w:bottom w:val="single" w:sz="6" w:space="0" w:color="000000"/>
            </w:tcBorders>
            <w:vAlign w:val="center"/>
          </w:tcPr>
          <w:p w14:paraId="7A6C84B4"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Need for species protection recognised</w:t>
            </w:r>
          </w:p>
        </w:tc>
        <w:tc>
          <w:tcPr>
            <w:tcW w:w="285" w:type="pct"/>
            <w:tcBorders>
              <w:top w:val="single" w:sz="6" w:space="0" w:color="000000"/>
              <w:left w:val="single" w:sz="6" w:space="0" w:color="000000"/>
              <w:bottom w:val="single" w:sz="6" w:space="0" w:color="000000"/>
            </w:tcBorders>
            <w:vAlign w:val="center"/>
          </w:tcPr>
          <w:p w14:paraId="302BD9D0"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1988</w:t>
            </w:r>
          </w:p>
        </w:tc>
        <w:tc>
          <w:tcPr>
            <w:tcW w:w="2215" w:type="pct"/>
            <w:tcBorders>
              <w:top w:val="single" w:sz="6" w:space="0" w:color="000000"/>
              <w:left w:val="single" w:sz="6" w:space="0" w:color="000000"/>
              <w:bottom w:val="single" w:sz="6" w:space="0" w:color="000000"/>
              <w:right w:val="single" w:sz="6" w:space="0" w:color="000000"/>
            </w:tcBorders>
            <w:vAlign w:val="center"/>
          </w:tcPr>
          <w:p w14:paraId="1D4FD41C"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Law of Wild Animal Protection</w:t>
            </w:r>
          </w:p>
        </w:tc>
      </w:tr>
      <w:tr w:rsidR="002E351D" w:rsidRPr="00D63E23" w14:paraId="7C20D637" w14:textId="77777777" w:rsidTr="00C41E14">
        <w:trPr>
          <w:tblHeader/>
        </w:trPr>
        <w:tc>
          <w:tcPr>
            <w:tcW w:w="2500" w:type="pct"/>
            <w:tcBorders>
              <w:top w:val="single" w:sz="6" w:space="0" w:color="000000"/>
              <w:left w:val="single" w:sz="6" w:space="0" w:color="000000"/>
              <w:bottom w:val="single" w:sz="6" w:space="0" w:color="000000"/>
            </w:tcBorders>
            <w:vAlign w:val="center"/>
          </w:tcPr>
          <w:p w14:paraId="148353EF"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Recognition of Ramsar site</w:t>
            </w:r>
          </w:p>
        </w:tc>
        <w:tc>
          <w:tcPr>
            <w:tcW w:w="285" w:type="pct"/>
            <w:tcBorders>
              <w:top w:val="single" w:sz="6" w:space="0" w:color="000000"/>
              <w:left w:val="single" w:sz="6" w:space="0" w:color="000000"/>
              <w:bottom w:val="single" w:sz="6" w:space="0" w:color="000000"/>
            </w:tcBorders>
            <w:vAlign w:val="center"/>
          </w:tcPr>
          <w:p w14:paraId="0D37A695"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1992</w:t>
            </w:r>
          </w:p>
        </w:tc>
        <w:tc>
          <w:tcPr>
            <w:tcW w:w="2215" w:type="pct"/>
            <w:tcBorders>
              <w:top w:val="single" w:sz="6" w:space="0" w:color="000000"/>
              <w:left w:val="single" w:sz="6" w:space="0" w:color="000000"/>
              <w:bottom w:val="single" w:sz="6" w:space="0" w:color="000000"/>
              <w:right w:val="single" w:sz="6" w:space="0" w:color="000000"/>
            </w:tcBorders>
            <w:vAlign w:val="center"/>
          </w:tcPr>
          <w:p w14:paraId="2AFE62CB" w14:textId="731A89A2"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R</w:t>
            </w:r>
            <w:r w:rsidR="00E71B54" w:rsidRPr="00D63E23">
              <w:rPr>
                <w:rFonts w:asciiTheme="minorHAnsi" w:hAnsiTheme="minorHAnsi" w:cstheme="minorHAnsi"/>
                <w:iCs/>
                <w:sz w:val="18"/>
                <w:szCs w:val="18"/>
                <w:lang w:val="en-GB"/>
              </w:rPr>
              <w:t>amsar</w:t>
            </w:r>
            <w:r w:rsidRPr="00D63E23">
              <w:rPr>
                <w:rFonts w:asciiTheme="minorHAnsi" w:hAnsiTheme="minorHAnsi" w:cstheme="minorHAnsi"/>
                <w:iCs/>
                <w:sz w:val="18"/>
                <w:szCs w:val="18"/>
                <w:lang w:val="en-GB"/>
              </w:rPr>
              <w:t xml:space="preserve"> Convention</w:t>
            </w:r>
          </w:p>
        </w:tc>
      </w:tr>
      <w:tr w:rsidR="002E351D" w:rsidRPr="00D63E23" w14:paraId="309D72ED" w14:textId="77777777" w:rsidTr="00C41E14">
        <w:trPr>
          <w:tblHeader/>
        </w:trPr>
        <w:tc>
          <w:tcPr>
            <w:tcW w:w="2500" w:type="pct"/>
            <w:tcBorders>
              <w:top w:val="single" w:sz="6" w:space="0" w:color="000000"/>
              <w:left w:val="single" w:sz="6" w:space="0" w:color="000000"/>
              <w:bottom w:val="single" w:sz="6" w:space="0" w:color="000000"/>
            </w:tcBorders>
            <w:vAlign w:val="center"/>
          </w:tcPr>
          <w:p w14:paraId="12C6FF55"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China accepts global responsibilities and need to share benefits from uses of biodiversity</w:t>
            </w:r>
          </w:p>
        </w:tc>
        <w:tc>
          <w:tcPr>
            <w:tcW w:w="285" w:type="pct"/>
            <w:tcBorders>
              <w:top w:val="single" w:sz="6" w:space="0" w:color="000000"/>
              <w:left w:val="single" w:sz="6" w:space="0" w:color="000000"/>
              <w:bottom w:val="single" w:sz="6" w:space="0" w:color="000000"/>
            </w:tcBorders>
            <w:vAlign w:val="center"/>
          </w:tcPr>
          <w:p w14:paraId="773E2363"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1992</w:t>
            </w:r>
          </w:p>
        </w:tc>
        <w:tc>
          <w:tcPr>
            <w:tcW w:w="2215" w:type="pct"/>
            <w:tcBorders>
              <w:top w:val="single" w:sz="6" w:space="0" w:color="000000"/>
              <w:left w:val="single" w:sz="6" w:space="0" w:color="000000"/>
              <w:bottom w:val="single" w:sz="6" w:space="0" w:color="000000"/>
              <w:right w:val="single" w:sz="6" w:space="0" w:color="000000"/>
            </w:tcBorders>
            <w:vAlign w:val="center"/>
          </w:tcPr>
          <w:p w14:paraId="25E0800E"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Convention on Biological Diversity (CBD)</w:t>
            </w:r>
          </w:p>
        </w:tc>
      </w:tr>
      <w:tr w:rsidR="001A5A41" w:rsidRPr="00D63E23" w14:paraId="256C162C" w14:textId="77777777" w:rsidTr="00C41E14">
        <w:trPr>
          <w:tblHeader/>
        </w:trPr>
        <w:tc>
          <w:tcPr>
            <w:tcW w:w="2500" w:type="pct"/>
            <w:tcBorders>
              <w:top w:val="single" w:sz="6" w:space="0" w:color="000000"/>
              <w:left w:val="single" w:sz="6" w:space="0" w:color="000000"/>
              <w:bottom w:val="single" w:sz="6" w:space="0" w:color="000000"/>
            </w:tcBorders>
            <w:vAlign w:val="center"/>
          </w:tcPr>
          <w:p w14:paraId="4CFE971B" w14:textId="77777777" w:rsidR="001A5A41" w:rsidRPr="00D63E23" w:rsidRDefault="001A5A41" w:rsidP="001A5A41">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Wide range of policy issues restated and approved</w:t>
            </w:r>
          </w:p>
        </w:tc>
        <w:tc>
          <w:tcPr>
            <w:tcW w:w="285" w:type="pct"/>
            <w:tcBorders>
              <w:top w:val="single" w:sz="6" w:space="0" w:color="000000"/>
              <w:left w:val="single" w:sz="6" w:space="0" w:color="000000"/>
              <w:bottom w:val="single" w:sz="6" w:space="0" w:color="000000"/>
            </w:tcBorders>
            <w:vAlign w:val="center"/>
          </w:tcPr>
          <w:p w14:paraId="5DF7D1CE" w14:textId="77777777" w:rsidR="001A5A41" w:rsidRPr="00D63E23" w:rsidRDefault="001A5A41" w:rsidP="001A5A41">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1992</w:t>
            </w:r>
          </w:p>
        </w:tc>
        <w:tc>
          <w:tcPr>
            <w:tcW w:w="2215" w:type="pct"/>
            <w:tcBorders>
              <w:top w:val="single" w:sz="6" w:space="0" w:color="000000"/>
              <w:left w:val="single" w:sz="6" w:space="0" w:color="000000"/>
              <w:bottom w:val="single" w:sz="6" w:space="0" w:color="000000"/>
              <w:right w:val="single" w:sz="6" w:space="0" w:color="000000"/>
            </w:tcBorders>
            <w:vAlign w:val="center"/>
          </w:tcPr>
          <w:p w14:paraId="0738B45D" w14:textId="77777777" w:rsidR="001A5A41" w:rsidRPr="00D63E23" w:rsidRDefault="001A5A41" w:rsidP="001A5A41">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China Biodiversity Action Plan</w:t>
            </w:r>
          </w:p>
        </w:tc>
      </w:tr>
      <w:tr w:rsidR="002E351D" w:rsidRPr="00D63E23" w14:paraId="363C7D30" w14:textId="77777777" w:rsidTr="00C41E14">
        <w:trPr>
          <w:tblHeader/>
        </w:trPr>
        <w:tc>
          <w:tcPr>
            <w:tcW w:w="2500" w:type="pct"/>
            <w:tcBorders>
              <w:top w:val="single" w:sz="6" w:space="0" w:color="000000"/>
              <w:left w:val="single" w:sz="6" w:space="0" w:color="000000"/>
              <w:bottom w:val="single" w:sz="6" w:space="0" w:color="000000"/>
            </w:tcBorders>
            <w:vAlign w:val="center"/>
          </w:tcPr>
          <w:p w14:paraId="234EBFC6"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Recognition of need to protect geological sites</w:t>
            </w:r>
          </w:p>
        </w:tc>
        <w:tc>
          <w:tcPr>
            <w:tcW w:w="285" w:type="pct"/>
            <w:tcBorders>
              <w:top w:val="single" w:sz="6" w:space="0" w:color="000000"/>
              <w:left w:val="single" w:sz="6" w:space="0" w:color="000000"/>
              <w:bottom w:val="single" w:sz="6" w:space="0" w:color="000000"/>
            </w:tcBorders>
            <w:vAlign w:val="center"/>
          </w:tcPr>
          <w:p w14:paraId="1F1FC1F5"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1994</w:t>
            </w:r>
          </w:p>
        </w:tc>
        <w:tc>
          <w:tcPr>
            <w:tcW w:w="2215" w:type="pct"/>
            <w:tcBorders>
              <w:top w:val="single" w:sz="6" w:space="0" w:color="000000"/>
              <w:left w:val="single" w:sz="6" w:space="0" w:color="000000"/>
              <w:bottom w:val="single" w:sz="6" w:space="0" w:color="000000"/>
              <w:right w:val="single" w:sz="6" w:space="0" w:color="000000"/>
            </w:tcBorders>
            <w:vAlign w:val="center"/>
          </w:tcPr>
          <w:p w14:paraId="2060A23B"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Rules for Conservation Management of Geological Relics</w:t>
            </w:r>
          </w:p>
        </w:tc>
      </w:tr>
      <w:tr w:rsidR="002E351D" w:rsidRPr="00D63E23" w14:paraId="016D037B" w14:textId="77777777" w:rsidTr="00C41E14">
        <w:trPr>
          <w:tblHeader/>
        </w:trPr>
        <w:tc>
          <w:tcPr>
            <w:tcW w:w="2500" w:type="pct"/>
            <w:tcBorders>
              <w:top w:val="single" w:sz="6" w:space="0" w:color="000000"/>
              <w:left w:val="single" w:sz="6" w:space="0" w:color="000000"/>
              <w:bottom w:val="single" w:sz="6" w:space="0" w:color="000000"/>
            </w:tcBorders>
            <w:vAlign w:val="center"/>
          </w:tcPr>
          <w:p w14:paraId="499B666A"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Rules for Nature Reserves endorsed by State Council</w:t>
            </w:r>
          </w:p>
        </w:tc>
        <w:tc>
          <w:tcPr>
            <w:tcW w:w="285" w:type="pct"/>
            <w:tcBorders>
              <w:top w:val="single" w:sz="6" w:space="0" w:color="000000"/>
              <w:left w:val="single" w:sz="6" w:space="0" w:color="000000"/>
              <w:bottom w:val="single" w:sz="6" w:space="0" w:color="000000"/>
            </w:tcBorders>
            <w:vAlign w:val="center"/>
          </w:tcPr>
          <w:p w14:paraId="69B4D163"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1994</w:t>
            </w:r>
          </w:p>
        </w:tc>
        <w:tc>
          <w:tcPr>
            <w:tcW w:w="2215" w:type="pct"/>
            <w:tcBorders>
              <w:top w:val="single" w:sz="6" w:space="0" w:color="000000"/>
              <w:left w:val="single" w:sz="6" w:space="0" w:color="000000"/>
              <w:bottom w:val="single" w:sz="6" w:space="0" w:color="000000"/>
              <w:right w:val="single" w:sz="6" w:space="0" w:color="000000"/>
            </w:tcBorders>
            <w:vAlign w:val="center"/>
          </w:tcPr>
          <w:p w14:paraId="58D1BDD9"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Regulations of Nature Reserves</w:t>
            </w:r>
          </w:p>
        </w:tc>
      </w:tr>
      <w:tr w:rsidR="002E351D" w:rsidRPr="00D63E23" w14:paraId="227675AC" w14:textId="77777777" w:rsidTr="00C41E14">
        <w:trPr>
          <w:tblHeader/>
        </w:trPr>
        <w:tc>
          <w:tcPr>
            <w:tcW w:w="2500" w:type="pct"/>
            <w:tcBorders>
              <w:top w:val="single" w:sz="6" w:space="0" w:color="000000"/>
              <w:left w:val="single" w:sz="6" w:space="0" w:color="000000"/>
              <w:bottom w:val="single" w:sz="6" w:space="0" w:color="000000"/>
            </w:tcBorders>
            <w:vAlign w:val="center"/>
          </w:tcPr>
          <w:p w14:paraId="4E2B2A66"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Regulations for Marine reserves established</w:t>
            </w:r>
          </w:p>
        </w:tc>
        <w:tc>
          <w:tcPr>
            <w:tcW w:w="285" w:type="pct"/>
            <w:tcBorders>
              <w:top w:val="single" w:sz="6" w:space="0" w:color="000000"/>
              <w:left w:val="single" w:sz="6" w:space="0" w:color="000000"/>
              <w:bottom w:val="single" w:sz="6" w:space="0" w:color="000000"/>
            </w:tcBorders>
            <w:vAlign w:val="center"/>
          </w:tcPr>
          <w:p w14:paraId="6906650B"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1995</w:t>
            </w:r>
          </w:p>
        </w:tc>
        <w:tc>
          <w:tcPr>
            <w:tcW w:w="2215" w:type="pct"/>
            <w:tcBorders>
              <w:top w:val="single" w:sz="6" w:space="0" w:color="000000"/>
              <w:left w:val="single" w:sz="6" w:space="0" w:color="000000"/>
              <w:bottom w:val="single" w:sz="6" w:space="0" w:color="000000"/>
              <w:right w:val="single" w:sz="6" w:space="0" w:color="000000"/>
            </w:tcBorders>
            <w:vAlign w:val="center"/>
          </w:tcPr>
          <w:p w14:paraId="355F4212"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Management Approaches of Marine Nature Reserves</w:t>
            </w:r>
          </w:p>
        </w:tc>
      </w:tr>
      <w:tr w:rsidR="00971965" w:rsidRPr="00D63E23" w14:paraId="68D16716" w14:textId="77777777" w:rsidTr="00C41E14">
        <w:trPr>
          <w:tblHeader/>
        </w:trPr>
        <w:tc>
          <w:tcPr>
            <w:tcW w:w="2500" w:type="pct"/>
            <w:tcBorders>
              <w:top w:val="single" w:sz="6" w:space="0" w:color="000000"/>
              <w:left w:val="single" w:sz="6" w:space="0" w:color="000000"/>
              <w:bottom w:val="single" w:sz="6" w:space="0" w:color="000000"/>
            </w:tcBorders>
            <w:vAlign w:val="center"/>
          </w:tcPr>
          <w:p w14:paraId="338F7E54" w14:textId="1E54B06C" w:rsidR="00971965" w:rsidRPr="00D63E23" w:rsidRDefault="00971965"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China joins East Asian Australasian Flyway Partnership</w:t>
            </w:r>
          </w:p>
        </w:tc>
        <w:tc>
          <w:tcPr>
            <w:tcW w:w="285" w:type="pct"/>
            <w:tcBorders>
              <w:top w:val="single" w:sz="6" w:space="0" w:color="000000"/>
              <w:left w:val="single" w:sz="6" w:space="0" w:color="000000"/>
              <w:bottom w:val="single" w:sz="6" w:space="0" w:color="000000"/>
            </w:tcBorders>
            <w:vAlign w:val="center"/>
          </w:tcPr>
          <w:p w14:paraId="22EE19BC" w14:textId="39908C21" w:rsidR="00971965" w:rsidRPr="00D63E23" w:rsidRDefault="00971965"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1996</w:t>
            </w:r>
          </w:p>
        </w:tc>
        <w:tc>
          <w:tcPr>
            <w:tcW w:w="2215" w:type="pct"/>
            <w:tcBorders>
              <w:top w:val="single" w:sz="6" w:space="0" w:color="000000"/>
              <w:left w:val="single" w:sz="6" w:space="0" w:color="000000"/>
              <w:bottom w:val="single" w:sz="6" w:space="0" w:color="000000"/>
              <w:right w:val="single" w:sz="6" w:space="0" w:color="000000"/>
            </w:tcBorders>
            <w:vAlign w:val="center"/>
          </w:tcPr>
          <w:p w14:paraId="235E0423" w14:textId="728E2355" w:rsidR="00971965" w:rsidRPr="00D63E23" w:rsidRDefault="002D2805"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EAAFP</w:t>
            </w:r>
            <w:r w:rsidR="002C27B3" w:rsidRPr="00D63E23">
              <w:rPr>
                <w:rFonts w:asciiTheme="minorHAnsi" w:hAnsiTheme="minorHAnsi" w:cstheme="minorHAnsi"/>
                <w:iCs/>
                <w:sz w:val="18"/>
                <w:szCs w:val="18"/>
                <w:lang w:val="en-GB"/>
              </w:rPr>
              <w:t xml:space="preserve"> Agreement</w:t>
            </w:r>
          </w:p>
        </w:tc>
      </w:tr>
      <w:tr w:rsidR="002E351D" w:rsidRPr="00D63E23" w14:paraId="6064C9E1" w14:textId="77777777" w:rsidTr="00C41E14">
        <w:trPr>
          <w:trHeight w:val="90"/>
          <w:tblHeader/>
        </w:trPr>
        <w:tc>
          <w:tcPr>
            <w:tcW w:w="2500" w:type="pct"/>
            <w:tcBorders>
              <w:top w:val="single" w:sz="6" w:space="0" w:color="000000"/>
              <w:left w:val="single" w:sz="6" w:space="0" w:color="000000"/>
              <w:bottom w:val="single" w:sz="6" w:space="0" w:color="000000"/>
            </w:tcBorders>
            <w:vAlign w:val="center"/>
          </w:tcPr>
          <w:p w14:paraId="35A2308A"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Defined the legal status of sea area use and management</w:t>
            </w:r>
          </w:p>
        </w:tc>
        <w:tc>
          <w:tcPr>
            <w:tcW w:w="285" w:type="pct"/>
            <w:tcBorders>
              <w:top w:val="single" w:sz="6" w:space="0" w:color="000000"/>
              <w:left w:val="single" w:sz="6" w:space="0" w:color="000000"/>
              <w:bottom w:val="single" w:sz="6" w:space="0" w:color="000000"/>
            </w:tcBorders>
            <w:vAlign w:val="center"/>
          </w:tcPr>
          <w:p w14:paraId="2A2CFF2B"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2001</w:t>
            </w:r>
          </w:p>
        </w:tc>
        <w:tc>
          <w:tcPr>
            <w:tcW w:w="2215" w:type="pct"/>
            <w:tcBorders>
              <w:top w:val="single" w:sz="6" w:space="0" w:color="000000"/>
              <w:left w:val="single" w:sz="6" w:space="0" w:color="000000"/>
              <w:bottom w:val="single" w:sz="6" w:space="0" w:color="000000"/>
              <w:right w:val="single" w:sz="6" w:space="0" w:color="000000"/>
            </w:tcBorders>
            <w:vAlign w:val="center"/>
          </w:tcPr>
          <w:p w14:paraId="1B45D0B7"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Law on the Use and Management of Sea Areas</w:t>
            </w:r>
          </w:p>
        </w:tc>
      </w:tr>
      <w:tr w:rsidR="002E351D" w:rsidRPr="00D63E23" w14:paraId="3BD69E8A" w14:textId="77777777" w:rsidTr="00C41E14">
        <w:trPr>
          <w:tblHeader/>
        </w:trPr>
        <w:tc>
          <w:tcPr>
            <w:tcW w:w="2500" w:type="pct"/>
            <w:tcBorders>
              <w:top w:val="single" w:sz="6" w:space="0" w:color="000000"/>
              <w:left w:val="single" w:sz="6" w:space="0" w:color="000000"/>
              <w:bottom w:val="single" w:sz="6" w:space="0" w:color="000000"/>
            </w:tcBorders>
            <w:vAlign w:val="center"/>
          </w:tcPr>
          <w:p w14:paraId="15A1AEEF"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Programme launched to conserve and restore wetlands</w:t>
            </w:r>
          </w:p>
        </w:tc>
        <w:tc>
          <w:tcPr>
            <w:tcW w:w="285" w:type="pct"/>
            <w:tcBorders>
              <w:top w:val="single" w:sz="6" w:space="0" w:color="000000"/>
              <w:left w:val="single" w:sz="6" w:space="0" w:color="000000"/>
              <w:bottom w:val="single" w:sz="6" w:space="0" w:color="000000"/>
            </w:tcBorders>
            <w:vAlign w:val="center"/>
          </w:tcPr>
          <w:p w14:paraId="76C0B367"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2003</w:t>
            </w:r>
          </w:p>
        </w:tc>
        <w:tc>
          <w:tcPr>
            <w:tcW w:w="2215" w:type="pct"/>
            <w:tcBorders>
              <w:top w:val="single" w:sz="6" w:space="0" w:color="000000"/>
              <w:left w:val="single" w:sz="6" w:space="0" w:color="000000"/>
              <w:bottom w:val="single" w:sz="6" w:space="0" w:color="000000"/>
              <w:right w:val="single" w:sz="6" w:space="0" w:color="000000"/>
            </w:tcBorders>
            <w:vAlign w:val="center"/>
          </w:tcPr>
          <w:p w14:paraId="59AF798B"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Programme for wetland conservation and restoration</w:t>
            </w:r>
          </w:p>
        </w:tc>
      </w:tr>
      <w:tr w:rsidR="002E351D" w:rsidRPr="00D63E23" w14:paraId="53D16A4B" w14:textId="77777777" w:rsidTr="00C41E14">
        <w:trPr>
          <w:tblHeader/>
        </w:trPr>
        <w:tc>
          <w:tcPr>
            <w:tcW w:w="2500" w:type="pct"/>
            <w:tcBorders>
              <w:top w:val="single" w:sz="6" w:space="0" w:color="000000"/>
              <w:left w:val="single" w:sz="6" w:space="0" w:color="000000"/>
              <w:bottom w:val="single" w:sz="6" w:space="0" w:color="000000"/>
            </w:tcBorders>
            <w:vAlign w:val="center"/>
          </w:tcPr>
          <w:p w14:paraId="338CF431"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Circular of enhancing wetland conservation and management</w:t>
            </w:r>
          </w:p>
        </w:tc>
        <w:tc>
          <w:tcPr>
            <w:tcW w:w="285" w:type="pct"/>
            <w:tcBorders>
              <w:top w:val="single" w:sz="6" w:space="0" w:color="000000"/>
              <w:left w:val="single" w:sz="6" w:space="0" w:color="000000"/>
              <w:bottom w:val="single" w:sz="6" w:space="0" w:color="000000"/>
            </w:tcBorders>
            <w:vAlign w:val="center"/>
          </w:tcPr>
          <w:p w14:paraId="4180D065"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2004</w:t>
            </w:r>
          </w:p>
        </w:tc>
        <w:tc>
          <w:tcPr>
            <w:tcW w:w="2215" w:type="pct"/>
            <w:tcBorders>
              <w:top w:val="single" w:sz="6" w:space="0" w:color="000000"/>
              <w:left w:val="single" w:sz="6" w:space="0" w:color="000000"/>
              <w:bottom w:val="single" w:sz="6" w:space="0" w:color="000000"/>
              <w:right w:val="single" w:sz="6" w:space="0" w:color="000000"/>
            </w:tcBorders>
            <w:vAlign w:val="center"/>
          </w:tcPr>
          <w:p w14:paraId="05C78F4F"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General Office of the State Council (No.56)</w:t>
            </w:r>
          </w:p>
        </w:tc>
      </w:tr>
      <w:tr w:rsidR="002E351D" w:rsidRPr="00D63E23" w14:paraId="45849A73" w14:textId="77777777" w:rsidTr="00C41E14">
        <w:trPr>
          <w:tblHeader/>
        </w:trPr>
        <w:tc>
          <w:tcPr>
            <w:tcW w:w="2500" w:type="pct"/>
            <w:tcBorders>
              <w:top w:val="single" w:sz="6" w:space="0" w:color="000000"/>
              <w:left w:val="single" w:sz="6" w:space="0" w:color="000000"/>
              <w:bottom w:val="single" w:sz="6" w:space="0" w:color="000000"/>
            </w:tcBorders>
            <w:vAlign w:val="center"/>
          </w:tcPr>
          <w:p w14:paraId="23E7999D"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Defined the legal status of sea island protection</w:t>
            </w:r>
          </w:p>
        </w:tc>
        <w:tc>
          <w:tcPr>
            <w:tcW w:w="285" w:type="pct"/>
            <w:tcBorders>
              <w:top w:val="single" w:sz="6" w:space="0" w:color="000000"/>
              <w:left w:val="single" w:sz="6" w:space="0" w:color="000000"/>
              <w:bottom w:val="single" w:sz="6" w:space="0" w:color="000000"/>
            </w:tcBorders>
            <w:vAlign w:val="center"/>
          </w:tcPr>
          <w:p w14:paraId="06FCD1C3" w14:textId="77777777" w:rsidR="002E351D" w:rsidRPr="00D63E23" w:rsidRDefault="002E351D" w:rsidP="00EC4020">
            <w:pPr>
              <w:spacing w:after="0"/>
              <w:rPr>
                <w:rFonts w:asciiTheme="minorHAnsi" w:hAnsiTheme="minorHAnsi" w:cstheme="minorHAnsi"/>
                <w:iCs/>
                <w:sz w:val="18"/>
                <w:szCs w:val="18"/>
              </w:rPr>
            </w:pPr>
            <w:r w:rsidRPr="00D63E23">
              <w:rPr>
                <w:rFonts w:asciiTheme="minorHAnsi" w:hAnsiTheme="minorHAnsi" w:cstheme="minorHAnsi"/>
                <w:iCs/>
                <w:sz w:val="18"/>
                <w:szCs w:val="18"/>
              </w:rPr>
              <w:t>2009</w:t>
            </w:r>
          </w:p>
        </w:tc>
        <w:tc>
          <w:tcPr>
            <w:tcW w:w="2215" w:type="pct"/>
            <w:tcBorders>
              <w:top w:val="single" w:sz="6" w:space="0" w:color="000000"/>
              <w:left w:val="single" w:sz="6" w:space="0" w:color="000000"/>
              <w:bottom w:val="single" w:sz="6" w:space="0" w:color="000000"/>
              <w:right w:val="single" w:sz="6" w:space="0" w:color="000000"/>
            </w:tcBorders>
            <w:vAlign w:val="center"/>
          </w:tcPr>
          <w:p w14:paraId="2C07E262"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Law on the Protection of Sea Islands</w:t>
            </w:r>
          </w:p>
        </w:tc>
      </w:tr>
      <w:tr w:rsidR="002E351D" w:rsidRPr="00D63E23" w14:paraId="629B40AC" w14:textId="77777777" w:rsidTr="00C41E14">
        <w:trPr>
          <w:tblHeader/>
        </w:trPr>
        <w:tc>
          <w:tcPr>
            <w:tcW w:w="2500" w:type="pct"/>
            <w:tcBorders>
              <w:top w:val="single" w:sz="6" w:space="0" w:color="000000"/>
              <w:left w:val="single" w:sz="6" w:space="0" w:color="000000"/>
              <w:bottom w:val="single" w:sz="6" w:space="0" w:color="000000"/>
            </w:tcBorders>
            <w:vAlign w:val="center"/>
          </w:tcPr>
          <w:p w14:paraId="0B26073F"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Circular of enhancing the nature reserve management</w:t>
            </w:r>
          </w:p>
        </w:tc>
        <w:tc>
          <w:tcPr>
            <w:tcW w:w="285" w:type="pct"/>
            <w:tcBorders>
              <w:top w:val="single" w:sz="6" w:space="0" w:color="000000"/>
              <w:left w:val="single" w:sz="6" w:space="0" w:color="000000"/>
              <w:bottom w:val="single" w:sz="6" w:space="0" w:color="000000"/>
            </w:tcBorders>
            <w:vAlign w:val="center"/>
          </w:tcPr>
          <w:p w14:paraId="4CF0AAB7"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2010</w:t>
            </w:r>
          </w:p>
        </w:tc>
        <w:tc>
          <w:tcPr>
            <w:tcW w:w="2215" w:type="pct"/>
            <w:tcBorders>
              <w:top w:val="single" w:sz="6" w:space="0" w:color="000000"/>
              <w:left w:val="single" w:sz="6" w:space="0" w:color="000000"/>
              <w:bottom w:val="single" w:sz="6" w:space="0" w:color="000000"/>
              <w:right w:val="single" w:sz="6" w:space="0" w:color="000000"/>
            </w:tcBorders>
            <w:vAlign w:val="center"/>
          </w:tcPr>
          <w:p w14:paraId="47D21C7A"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General Office of the State Council (No.63)</w:t>
            </w:r>
          </w:p>
        </w:tc>
      </w:tr>
      <w:tr w:rsidR="002E351D" w:rsidRPr="00D63E23" w14:paraId="261D0EB3" w14:textId="77777777" w:rsidTr="00C41E14">
        <w:trPr>
          <w:tblHeader/>
        </w:trPr>
        <w:tc>
          <w:tcPr>
            <w:tcW w:w="2500" w:type="pct"/>
            <w:tcBorders>
              <w:top w:val="single" w:sz="6" w:space="0" w:color="000000"/>
              <w:left w:val="single" w:sz="6" w:space="0" w:color="000000"/>
              <w:bottom w:val="single" w:sz="6" w:space="0" w:color="000000"/>
            </w:tcBorders>
            <w:vAlign w:val="center"/>
          </w:tcPr>
          <w:p w14:paraId="790CE3D8"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Calls for ecological redlining and reform of protected lands</w:t>
            </w:r>
          </w:p>
        </w:tc>
        <w:tc>
          <w:tcPr>
            <w:tcW w:w="285" w:type="pct"/>
            <w:tcBorders>
              <w:top w:val="single" w:sz="6" w:space="0" w:color="000000"/>
              <w:left w:val="single" w:sz="6" w:space="0" w:color="000000"/>
              <w:bottom w:val="single" w:sz="6" w:space="0" w:color="000000"/>
            </w:tcBorders>
            <w:vAlign w:val="center"/>
          </w:tcPr>
          <w:p w14:paraId="7E8DBBBE"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2013</w:t>
            </w:r>
          </w:p>
        </w:tc>
        <w:tc>
          <w:tcPr>
            <w:tcW w:w="2215" w:type="pct"/>
            <w:tcBorders>
              <w:top w:val="single" w:sz="6" w:space="0" w:color="000000"/>
              <w:left w:val="single" w:sz="6" w:space="0" w:color="000000"/>
              <w:bottom w:val="single" w:sz="6" w:space="0" w:color="000000"/>
              <w:right w:val="single" w:sz="6" w:space="0" w:color="000000"/>
            </w:tcBorders>
            <w:vAlign w:val="center"/>
          </w:tcPr>
          <w:p w14:paraId="1E6865FB"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3rd Plenum of 18th Session of Central Committee of the Communist Party of China (CPCCC)</w:t>
            </w:r>
          </w:p>
        </w:tc>
      </w:tr>
      <w:tr w:rsidR="002E351D" w:rsidRPr="00D63E23" w14:paraId="4CA00AE0" w14:textId="77777777" w:rsidTr="00C41E14">
        <w:trPr>
          <w:tblHeader/>
        </w:trPr>
        <w:tc>
          <w:tcPr>
            <w:tcW w:w="2500" w:type="pct"/>
            <w:tcBorders>
              <w:top w:val="single" w:sz="6" w:space="0" w:color="000000"/>
              <w:left w:val="single" w:sz="6" w:space="0" w:color="000000"/>
              <w:bottom w:val="single" w:sz="6" w:space="0" w:color="000000"/>
            </w:tcBorders>
            <w:vAlign w:val="center"/>
          </w:tcPr>
          <w:p w14:paraId="43C9AB90"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Provides framework for subsidiary regulations for PAs</w:t>
            </w:r>
          </w:p>
        </w:tc>
        <w:tc>
          <w:tcPr>
            <w:tcW w:w="285" w:type="pct"/>
            <w:tcBorders>
              <w:top w:val="single" w:sz="6" w:space="0" w:color="000000"/>
              <w:left w:val="single" w:sz="6" w:space="0" w:color="000000"/>
              <w:bottom w:val="single" w:sz="6" w:space="0" w:color="000000"/>
            </w:tcBorders>
            <w:vAlign w:val="center"/>
          </w:tcPr>
          <w:p w14:paraId="2AC7988B"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2014</w:t>
            </w:r>
          </w:p>
        </w:tc>
        <w:tc>
          <w:tcPr>
            <w:tcW w:w="2215" w:type="pct"/>
            <w:tcBorders>
              <w:top w:val="single" w:sz="6" w:space="0" w:color="000000"/>
              <w:left w:val="single" w:sz="6" w:space="0" w:color="000000"/>
              <w:bottom w:val="single" w:sz="6" w:space="0" w:color="000000"/>
              <w:right w:val="single" w:sz="6" w:space="0" w:color="000000"/>
            </w:tcBorders>
            <w:vAlign w:val="center"/>
          </w:tcPr>
          <w:p w14:paraId="4633CF2F"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Law of Environmental Protection (revision)</w:t>
            </w:r>
          </w:p>
        </w:tc>
      </w:tr>
      <w:tr w:rsidR="002E351D" w:rsidRPr="00D63E23" w14:paraId="79949887" w14:textId="77777777" w:rsidTr="00C41E14">
        <w:trPr>
          <w:tblHeader/>
        </w:trPr>
        <w:tc>
          <w:tcPr>
            <w:tcW w:w="2500" w:type="pct"/>
            <w:tcBorders>
              <w:top w:val="single" w:sz="6" w:space="0" w:color="000000"/>
              <w:left w:val="single" w:sz="6" w:space="0" w:color="000000"/>
              <w:bottom w:val="single" w:sz="6" w:space="0" w:color="000000"/>
            </w:tcBorders>
            <w:vAlign w:val="center"/>
          </w:tcPr>
          <w:p w14:paraId="32CE142F" w14:textId="24C5BBAF" w:rsidR="002E351D" w:rsidRPr="00D63E23" w:rsidRDefault="002E351D" w:rsidP="00EC4020">
            <w:pPr>
              <w:spacing w:after="0"/>
              <w:rPr>
                <w:rFonts w:asciiTheme="minorHAnsi" w:hAnsiTheme="minorHAnsi" w:cstheme="minorHAnsi"/>
                <w:iCs/>
                <w:sz w:val="18"/>
                <w:szCs w:val="18"/>
                <w:lang w:val="en-GB"/>
              </w:rPr>
            </w:pPr>
            <w:bookmarkStart w:id="21" w:name="OLE_LINK81"/>
            <w:bookmarkStart w:id="22" w:name="OLE_LINK82"/>
            <w:bookmarkStart w:id="23" w:name="OLE_LINK83"/>
            <w:r w:rsidRPr="00D63E23">
              <w:rPr>
                <w:rFonts w:asciiTheme="minorHAnsi" w:hAnsiTheme="minorHAnsi" w:cstheme="minorHAnsi"/>
                <w:iCs/>
                <w:sz w:val="18"/>
                <w:szCs w:val="18"/>
                <w:lang w:val="en-GB"/>
              </w:rPr>
              <w:t xml:space="preserve">Clearly states that China will ensure that no less than 53.33 million ha of wetland areas will be protected </w:t>
            </w:r>
            <w:bookmarkEnd w:id="21"/>
            <w:bookmarkEnd w:id="22"/>
            <w:bookmarkEnd w:id="23"/>
          </w:p>
        </w:tc>
        <w:tc>
          <w:tcPr>
            <w:tcW w:w="285" w:type="pct"/>
            <w:tcBorders>
              <w:top w:val="single" w:sz="6" w:space="0" w:color="000000"/>
              <w:left w:val="single" w:sz="6" w:space="0" w:color="000000"/>
              <w:bottom w:val="single" w:sz="6" w:space="0" w:color="000000"/>
            </w:tcBorders>
            <w:vAlign w:val="center"/>
          </w:tcPr>
          <w:p w14:paraId="26E91CA0"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2015</w:t>
            </w:r>
          </w:p>
        </w:tc>
        <w:tc>
          <w:tcPr>
            <w:tcW w:w="2215" w:type="pct"/>
            <w:tcBorders>
              <w:top w:val="single" w:sz="6" w:space="0" w:color="000000"/>
              <w:left w:val="single" w:sz="6" w:space="0" w:color="000000"/>
              <w:bottom w:val="single" w:sz="6" w:space="0" w:color="000000"/>
              <w:right w:val="single" w:sz="6" w:space="0" w:color="000000"/>
            </w:tcBorders>
            <w:vAlign w:val="center"/>
          </w:tcPr>
          <w:p w14:paraId="57FBFFE3"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Opinion of the Central Committee of the Communist Party of China and the State Council on Accelerating the Development of Ecological Civilization at 6th Plenum of 18th Session of CPCCC</w:t>
            </w:r>
          </w:p>
        </w:tc>
      </w:tr>
      <w:tr w:rsidR="002E351D" w:rsidRPr="00D63E23" w14:paraId="57ABB707" w14:textId="77777777" w:rsidTr="00C41E14">
        <w:trPr>
          <w:tblHeader/>
        </w:trPr>
        <w:tc>
          <w:tcPr>
            <w:tcW w:w="2500" w:type="pct"/>
            <w:tcBorders>
              <w:top w:val="single" w:sz="6" w:space="0" w:color="000000"/>
              <w:left w:val="single" w:sz="6" w:space="0" w:color="000000"/>
              <w:bottom w:val="single" w:sz="6" w:space="0" w:color="000000"/>
            </w:tcBorders>
            <w:vAlign w:val="center"/>
          </w:tcPr>
          <w:p w14:paraId="54AC76EA"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 xml:space="preserve">By 2020, the total marine protected areas will cover 5% of total marine area under China jurisdiction; the total coastal wetland restored no less than </w:t>
            </w:r>
            <w:r w:rsidRPr="00D63E23">
              <w:rPr>
                <w:rFonts w:asciiTheme="minorHAnsi" w:hAnsiTheme="minorHAnsi" w:cstheme="minorHAnsi"/>
                <w:iCs/>
                <w:sz w:val="18"/>
                <w:szCs w:val="18"/>
              </w:rPr>
              <w:t>8500 ha</w:t>
            </w:r>
            <w:r w:rsidRPr="00D63E23">
              <w:rPr>
                <w:rFonts w:asciiTheme="minorHAnsi" w:hAnsiTheme="minorHAnsi" w:cstheme="minorHAnsi"/>
                <w:iCs/>
                <w:sz w:val="18"/>
                <w:szCs w:val="18"/>
                <w:lang w:val="en-GB"/>
              </w:rPr>
              <w:t xml:space="preserve"> </w:t>
            </w:r>
          </w:p>
        </w:tc>
        <w:tc>
          <w:tcPr>
            <w:tcW w:w="285" w:type="pct"/>
            <w:tcBorders>
              <w:top w:val="single" w:sz="6" w:space="0" w:color="000000"/>
              <w:left w:val="single" w:sz="6" w:space="0" w:color="000000"/>
              <w:bottom w:val="single" w:sz="6" w:space="0" w:color="000000"/>
            </w:tcBorders>
            <w:vAlign w:val="center"/>
          </w:tcPr>
          <w:p w14:paraId="775AE338"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rPr>
              <w:t>2015</w:t>
            </w:r>
          </w:p>
        </w:tc>
        <w:tc>
          <w:tcPr>
            <w:tcW w:w="2215" w:type="pct"/>
            <w:tcBorders>
              <w:top w:val="single" w:sz="6" w:space="0" w:color="000000"/>
              <w:left w:val="single" w:sz="6" w:space="0" w:color="000000"/>
              <w:bottom w:val="single" w:sz="6" w:space="0" w:color="000000"/>
              <w:right w:val="single" w:sz="6" w:space="0" w:color="000000"/>
            </w:tcBorders>
            <w:vAlign w:val="center"/>
          </w:tcPr>
          <w:p w14:paraId="74CBD0FA"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Implementation plan of the SOA Construction of Marine Ecological Civilization.</w:t>
            </w:r>
          </w:p>
          <w:p w14:paraId="4A1D0DEA" w14:textId="77777777" w:rsidR="002E351D" w:rsidRPr="00D63E23" w:rsidRDefault="002E351D" w:rsidP="00EC4020">
            <w:pPr>
              <w:spacing w:after="0"/>
              <w:rPr>
                <w:rFonts w:asciiTheme="minorHAnsi" w:hAnsiTheme="minorHAnsi" w:cstheme="minorHAnsi"/>
                <w:iCs/>
                <w:sz w:val="18"/>
                <w:szCs w:val="18"/>
                <w:lang w:val="en-GB"/>
              </w:rPr>
            </w:pPr>
          </w:p>
        </w:tc>
      </w:tr>
      <w:tr w:rsidR="002E351D" w:rsidRPr="00D63E23" w14:paraId="22DBA032" w14:textId="77777777" w:rsidTr="00C41E14">
        <w:trPr>
          <w:tblHeader/>
        </w:trPr>
        <w:tc>
          <w:tcPr>
            <w:tcW w:w="2500" w:type="pct"/>
            <w:tcBorders>
              <w:top w:val="single" w:sz="6" w:space="0" w:color="000000"/>
              <w:left w:val="single" w:sz="6" w:space="0" w:color="000000"/>
              <w:bottom w:val="single" w:sz="6" w:space="0" w:color="000000"/>
            </w:tcBorders>
            <w:vAlign w:val="center"/>
          </w:tcPr>
          <w:p w14:paraId="71996C65"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Clearly states that the habitat has been protected by law</w:t>
            </w:r>
          </w:p>
        </w:tc>
        <w:tc>
          <w:tcPr>
            <w:tcW w:w="285" w:type="pct"/>
            <w:tcBorders>
              <w:top w:val="single" w:sz="6" w:space="0" w:color="000000"/>
              <w:left w:val="single" w:sz="6" w:space="0" w:color="000000"/>
              <w:bottom w:val="single" w:sz="6" w:space="0" w:color="000000"/>
            </w:tcBorders>
            <w:vAlign w:val="center"/>
          </w:tcPr>
          <w:p w14:paraId="25E04B44"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2016</w:t>
            </w:r>
          </w:p>
        </w:tc>
        <w:tc>
          <w:tcPr>
            <w:tcW w:w="2215" w:type="pct"/>
            <w:tcBorders>
              <w:top w:val="single" w:sz="6" w:space="0" w:color="000000"/>
              <w:left w:val="single" w:sz="6" w:space="0" w:color="000000"/>
              <w:bottom w:val="single" w:sz="6" w:space="0" w:color="000000"/>
              <w:right w:val="single" w:sz="6" w:space="0" w:color="000000"/>
            </w:tcBorders>
            <w:vAlign w:val="center"/>
          </w:tcPr>
          <w:p w14:paraId="28B42AD3"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The amendment of Law of Wild Animal Protection</w:t>
            </w:r>
          </w:p>
        </w:tc>
      </w:tr>
      <w:tr w:rsidR="002E351D" w:rsidRPr="00D63E23" w14:paraId="45F8F70C" w14:textId="77777777" w:rsidTr="00C41E14">
        <w:trPr>
          <w:tblHeader/>
        </w:trPr>
        <w:tc>
          <w:tcPr>
            <w:tcW w:w="2500" w:type="pct"/>
            <w:tcBorders>
              <w:top w:val="single" w:sz="6" w:space="0" w:color="000000"/>
              <w:left w:val="single" w:sz="6" w:space="0" w:color="000000"/>
              <w:bottom w:val="single" w:sz="6" w:space="0" w:color="000000"/>
            </w:tcBorders>
            <w:vAlign w:val="center"/>
          </w:tcPr>
          <w:p w14:paraId="5E9D52D6"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Clearly states that the protection of rivers and lakes ecological system, and the establishment of wetland protection system</w:t>
            </w:r>
          </w:p>
        </w:tc>
        <w:tc>
          <w:tcPr>
            <w:tcW w:w="285" w:type="pct"/>
            <w:tcBorders>
              <w:top w:val="single" w:sz="6" w:space="0" w:color="000000"/>
              <w:left w:val="single" w:sz="6" w:space="0" w:color="000000"/>
              <w:bottom w:val="single" w:sz="6" w:space="0" w:color="000000"/>
            </w:tcBorders>
            <w:vAlign w:val="center"/>
          </w:tcPr>
          <w:p w14:paraId="547FD02E"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2016</w:t>
            </w:r>
          </w:p>
        </w:tc>
        <w:tc>
          <w:tcPr>
            <w:tcW w:w="2215" w:type="pct"/>
            <w:tcBorders>
              <w:top w:val="single" w:sz="6" w:space="0" w:color="000000"/>
              <w:left w:val="single" w:sz="6" w:space="0" w:color="000000"/>
              <w:bottom w:val="single" w:sz="6" w:space="0" w:color="000000"/>
              <w:right w:val="single" w:sz="6" w:space="0" w:color="000000"/>
            </w:tcBorders>
            <w:vAlign w:val="center"/>
          </w:tcPr>
          <w:p w14:paraId="466258E4"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 xml:space="preserve">13th National Five-year Plan </w:t>
            </w:r>
          </w:p>
        </w:tc>
      </w:tr>
      <w:tr w:rsidR="002E351D" w:rsidRPr="00D63E23" w14:paraId="700A0A5E" w14:textId="77777777" w:rsidTr="00C41E14">
        <w:trPr>
          <w:tblHeader/>
        </w:trPr>
        <w:tc>
          <w:tcPr>
            <w:tcW w:w="2500" w:type="pct"/>
            <w:tcBorders>
              <w:top w:val="single" w:sz="6" w:space="0" w:color="000000"/>
              <w:left w:val="single" w:sz="6" w:space="0" w:color="000000"/>
              <w:bottom w:val="single" w:sz="6" w:space="0" w:color="000000"/>
            </w:tcBorders>
            <w:vAlign w:val="center"/>
          </w:tcPr>
          <w:p w14:paraId="7B2A677D"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By 2020, the total wetland area of should be not less than 800 million mu (53 million ha</w:t>
            </w:r>
            <w:proofErr w:type="gramStart"/>
            <w:r w:rsidRPr="00D63E23">
              <w:rPr>
                <w:rFonts w:asciiTheme="minorHAnsi" w:hAnsiTheme="minorHAnsi" w:cstheme="minorHAnsi"/>
                <w:iCs/>
                <w:sz w:val="18"/>
                <w:szCs w:val="18"/>
                <w:lang w:val="en-GB"/>
              </w:rPr>
              <w:t>),in</w:t>
            </w:r>
            <w:proofErr w:type="gramEnd"/>
            <w:r w:rsidRPr="00D63E23">
              <w:rPr>
                <w:rFonts w:asciiTheme="minorHAnsi" w:hAnsiTheme="minorHAnsi" w:cstheme="minorHAnsi"/>
                <w:iCs/>
                <w:sz w:val="18"/>
                <w:szCs w:val="18"/>
                <w:lang w:val="en-GB"/>
              </w:rPr>
              <w:t xml:space="preserve"> which 700 million mu (47 million ha) of natural wetland, and 200,000 ha of restored wetland. The wetland protection rate increased to more than 50%.</w:t>
            </w:r>
          </w:p>
        </w:tc>
        <w:tc>
          <w:tcPr>
            <w:tcW w:w="285" w:type="pct"/>
            <w:tcBorders>
              <w:top w:val="single" w:sz="6" w:space="0" w:color="000000"/>
              <w:left w:val="single" w:sz="6" w:space="0" w:color="000000"/>
              <w:bottom w:val="single" w:sz="6" w:space="0" w:color="000000"/>
            </w:tcBorders>
            <w:vAlign w:val="center"/>
          </w:tcPr>
          <w:p w14:paraId="24D12856"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2016</w:t>
            </w:r>
          </w:p>
        </w:tc>
        <w:tc>
          <w:tcPr>
            <w:tcW w:w="2215" w:type="pct"/>
            <w:tcBorders>
              <w:top w:val="single" w:sz="6" w:space="0" w:color="000000"/>
              <w:left w:val="single" w:sz="6" w:space="0" w:color="000000"/>
              <w:bottom w:val="single" w:sz="6" w:space="0" w:color="000000"/>
              <w:right w:val="single" w:sz="6" w:space="0" w:color="000000"/>
            </w:tcBorders>
            <w:vAlign w:val="center"/>
          </w:tcPr>
          <w:p w14:paraId="070543E3"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Wetland Conservation and Restoration Institutional Plan (Office of the State Council)</w:t>
            </w:r>
          </w:p>
        </w:tc>
      </w:tr>
      <w:tr w:rsidR="002E351D" w:rsidRPr="00D63E23" w14:paraId="6D2090D5" w14:textId="77777777" w:rsidTr="00C41E14">
        <w:trPr>
          <w:tblHeader/>
        </w:trPr>
        <w:tc>
          <w:tcPr>
            <w:tcW w:w="2500" w:type="pct"/>
            <w:tcBorders>
              <w:top w:val="single" w:sz="6" w:space="0" w:color="000000"/>
              <w:left w:val="single" w:sz="6" w:space="0" w:color="000000"/>
              <w:bottom w:val="single" w:sz="6" w:space="0" w:color="000000"/>
            </w:tcBorders>
            <w:vAlign w:val="center"/>
          </w:tcPr>
          <w:p w14:paraId="4C3CAD1C"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By 2020, representative coastal wetland ecosystems will have been put under effective protection; a new series of marine nature reserves and special marine protected areas (marine parks) of coastal wetlands at national, provincial, municipal and county levels will have been established; and damaged wetland ecosystems will have been restored</w:t>
            </w:r>
          </w:p>
        </w:tc>
        <w:tc>
          <w:tcPr>
            <w:tcW w:w="285" w:type="pct"/>
            <w:tcBorders>
              <w:top w:val="single" w:sz="6" w:space="0" w:color="000000"/>
              <w:left w:val="single" w:sz="6" w:space="0" w:color="000000"/>
              <w:bottom w:val="single" w:sz="6" w:space="0" w:color="000000"/>
            </w:tcBorders>
            <w:vAlign w:val="center"/>
          </w:tcPr>
          <w:p w14:paraId="4EC9F9D7" w14:textId="77777777" w:rsidR="002E351D" w:rsidRPr="00D63E23" w:rsidRDefault="002E351D" w:rsidP="00EC4020">
            <w:pPr>
              <w:spacing w:after="0"/>
              <w:rPr>
                <w:rFonts w:asciiTheme="minorHAnsi" w:hAnsiTheme="minorHAnsi" w:cstheme="minorHAnsi"/>
                <w:iCs/>
                <w:sz w:val="18"/>
                <w:szCs w:val="18"/>
              </w:rPr>
            </w:pPr>
            <w:r w:rsidRPr="00D63E23">
              <w:rPr>
                <w:rFonts w:asciiTheme="minorHAnsi" w:hAnsiTheme="minorHAnsi" w:cstheme="minorHAnsi"/>
                <w:iCs/>
                <w:sz w:val="18"/>
                <w:szCs w:val="18"/>
              </w:rPr>
              <w:t>2016</w:t>
            </w:r>
          </w:p>
        </w:tc>
        <w:tc>
          <w:tcPr>
            <w:tcW w:w="2215" w:type="pct"/>
            <w:tcBorders>
              <w:top w:val="single" w:sz="6" w:space="0" w:color="000000"/>
              <w:left w:val="single" w:sz="6" w:space="0" w:color="000000"/>
              <w:bottom w:val="single" w:sz="6" w:space="0" w:color="000000"/>
              <w:right w:val="single" w:sz="6" w:space="0" w:color="000000"/>
            </w:tcBorders>
            <w:vAlign w:val="center"/>
          </w:tcPr>
          <w:p w14:paraId="358291CF" w14:textId="77777777" w:rsidR="002E351D" w:rsidRPr="00D63E23" w:rsidRDefault="002E351D" w:rsidP="00EC4020">
            <w:pPr>
              <w:spacing w:after="0"/>
              <w:rPr>
                <w:rFonts w:asciiTheme="minorHAnsi" w:hAnsiTheme="minorHAnsi" w:cstheme="minorHAnsi"/>
                <w:iCs/>
                <w:sz w:val="18"/>
                <w:szCs w:val="18"/>
                <w:lang w:val="en-GB"/>
              </w:rPr>
            </w:pPr>
            <w:r w:rsidRPr="00D63E23">
              <w:rPr>
                <w:rFonts w:asciiTheme="minorHAnsi" w:hAnsiTheme="minorHAnsi" w:cstheme="minorHAnsi"/>
                <w:iCs/>
                <w:sz w:val="18"/>
                <w:szCs w:val="18"/>
                <w:lang w:val="en-GB"/>
              </w:rPr>
              <w:t>Guidelines of the State Oceanic Administration on Enhancing the Management and Protection of Coastal Wetlands</w:t>
            </w:r>
          </w:p>
        </w:tc>
      </w:tr>
      <w:tr w:rsidR="000A0FF5" w:rsidRPr="00D63E23" w14:paraId="4A2C0F86" w14:textId="77777777" w:rsidTr="00C41E14">
        <w:trPr>
          <w:tblHeader/>
        </w:trPr>
        <w:tc>
          <w:tcPr>
            <w:tcW w:w="2500" w:type="pct"/>
            <w:tcBorders>
              <w:top w:val="single" w:sz="6" w:space="0" w:color="000000"/>
              <w:left w:val="single" w:sz="6" w:space="0" w:color="000000"/>
              <w:bottom w:val="single" w:sz="6" w:space="0" w:color="000000"/>
            </w:tcBorders>
          </w:tcPr>
          <w:p w14:paraId="4081F88F" w14:textId="4A1C77FD" w:rsidR="000A0FF5" w:rsidRPr="00D63E23" w:rsidRDefault="000A0FF5" w:rsidP="00EC4020">
            <w:pPr>
              <w:spacing w:after="0"/>
              <w:rPr>
                <w:rFonts w:asciiTheme="minorHAnsi" w:hAnsiTheme="minorHAnsi" w:cstheme="minorHAnsi"/>
                <w:iCs/>
                <w:sz w:val="18"/>
                <w:szCs w:val="18"/>
                <w:lang w:val="en-GB"/>
              </w:rPr>
            </w:pPr>
            <w:r w:rsidRPr="00D63E23">
              <w:rPr>
                <w:rFonts w:asciiTheme="minorHAnsi" w:hAnsiTheme="minorHAnsi" w:cstheme="minorHAnsi"/>
                <w:sz w:val="18"/>
                <w:szCs w:val="18"/>
              </w:rPr>
              <w:t xml:space="preserve">Ministry of Land Resources approved inclusion of wetlands as a new land use category. As part of the third national land resource survey which is scheduled to begin in 2019, wetlands will be officially included for the first time. </w:t>
            </w:r>
          </w:p>
        </w:tc>
        <w:tc>
          <w:tcPr>
            <w:tcW w:w="285" w:type="pct"/>
            <w:tcBorders>
              <w:top w:val="single" w:sz="6" w:space="0" w:color="000000"/>
              <w:left w:val="single" w:sz="6" w:space="0" w:color="000000"/>
              <w:bottom w:val="single" w:sz="6" w:space="0" w:color="000000"/>
            </w:tcBorders>
          </w:tcPr>
          <w:p w14:paraId="552961CF" w14:textId="45D3355E" w:rsidR="000A0FF5" w:rsidRPr="00D63E23" w:rsidRDefault="000A0FF5" w:rsidP="00EC4020">
            <w:pPr>
              <w:spacing w:after="0"/>
              <w:rPr>
                <w:rFonts w:asciiTheme="minorHAnsi" w:hAnsiTheme="minorHAnsi" w:cstheme="minorHAnsi"/>
                <w:iCs/>
                <w:sz w:val="18"/>
                <w:szCs w:val="18"/>
              </w:rPr>
            </w:pPr>
            <w:r w:rsidRPr="00D63E23">
              <w:rPr>
                <w:rFonts w:asciiTheme="minorHAnsi" w:hAnsiTheme="minorHAnsi" w:cstheme="minorHAnsi" w:hint="eastAsia"/>
                <w:sz w:val="18"/>
                <w:szCs w:val="18"/>
              </w:rPr>
              <w:t>2</w:t>
            </w:r>
            <w:r w:rsidRPr="00D63E23">
              <w:rPr>
                <w:rFonts w:asciiTheme="minorHAnsi" w:hAnsiTheme="minorHAnsi" w:cstheme="minorHAnsi"/>
                <w:sz w:val="18"/>
                <w:szCs w:val="18"/>
              </w:rPr>
              <w:t>017</w:t>
            </w:r>
          </w:p>
        </w:tc>
        <w:tc>
          <w:tcPr>
            <w:tcW w:w="2215" w:type="pct"/>
            <w:tcBorders>
              <w:top w:val="single" w:sz="6" w:space="0" w:color="000000"/>
              <w:left w:val="single" w:sz="6" w:space="0" w:color="000000"/>
              <w:bottom w:val="single" w:sz="6" w:space="0" w:color="000000"/>
              <w:right w:val="single" w:sz="6" w:space="0" w:color="000000"/>
            </w:tcBorders>
          </w:tcPr>
          <w:p w14:paraId="2F9A3690" w14:textId="52B33688" w:rsidR="000A0FF5" w:rsidRPr="00D63E23" w:rsidRDefault="000A0FF5" w:rsidP="00EC4020">
            <w:pPr>
              <w:spacing w:after="0"/>
              <w:rPr>
                <w:rFonts w:asciiTheme="minorHAnsi" w:hAnsiTheme="minorHAnsi" w:cstheme="minorHAnsi"/>
                <w:iCs/>
                <w:sz w:val="18"/>
                <w:szCs w:val="18"/>
                <w:lang w:val="en-GB"/>
              </w:rPr>
            </w:pPr>
            <w:r w:rsidRPr="00D63E23">
              <w:rPr>
                <w:rFonts w:asciiTheme="minorHAnsi" w:hAnsiTheme="minorHAnsi" w:cstheme="minorHAnsi"/>
                <w:sz w:val="18"/>
                <w:szCs w:val="18"/>
              </w:rPr>
              <w:t>Ministry of Land Resources (now Ministry of Natural Resources) released the new land use category for the third national land resource survey</w:t>
            </w:r>
          </w:p>
        </w:tc>
      </w:tr>
      <w:tr w:rsidR="000A0FF5" w:rsidRPr="00D63E23" w14:paraId="2B67A1B1" w14:textId="77777777" w:rsidTr="00C41E14">
        <w:trPr>
          <w:tblHeader/>
        </w:trPr>
        <w:tc>
          <w:tcPr>
            <w:tcW w:w="2500" w:type="pct"/>
            <w:tcBorders>
              <w:top w:val="single" w:sz="6" w:space="0" w:color="000000"/>
              <w:left w:val="single" w:sz="6" w:space="0" w:color="000000"/>
              <w:bottom w:val="single" w:sz="6" w:space="0" w:color="000000"/>
            </w:tcBorders>
          </w:tcPr>
          <w:p w14:paraId="7DF359B3" w14:textId="41B2DAF8" w:rsidR="000A0FF5" w:rsidRPr="00D63E23" w:rsidRDefault="000A0FF5" w:rsidP="00EC4020">
            <w:pPr>
              <w:spacing w:after="0"/>
              <w:rPr>
                <w:rFonts w:asciiTheme="minorHAnsi" w:hAnsiTheme="minorHAnsi" w:cstheme="minorHAnsi"/>
                <w:sz w:val="18"/>
                <w:szCs w:val="18"/>
              </w:rPr>
            </w:pPr>
            <w:r w:rsidRPr="00D63E23">
              <w:rPr>
                <w:rFonts w:asciiTheme="minorHAnsi" w:hAnsiTheme="minorHAnsi" w:cstheme="minorHAnsi"/>
                <w:sz w:val="18"/>
                <w:szCs w:val="18"/>
              </w:rPr>
              <w:t xml:space="preserve">National Forest and Grassland Administration (NFGA ) / State Administration of National Parks (two titles for the one entity) was authorized the mandates with responsibility over the national PA system, and Department of Wetlands Management (DWM) was authorized to be </w:t>
            </w:r>
            <w:r w:rsidRPr="00D63E23">
              <w:rPr>
                <w:rFonts w:asciiTheme="minorHAnsi" w:hAnsiTheme="minorHAnsi" w:cstheme="minorHAnsi" w:hint="eastAsia"/>
                <w:sz w:val="18"/>
                <w:szCs w:val="18"/>
              </w:rPr>
              <w:t>t</w:t>
            </w:r>
            <w:r w:rsidRPr="00D63E23">
              <w:rPr>
                <w:rFonts w:asciiTheme="minorHAnsi" w:hAnsiTheme="minorHAnsi" w:cstheme="minorHAnsi"/>
                <w:sz w:val="18"/>
                <w:szCs w:val="18"/>
              </w:rPr>
              <w:t xml:space="preserve">he lead mandate for wetland conservation and PA management sites </w:t>
            </w:r>
          </w:p>
        </w:tc>
        <w:tc>
          <w:tcPr>
            <w:tcW w:w="285" w:type="pct"/>
            <w:tcBorders>
              <w:top w:val="single" w:sz="6" w:space="0" w:color="000000"/>
              <w:left w:val="single" w:sz="6" w:space="0" w:color="000000"/>
              <w:bottom w:val="single" w:sz="6" w:space="0" w:color="000000"/>
            </w:tcBorders>
          </w:tcPr>
          <w:p w14:paraId="7BC5320B" w14:textId="05872381" w:rsidR="000A0FF5" w:rsidRPr="00D63E23" w:rsidRDefault="000A0FF5" w:rsidP="00EC4020">
            <w:pPr>
              <w:spacing w:after="0"/>
              <w:rPr>
                <w:rFonts w:asciiTheme="minorHAnsi" w:hAnsiTheme="minorHAnsi" w:cstheme="minorHAnsi"/>
                <w:sz w:val="18"/>
                <w:szCs w:val="18"/>
              </w:rPr>
            </w:pPr>
            <w:r w:rsidRPr="00D63E23">
              <w:rPr>
                <w:rFonts w:asciiTheme="minorHAnsi" w:hAnsiTheme="minorHAnsi" w:cstheme="minorHAnsi" w:hint="eastAsia"/>
                <w:sz w:val="18"/>
                <w:szCs w:val="18"/>
              </w:rPr>
              <w:t>2</w:t>
            </w:r>
            <w:r w:rsidRPr="00D63E23">
              <w:rPr>
                <w:rFonts w:asciiTheme="minorHAnsi" w:hAnsiTheme="minorHAnsi" w:cstheme="minorHAnsi"/>
                <w:sz w:val="18"/>
                <w:szCs w:val="18"/>
              </w:rPr>
              <w:t>018</w:t>
            </w:r>
          </w:p>
        </w:tc>
        <w:tc>
          <w:tcPr>
            <w:tcW w:w="2215" w:type="pct"/>
            <w:tcBorders>
              <w:top w:val="single" w:sz="6" w:space="0" w:color="000000"/>
              <w:left w:val="single" w:sz="6" w:space="0" w:color="000000"/>
              <w:bottom w:val="single" w:sz="6" w:space="0" w:color="000000"/>
              <w:right w:val="single" w:sz="6" w:space="0" w:color="000000"/>
            </w:tcBorders>
          </w:tcPr>
          <w:p w14:paraId="571DC050" w14:textId="2C69C350" w:rsidR="000A0FF5" w:rsidRPr="00D63E23" w:rsidRDefault="000A0FF5" w:rsidP="00EC4020">
            <w:pPr>
              <w:spacing w:after="0"/>
              <w:rPr>
                <w:rFonts w:asciiTheme="minorHAnsi" w:hAnsiTheme="minorHAnsi" w:cstheme="minorHAnsi"/>
                <w:sz w:val="18"/>
                <w:szCs w:val="18"/>
              </w:rPr>
            </w:pPr>
            <w:r w:rsidRPr="00D63E23">
              <w:rPr>
                <w:rFonts w:asciiTheme="minorHAnsi" w:hAnsiTheme="minorHAnsi" w:cstheme="minorHAnsi"/>
                <w:sz w:val="18"/>
                <w:szCs w:val="18"/>
              </w:rPr>
              <w:t>Establishment of National Forest and Grassland Administration (</w:t>
            </w:r>
            <w:proofErr w:type="gramStart"/>
            <w:r w:rsidRPr="00D63E23">
              <w:rPr>
                <w:rFonts w:asciiTheme="minorHAnsi" w:hAnsiTheme="minorHAnsi" w:cstheme="minorHAnsi"/>
                <w:sz w:val="18"/>
                <w:szCs w:val="18"/>
              </w:rPr>
              <w:t>NFGA )</w:t>
            </w:r>
            <w:proofErr w:type="gramEnd"/>
            <w:r w:rsidRPr="00D63E23">
              <w:rPr>
                <w:rFonts w:asciiTheme="minorHAnsi" w:hAnsiTheme="minorHAnsi" w:cstheme="minorHAnsi"/>
                <w:sz w:val="18"/>
                <w:szCs w:val="18"/>
              </w:rPr>
              <w:t xml:space="preserve"> and its Department of Wetlands Management (DWM)</w:t>
            </w:r>
          </w:p>
        </w:tc>
      </w:tr>
      <w:tr w:rsidR="000A0FF5" w:rsidRPr="00D63E23" w14:paraId="52A93434" w14:textId="77777777" w:rsidTr="00C41E14">
        <w:trPr>
          <w:tblHeader/>
        </w:trPr>
        <w:tc>
          <w:tcPr>
            <w:tcW w:w="2500" w:type="pct"/>
            <w:tcBorders>
              <w:top w:val="single" w:sz="6" w:space="0" w:color="000000"/>
              <w:left w:val="single" w:sz="6" w:space="0" w:color="000000"/>
              <w:bottom w:val="single" w:sz="6" w:space="0" w:color="000000"/>
            </w:tcBorders>
          </w:tcPr>
          <w:p w14:paraId="40449B3D" w14:textId="77777777" w:rsidR="000A0FF5" w:rsidRPr="00D63E23" w:rsidRDefault="000A0FF5" w:rsidP="00EC4020">
            <w:pPr>
              <w:rPr>
                <w:rFonts w:asciiTheme="minorHAnsi" w:hAnsiTheme="minorHAnsi" w:cstheme="minorHAnsi"/>
                <w:sz w:val="18"/>
                <w:szCs w:val="18"/>
              </w:rPr>
            </w:pPr>
            <w:r w:rsidRPr="00D63E23">
              <w:rPr>
                <w:rFonts w:asciiTheme="minorHAnsi" w:hAnsiTheme="minorHAnsi" w:cstheme="minorHAnsi"/>
                <w:sz w:val="18"/>
                <w:szCs w:val="18"/>
              </w:rPr>
              <w:t>By 2020, representative coastal wetland ecosystems will have been put under effective protection; a new series of marine nature reserves and special marine protected areas (marine parks) of coastal wetlands at national, provincial, municipal and county levels will have been established; and damaged wetland ecosystems will have been restored</w:t>
            </w:r>
          </w:p>
          <w:p w14:paraId="0C57DC07" w14:textId="23043FAA" w:rsidR="000A0FF5" w:rsidRPr="00D63E23" w:rsidRDefault="000A0FF5" w:rsidP="00EC4020">
            <w:pPr>
              <w:spacing w:after="0"/>
              <w:rPr>
                <w:rFonts w:asciiTheme="minorHAnsi" w:hAnsiTheme="minorHAnsi" w:cstheme="minorHAnsi"/>
                <w:sz w:val="18"/>
                <w:szCs w:val="18"/>
              </w:rPr>
            </w:pPr>
            <w:r w:rsidRPr="00D63E23">
              <w:rPr>
                <w:rFonts w:asciiTheme="minorHAnsi" w:hAnsiTheme="minorHAnsi" w:cstheme="minorHAnsi"/>
                <w:sz w:val="18"/>
                <w:szCs w:val="18"/>
              </w:rPr>
              <w:t>The Guiding Opinions was the turning point for the policy changes from “utilization” to “protection” of coastal wetlands.</w:t>
            </w:r>
          </w:p>
        </w:tc>
        <w:tc>
          <w:tcPr>
            <w:tcW w:w="285" w:type="pct"/>
            <w:tcBorders>
              <w:top w:val="single" w:sz="6" w:space="0" w:color="000000"/>
              <w:left w:val="single" w:sz="6" w:space="0" w:color="000000"/>
              <w:bottom w:val="single" w:sz="6" w:space="0" w:color="000000"/>
            </w:tcBorders>
          </w:tcPr>
          <w:p w14:paraId="21A0AA5F" w14:textId="750B21B0" w:rsidR="000A0FF5" w:rsidRPr="00D63E23" w:rsidRDefault="000A0FF5" w:rsidP="00EC4020">
            <w:pPr>
              <w:spacing w:after="0"/>
              <w:rPr>
                <w:rFonts w:asciiTheme="minorHAnsi" w:hAnsiTheme="minorHAnsi" w:cstheme="minorHAnsi"/>
                <w:sz w:val="18"/>
                <w:szCs w:val="18"/>
              </w:rPr>
            </w:pPr>
            <w:r w:rsidRPr="00D63E23">
              <w:rPr>
                <w:rFonts w:asciiTheme="minorHAnsi" w:hAnsiTheme="minorHAnsi" w:cstheme="minorHAnsi" w:hint="eastAsia"/>
                <w:sz w:val="18"/>
                <w:szCs w:val="18"/>
              </w:rPr>
              <w:t>2</w:t>
            </w:r>
            <w:r w:rsidRPr="00D63E23">
              <w:rPr>
                <w:rFonts w:asciiTheme="minorHAnsi" w:hAnsiTheme="minorHAnsi" w:cstheme="minorHAnsi"/>
                <w:sz w:val="18"/>
                <w:szCs w:val="18"/>
              </w:rPr>
              <w:t>018</w:t>
            </w:r>
          </w:p>
        </w:tc>
        <w:tc>
          <w:tcPr>
            <w:tcW w:w="2215" w:type="pct"/>
            <w:tcBorders>
              <w:top w:val="single" w:sz="6" w:space="0" w:color="000000"/>
              <w:left w:val="single" w:sz="6" w:space="0" w:color="000000"/>
              <w:bottom w:val="single" w:sz="6" w:space="0" w:color="000000"/>
              <w:right w:val="single" w:sz="6" w:space="0" w:color="000000"/>
            </w:tcBorders>
          </w:tcPr>
          <w:p w14:paraId="2BB4D056" w14:textId="47186156" w:rsidR="000A0FF5" w:rsidRPr="00D63E23" w:rsidRDefault="000A0FF5" w:rsidP="00EC4020">
            <w:pPr>
              <w:spacing w:after="0"/>
              <w:rPr>
                <w:rFonts w:asciiTheme="minorHAnsi" w:hAnsiTheme="minorHAnsi" w:cstheme="minorHAnsi"/>
                <w:sz w:val="18"/>
                <w:szCs w:val="18"/>
              </w:rPr>
            </w:pPr>
            <w:r w:rsidRPr="00D63E23">
              <w:rPr>
                <w:rFonts w:asciiTheme="minorHAnsi" w:hAnsiTheme="minorHAnsi" w:cstheme="minorHAnsi"/>
                <w:i/>
                <w:iCs/>
                <w:sz w:val="18"/>
                <w:szCs w:val="18"/>
              </w:rPr>
              <w:t>Guiding Opinions of the State Oceanic Administration on Strengthening the Management and Protection of Coastal Wetlands</w:t>
            </w:r>
            <w:r w:rsidRPr="00D63E23">
              <w:rPr>
                <w:rFonts w:asciiTheme="minorHAnsi" w:hAnsiTheme="minorHAnsi" w:cstheme="minorHAnsi"/>
                <w:sz w:val="18"/>
                <w:szCs w:val="18"/>
              </w:rPr>
              <w:t xml:space="preserve"> (Office of the State Council)</w:t>
            </w:r>
          </w:p>
        </w:tc>
      </w:tr>
      <w:tr w:rsidR="000A0FF5" w:rsidRPr="00D63E23" w14:paraId="737CD168" w14:textId="77777777" w:rsidTr="00C41E14">
        <w:trPr>
          <w:tblHeader/>
        </w:trPr>
        <w:tc>
          <w:tcPr>
            <w:tcW w:w="2500" w:type="pct"/>
            <w:tcBorders>
              <w:top w:val="single" w:sz="6" w:space="0" w:color="000000"/>
              <w:left w:val="single" w:sz="6" w:space="0" w:color="000000"/>
              <w:bottom w:val="single" w:sz="6" w:space="0" w:color="000000"/>
            </w:tcBorders>
          </w:tcPr>
          <w:p w14:paraId="05AD4209" w14:textId="167A810A" w:rsidR="000A0FF5" w:rsidRPr="00D63E23" w:rsidRDefault="000A0FF5" w:rsidP="00EC4020">
            <w:pPr>
              <w:rPr>
                <w:rFonts w:asciiTheme="minorHAnsi" w:hAnsiTheme="minorHAnsi" w:cstheme="minorHAnsi"/>
                <w:sz w:val="18"/>
                <w:szCs w:val="18"/>
              </w:rPr>
            </w:pPr>
            <w:r w:rsidRPr="00D63E23">
              <w:rPr>
                <w:rFonts w:asciiTheme="minorHAnsi" w:hAnsiTheme="minorHAnsi" w:cstheme="minorHAnsi"/>
                <w:sz w:val="18"/>
                <w:szCs w:val="18"/>
              </w:rPr>
              <w:t>By 2020, Implement ecological protection of coastal zones, and ensure that the proportion of the red line area in the area of management reaches 37</w:t>
            </w:r>
            <w:proofErr w:type="gramStart"/>
            <w:r w:rsidRPr="00D63E23">
              <w:rPr>
                <w:rFonts w:asciiTheme="minorHAnsi" w:hAnsiTheme="minorHAnsi" w:cstheme="minorHAnsi"/>
                <w:sz w:val="18"/>
                <w:szCs w:val="18"/>
              </w:rPr>
              <w:t>% .</w:t>
            </w:r>
            <w:proofErr w:type="gramEnd"/>
          </w:p>
        </w:tc>
        <w:tc>
          <w:tcPr>
            <w:tcW w:w="285" w:type="pct"/>
            <w:tcBorders>
              <w:top w:val="single" w:sz="6" w:space="0" w:color="000000"/>
              <w:left w:val="single" w:sz="6" w:space="0" w:color="000000"/>
              <w:bottom w:val="single" w:sz="6" w:space="0" w:color="000000"/>
            </w:tcBorders>
          </w:tcPr>
          <w:p w14:paraId="62CAF955" w14:textId="74B512A7" w:rsidR="000A0FF5" w:rsidRPr="00D63E23" w:rsidRDefault="000A0FF5" w:rsidP="00EC4020">
            <w:pPr>
              <w:spacing w:after="0"/>
              <w:rPr>
                <w:rFonts w:asciiTheme="minorHAnsi" w:hAnsiTheme="minorHAnsi" w:cstheme="minorHAnsi"/>
                <w:sz w:val="18"/>
                <w:szCs w:val="18"/>
              </w:rPr>
            </w:pPr>
            <w:r w:rsidRPr="00D63E23">
              <w:rPr>
                <w:rFonts w:asciiTheme="minorHAnsi" w:hAnsiTheme="minorHAnsi" w:cstheme="minorHAnsi" w:hint="eastAsia"/>
                <w:sz w:val="18"/>
                <w:szCs w:val="18"/>
              </w:rPr>
              <w:t>2</w:t>
            </w:r>
            <w:r w:rsidRPr="00D63E23">
              <w:rPr>
                <w:rFonts w:asciiTheme="minorHAnsi" w:hAnsiTheme="minorHAnsi" w:cstheme="minorHAnsi"/>
                <w:sz w:val="18"/>
                <w:szCs w:val="18"/>
              </w:rPr>
              <w:t>018</w:t>
            </w:r>
          </w:p>
        </w:tc>
        <w:tc>
          <w:tcPr>
            <w:tcW w:w="2215" w:type="pct"/>
            <w:tcBorders>
              <w:top w:val="single" w:sz="6" w:space="0" w:color="000000"/>
              <w:left w:val="single" w:sz="6" w:space="0" w:color="000000"/>
              <w:bottom w:val="single" w:sz="6" w:space="0" w:color="000000"/>
              <w:right w:val="single" w:sz="6" w:space="0" w:color="000000"/>
            </w:tcBorders>
          </w:tcPr>
          <w:p w14:paraId="1FCC1636" w14:textId="61998F72" w:rsidR="000A0FF5" w:rsidRPr="00D63E23" w:rsidRDefault="000A0FF5" w:rsidP="00EC4020">
            <w:pPr>
              <w:spacing w:after="0"/>
              <w:rPr>
                <w:rFonts w:asciiTheme="minorHAnsi" w:hAnsiTheme="minorHAnsi" w:cstheme="minorHAnsi"/>
                <w:i/>
                <w:iCs/>
                <w:sz w:val="18"/>
                <w:szCs w:val="18"/>
              </w:rPr>
            </w:pPr>
            <w:r w:rsidRPr="00D63E23">
              <w:rPr>
                <w:rFonts w:asciiTheme="minorHAnsi" w:hAnsiTheme="minorHAnsi" w:cstheme="minorHAnsi"/>
                <w:sz w:val="18"/>
                <w:szCs w:val="18"/>
              </w:rPr>
              <w:t xml:space="preserve">Circular on </w:t>
            </w:r>
            <w:r w:rsidRPr="00D63E23">
              <w:rPr>
                <w:rFonts w:asciiTheme="minorHAnsi" w:hAnsiTheme="minorHAnsi" w:cstheme="minorHAnsi"/>
                <w:i/>
                <w:iCs/>
                <w:sz w:val="18"/>
                <w:szCs w:val="18"/>
              </w:rPr>
              <w:t>Action Plan for Comprehensive Governance of the Bohai Sea (</w:t>
            </w:r>
            <w:r w:rsidRPr="00D63E23">
              <w:rPr>
                <w:rFonts w:asciiTheme="minorHAnsi" w:hAnsiTheme="minorHAnsi" w:cstheme="minorHAnsi"/>
                <w:sz w:val="18"/>
                <w:szCs w:val="18"/>
              </w:rPr>
              <w:t>Ministry of Ecology and Environment, National Development and Reform Commission, Ministry of Natural Resources</w:t>
            </w:r>
            <w:r w:rsidRPr="00D63E23">
              <w:rPr>
                <w:rFonts w:asciiTheme="minorHAnsi" w:hAnsiTheme="minorHAnsi" w:cstheme="minorHAnsi"/>
                <w:i/>
                <w:iCs/>
                <w:sz w:val="18"/>
                <w:szCs w:val="18"/>
              </w:rPr>
              <w:t>)</w:t>
            </w:r>
          </w:p>
        </w:tc>
      </w:tr>
      <w:tr w:rsidR="000A0FF5" w:rsidRPr="00D63E23" w14:paraId="53940B29" w14:textId="77777777" w:rsidTr="00C41E14">
        <w:trPr>
          <w:tblHeader/>
        </w:trPr>
        <w:tc>
          <w:tcPr>
            <w:tcW w:w="2500" w:type="pct"/>
            <w:tcBorders>
              <w:top w:val="single" w:sz="6" w:space="0" w:color="000000"/>
              <w:left w:val="single" w:sz="6" w:space="0" w:color="000000"/>
              <w:bottom w:val="single" w:sz="6" w:space="0" w:color="000000"/>
            </w:tcBorders>
          </w:tcPr>
          <w:p w14:paraId="0D6D51C0" w14:textId="717CFA82" w:rsidR="000A0FF5" w:rsidRPr="00D63E23" w:rsidRDefault="000A0FF5" w:rsidP="00EC4020">
            <w:pPr>
              <w:rPr>
                <w:rFonts w:asciiTheme="minorHAnsi" w:hAnsiTheme="minorHAnsi" w:cstheme="minorHAnsi"/>
                <w:sz w:val="18"/>
                <w:szCs w:val="18"/>
              </w:rPr>
            </w:pPr>
            <w:r w:rsidRPr="00D63E23">
              <w:rPr>
                <w:rFonts w:asciiTheme="minorHAnsi" w:hAnsiTheme="minorHAnsi" w:cstheme="minorHAnsi"/>
                <w:sz w:val="18"/>
                <w:szCs w:val="18"/>
              </w:rPr>
              <w:t>Central government set the targets and roadmap of PA system reform management with National Parks as the main body, nature reserves as the basis and various types of Ecological Parks (i.e., wetland parks, forest parks) as supplements</w:t>
            </w:r>
          </w:p>
        </w:tc>
        <w:tc>
          <w:tcPr>
            <w:tcW w:w="285" w:type="pct"/>
            <w:tcBorders>
              <w:top w:val="single" w:sz="6" w:space="0" w:color="000000"/>
              <w:left w:val="single" w:sz="6" w:space="0" w:color="000000"/>
              <w:bottom w:val="single" w:sz="6" w:space="0" w:color="000000"/>
            </w:tcBorders>
          </w:tcPr>
          <w:p w14:paraId="35E5E03B" w14:textId="62A34C87" w:rsidR="000A0FF5" w:rsidRPr="00D63E23" w:rsidRDefault="000A0FF5" w:rsidP="00EC4020">
            <w:pPr>
              <w:spacing w:after="0"/>
              <w:rPr>
                <w:rFonts w:asciiTheme="minorHAnsi" w:hAnsiTheme="minorHAnsi" w:cstheme="minorHAnsi"/>
                <w:sz w:val="18"/>
                <w:szCs w:val="18"/>
              </w:rPr>
            </w:pPr>
            <w:r w:rsidRPr="00D63E23">
              <w:rPr>
                <w:rFonts w:asciiTheme="minorHAnsi" w:hAnsiTheme="minorHAnsi" w:cstheme="minorHAnsi" w:hint="eastAsia"/>
                <w:sz w:val="18"/>
                <w:szCs w:val="18"/>
              </w:rPr>
              <w:t>2</w:t>
            </w:r>
            <w:r w:rsidRPr="00D63E23">
              <w:rPr>
                <w:rFonts w:asciiTheme="minorHAnsi" w:hAnsiTheme="minorHAnsi" w:cstheme="minorHAnsi"/>
                <w:sz w:val="18"/>
                <w:szCs w:val="18"/>
              </w:rPr>
              <w:t>019</w:t>
            </w:r>
          </w:p>
        </w:tc>
        <w:tc>
          <w:tcPr>
            <w:tcW w:w="2215" w:type="pct"/>
            <w:tcBorders>
              <w:top w:val="single" w:sz="6" w:space="0" w:color="000000"/>
              <w:left w:val="single" w:sz="6" w:space="0" w:color="000000"/>
              <w:bottom w:val="single" w:sz="6" w:space="0" w:color="000000"/>
              <w:right w:val="single" w:sz="6" w:space="0" w:color="000000"/>
            </w:tcBorders>
          </w:tcPr>
          <w:p w14:paraId="4ED81B16" w14:textId="2DBBC843" w:rsidR="000A0FF5" w:rsidRPr="00D63E23" w:rsidRDefault="000A0FF5" w:rsidP="00EC4020">
            <w:pPr>
              <w:spacing w:after="0"/>
              <w:rPr>
                <w:rFonts w:asciiTheme="minorHAnsi" w:hAnsiTheme="minorHAnsi" w:cstheme="minorHAnsi"/>
                <w:sz w:val="18"/>
                <w:szCs w:val="18"/>
              </w:rPr>
            </w:pPr>
            <w:r w:rsidRPr="00D63E23">
              <w:rPr>
                <w:rFonts w:asciiTheme="minorHAnsi" w:hAnsiTheme="minorHAnsi" w:cstheme="minorHAnsi"/>
                <w:i/>
                <w:iCs/>
                <w:sz w:val="18"/>
                <w:szCs w:val="18"/>
              </w:rPr>
              <w:t>Central Government released the Guiding Opinions on Establishing Protected Area System with National Parks as the Main Body</w:t>
            </w:r>
            <w:r w:rsidRPr="00D63E23">
              <w:rPr>
                <w:rFonts w:asciiTheme="minorHAnsi" w:hAnsiTheme="minorHAnsi" w:cstheme="minorHAnsi"/>
                <w:sz w:val="18"/>
                <w:szCs w:val="18"/>
              </w:rPr>
              <w:t xml:space="preserve"> (Office of the State Council)</w:t>
            </w:r>
          </w:p>
        </w:tc>
      </w:tr>
    </w:tbl>
    <w:p w14:paraId="59137AB0" w14:textId="77777777" w:rsidR="00E31A57" w:rsidRPr="00D63E23" w:rsidRDefault="00E31A57" w:rsidP="00E31A57">
      <w:pPr>
        <w:spacing w:after="0"/>
        <w:jc w:val="left"/>
        <w:rPr>
          <w:rFonts w:asciiTheme="minorHAnsi" w:hAnsiTheme="minorHAnsi" w:cstheme="minorHAnsi"/>
          <w:b/>
          <w:iCs/>
        </w:rPr>
      </w:pPr>
      <w:bookmarkStart w:id="24" w:name="_Hlk24559394"/>
    </w:p>
    <w:p w14:paraId="4AD65BE1" w14:textId="059C5271" w:rsidR="002E351D" w:rsidRPr="00D63E23" w:rsidRDefault="002E351D">
      <w:pPr>
        <w:spacing w:after="0"/>
        <w:rPr>
          <w:rFonts w:asciiTheme="minorHAnsi" w:hAnsiTheme="minorHAnsi" w:cstheme="minorHAnsi"/>
          <w:b/>
          <w:iCs/>
        </w:rPr>
      </w:pPr>
      <w:r w:rsidRPr="00D63E23">
        <w:rPr>
          <w:rFonts w:asciiTheme="minorHAnsi" w:hAnsiTheme="minorHAnsi" w:cstheme="minorHAnsi"/>
          <w:b/>
          <w:iCs/>
        </w:rPr>
        <w:t xml:space="preserve">Barrier 3: Lack of awareness of </w:t>
      </w:r>
      <w:r w:rsidR="005A5701" w:rsidRPr="00D63E23">
        <w:rPr>
          <w:rFonts w:asciiTheme="minorHAnsi" w:hAnsiTheme="minorHAnsi" w:cstheme="minorHAnsi"/>
          <w:b/>
          <w:iCs/>
        </w:rPr>
        <w:t xml:space="preserve">the value of </w:t>
      </w:r>
      <w:r w:rsidRPr="00D63E23">
        <w:rPr>
          <w:rFonts w:asciiTheme="minorHAnsi" w:hAnsiTheme="minorHAnsi" w:cstheme="minorHAnsi"/>
          <w:b/>
          <w:iCs/>
        </w:rPr>
        <w:t>wetland</w:t>
      </w:r>
      <w:r w:rsidR="002E27D5" w:rsidRPr="00D63E23">
        <w:rPr>
          <w:rFonts w:asciiTheme="minorHAnsi" w:hAnsiTheme="minorHAnsi" w:cstheme="minorHAnsi"/>
          <w:b/>
          <w:iCs/>
        </w:rPr>
        <w:t xml:space="preserve"> ecosystem service</w:t>
      </w:r>
      <w:r w:rsidR="005A5701" w:rsidRPr="00D63E23">
        <w:rPr>
          <w:rFonts w:asciiTheme="minorHAnsi" w:hAnsiTheme="minorHAnsi" w:cstheme="minorHAnsi"/>
          <w:b/>
          <w:iCs/>
        </w:rPr>
        <w:t>s</w:t>
      </w:r>
      <w:r w:rsidRPr="00D63E23">
        <w:rPr>
          <w:rFonts w:asciiTheme="minorHAnsi" w:hAnsiTheme="minorHAnsi" w:cstheme="minorHAnsi"/>
          <w:b/>
          <w:iCs/>
        </w:rPr>
        <w:t xml:space="preserve"> and management needs, and limited knowledge and information exchange on </w:t>
      </w:r>
      <w:proofErr w:type="spellStart"/>
      <w:r w:rsidR="00716AB8" w:rsidRPr="00D63E23">
        <w:rPr>
          <w:rFonts w:asciiTheme="minorHAnsi" w:hAnsiTheme="minorHAnsi" w:cstheme="minorHAnsi"/>
          <w:b/>
          <w:iCs/>
        </w:rPr>
        <w:t>waterbird</w:t>
      </w:r>
      <w:proofErr w:type="spellEnd"/>
      <w:r w:rsidR="00716AB8" w:rsidRPr="00D63E23">
        <w:rPr>
          <w:rFonts w:asciiTheme="minorHAnsi" w:hAnsiTheme="minorHAnsi" w:cstheme="minorHAnsi"/>
          <w:b/>
          <w:iCs/>
        </w:rPr>
        <w:t xml:space="preserve"> population status</w:t>
      </w:r>
      <w:r w:rsidRPr="00D63E23">
        <w:rPr>
          <w:rFonts w:asciiTheme="minorHAnsi" w:hAnsiTheme="minorHAnsi" w:cstheme="minorHAnsi"/>
          <w:b/>
          <w:iCs/>
        </w:rPr>
        <w:t xml:space="preserve"> and best practice management techniques</w:t>
      </w:r>
      <w:r w:rsidR="008D1E9D" w:rsidRPr="00D63E23">
        <w:rPr>
          <w:rFonts w:asciiTheme="minorHAnsi" w:hAnsiTheme="minorHAnsi" w:cstheme="minorHAnsi"/>
          <w:b/>
          <w:iCs/>
        </w:rPr>
        <w:t xml:space="preserve"> for key flyway sites</w:t>
      </w:r>
    </w:p>
    <w:p w14:paraId="1C8F9484" w14:textId="77777777" w:rsidR="002E351D" w:rsidRPr="00D63E23" w:rsidRDefault="002E351D" w:rsidP="002E351D">
      <w:pPr>
        <w:spacing w:after="0"/>
        <w:rPr>
          <w:rFonts w:asciiTheme="minorHAnsi" w:hAnsiTheme="minorHAnsi" w:cstheme="minorHAnsi"/>
          <w:iCs/>
        </w:rPr>
      </w:pPr>
    </w:p>
    <w:p w14:paraId="4B415442" w14:textId="6725F81D" w:rsidR="002E351D" w:rsidRPr="00D63E23" w:rsidRDefault="002E351D" w:rsidP="0034351D">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iCs/>
          <w:sz w:val="20"/>
        </w:rPr>
        <w:t xml:space="preserve">The above barriers are compounded by </w:t>
      </w:r>
      <w:r w:rsidR="00CF6112" w:rsidRPr="00D63E23">
        <w:rPr>
          <w:rFonts w:asciiTheme="minorHAnsi" w:hAnsiTheme="minorHAnsi" w:cstheme="minorHAnsi"/>
          <w:iCs/>
          <w:sz w:val="20"/>
        </w:rPr>
        <w:t xml:space="preserve">the </w:t>
      </w:r>
      <w:r w:rsidRPr="00D63E23">
        <w:rPr>
          <w:rFonts w:asciiTheme="minorHAnsi" w:hAnsiTheme="minorHAnsi" w:cstheme="minorHAnsi"/>
          <w:iCs/>
          <w:sz w:val="20"/>
        </w:rPr>
        <w:t>lack of awareness of the importance of ecosystem services</w:t>
      </w:r>
      <w:r w:rsidR="00F63D06" w:rsidRPr="00D63E23">
        <w:rPr>
          <w:rFonts w:asciiTheme="minorHAnsi" w:hAnsiTheme="minorHAnsi" w:cstheme="minorHAnsi"/>
          <w:iCs/>
          <w:sz w:val="20"/>
        </w:rPr>
        <w:t xml:space="preserve"> </w:t>
      </w:r>
      <w:r w:rsidR="007706DB" w:rsidRPr="00D63E23">
        <w:rPr>
          <w:rFonts w:asciiTheme="minorHAnsi" w:hAnsiTheme="minorHAnsi" w:cstheme="minorHAnsi"/>
          <w:iCs/>
          <w:sz w:val="20"/>
        </w:rPr>
        <w:t xml:space="preserve">including biodiversity </w:t>
      </w:r>
      <w:r w:rsidR="00F63D06" w:rsidRPr="00D63E23">
        <w:rPr>
          <w:rFonts w:asciiTheme="minorHAnsi" w:hAnsiTheme="minorHAnsi" w:cstheme="minorHAnsi"/>
          <w:iCs/>
          <w:sz w:val="20"/>
        </w:rPr>
        <w:t xml:space="preserve">as </w:t>
      </w:r>
      <w:r w:rsidR="007706DB" w:rsidRPr="00D63E23">
        <w:rPr>
          <w:rFonts w:asciiTheme="minorHAnsi" w:hAnsiTheme="minorHAnsi" w:cstheme="minorHAnsi"/>
          <w:iCs/>
          <w:sz w:val="20"/>
        </w:rPr>
        <w:t xml:space="preserve">the </w:t>
      </w:r>
      <w:r w:rsidR="00F63D06" w:rsidRPr="00D63E23">
        <w:rPr>
          <w:rFonts w:asciiTheme="minorHAnsi" w:hAnsiTheme="minorHAnsi" w:cstheme="minorHAnsi"/>
          <w:iCs/>
          <w:sz w:val="20"/>
        </w:rPr>
        <w:t>basis for</w:t>
      </w:r>
      <w:r w:rsidRPr="00D63E23">
        <w:rPr>
          <w:rFonts w:asciiTheme="minorHAnsi" w:hAnsiTheme="minorHAnsi" w:cstheme="minorHAnsi"/>
          <w:iCs/>
          <w:sz w:val="20"/>
        </w:rPr>
        <w:t xml:space="preserve"> </w:t>
      </w:r>
      <w:r w:rsidR="00CF6112" w:rsidRPr="00D63E23">
        <w:rPr>
          <w:rFonts w:asciiTheme="minorHAnsi" w:hAnsiTheme="minorHAnsi" w:cstheme="minorHAnsi"/>
          <w:iCs/>
          <w:sz w:val="20"/>
        </w:rPr>
        <w:t xml:space="preserve">sustainable development and climate resilience </w:t>
      </w:r>
      <w:r w:rsidRPr="00D63E23">
        <w:rPr>
          <w:rFonts w:asciiTheme="minorHAnsi" w:hAnsiTheme="minorHAnsi" w:cstheme="minorHAnsi"/>
          <w:iCs/>
          <w:sz w:val="20"/>
        </w:rPr>
        <w:t xml:space="preserve">across all sectors. </w:t>
      </w:r>
      <w:r w:rsidR="00CF6112" w:rsidRPr="00D63E23">
        <w:rPr>
          <w:rFonts w:asciiTheme="minorHAnsi" w:hAnsiTheme="minorHAnsi" w:cstheme="minorHAnsi"/>
          <w:iCs/>
          <w:sz w:val="20"/>
        </w:rPr>
        <w:t>This l</w:t>
      </w:r>
      <w:r w:rsidRPr="00D63E23">
        <w:rPr>
          <w:rFonts w:asciiTheme="minorHAnsi" w:hAnsiTheme="minorHAnsi" w:cstheme="minorHAnsi"/>
          <w:iCs/>
          <w:sz w:val="20"/>
        </w:rPr>
        <w:t xml:space="preserve">ack of awareness is a barrier that applies at multiple levels – decision makers and policy makers, land managers, fishing and aquaculture industry, the general public and youth. Such low awareness is restricting investment (e.g. government resources, investment of other sectors, and in-kind personal investment in changed </w:t>
      </w:r>
      <w:proofErr w:type="spellStart"/>
      <w:r w:rsidRPr="00D63E23">
        <w:rPr>
          <w:rFonts w:asciiTheme="minorHAnsi" w:hAnsiTheme="minorHAnsi" w:cstheme="minorHAnsi"/>
          <w:iCs/>
          <w:sz w:val="20"/>
        </w:rPr>
        <w:t>behaviours</w:t>
      </w:r>
      <w:proofErr w:type="spellEnd"/>
      <w:r w:rsidRPr="00D63E23">
        <w:rPr>
          <w:rFonts w:asciiTheme="minorHAnsi" w:hAnsiTheme="minorHAnsi" w:cstheme="minorHAnsi"/>
          <w:iCs/>
          <w:sz w:val="20"/>
        </w:rPr>
        <w:t xml:space="preserve">) in wetland conservation and restricting the uptake of more sustainable </w:t>
      </w:r>
      <w:proofErr w:type="spellStart"/>
      <w:r w:rsidRPr="00D63E23">
        <w:rPr>
          <w:rFonts w:asciiTheme="minorHAnsi" w:hAnsiTheme="minorHAnsi" w:cstheme="minorHAnsi"/>
          <w:iCs/>
          <w:sz w:val="20"/>
        </w:rPr>
        <w:t>behaviours</w:t>
      </w:r>
      <w:proofErr w:type="spellEnd"/>
      <w:r w:rsidRPr="00D63E23">
        <w:rPr>
          <w:rFonts w:asciiTheme="minorHAnsi" w:hAnsiTheme="minorHAnsi" w:cstheme="minorHAnsi"/>
          <w:iCs/>
          <w:sz w:val="20"/>
        </w:rPr>
        <w:t xml:space="preserve"> such as more wetland-sensitive coastal development</w:t>
      </w:r>
      <w:r w:rsidR="007935A3" w:rsidRPr="00D63E23">
        <w:rPr>
          <w:rFonts w:asciiTheme="minorHAnsi" w:hAnsiTheme="minorHAnsi" w:cstheme="minorHAnsi"/>
          <w:iCs/>
          <w:sz w:val="20"/>
        </w:rPr>
        <w:t xml:space="preserve">, </w:t>
      </w:r>
      <w:r w:rsidRPr="00D63E23">
        <w:rPr>
          <w:rFonts w:asciiTheme="minorHAnsi" w:hAnsiTheme="minorHAnsi" w:cstheme="minorHAnsi"/>
          <w:iCs/>
          <w:sz w:val="20"/>
        </w:rPr>
        <w:t xml:space="preserve">agricultural techniques that reduce </w:t>
      </w:r>
      <w:r w:rsidR="0023450E" w:rsidRPr="00D63E23">
        <w:rPr>
          <w:rFonts w:asciiTheme="minorHAnsi" w:hAnsiTheme="minorHAnsi" w:cstheme="minorHAnsi"/>
          <w:iCs/>
          <w:sz w:val="20"/>
        </w:rPr>
        <w:t xml:space="preserve">the </w:t>
      </w:r>
      <w:r w:rsidRPr="00D63E23">
        <w:rPr>
          <w:rFonts w:asciiTheme="minorHAnsi" w:hAnsiTheme="minorHAnsi" w:cstheme="minorHAnsi"/>
          <w:iCs/>
          <w:sz w:val="20"/>
        </w:rPr>
        <w:t>us</w:t>
      </w:r>
      <w:r w:rsidR="00A86828" w:rsidRPr="00D63E23">
        <w:rPr>
          <w:rFonts w:asciiTheme="minorHAnsi" w:hAnsiTheme="minorHAnsi" w:cstheme="minorHAnsi"/>
          <w:iCs/>
          <w:sz w:val="20"/>
        </w:rPr>
        <w:t>ag</w:t>
      </w:r>
      <w:r w:rsidRPr="00D63E23">
        <w:rPr>
          <w:rFonts w:asciiTheme="minorHAnsi" w:hAnsiTheme="minorHAnsi" w:cstheme="minorHAnsi"/>
          <w:iCs/>
          <w:sz w:val="20"/>
        </w:rPr>
        <w:t xml:space="preserve">e of </w:t>
      </w:r>
      <w:r w:rsidR="00A86828" w:rsidRPr="00D63E23">
        <w:rPr>
          <w:rFonts w:asciiTheme="minorHAnsi" w:hAnsiTheme="minorHAnsi" w:cstheme="minorHAnsi"/>
          <w:iCs/>
          <w:sz w:val="20"/>
        </w:rPr>
        <w:t>agrochemicals</w:t>
      </w:r>
      <w:r w:rsidR="007935A3" w:rsidRPr="00D63E23">
        <w:rPr>
          <w:rFonts w:asciiTheme="minorHAnsi" w:hAnsiTheme="minorHAnsi" w:cstheme="minorHAnsi"/>
          <w:iCs/>
          <w:sz w:val="20"/>
        </w:rPr>
        <w:t xml:space="preserve"> and fishing methods that </w:t>
      </w:r>
      <w:r w:rsidR="00DA7FA2" w:rsidRPr="00D63E23">
        <w:rPr>
          <w:rFonts w:asciiTheme="minorHAnsi" w:hAnsiTheme="minorHAnsi" w:cstheme="minorHAnsi"/>
          <w:iCs/>
          <w:sz w:val="20"/>
        </w:rPr>
        <w:t>allow stocks to be maintained</w:t>
      </w:r>
      <w:r w:rsidRPr="00D63E23">
        <w:rPr>
          <w:rFonts w:asciiTheme="minorHAnsi" w:hAnsiTheme="minorHAnsi" w:cstheme="minorHAnsi"/>
          <w:iCs/>
          <w:sz w:val="20"/>
        </w:rPr>
        <w:t xml:space="preserve">. This results in insufficient investment in wetland conservation and PA management and </w:t>
      </w:r>
      <w:r w:rsidR="00834E42" w:rsidRPr="00D63E23">
        <w:rPr>
          <w:rFonts w:asciiTheme="minorHAnsi" w:hAnsiTheme="minorHAnsi" w:cstheme="minorHAnsi"/>
          <w:iCs/>
          <w:sz w:val="20"/>
        </w:rPr>
        <w:t>the</w:t>
      </w:r>
      <w:r w:rsidRPr="00D63E23">
        <w:rPr>
          <w:rFonts w:asciiTheme="minorHAnsi" w:hAnsiTheme="minorHAnsi" w:cstheme="minorHAnsi"/>
          <w:iCs/>
          <w:sz w:val="20"/>
        </w:rPr>
        <w:t xml:space="preserve"> low uptake of sustainable land management and wetland-compatible practices by </w:t>
      </w:r>
      <w:r w:rsidR="00834E42" w:rsidRPr="00D63E23">
        <w:rPr>
          <w:rFonts w:asciiTheme="minorHAnsi" w:hAnsiTheme="minorHAnsi" w:cstheme="minorHAnsi"/>
          <w:iCs/>
          <w:sz w:val="20"/>
        </w:rPr>
        <w:t xml:space="preserve">the </w:t>
      </w:r>
      <w:r w:rsidRPr="00D63E23">
        <w:rPr>
          <w:rFonts w:asciiTheme="minorHAnsi" w:hAnsiTheme="minorHAnsi" w:cstheme="minorHAnsi"/>
          <w:iCs/>
          <w:sz w:val="20"/>
        </w:rPr>
        <w:t>agriculture, fishing and aquaculture industries</w:t>
      </w:r>
      <w:r w:rsidR="007029AD" w:rsidRPr="00D63E23">
        <w:rPr>
          <w:rFonts w:asciiTheme="minorHAnsi" w:hAnsiTheme="minorHAnsi" w:cstheme="minorHAnsi"/>
          <w:iCs/>
          <w:sz w:val="20"/>
        </w:rPr>
        <w:t xml:space="preserve"> (amongst others)</w:t>
      </w:r>
      <w:r w:rsidRPr="00D63E23">
        <w:rPr>
          <w:rFonts w:asciiTheme="minorHAnsi" w:hAnsiTheme="minorHAnsi" w:cstheme="minorHAnsi" w:hint="eastAsia"/>
          <w:iCs/>
          <w:sz w:val="20"/>
        </w:rPr>
        <w:t xml:space="preserve">. </w:t>
      </w:r>
    </w:p>
    <w:p w14:paraId="244A4CAF" w14:textId="77777777" w:rsidR="002E351D" w:rsidRPr="00D63E23" w:rsidRDefault="002E351D" w:rsidP="0032651F">
      <w:pPr>
        <w:spacing w:after="0"/>
        <w:rPr>
          <w:rFonts w:asciiTheme="minorHAnsi" w:hAnsiTheme="minorHAnsi" w:cstheme="minorHAnsi"/>
          <w:iCs/>
        </w:rPr>
      </w:pPr>
    </w:p>
    <w:p w14:paraId="1461D54A" w14:textId="1861F383" w:rsidR="00C87182" w:rsidRPr="00D63E23" w:rsidRDefault="00C87182" w:rsidP="0034351D">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iCs/>
          <w:sz w:val="20"/>
        </w:rPr>
        <w:t xml:space="preserve">Over recent years, the amount of data on </w:t>
      </w:r>
      <w:proofErr w:type="spellStart"/>
      <w:r w:rsidRPr="00D63E23">
        <w:rPr>
          <w:rFonts w:asciiTheme="minorHAnsi" w:hAnsiTheme="minorHAnsi" w:cstheme="minorHAnsi"/>
          <w:iCs/>
          <w:sz w:val="20"/>
        </w:rPr>
        <w:t>waterbirds</w:t>
      </w:r>
      <w:proofErr w:type="spellEnd"/>
      <w:r w:rsidRPr="00D63E23">
        <w:rPr>
          <w:rFonts w:asciiTheme="minorHAnsi" w:hAnsiTheme="minorHAnsi" w:cstheme="minorHAnsi"/>
          <w:iCs/>
          <w:sz w:val="20"/>
        </w:rPr>
        <w:t xml:space="preserve"> and their habitats has increased dramatically and the sources of data have become more diversified, providing the enabling conditions to integrate and develop a database on </w:t>
      </w:r>
      <w:proofErr w:type="spellStart"/>
      <w:r w:rsidRPr="00D63E23">
        <w:rPr>
          <w:rFonts w:asciiTheme="minorHAnsi" w:hAnsiTheme="minorHAnsi" w:cstheme="minorHAnsi"/>
          <w:iCs/>
          <w:sz w:val="20"/>
        </w:rPr>
        <w:t>waterbirds</w:t>
      </w:r>
      <w:proofErr w:type="spellEnd"/>
      <w:r w:rsidRPr="00D63E23">
        <w:rPr>
          <w:rFonts w:asciiTheme="minorHAnsi" w:hAnsiTheme="minorHAnsi" w:cstheme="minorHAnsi"/>
          <w:iCs/>
          <w:sz w:val="20"/>
        </w:rPr>
        <w:t xml:space="preserve"> and their habitats in China’s coastal areas (see </w:t>
      </w:r>
      <w:r w:rsidRPr="00D63E23">
        <w:rPr>
          <w:rFonts w:asciiTheme="minorHAnsi" w:hAnsiTheme="minorHAnsi" w:cstheme="minorHAnsi"/>
          <w:b/>
          <w:bCs/>
          <w:iCs/>
          <w:sz w:val="20"/>
        </w:rPr>
        <w:t xml:space="preserve">Annexes </w:t>
      </w:r>
      <w:r w:rsidR="00762B9D" w:rsidRPr="00D63E23">
        <w:rPr>
          <w:rFonts w:asciiTheme="minorHAnsi" w:hAnsiTheme="minorHAnsi" w:cstheme="minorHAnsi"/>
          <w:b/>
          <w:bCs/>
          <w:iCs/>
          <w:sz w:val="20"/>
        </w:rPr>
        <w:t>19</w:t>
      </w:r>
      <w:r w:rsidRPr="00D63E23">
        <w:rPr>
          <w:rFonts w:asciiTheme="minorHAnsi" w:hAnsiTheme="minorHAnsi" w:cstheme="minorHAnsi"/>
          <w:b/>
          <w:bCs/>
          <w:iCs/>
          <w:sz w:val="20"/>
        </w:rPr>
        <w:t xml:space="preserve"> and 2</w:t>
      </w:r>
      <w:r w:rsidR="00762B9D" w:rsidRPr="00D63E23">
        <w:rPr>
          <w:rFonts w:asciiTheme="minorHAnsi" w:hAnsiTheme="minorHAnsi" w:cstheme="minorHAnsi"/>
          <w:b/>
          <w:bCs/>
          <w:iCs/>
          <w:sz w:val="20"/>
        </w:rPr>
        <w:t>1</w:t>
      </w:r>
      <w:r w:rsidRPr="00D63E23">
        <w:rPr>
          <w:rFonts w:asciiTheme="minorHAnsi" w:hAnsiTheme="minorHAnsi" w:cstheme="minorHAnsi"/>
          <w:iCs/>
          <w:sz w:val="20"/>
        </w:rPr>
        <w:t xml:space="preserve">). In addition, the state-of-the-art technology of GIS on spatial simulation has provided strong support to simulate the spatial migration of </w:t>
      </w:r>
      <w:proofErr w:type="spellStart"/>
      <w:r w:rsidRPr="00D63E23">
        <w:rPr>
          <w:rFonts w:asciiTheme="minorHAnsi" w:hAnsiTheme="minorHAnsi" w:cstheme="minorHAnsi"/>
          <w:iCs/>
          <w:sz w:val="20"/>
        </w:rPr>
        <w:t>waterbirds</w:t>
      </w:r>
      <w:proofErr w:type="spellEnd"/>
      <w:r w:rsidRPr="00D63E23">
        <w:rPr>
          <w:rFonts w:asciiTheme="minorHAnsi" w:hAnsiTheme="minorHAnsi" w:cstheme="minorHAnsi"/>
          <w:iCs/>
          <w:sz w:val="20"/>
        </w:rPr>
        <w:t xml:space="preserve"> and changes of their habitats, and to assess the impact of their habitats’ dynamic changes on </w:t>
      </w:r>
      <w:proofErr w:type="spellStart"/>
      <w:r w:rsidRPr="00D63E23">
        <w:rPr>
          <w:rFonts w:asciiTheme="minorHAnsi" w:hAnsiTheme="minorHAnsi" w:cstheme="minorHAnsi"/>
          <w:iCs/>
          <w:sz w:val="20"/>
        </w:rPr>
        <w:t>waterbird</w:t>
      </w:r>
      <w:proofErr w:type="spellEnd"/>
      <w:r w:rsidRPr="00D63E23">
        <w:rPr>
          <w:rFonts w:asciiTheme="minorHAnsi" w:hAnsiTheme="minorHAnsi" w:cstheme="minorHAnsi"/>
          <w:iCs/>
          <w:sz w:val="20"/>
        </w:rPr>
        <w:t xml:space="preserve"> populations and their migration. Unfortunately, most bird records except China Bird Records</w:t>
      </w:r>
      <w:r w:rsidR="00A475FF" w:rsidRPr="00D63E23">
        <w:rPr>
          <w:rFonts w:asciiTheme="minorHAnsi" w:hAnsiTheme="minorHAnsi" w:cstheme="minorHAnsi"/>
          <w:iCs/>
          <w:sz w:val="20"/>
        </w:rPr>
        <w:t xml:space="preserve">, Asian </w:t>
      </w:r>
      <w:proofErr w:type="spellStart"/>
      <w:r w:rsidR="00A475FF" w:rsidRPr="00D63E23">
        <w:rPr>
          <w:rFonts w:asciiTheme="minorHAnsi" w:hAnsiTheme="minorHAnsi" w:cstheme="minorHAnsi"/>
          <w:iCs/>
          <w:sz w:val="20"/>
        </w:rPr>
        <w:t>Waterbird</w:t>
      </w:r>
      <w:proofErr w:type="spellEnd"/>
      <w:r w:rsidR="00A475FF" w:rsidRPr="00D63E23">
        <w:rPr>
          <w:rFonts w:asciiTheme="minorHAnsi" w:hAnsiTheme="minorHAnsi" w:cstheme="minorHAnsi"/>
          <w:iCs/>
          <w:sz w:val="20"/>
        </w:rPr>
        <w:t xml:space="preserve"> Census</w:t>
      </w:r>
      <w:r w:rsidR="00A475FF" w:rsidRPr="00D63E23">
        <w:rPr>
          <w:rStyle w:val="FootnoteReference"/>
          <w:iCs/>
        </w:rPr>
        <w:footnoteReference w:id="18"/>
      </w:r>
      <w:r w:rsidRPr="00D63E23">
        <w:rPr>
          <w:rFonts w:asciiTheme="minorHAnsi" w:hAnsiTheme="minorHAnsi" w:cstheme="minorHAnsi"/>
          <w:iCs/>
          <w:sz w:val="20"/>
        </w:rPr>
        <w:t xml:space="preserve"> and a few databases are still fragmented and </w:t>
      </w:r>
      <w:proofErr w:type="gramStart"/>
      <w:r w:rsidRPr="00D63E23">
        <w:rPr>
          <w:rFonts w:asciiTheme="minorHAnsi" w:hAnsiTheme="minorHAnsi" w:cstheme="minorHAnsi"/>
          <w:iCs/>
          <w:sz w:val="20"/>
        </w:rPr>
        <w:t>unconsolidated, and</w:t>
      </w:r>
      <w:proofErr w:type="gramEnd"/>
      <w:r w:rsidRPr="00D63E23">
        <w:rPr>
          <w:rFonts w:asciiTheme="minorHAnsi" w:hAnsiTheme="minorHAnsi" w:cstheme="minorHAnsi"/>
          <w:iCs/>
          <w:sz w:val="20"/>
        </w:rPr>
        <w:t xml:space="preserve"> have not been widely shared with the public. It is urgently needed to expand and diversify the available information base on </w:t>
      </w:r>
      <w:proofErr w:type="spellStart"/>
      <w:r w:rsidRPr="00D63E23">
        <w:rPr>
          <w:rFonts w:asciiTheme="minorHAnsi" w:hAnsiTheme="minorHAnsi" w:cstheme="minorHAnsi"/>
          <w:iCs/>
          <w:sz w:val="20"/>
        </w:rPr>
        <w:t>waterbirds</w:t>
      </w:r>
      <w:proofErr w:type="spellEnd"/>
      <w:r w:rsidRPr="00D63E23">
        <w:rPr>
          <w:rFonts w:asciiTheme="minorHAnsi" w:hAnsiTheme="minorHAnsi" w:cstheme="minorHAnsi"/>
          <w:iCs/>
          <w:sz w:val="20"/>
        </w:rPr>
        <w:t xml:space="preserve">, therefore there is a need for a centralized system that can make use of diverse sources. </w:t>
      </w:r>
    </w:p>
    <w:p w14:paraId="1FF1C3ED" w14:textId="77777777" w:rsidR="00C87182" w:rsidRPr="00D63E23" w:rsidRDefault="00C87182" w:rsidP="00C87182">
      <w:pPr>
        <w:rPr>
          <w:rFonts w:asciiTheme="minorHAnsi" w:hAnsiTheme="minorHAnsi" w:cstheme="minorHAnsi"/>
          <w:iCs/>
        </w:rPr>
      </w:pPr>
    </w:p>
    <w:p w14:paraId="2F44A652" w14:textId="0DD4F189" w:rsidR="00794038" w:rsidRPr="00D63E23" w:rsidRDefault="00C87182" w:rsidP="0034351D">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iCs/>
          <w:sz w:val="20"/>
        </w:rPr>
        <w:t>A consequence of this situation is that m</w:t>
      </w:r>
      <w:r w:rsidR="002E351D" w:rsidRPr="00D63E23">
        <w:rPr>
          <w:rFonts w:asciiTheme="minorHAnsi" w:hAnsiTheme="minorHAnsi" w:cstheme="minorHAnsi"/>
          <w:iCs/>
          <w:sz w:val="20"/>
        </w:rPr>
        <w:t xml:space="preserve">anagement decisions are impeded by </w:t>
      </w:r>
      <w:r w:rsidRPr="00D63E23">
        <w:rPr>
          <w:rFonts w:asciiTheme="minorHAnsi" w:hAnsiTheme="minorHAnsi" w:cstheme="minorHAnsi"/>
          <w:iCs/>
          <w:sz w:val="20"/>
        </w:rPr>
        <w:t>the</w:t>
      </w:r>
      <w:r w:rsidR="002E351D" w:rsidRPr="00D63E23">
        <w:rPr>
          <w:rFonts w:asciiTheme="minorHAnsi" w:hAnsiTheme="minorHAnsi" w:cstheme="minorHAnsi"/>
          <w:iCs/>
          <w:sz w:val="20"/>
        </w:rPr>
        <w:t xml:space="preserve"> lack of data and limited sharing of data that does exist, with a tendency for localized databases held by individual nature reserves or institutions. There is no </w:t>
      </w:r>
      <w:r w:rsidR="00EB6863" w:rsidRPr="00D63E23">
        <w:rPr>
          <w:rFonts w:asciiTheme="minorHAnsi" w:hAnsiTheme="minorHAnsi" w:cstheme="minorHAnsi"/>
          <w:iCs/>
          <w:sz w:val="20"/>
        </w:rPr>
        <w:t xml:space="preserve">systematic, </w:t>
      </w:r>
      <w:r w:rsidR="002E351D" w:rsidRPr="00D63E23">
        <w:rPr>
          <w:rFonts w:asciiTheme="minorHAnsi" w:hAnsiTheme="minorHAnsi" w:cstheme="minorHAnsi"/>
          <w:iCs/>
          <w:sz w:val="20"/>
        </w:rPr>
        <w:t>standardized monitoring or sharing of information on migratory bird numbers and movement patterns</w:t>
      </w:r>
      <w:r w:rsidR="00EB6863" w:rsidRPr="00D63E23">
        <w:rPr>
          <w:rFonts w:asciiTheme="minorHAnsi" w:hAnsiTheme="minorHAnsi" w:cstheme="minorHAnsi"/>
          <w:iCs/>
          <w:sz w:val="20"/>
        </w:rPr>
        <w:t xml:space="preserve"> despite </w:t>
      </w:r>
      <w:r w:rsidR="00050FE9" w:rsidRPr="00D63E23">
        <w:rPr>
          <w:rFonts w:asciiTheme="minorHAnsi" w:hAnsiTheme="minorHAnsi" w:cstheme="minorHAnsi"/>
          <w:iCs/>
          <w:sz w:val="20"/>
        </w:rPr>
        <w:t xml:space="preserve">good initiatives by </w:t>
      </w:r>
      <w:proofErr w:type="gramStart"/>
      <w:r w:rsidR="00050FE9" w:rsidRPr="00D63E23">
        <w:rPr>
          <w:rFonts w:asciiTheme="minorHAnsi" w:hAnsiTheme="minorHAnsi" w:cstheme="minorHAnsi"/>
          <w:iCs/>
          <w:sz w:val="20"/>
        </w:rPr>
        <w:t>a number of</w:t>
      </w:r>
      <w:proofErr w:type="gramEnd"/>
      <w:r w:rsidR="00050FE9" w:rsidRPr="00D63E23">
        <w:rPr>
          <w:rFonts w:asciiTheme="minorHAnsi" w:hAnsiTheme="minorHAnsi" w:cstheme="minorHAnsi"/>
          <w:iCs/>
          <w:sz w:val="20"/>
        </w:rPr>
        <w:t xml:space="preserve"> government and non-governmental organizations</w:t>
      </w:r>
      <w:r w:rsidR="002E351D" w:rsidRPr="00D63E23">
        <w:rPr>
          <w:rFonts w:asciiTheme="minorHAnsi" w:hAnsiTheme="minorHAnsi" w:cstheme="minorHAnsi"/>
          <w:iCs/>
          <w:sz w:val="20"/>
        </w:rPr>
        <w:t xml:space="preserve">. Even where data exist, lack of access and sharing prevents it </w:t>
      </w:r>
      <w:r w:rsidR="006A051E" w:rsidRPr="00D63E23">
        <w:rPr>
          <w:rFonts w:asciiTheme="minorHAnsi" w:hAnsiTheme="minorHAnsi" w:cstheme="minorHAnsi"/>
          <w:iCs/>
          <w:sz w:val="20"/>
        </w:rPr>
        <w:t xml:space="preserve">from </w:t>
      </w:r>
      <w:r w:rsidR="002E351D" w:rsidRPr="00D63E23">
        <w:rPr>
          <w:rFonts w:asciiTheme="minorHAnsi" w:hAnsiTheme="minorHAnsi" w:cstheme="minorHAnsi"/>
          <w:iCs/>
          <w:sz w:val="20"/>
        </w:rPr>
        <w:t xml:space="preserve">being used for effective </w:t>
      </w:r>
      <w:r w:rsidR="00AE2D4B" w:rsidRPr="00D63E23">
        <w:rPr>
          <w:rFonts w:asciiTheme="minorHAnsi" w:hAnsiTheme="minorHAnsi" w:cstheme="minorHAnsi"/>
          <w:iCs/>
          <w:sz w:val="20"/>
        </w:rPr>
        <w:t xml:space="preserve">conservation </w:t>
      </w:r>
      <w:r w:rsidR="002E351D" w:rsidRPr="00D63E23">
        <w:rPr>
          <w:rFonts w:asciiTheme="minorHAnsi" w:hAnsiTheme="minorHAnsi" w:cstheme="minorHAnsi"/>
          <w:iCs/>
          <w:sz w:val="20"/>
        </w:rPr>
        <w:t>planning</w:t>
      </w:r>
      <w:r w:rsidR="00AE2D4B" w:rsidRPr="00D63E23">
        <w:rPr>
          <w:rFonts w:asciiTheme="minorHAnsi" w:hAnsiTheme="minorHAnsi" w:cstheme="minorHAnsi"/>
          <w:iCs/>
          <w:sz w:val="20"/>
        </w:rPr>
        <w:t xml:space="preserve"> including the design</w:t>
      </w:r>
      <w:r w:rsidR="002E351D" w:rsidRPr="00D63E23">
        <w:rPr>
          <w:rFonts w:asciiTheme="minorHAnsi" w:hAnsiTheme="minorHAnsi" w:cstheme="minorHAnsi"/>
          <w:iCs/>
          <w:sz w:val="20"/>
        </w:rPr>
        <w:t xml:space="preserve"> of PA systems</w:t>
      </w:r>
      <w:r w:rsidR="00AE2D4B" w:rsidRPr="00D63E23">
        <w:rPr>
          <w:rFonts w:asciiTheme="minorHAnsi" w:hAnsiTheme="minorHAnsi" w:cstheme="minorHAnsi"/>
          <w:iCs/>
          <w:sz w:val="20"/>
        </w:rPr>
        <w:t xml:space="preserve"> for migratory </w:t>
      </w:r>
      <w:proofErr w:type="spellStart"/>
      <w:r w:rsidR="00AE2D4B" w:rsidRPr="00D63E23">
        <w:rPr>
          <w:rFonts w:asciiTheme="minorHAnsi" w:hAnsiTheme="minorHAnsi" w:cstheme="minorHAnsi"/>
          <w:iCs/>
          <w:sz w:val="20"/>
        </w:rPr>
        <w:t>waterbirds</w:t>
      </w:r>
      <w:proofErr w:type="spellEnd"/>
      <w:r w:rsidR="008E4DE1" w:rsidRPr="00D63E23">
        <w:rPr>
          <w:rFonts w:asciiTheme="minorHAnsi" w:hAnsiTheme="minorHAnsi" w:cstheme="minorHAnsi"/>
          <w:iCs/>
          <w:sz w:val="20"/>
        </w:rPr>
        <w:t>,</w:t>
      </w:r>
      <w:r w:rsidR="002E351D" w:rsidRPr="00D63E23">
        <w:rPr>
          <w:rFonts w:asciiTheme="minorHAnsi" w:hAnsiTheme="minorHAnsi" w:cstheme="minorHAnsi"/>
          <w:iCs/>
          <w:sz w:val="20"/>
        </w:rPr>
        <w:t xml:space="preserve"> and to avoid and mitigate developments that might adversely impact PAs and biodiversity. Without </w:t>
      </w:r>
      <w:r w:rsidR="00D838E2" w:rsidRPr="00D63E23">
        <w:rPr>
          <w:rFonts w:asciiTheme="minorHAnsi" w:hAnsiTheme="minorHAnsi" w:cstheme="minorHAnsi"/>
          <w:iCs/>
          <w:sz w:val="20"/>
        </w:rPr>
        <w:t xml:space="preserve">access to </w:t>
      </w:r>
      <w:r w:rsidR="002E351D" w:rsidRPr="00D63E23">
        <w:rPr>
          <w:rFonts w:asciiTheme="minorHAnsi" w:hAnsiTheme="minorHAnsi" w:cstheme="minorHAnsi"/>
          <w:iCs/>
          <w:sz w:val="20"/>
        </w:rPr>
        <w:t xml:space="preserve">consolidated data </w:t>
      </w:r>
      <w:r w:rsidR="00D838E2" w:rsidRPr="00D63E23">
        <w:rPr>
          <w:rFonts w:asciiTheme="minorHAnsi" w:hAnsiTheme="minorHAnsi" w:cstheme="minorHAnsi"/>
          <w:iCs/>
          <w:sz w:val="20"/>
        </w:rPr>
        <w:t xml:space="preserve">on migratory </w:t>
      </w:r>
      <w:proofErr w:type="spellStart"/>
      <w:r w:rsidR="00D838E2" w:rsidRPr="00D63E23">
        <w:rPr>
          <w:rFonts w:asciiTheme="minorHAnsi" w:hAnsiTheme="minorHAnsi" w:cstheme="minorHAnsi"/>
          <w:iCs/>
          <w:sz w:val="20"/>
        </w:rPr>
        <w:t>waterbirds</w:t>
      </w:r>
      <w:proofErr w:type="spellEnd"/>
      <w:r w:rsidR="00D838E2" w:rsidRPr="00D63E23">
        <w:rPr>
          <w:rFonts w:asciiTheme="minorHAnsi" w:hAnsiTheme="minorHAnsi" w:cstheme="minorHAnsi"/>
          <w:iCs/>
          <w:sz w:val="20"/>
        </w:rPr>
        <w:t xml:space="preserve"> </w:t>
      </w:r>
      <w:r w:rsidR="002E351D" w:rsidRPr="00D63E23">
        <w:rPr>
          <w:rFonts w:asciiTheme="minorHAnsi" w:hAnsiTheme="minorHAnsi" w:cstheme="minorHAnsi"/>
          <w:iCs/>
          <w:sz w:val="20"/>
        </w:rPr>
        <w:t xml:space="preserve">across the EAAF, </w:t>
      </w:r>
      <w:r w:rsidR="00D1583D" w:rsidRPr="00D63E23">
        <w:rPr>
          <w:rFonts w:asciiTheme="minorHAnsi" w:hAnsiTheme="minorHAnsi" w:cstheme="minorHAnsi"/>
          <w:iCs/>
          <w:sz w:val="20"/>
        </w:rPr>
        <w:t xml:space="preserve">reserve </w:t>
      </w:r>
      <w:r w:rsidR="002E351D" w:rsidRPr="00D63E23">
        <w:rPr>
          <w:rFonts w:asciiTheme="minorHAnsi" w:hAnsiTheme="minorHAnsi" w:cstheme="minorHAnsi"/>
          <w:iCs/>
          <w:sz w:val="20"/>
        </w:rPr>
        <w:t>managers are unable to see the big picture of species migration patterns and</w:t>
      </w:r>
      <w:r w:rsidR="00335D4A" w:rsidRPr="00D63E23">
        <w:rPr>
          <w:rFonts w:asciiTheme="minorHAnsi" w:hAnsiTheme="minorHAnsi" w:cstheme="minorHAnsi"/>
          <w:iCs/>
          <w:sz w:val="20"/>
        </w:rPr>
        <w:t xml:space="preserve"> to</w:t>
      </w:r>
      <w:r w:rsidR="002E351D" w:rsidRPr="00D63E23">
        <w:rPr>
          <w:rFonts w:asciiTheme="minorHAnsi" w:hAnsiTheme="minorHAnsi" w:cstheme="minorHAnsi"/>
          <w:iCs/>
          <w:sz w:val="20"/>
        </w:rPr>
        <w:t xml:space="preserve"> </w:t>
      </w:r>
      <w:proofErr w:type="spellStart"/>
      <w:r w:rsidR="002E351D" w:rsidRPr="00D63E23">
        <w:rPr>
          <w:rFonts w:asciiTheme="minorHAnsi" w:hAnsiTheme="minorHAnsi" w:cstheme="minorHAnsi"/>
          <w:iCs/>
          <w:sz w:val="20"/>
        </w:rPr>
        <w:t>recognise</w:t>
      </w:r>
      <w:proofErr w:type="spellEnd"/>
      <w:r w:rsidR="002E351D" w:rsidRPr="00D63E23">
        <w:rPr>
          <w:rFonts w:asciiTheme="minorHAnsi" w:hAnsiTheme="minorHAnsi" w:cstheme="minorHAnsi"/>
          <w:iCs/>
          <w:sz w:val="20"/>
        </w:rPr>
        <w:t xml:space="preserve"> the role and significance of their own site in this </w:t>
      </w:r>
      <w:r w:rsidR="00B93515" w:rsidRPr="00D63E23">
        <w:rPr>
          <w:rFonts w:asciiTheme="minorHAnsi" w:hAnsiTheme="minorHAnsi" w:cstheme="minorHAnsi"/>
          <w:iCs/>
          <w:sz w:val="20"/>
        </w:rPr>
        <w:t>flyway context.</w:t>
      </w:r>
    </w:p>
    <w:bookmarkEnd w:id="24"/>
    <w:p w14:paraId="18B5A3AA" w14:textId="77777777" w:rsidR="00045E2D" w:rsidRPr="00D63E23" w:rsidRDefault="00045E2D" w:rsidP="00170737">
      <w:pPr>
        <w:spacing w:after="0"/>
        <w:rPr>
          <w:rFonts w:asciiTheme="minorHAnsi" w:hAnsiTheme="minorHAnsi" w:cstheme="minorHAnsi"/>
          <w:iCs/>
        </w:rPr>
      </w:pPr>
    </w:p>
    <w:p w14:paraId="6B617ED7" w14:textId="77777777" w:rsidR="00422E8C" w:rsidRPr="00D63E23" w:rsidRDefault="00422E8C" w:rsidP="00170737">
      <w:pPr>
        <w:spacing w:after="0"/>
        <w:rPr>
          <w:rFonts w:asciiTheme="minorHAnsi" w:hAnsiTheme="minorHAnsi" w:cstheme="minorHAnsi"/>
          <w:i/>
        </w:rPr>
      </w:pPr>
    </w:p>
    <w:p w14:paraId="74C62531" w14:textId="114DA938" w:rsidR="00B2624C" w:rsidRPr="00D63E23" w:rsidRDefault="00691FC4" w:rsidP="00C01D6A">
      <w:pPr>
        <w:pStyle w:val="Heading2"/>
      </w:pPr>
      <w:bookmarkStart w:id="25" w:name="_Toc37174092"/>
      <w:r w:rsidRPr="00D63E23">
        <w:t xml:space="preserve">Consistency with national priorities and </w:t>
      </w:r>
      <w:r w:rsidR="00170737" w:rsidRPr="00D63E23">
        <w:t>relevant conventions</w:t>
      </w:r>
      <w:bookmarkEnd w:id="25"/>
    </w:p>
    <w:p w14:paraId="0B36D399" w14:textId="77777777" w:rsidR="00B2624C" w:rsidRPr="00D63E23" w:rsidRDefault="00B2624C" w:rsidP="00170737">
      <w:pPr>
        <w:spacing w:after="0"/>
        <w:rPr>
          <w:rFonts w:asciiTheme="minorHAnsi" w:hAnsiTheme="minorHAnsi" w:cstheme="minorHAnsi"/>
          <w:i/>
        </w:rPr>
      </w:pPr>
    </w:p>
    <w:p w14:paraId="1057FFEA" w14:textId="6BE521BA" w:rsidR="004A5F03" w:rsidRPr="00D63E23" w:rsidRDefault="004A5F03" w:rsidP="0034351D">
      <w:pPr>
        <w:pStyle w:val="ListParagraph"/>
        <w:numPr>
          <w:ilvl w:val="0"/>
          <w:numId w:val="41"/>
        </w:numPr>
        <w:jc w:val="both"/>
        <w:rPr>
          <w:rFonts w:asciiTheme="minorHAnsi" w:eastAsia="Times New Roman" w:hAnsiTheme="minorHAnsi" w:cstheme="minorHAnsi"/>
          <w:color w:val="000000"/>
          <w:sz w:val="20"/>
        </w:rPr>
      </w:pPr>
      <w:r w:rsidRPr="00D63E23">
        <w:rPr>
          <w:rFonts w:asciiTheme="minorHAnsi" w:eastAsia="Times New Roman" w:hAnsiTheme="minorHAnsi" w:cstheme="minorHAnsi"/>
          <w:color w:val="000000"/>
          <w:sz w:val="20"/>
        </w:rPr>
        <w:t xml:space="preserve">The rationale and policy of this project are fully consistent with broader government planning and policy at national and provincial level. Notably, the </w:t>
      </w:r>
      <w:r w:rsidRPr="00D63E23">
        <w:rPr>
          <w:rFonts w:asciiTheme="minorHAnsi" w:eastAsia="Times New Roman" w:hAnsiTheme="minorHAnsi" w:cstheme="minorHAnsi"/>
          <w:i/>
          <w:iCs/>
          <w:color w:val="000000"/>
          <w:sz w:val="20"/>
        </w:rPr>
        <w:t>13th Five-year Plan (2016-2020)</w:t>
      </w:r>
      <w:r w:rsidRPr="00D63E23">
        <w:rPr>
          <w:rFonts w:asciiTheme="minorHAnsi" w:eastAsia="Times New Roman" w:hAnsiTheme="minorHAnsi" w:cstheme="minorHAnsi"/>
          <w:color w:val="000000"/>
          <w:sz w:val="20"/>
        </w:rPr>
        <w:t xml:space="preserve"> urges environmental protection and the creation of China as an ‘ecological civilization’. The 13th Five-year Plan places great emphasis on environmental protection and wetland conservation. Policy is pushing even more strongly in this direction with the aim to develop a ‘Beautiful China’ and deepen ongoing reforms for ecological protection and redlining. Several ministries have adjusted their priorities for 13th Five-year Plans to match the new directions given at the third Plenum of the 18th Communist Party of China Central Committee</w:t>
      </w:r>
      <w:r w:rsidR="004F07C6" w:rsidRPr="00D63E23">
        <w:rPr>
          <w:rFonts w:asciiTheme="minorHAnsi" w:eastAsia="Times New Roman" w:hAnsiTheme="minorHAnsi" w:cstheme="minorHAnsi"/>
          <w:color w:val="000000"/>
          <w:sz w:val="20"/>
        </w:rPr>
        <w:t xml:space="preserve"> (November 201</w:t>
      </w:r>
      <w:r w:rsidR="00A331C0" w:rsidRPr="00D63E23">
        <w:rPr>
          <w:rFonts w:asciiTheme="minorHAnsi" w:eastAsia="Times New Roman" w:hAnsiTheme="minorHAnsi" w:cstheme="minorHAnsi"/>
          <w:color w:val="000000"/>
          <w:sz w:val="20"/>
        </w:rPr>
        <w:t>3</w:t>
      </w:r>
      <w:r w:rsidR="004F07C6" w:rsidRPr="00D63E23">
        <w:rPr>
          <w:rFonts w:asciiTheme="minorHAnsi" w:eastAsia="Times New Roman" w:hAnsiTheme="minorHAnsi" w:cstheme="minorHAnsi"/>
          <w:color w:val="000000"/>
          <w:sz w:val="20"/>
        </w:rPr>
        <w:t>)</w:t>
      </w:r>
      <w:r w:rsidRPr="00D63E23">
        <w:rPr>
          <w:rFonts w:asciiTheme="minorHAnsi" w:eastAsia="Times New Roman" w:hAnsiTheme="minorHAnsi" w:cstheme="minorHAnsi"/>
          <w:color w:val="000000"/>
          <w:sz w:val="20"/>
        </w:rPr>
        <w:t xml:space="preserve">. </w:t>
      </w:r>
    </w:p>
    <w:p w14:paraId="504BD714" w14:textId="77777777" w:rsidR="00E02599" w:rsidRPr="00D63E23" w:rsidRDefault="00E02599" w:rsidP="00B07033">
      <w:pPr>
        <w:pStyle w:val="ListParagraph"/>
        <w:jc w:val="both"/>
        <w:rPr>
          <w:rFonts w:asciiTheme="minorHAnsi" w:eastAsia="Times New Roman" w:hAnsiTheme="minorHAnsi" w:cstheme="minorHAnsi"/>
          <w:color w:val="000000"/>
          <w:sz w:val="20"/>
        </w:rPr>
      </w:pPr>
    </w:p>
    <w:p w14:paraId="69E94D27" w14:textId="208AF679" w:rsidR="00E02599" w:rsidRPr="00D63E23" w:rsidRDefault="00E02599">
      <w:pPr>
        <w:pStyle w:val="ListParagraph"/>
        <w:numPr>
          <w:ilvl w:val="0"/>
          <w:numId w:val="41"/>
        </w:numPr>
        <w:jc w:val="both"/>
        <w:rPr>
          <w:rFonts w:asciiTheme="minorHAnsi" w:eastAsia="Times New Roman" w:hAnsiTheme="minorHAnsi" w:cstheme="minorHAnsi"/>
          <w:color w:val="000000"/>
          <w:sz w:val="20"/>
        </w:rPr>
      </w:pPr>
      <w:r w:rsidRPr="00D63E23">
        <w:rPr>
          <w:rFonts w:asciiTheme="minorHAnsi" w:eastAsia="Times New Roman" w:hAnsiTheme="minorHAnsi" w:cstheme="minorHAnsi"/>
          <w:color w:val="000000"/>
          <w:sz w:val="20"/>
        </w:rPr>
        <w:t xml:space="preserve">On November 30, 2016, the State Council issued the </w:t>
      </w:r>
      <w:r w:rsidRPr="00D63E23">
        <w:rPr>
          <w:rFonts w:asciiTheme="minorHAnsi" w:eastAsia="Times New Roman" w:hAnsiTheme="minorHAnsi" w:cstheme="minorHAnsi"/>
          <w:i/>
          <w:iCs/>
          <w:color w:val="000000"/>
          <w:sz w:val="20"/>
        </w:rPr>
        <w:t xml:space="preserve">Wetland </w:t>
      </w:r>
      <w:r w:rsidR="0006000F" w:rsidRPr="00D63E23">
        <w:rPr>
          <w:rFonts w:asciiTheme="minorHAnsi" w:eastAsia="Times New Roman" w:hAnsiTheme="minorHAnsi" w:cstheme="minorHAnsi"/>
          <w:i/>
          <w:iCs/>
          <w:color w:val="000000"/>
          <w:sz w:val="20"/>
        </w:rPr>
        <w:t>Conservation</w:t>
      </w:r>
      <w:r w:rsidRPr="00D63E23">
        <w:rPr>
          <w:rFonts w:asciiTheme="minorHAnsi" w:eastAsia="Times New Roman" w:hAnsiTheme="minorHAnsi" w:cstheme="minorHAnsi"/>
          <w:i/>
          <w:iCs/>
          <w:color w:val="000000"/>
          <w:sz w:val="20"/>
        </w:rPr>
        <w:t xml:space="preserve"> and Re</w:t>
      </w:r>
      <w:r w:rsidR="0006000F" w:rsidRPr="00D63E23">
        <w:rPr>
          <w:rFonts w:asciiTheme="minorHAnsi" w:eastAsia="Times New Roman" w:hAnsiTheme="minorHAnsi" w:cstheme="minorHAnsi"/>
          <w:i/>
          <w:iCs/>
          <w:color w:val="000000"/>
          <w:sz w:val="20"/>
        </w:rPr>
        <w:t>habilitation</w:t>
      </w:r>
      <w:r w:rsidRPr="00D63E23">
        <w:rPr>
          <w:rFonts w:asciiTheme="minorHAnsi" w:eastAsia="Times New Roman" w:hAnsiTheme="minorHAnsi" w:cstheme="minorHAnsi"/>
          <w:i/>
          <w:iCs/>
          <w:color w:val="000000"/>
          <w:sz w:val="20"/>
        </w:rPr>
        <w:t xml:space="preserve"> System Plan</w:t>
      </w:r>
      <w:r w:rsidRPr="00D63E23">
        <w:rPr>
          <w:rFonts w:asciiTheme="minorHAnsi" w:eastAsia="Times New Roman" w:hAnsiTheme="minorHAnsi" w:cstheme="minorHAnsi"/>
          <w:color w:val="000000"/>
          <w:sz w:val="20"/>
        </w:rPr>
        <w:t xml:space="preserve">, which marked a new stage of "comprehensive wetland protection"; in November 2017, "wetland" was included in the land use status classification standard of the Ministry of Land and Resources for the first time. In September 2019, President Xi pointed out clearly that the ecological protection and high-quality development of the Yellow River Basin are major national strategies. In the future, China's wetland protection work will take the implementation of the </w:t>
      </w:r>
      <w:r w:rsidRPr="00D63E23">
        <w:rPr>
          <w:rFonts w:asciiTheme="minorHAnsi" w:eastAsia="Times New Roman" w:hAnsiTheme="minorHAnsi" w:cstheme="minorHAnsi"/>
          <w:i/>
          <w:iCs/>
          <w:color w:val="000000"/>
          <w:sz w:val="20"/>
        </w:rPr>
        <w:t xml:space="preserve">Wetland </w:t>
      </w:r>
      <w:r w:rsidR="0006000F" w:rsidRPr="00D63E23">
        <w:rPr>
          <w:rFonts w:asciiTheme="minorHAnsi" w:eastAsia="Times New Roman" w:hAnsiTheme="minorHAnsi" w:cstheme="minorHAnsi"/>
          <w:i/>
          <w:iCs/>
          <w:color w:val="000000"/>
          <w:sz w:val="20"/>
        </w:rPr>
        <w:t xml:space="preserve">Conservation and Rehabilitation </w:t>
      </w:r>
      <w:r w:rsidRPr="00D63E23">
        <w:rPr>
          <w:rFonts w:asciiTheme="minorHAnsi" w:eastAsia="Times New Roman" w:hAnsiTheme="minorHAnsi" w:cstheme="minorHAnsi"/>
          <w:i/>
          <w:iCs/>
          <w:color w:val="000000"/>
          <w:sz w:val="20"/>
        </w:rPr>
        <w:t>System Plan</w:t>
      </w:r>
      <w:r w:rsidRPr="00D63E23">
        <w:rPr>
          <w:rFonts w:asciiTheme="minorHAnsi" w:eastAsia="Times New Roman" w:hAnsiTheme="minorHAnsi" w:cstheme="minorHAnsi"/>
          <w:color w:val="000000"/>
          <w:sz w:val="20"/>
        </w:rPr>
        <w:t xml:space="preserve"> as the main line, solidly promote the institutionalization and standardization of wetland management work, and take effective measures to curb and reverse the trend of wetland loss and degradation</w:t>
      </w:r>
      <w:r w:rsidR="002252EB" w:rsidRPr="00D63E23">
        <w:rPr>
          <w:rFonts w:asciiTheme="minorHAnsi" w:eastAsia="Times New Roman" w:hAnsiTheme="minorHAnsi" w:cstheme="minorHAnsi"/>
          <w:color w:val="000000"/>
          <w:sz w:val="20"/>
        </w:rPr>
        <w:t xml:space="preserve"> (see also </w:t>
      </w:r>
      <w:r w:rsidR="002252EB" w:rsidRPr="00D63E23">
        <w:rPr>
          <w:rFonts w:asciiTheme="minorHAnsi" w:eastAsia="Times New Roman" w:hAnsiTheme="minorHAnsi" w:cstheme="minorHAnsi"/>
          <w:b/>
          <w:bCs/>
          <w:color w:val="000000"/>
          <w:sz w:val="20"/>
        </w:rPr>
        <w:t>Table 2</w:t>
      </w:r>
      <w:r w:rsidR="002252EB" w:rsidRPr="00D63E23">
        <w:rPr>
          <w:rFonts w:asciiTheme="minorHAnsi" w:eastAsia="Times New Roman" w:hAnsiTheme="minorHAnsi" w:cstheme="minorHAnsi"/>
          <w:color w:val="000000"/>
          <w:sz w:val="20"/>
        </w:rPr>
        <w:t>)</w:t>
      </w:r>
      <w:r w:rsidRPr="00D63E23">
        <w:rPr>
          <w:rFonts w:asciiTheme="minorHAnsi" w:eastAsia="Times New Roman" w:hAnsiTheme="minorHAnsi" w:cstheme="minorHAnsi"/>
          <w:color w:val="000000"/>
          <w:sz w:val="20"/>
        </w:rPr>
        <w:t>. The tasks of wetland protection will be more onerous, and further promotion of international cooperation for wetland protection becomes more important. Therefore, this GEF-7 flyway wetland conservation project comes exactly at the right time and is particularly well placed to support this step-change in government commitment to address the diverse threats facing wetlands in China.</w:t>
      </w:r>
    </w:p>
    <w:p w14:paraId="1B0162B1" w14:textId="77777777" w:rsidR="004A5F03" w:rsidRPr="00D63E23" w:rsidRDefault="004A5F03" w:rsidP="0032651F">
      <w:pPr>
        <w:spacing w:after="0"/>
        <w:rPr>
          <w:rFonts w:asciiTheme="minorHAnsi" w:eastAsia="Times New Roman" w:hAnsiTheme="minorHAnsi" w:cstheme="minorHAnsi"/>
          <w:color w:val="000000"/>
        </w:rPr>
      </w:pPr>
    </w:p>
    <w:p w14:paraId="1F33D9FF" w14:textId="71B6D484" w:rsidR="004A5F03" w:rsidRPr="00D63E23" w:rsidRDefault="004A5F03" w:rsidP="0034351D">
      <w:pPr>
        <w:pStyle w:val="ListParagraph"/>
        <w:numPr>
          <w:ilvl w:val="0"/>
          <w:numId w:val="41"/>
        </w:numPr>
        <w:jc w:val="both"/>
        <w:rPr>
          <w:rFonts w:asciiTheme="minorHAnsi" w:eastAsia="Times New Roman" w:hAnsiTheme="minorHAnsi" w:cstheme="minorHAnsi"/>
          <w:color w:val="000000"/>
          <w:sz w:val="20"/>
        </w:rPr>
      </w:pPr>
      <w:r w:rsidRPr="00D63E23">
        <w:rPr>
          <w:rFonts w:asciiTheme="minorHAnsi" w:eastAsia="Times New Roman" w:hAnsiTheme="minorHAnsi" w:cstheme="minorHAnsi"/>
          <w:color w:val="000000"/>
          <w:sz w:val="20"/>
        </w:rPr>
        <w:t xml:space="preserve">This project </w:t>
      </w:r>
      <w:r w:rsidR="003263DB" w:rsidRPr="00D63E23">
        <w:rPr>
          <w:rFonts w:asciiTheme="minorHAnsi" w:eastAsia="Times New Roman" w:hAnsiTheme="minorHAnsi" w:cstheme="minorHAnsi"/>
          <w:color w:val="000000"/>
          <w:sz w:val="20"/>
        </w:rPr>
        <w:t xml:space="preserve">has been designed to address urgent, priority and catalytic issues identified under </w:t>
      </w:r>
      <w:r w:rsidRPr="00D63E23">
        <w:rPr>
          <w:rFonts w:asciiTheme="minorHAnsi" w:eastAsia="Times New Roman" w:hAnsiTheme="minorHAnsi" w:cstheme="minorHAnsi"/>
          <w:color w:val="000000"/>
          <w:sz w:val="20"/>
        </w:rPr>
        <w:t xml:space="preserve">the China Biodiversity Partnership and Framework for Action (CBPF), which is China’s umbrella GEF investment strategy for biodiversity conservation. In particular, it will fill a clear gap in the current CBPF actions by building on the lessons learned during the recent EU-China Biodiversity Program (also part of CBPF) and </w:t>
      </w:r>
      <w:r w:rsidR="003263DB" w:rsidRPr="00D63E23">
        <w:rPr>
          <w:rFonts w:asciiTheme="minorHAnsi" w:eastAsia="Times New Roman" w:hAnsiTheme="minorHAnsi" w:cstheme="minorHAnsi"/>
          <w:color w:val="000000"/>
          <w:sz w:val="20"/>
        </w:rPr>
        <w:t>the</w:t>
      </w:r>
      <w:r w:rsidRPr="00D63E23">
        <w:rPr>
          <w:rFonts w:asciiTheme="minorHAnsi" w:eastAsia="Times New Roman" w:hAnsiTheme="minorHAnsi" w:cstheme="minorHAnsi"/>
          <w:color w:val="000000"/>
          <w:sz w:val="20"/>
        </w:rPr>
        <w:t xml:space="preserve"> projects under the GEF-5 </w:t>
      </w:r>
      <w:r w:rsidR="003263DB" w:rsidRPr="00D63E23">
        <w:rPr>
          <w:rFonts w:asciiTheme="minorHAnsi" w:eastAsia="Times New Roman" w:hAnsiTheme="minorHAnsi" w:cstheme="minorHAnsi"/>
          <w:color w:val="000000"/>
          <w:sz w:val="20"/>
        </w:rPr>
        <w:t>Main Streams of Life</w:t>
      </w:r>
      <w:r w:rsidRPr="00D63E23">
        <w:rPr>
          <w:rFonts w:asciiTheme="minorHAnsi" w:eastAsia="Times New Roman" w:hAnsiTheme="minorHAnsi" w:cstheme="minorHAnsi"/>
          <w:color w:val="000000"/>
          <w:sz w:val="20"/>
        </w:rPr>
        <w:t xml:space="preserve"> </w:t>
      </w:r>
      <w:r w:rsidR="00A7140E" w:rsidRPr="00D63E23">
        <w:rPr>
          <w:rFonts w:asciiTheme="minorHAnsi" w:eastAsia="Times New Roman" w:hAnsiTheme="minorHAnsi" w:cstheme="minorHAnsi"/>
          <w:color w:val="000000"/>
          <w:sz w:val="20"/>
        </w:rPr>
        <w:t xml:space="preserve">(MSL) </w:t>
      </w:r>
      <w:r w:rsidR="003263DB" w:rsidRPr="00D63E23">
        <w:rPr>
          <w:rFonts w:asciiTheme="minorHAnsi" w:eastAsia="Times New Roman" w:hAnsiTheme="minorHAnsi" w:cstheme="minorHAnsi"/>
          <w:color w:val="000000"/>
          <w:sz w:val="20"/>
        </w:rPr>
        <w:t>P</w:t>
      </w:r>
      <w:r w:rsidRPr="00D63E23">
        <w:rPr>
          <w:rFonts w:asciiTheme="minorHAnsi" w:eastAsia="Times New Roman" w:hAnsiTheme="minorHAnsi" w:cstheme="minorHAnsi"/>
          <w:color w:val="000000"/>
          <w:sz w:val="20"/>
        </w:rPr>
        <w:t>rogram</w:t>
      </w:r>
      <w:r w:rsidR="00A7140E" w:rsidRPr="00D63E23">
        <w:rPr>
          <w:rFonts w:asciiTheme="minorHAnsi" w:eastAsia="Times New Roman" w:hAnsiTheme="minorHAnsi" w:cstheme="minorHAnsi"/>
          <w:color w:val="000000"/>
          <w:sz w:val="20"/>
        </w:rPr>
        <w:t>, and</w:t>
      </w:r>
      <w:r w:rsidR="005711E2" w:rsidRPr="00D63E23">
        <w:rPr>
          <w:rFonts w:asciiTheme="minorHAnsi" w:eastAsia="Times New Roman" w:hAnsiTheme="minorHAnsi" w:cstheme="minorHAnsi"/>
          <w:color w:val="000000"/>
          <w:sz w:val="20"/>
        </w:rPr>
        <w:t xml:space="preserve"> by coordinating with</w:t>
      </w:r>
      <w:r w:rsidR="00A7140E" w:rsidRPr="00D63E23">
        <w:rPr>
          <w:rFonts w:asciiTheme="minorHAnsi" w:eastAsia="Times New Roman" w:hAnsiTheme="minorHAnsi" w:cstheme="minorHAnsi"/>
          <w:color w:val="000000"/>
          <w:sz w:val="20"/>
        </w:rPr>
        <w:t xml:space="preserve"> </w:t>
      </w:r>
      <w:r w:rsidR="005711E2" w:rsidRPr="00D63E23">
        <w:rPr>
          <w:rFonts w:asciiTheme="minorHAnsi" w:eastAsia="Times New Roman" w:hAnsiTheme="minorHAnsi" w:cstheme="minorHAnsi"/>
          <w:color w:val="000000"/>
          <w:sz w:val="20"/>
        </w:rPr>
        <w:t xml:space="preserve">the ongoing </w:t>
      </w:r>
      <w:r w:rsidR="00A7140E" w:rsidRPr="00D63E23">
        <w:rPr>
          <w:rFonts w:asciiTheme="minorHAnsi" w:eastAsia="Times New Roman" w:hAnsiTheme="minorHAnsi" w:cstheme="minorHAnsi"/>
          <w:color w:val="000000"/>
          <w:sz w:val="20"/>
        </w:rPr>
        <w:t>GEF-6 China-Protected Area Reform (C-PAR) Program</w:t>
      </w:r>
      <w:r w:rsidR="0047052D" w:rsidRPr="00D63E23">
        <w:rPr>
          <w:rFonts w:asciiTheme="minorHAnsi" w:eastAsia="Times New Roman" w:hAnsiTheme="minorHAnsi" w:cstheme="minorHAnsi"/>
          <w:color w:val="000000"/>
          <w:sz w:val="20"/>
        </w:rPr>
        <w:t xml:space="preserve"> (see </w:t>
      </w:r>
      <w:r w:rsidR="00652A05" w:rsidRPr="00D63E23">
        <w:rPr>
          <w:rFonts w:asciiTheme="minorHAnsi" w:eastAsia="Times New Roman" w:hAnsiTheme="minorHAnsi" w:cstheme="minorHAnsi"/>
          <w:color w:val="000000"/>
          <w:sz w:val="20"/>
        </w:rPr>
        <w:t>also</w:t>
      </w:r>
      <w:r w:rsidR="00652A05" w:rsidRPr="00D63E23">
        <w:rPr>
          <w:rFonts w:asciiTheme="minorHAnsi" w:eastAsia="Times New Roman" w:hAnsiTheme="minorHAnsi" w:cstheme="minorHAnsi"/>
          <w:b/>
          <w:bCs/>
          <w:color w:val="000000"/>
          <w:sz w:val="20"/>
        </w:rPr>
        <w:t xml:space="preserve"> </w:t>
      </w:r>
      <w:r w:rsidR="00B64A0B" w:rsidRPr="00D63E23">
        <w:rPr>
          <w:rFonts w:asciiTheme="minorHAnsi" w:eastAsia="Times New Roman" w:hAnsiTheme="minorHAnsi" w:cstheme="minorHAnsi"/>
          <w:b/>
          <w:bCs/>
          <w:color w:val="000000"/>
          <w:sz w:val="20"/>
        </w:rPr>
        <w:t>Table</w:t>
      </w:r>
      <w:r w:rsidR="001F3606" w:rsidRPr="00D63E23">
        <w:rPr>
          <w:rFonts w:asciiTheme="minorHAnsi" w:eastAsia="Times New Roman" w:hAnsiTheme="minorHAnsi" w:cstheme="minorHAnsi"/>
          <w:b/>
          <w:bCs/>
          <w:color w:val="000000"/>
          <w:sz w:val="20"/>
        </w:rPr>
        <w:t>s</w:t>
      </w:r>
      <w:r w:rsidR="002B2B53" w:rsidRPr="00D63E23">
        <w:rPr>
          <w:rFonts w:asciiTheme="minorHAnsi" w:eastAsia="Times New Roman" w:hAnsiTheme="minorHAnsi" w:cstheme="minorHAnsi"/>
          <w:b/>
          <w:bCs/>
          <w:color w:val="000000"/>
          <w:sz w:val="20"/>
        </w:rPr>
        <w:t xml:space="preserve"> 3 and 5</w:t>
      </w:r>
      <w:r w:rsidR="0047052D" w:rsidRPr="00D63E23">
        <w:rPr>
          <w:rFonts w:asciiTheme="minorHAnsi" w:eastAsia="Times New Roman" w:hAnsiTheme="minorHAnsi" w:cstheme="minorHAnsi"/>
          <w:color w:val="000000"/>
          <w:sz w:val="20"/>
        </w:rPr>
        <w:t>)</w:t>
      </w:r>
      <w:r w:rsidR="00A7140E" w:rsidRPr="00D63E23">
        <w:rPr>
          <w:rFonts w:asciiTheme="minorHAnsi" w:eastAsia="Times New Roman" w:hAnsiTheme="minorHAnsi" w:cstheme="minorHAnsi"/>
          <w:color w:val="000000"/>
          <w:sz w:val="20"/>
        </w:rPr>
        <w:t xml:space="preserve">. </w:t>
      </w:r>
    </w:p>
    <w:p w14:paraId="233EE03C" w14:textId="77777777" w:rsidR="004A5F03" w:rsidRPr="00D63E23" w:rsidRDefault="004A5F03" w:rsidP="0032651F">
      <w:pPr>
        <w:spacing w:after="0"/>
        <w:rPr>
          <w:rFonts w:asciiTheme="minorHAnsi" w:eastAsia="Times New Roman" w:hAnsiTheme="minorHAnsi" w:cstheme="minorHAnsi"/>
          <w:color w:val="000000"/>
        </w:rPr>
      </w:pPr>
    </w:p>
    <w:p w14:paraId="3447CA51" w14:textId="4B250E9E" w:rsidR="00E55DDC" w:rsidRPr="00D63E23" w:rsidRDefault="004A5F03" w:rsidP="0034351D">
      <w:pPr>
        <w:pStyle w:val="ListParagraph"/>
        <w:numPr>
          <w:ilvl w:val="0"/>
          <w:numId w:val="41"/>
        </w:numPr>
        <w:jc w:val="both"/>
        <w:rPr>
          <w:rFonts w:asciiTheme="minorHAnsi" w:eastAsia="Times New Roman" w:hAnsiTheme="minorHAnsi" w:cstheme="minorHAnsi"/>
          <w:color w:val="000000"/>
          <w:sz w:val="20"/>
        </w:rPr>
      </w:pPr>
      <w:r w:rsidRPr="00D63E23">
        <w:rPr>
          <w:rFonts w:asciiTheme="minorHAnsi" w:eastAsia="Times New Roman" w:hAnsiTheme="minorHAnsi" w:cstheme="minorHAnsi"/>
          <w:color w:val="000000"/>
          <w:sz w:val="20"/>
        </w:rPr>
        <w:t xml:space="preserve">The </w:t>
      </w:r>
      <w:r w:rsidR="00B50C8C" w:rsidRPr="00D63E23">
        <w:rPr>
          <w:rFonts w:asciiTheme="minorHAnsi" w:eastAsia="Times New Roman" w:hAnsiTheme="minorHAnsi" w:cstheme="minorHAnsi"/>
          <w:color w:val="000000"/>
          <w:sz w:val="20"/>
        </w:rPr>
        <w:t xml:space="preserve">current </w:t>
      </w:r>
      <w:r w:rsidRPr="00D63E23">
        <w:rPr>
          <w:rFonts w:asciiTheme="minorHAnsi" w:eastAsia="Times New Roman" w:hAnsiTheme="minorHAnsi" w:cstheme="minorHAnsi"/>
          <w:color w:val="000000"/>
          <w:sz w:val="20"/>
        </w:rPr>
        <w:t xml:space="preserve">project is </w:t>
      </w:r>
      <w:r w:rsidR="00D17599" w:rsidRPr="00D63E23">
        <w:rPr>
          <w:rFonts w:asciiTheme="minorHAnsi" w:eastAsia="Times New Roman" w:hAnsiTheme="minorHAnsi" w:cstheme="minorHAnsi"/>
          <w:color w:val="000000"/>
          <w:sz w:val="20"/>
        </w:rPr>
        <w:t xml:space="preserve">well </w:t>
      </w:r>
      <w:r w:rsidRPr="00D63E23">
        <w:rPr>
          <w:rFonts w:asciiTheme="minorHAnsi" w:eastAsia="Times New Roman" w:hAnsiTheme="minorHAnsi" w:cstheme="minorHAnsi"/>
          <w:color w:val="000000"/>
          <w:sz w:val="20"/>
        </w:rPr>
        <w:t>aligned with China’s National Biodiversity Strategy and Action Plan (NBSAP)</w:t>
      </w:r>
      <w:r w:rsidR="00CC1F3F" w:rsidRPr="00D63E23">
        <w:rPr>
          <w:rStyle w:val="FootnoteReference"/>
          <w:rFonts w:asciiTheme="minorHAnsi" w:eastAsia="Times New Roman" w:hAnsiTheme="minorHAnsi" w:cstheme="minorHAnsi"/>
          <w:color w:val="000000"/>
          <w:sz w:val="20"/>
        </w:rPr>
        <w:footnoteReference w:id="19"/>
      </w:r>
      <w:r w:rsidRPr="00D63E23">
        <w:rPr>
          <w:rFonts w:asciiTheme="minorHAnsi" w:eastAsia="Times New Roman" w:hAnsiTheme="minorHAnsi" w:cstheme="minorHAnsi"/>
          <w:color w:val="000000"/>
          <w:sz w:val="20"/>
        </w:rPr>
        <w:t xml:space="preserve"> under the CBD, which recognizes wetlands and sites for migratory </w:t>
      </w:r>
      <w:proofErr w:type="spellStart"/>
      <w:r w:rsidR="00D17599" w:rsidRPr="00D63E23">
        <w:rPr>
          <w:rFonts w:asciiTheme="minorHAnsi" w:eastAsia="Times New Roman" w:hAnsiTheme="minorHAnsi" w:cstheme="minorHAnsi"/>
          <w:color w:val="000000"/>
          <w:sz w:val="20"/>
        </w:rPr>
        <w:t>water</w:t>
      </w:r>
      <w:r w:rsidRPr="00D63E23">
        <w:rPr>
          <w:rFonts w:asciiTheme="minorHAnsi" w:eastAsia="Times New Roman" w:hAnsiTheme="minorHAnsi" w:cstheme="minorHAnsi"/>
          <w:color w:val="000000"/>
          <w:sz w:val="20"/>
        </w:rPr>
        <w:t>birds</w:t>
      </w:r>
      <w:proofErr w:type="spellEnd"/>
      <w:r w:rsidRPr="00D63E23">
        <w:rPr>
          <w:rFonts w:asciiTheme="minorHAnsi" w:eastAsia="Times New Roman" w:hAnsiTheme="minorHAnsi" w:cstheme="minorHAnsi"/>
          <w:color w:val="000000"/>
          <w:sz w:val="20"/>
        </w:rPr>
        <w:t xml:space="preserve"> as a priority</w:t>
      </w:r>
      <w:r w:rsidR="00800FA5" w:rsidRPr="00D63E23">
        <w:rPr>
          <w:rFonts w:asciiTheme="minorHAnsi" w:eastAsia="Times New Roman" w:hAnsiTheme="minorHAnsi" w:cstheme="minorHAnsi"/>
          <w:color w:val="000000"/>
          <w:sz w:val="20"/>
        </w:rPr>
        <w:t xml:space="preserve">, listing </w:t>
      </w:r>
      <w:r w:rsidR="007126C6" w:rsidRPr="00D63E23">
        <w:rPr>
          <w:rFonts w:asciiTheme="minorHAnsi" w:eastAsia="Times New Roman" w:hAnsiTheme="minorHAnsi" w:cstheme="minorHAnsi"/>
          <w:color w:val="000000"/>
          <w:sz w:val="20"/>
        </w:rPr>
        <w:t xml:space="preserve">a range of </w:t>
      </w:r>
      <w:r w:rsidR="003B1AA7" w:rsidRPr="00D63E23">
        <w:rPr>
          <w:rFonts w:asciiTheme="minorHAnsi" w:eastAsia="Times New Roman" w:hAnsiTheme="minorHAnsi" w:cstheme="minorHAnsi"/>
          <w:color w:val="000000"/>
          <w:sz w:val="20"/>
        </w:rPr>
        <w:t xml:space="preserve">wetlands in the Lower Yangtze valley, and coastal wetlands along </w:t>
      </w:r>
      <w:r w:rsidR="00800FA5" w:rsidRPr="00D63E23">
        <w:rPr>
          <w:rFonts w:asciiTheme="minorHAnsi" w:eastAsia="Times New Roman" w:hAnsiTheme="minorHAnsi" w:cstheme="minorHAnsi"/>
          <w:color w:val="000000"/>
          <w:sz w:val="20"/>
        </w:rPr>
        <w:t xml:space="preserve">the </w:t>
      </w:r>
      <w:r w:rsidR="00052D7F" w:rsidRPr="00D63E23">
        <w:rPr>
          <w:rFonts w:asciiTheme="minorHAnsi" w:eastAsia="Times New Roman" w:hAnsiTheme="minorHAnsi" w:cstheme="minorHAnsi"/>
          <w:color w:val="000000"/>
          <w:sz w:val="20"/>
        </w:rPr>
        <w:t>Yellow Sea</w:t>
      </w:r>
      <w:r w:rsidR="003B1AA7" w:rsidRPr="00D63E23">
        <w:rPr>
          <w:rFonts w:asciiTheme="minorHAnsi" w:eastAsia="Times New Roman" w:hAnsiTheme="minorHAnsi" w:cstheme="minorHAnsi"/>
          <w:color w:val="000000"/>
          <w:sz w:val="20"/>
        </w:rPr>
        <w:t xml:space="preserve">, </w:t>
      </w:r>
      <w:r w:rsidR="00052D7F" w:rsidRPr="00D63E23">
        <w:rPr>
          <w:rFonts w:asciiTheme="minorHAnsi" w:eastAsia="Times New Roman" w:hAnsiTheme="minorHAnsi" w:cstheme="minorHAnsi"/>
          <w:color w:val="000000"/>
          <w:sz w:val="20"/>
        </w:rPr>
        <w:t>Bohai Sea</w:t>
      </w:r>
      <w:r w:rsidR="003B1AA7" w:rsidRPr="00D63E23">
        <w:rPr>
          <w:rFonts w:asciiTheme="minorHAnsi" w:eastAsia="Times New Roman" w:hAnsiTheme="minorHAnsi" w:cstheme="minorHAnsi"/>
          <w:color w:val="000000"/>
          <w:sz w:val="20"/>
        </w:rPr>
        <w:t xml:space="preserve">, East </w:t>
      </w:r>
      <w:r w:rsidR="00DB20DE" w:rsidRPr="00D63E23">
        <w:rPr>
          <w:rFonts w:asciiTheme="minorHAnsi" w:eastAsia="Times New Roman" w:hAnsiTheme="minorHAnsi" w:cstheme="minorHAnsi"/>
          <w:color w:val="000000"/>
          <w:sz w:val="20"/>
        </w:rPr>
        <w:t xml:space="preserve">China </w:t>
      </w:r>
      <w:r w:rsidR="003B1AA7" w:rsidRPr="00D63E23">
        <w:rPr>
          <w:rFonts w:asciiTheme="minorHAnsi" w:eastAsia="Times New Roman" w:hAnsiTheme="minorHAnsi" w:cstheme="minorHAnsi"/>
          <w:color w:val="000000"/>
          <w:sz w:val="20"/>
        </w:rPr>
        <w:t xml:space="preserve">Sea and </w:t>
      </w:r>
      <w:r w:rsidR="00DB20DE" w:rsidRPr="00D63E23">
        <w:rPr>
          <w:rFonts w:asciiTheme="minorHAnsi" w:eastAsia="Times New Roman" w:hAnsiTheme="minorHAnsi" w:cstheme="minorHAnsi"/>
          <w:color w:val="000000"/>
          <w:sz w:val="20"/>
        </w:rPr>
        <w:t>South China Sea</w:t>
      </w:r>
      <w:r w:rsidR="00052D7F" w:rsidRPr="00D63E23">
        <w:rPr>
          <w:rFonts w:asciiTheme="minorHAnsi" w:eastAsia="Times New Roman" w:hAnsiTheme="minorHAnsi" w:cstheme="minorHAnsi"/>
          <w:color w:val="000000"/>
          <w:sz w:val="20"/>
        </w:rPr>
        <w:t xml:space="preserve"> </w:t>
      </w:r>
      <w:r w:rsidR="007126C6" w:rsidRPr="00D63E23">
        <w:rPr>
          <w:rFonts w:asciiTheme="minorHAnsi" w:eastAsia="Times New Roman" w:hAnsiTheme="minorHAnsi" w:cstheme="minorHAnsi"/>
          <w:color w:val="000000"/>
          <w:sz w:val="20"/>
        </w:rPr>
        <w:t xml:space="preserve">as </w:t>
      </w:r>
      <w:r w:rsidR="00052D7F" w:rsidRPr="00D63E23">
        <w:rPr>
          <w:rFonts w:asciiTheme="minorHAnsi" w:eastAsia="Times New Roman" w:hAnsiTheme="minorHAnsi" w:cstheme="minorHAnsi"/>
          <w:color w:val="000000"/>
          <w:sz w:val="20"/>
        </w:rPr>
        <w:t>Priority Area</w:t>
      </w:r>
      <w:r w:rsidR="00DB20DE" w:rsidRPr="00D63E23">
        <w:rPr>
          <w:rFonts w:asciiTheme="minorHAnsi" w:eastAsia="Times New Roman" w:hAnsiTheme="minorHAnsi" w:cstheme="minorHAnsi"/>
          <w:color w:val="000000"/>
          <w:sz w:val="20"/>
        </w:rPr>
        <w:t>s</w:t>
      </w:r>
      <w:r w:rsidR="00C0167B" w:rsidRPr="00D63E23">
        <w:rPr>
          <w:rFonts w:asciiTheme="minorHAnsi" w:eastAsia="Times New Roman" w:hAnsiTheme="minorHAnsi" w:cstheme="minorHAnsi"/>
          <w:color w:val="000000"/>
          <w:sz w:val="20"/>
        </w:rPr>
        <w:t xml:space="preserve">, as well as priority projects including: Demonstration projects on wetland conservation and restoration and establishment of a system for monitoring major wetlands; </w:t>
      </w:r>
      <w:r w:rsidR="00481E7F" w:rsidRPr="00D63E23">
        <w:rPr>
          <w:rFonts w:asciiTheme="minorHAnsi" w:eastAsia="Times New Roman" w:hAnsiTheme="minorHAnsi" w:cstheme="minorHAnsi"/>
          <w:color w:val="000000"/>
          <w:sz w:val="20"/>
        </w:rPr>
        <w:t>Establishment of biodiversity monitoring network and demonstration projects</w:t>
      </w:r>
      <w:r w:rsidR="00D25E10" w:rsidRPr="00D63E23">
        <w:rPr>
          <w:rFonts w:asciiTheme="minorHAnsi" w:eastAsia="Times New Roman" w:hAnsiTheme="minorHAnsi" w:cstheme="minorHAnsi"/>
          <w:color w:val="000000"/>
          <w:sz w:val="20"/>
        </w:rPr>
        <w:t xml:space="preserve">; and </w:t>
      </w:r>
      <w:r w:rsidR="00F042A8" w:rsidRPr="00D63E23">
        <w:rPr>
          <w:rFonts w:asciiTheme="minorHAnsi" w:eastAsia="Times New Roman" w:hAnsiTheme="minorHAnsi" w:cstheme="minorHAnsi"/>
          <w:color w:val="000000"/>
          <w:sz w:val="20"/>
        </w:rPr>
        <w:t>Conservation and ecological restoration of typical coastal and offshore marine ecosystems</w:t>
      </w:r>
      <w:r w:rsidRPr="00D63E23">
        <w:rPr>
          <w:rFonts w:asciiTheme="minorHAnsi" w:eastAsia="Times New Roman" w:hAnsiTheme="minorHAnsi" w:cstheme="minorHAnsi"/>
          <w:color w:val="000000"/>
          <w:sz w:val="20"/>
        </w:rPr>
        <w:t xml:space="preserve">. </w:t>
      </w:r>
    </w:p>
    <w:p w14:paraId="6A698EAF" w14:textId="77777777" w:rsidR="00E55DDC" w:rsidRPr="00D63E23" w:rsidRDefault="00E55DDC" w:rsidP="0032651F">
      <w:pPr>
        <w:spacing w:after="0"/>
        <w:rPr>
          <w:rFonts w:asciiTheme="minorHAnsi" w:eastAsia="Times New Roman" w:hAnsiTheme="minorHAnsi" w:cstheme="minorHAnsi"/>
          <w:color w:val="000000"/>
        </w:rPr>
      </w:pPr>
    </w:p>
    <w:p w14:paraId="2B0EDE12" w14:textId="51EA401D" w:rsidR="000D27AD" w:rsidRPr="00D63E23" w:rsidRDefault="0008297F" w:rsidP="0034351D">
      <w:pPr>
        <w:pStyle w:val="ListParagraph"/>
        <w:numPr>
          <w:ilvl w:val="0"/>
          <w:numId w:val="41"/>
        </w:numPr>
        <w:jc w:val="both"/>
        <w:rPr>
          <w:rFonts w:asciiTheme="minorHAnsi" w:eastAsia="Times New Roman" w:hAnsiTheme="minorHAnsi" w:cstheme="minorHAnsi"/>
          <w:color w:val="000000"/>
          <w:sz w:val="20"/>
        </w:rPr>
      </w:pPr>
      <w:r w:rsidRPr="00D63E23">
        <w:rPr>
          <w:rFonts w:asciiTheme="minorHAnsi" w:eastAsia="Times New Roman" w:hAnsiTheme="minorHAnsi" w:cstheme="minorHAnsi"/>
          <w:color w:val="000000"/>
          <w:sz w:val="20"/>
        </w:rPr>
        <w:t xml:space="preserve">China </w:t>
      </w:r>
      <w:r w:rsidR="00195354" w:rsidRPr="00D63E23">
        <w:rPr>
          <w:rFonts w:asciiTheme="minorHAnsi" w:eastAsia="Times New Roman" w:hAnsiTheme="minorHAnsi" w:cstheme="minorHAnsi"/>
          <w:color w:val="000000"/>
          <w:sz w:val="20"/>
        </w:rPr>
        <w:t>joi</w:t>
      </w:r>
      <w:r w:rsidRPr="00D63E23">
        <w:rPr>
          <w:rFonts w:asciiTheme="minorHAnsi" w:eastAsia="Times New Roman" w:hAnsiTheme="minorHAnsi" w:cstheme="minorHAnsi"/>
          <w:color w:val="000000"/>
          <w:sz w:val="20"/>
        </w:rPr>
        <w:t xml:space="preserve">ned the Ramsar Convention in 1992 and </w:t>
      </w:r>
      <w:r w:rsidR="00FA01DF" w:rsidRPr="00D63E23">
        <w:rPr>
          <w:rFonts w:asciiTheme="minorHAnsi" w:eastAsia="Times New Roman" w:hAnsiTheme="minorHAnsi" w:cstheme="minorHAnsi"/>
          <w:color w:val="000000"/>
          <w:sz w:val="20"/>
        </w:rPr>
        <w:t xml:space="preserve">currently </w:t>
      </w:r>
      <w:r w:rsidRPr="00D63E23">
        <w:rPr>
          <w:rFonts w:asciiTheme="minorHAnsi" w:eastAsia="Times New Roman" w:hAnsiTheme="minorHAnsi" w:cstheme="minorHAnsi"/>
          <w:color w:val="000000"/>
          <w:sz w:val="20"/>
        </w:rPr>
        <w:t xml:space="preserve">has 57 Ramsar Sites totaling 6,948,592 ha. </w:t>
      </w:r>
      <w:r w:rsidR="004A5F03" w:rsidRPr="00D63E23">
        <w:rPr>
          <w:rFonts w:asciiTheme="minorHAnsi" w:eastAsia="Times New Roman" w:hAnsiTheme="minorHAnsi" w:cstheme="minorHAnsi"/>
          <w:color w:val="000000"/>
          <w:sz w:val="20"/>
        </w:rPr>
        <w:t xml:space="preserve">The project </w:t>
      </w:r>
      <w:r w:rsidR="007126C6" w:rsidRPr="00D63E23">
        <w:rPr>
          <w:rFonts w:asciiTheme="minorHAnsi" w:eastAsia="Times New Roman" w:hAnsiTheme="minorHAnsi" w:cstheme="minorHAnsi"/>
          <w:color w:val="000000"/>
          <w:sz w:val="20"/>
        </w:rPr>
        <w:t xml:space="preserve">will contribute directly </w:t>
      </w:r>
      <w:r w:rsidR="004A5F03" w:rsidRPr="00D63E23">
        <w:rPr>
          <w:rFonts w:asciiTheme="minorHAnsi" w:eastAsia="Times New Roman" w:hAnsiTheme="minorHAnsi" w:cstheme="minorHAnsi"/>
          <w:color w:val="000000"/>
          <w:sz w:val="20"/>
        </w:rPr>
        <w:t>to</w:t>
      </w:r>
      <w:r w:rsidR="007126C6" w:rsidRPr="00D63E23">
        <w:rPr>
          <w:rFonts w:asciiTheme="minorHAnsi" w:eastAsia="Times New Roman" w:hAnsiTheme="minorHAnsi" w:cstheme="minorHAnsi"/>
          <w:color w:val="000000"/>
          <w:sz w:val="20"/>
        </w:rPr>
        <w:t xml:space="preserve">wards implementation of </w:t>
      </w:r>
      <w:r w:rsidR="00516AB5" w:rsidRPr="00D63E23">
        <w:rPr>
          <w:rFonts w:asciiTheme="minorHAnsi" w:eastAsia="Times New Roman" w:hAnsiTheme="minorHAnsi" w:cstheme="minorHAnsi"/>
          <w:color w:val="000000"/>
          <w:sz w:val="20"/>
        </w:rPr>
        <w:t>the</w:t>
      </w:r>
      <w:r w:rsidR="004A5F03" w:rsidRPr="00D63E23">
        <w:rPr>
          <w:rFonts w:asciiTheme="minorHAnsi" w:eastAsia="Times New Roman" w:hAnsiTheme="minorHAnsi" w:cstheme="minorHAnsi"/>
          <w:color w:val="000000"/>
          <w:sz w:val="20"/>
        </w:rPr>
        <w:t xml:space="preserve"> </w:t>
      </w:r>
      <w:r w:rsidR="00C90C41" w:rsidRPr="00D63E23">
        <w:rPr>
          <w:rFonts w:asciiTheme="minorHAnsi" w:eastAsia="Times New Roman" w:hAnsiTheme="minorHAnsi" w:cstheme="minorHAnsi"/>
          <w:color w:val="000000"/>
          <w:sz w:val="20"/>
        </w:rPr>
        <w:t>Fourth Ramsar Strategic Plan (2016–24)</w:t>
      </w:r>
      <w:r w:rsidR="0002563D" w:rsidRPr="00D63E23">
        <w:rPr>
          <w:rStyle w:val="FootnoteReference"/>
          <w:rFonts w:asciiTheme="minorHAnsi" w:eastAsia="Times New Roman" w:hAnsiTheme="minorHAnsi" w:cstheme="minorHAnsi"/>
          <w:color w:val="000000"/>
          <w:sz w:val="20"/>
        </w:rPr>
        <w:footnoteReference w:id="20"/>
      </w:r>
      <w:r w:rsidR="00C90C41" w:rsidRPr="00D63E23">
        <w:rPr>
          <w:rFonts w:asciiTheme="minorHAnsi" w:eastAsia="Times New Roman" w:hAnsiTheme="minorHAnsi" w:cstheme="minorHAnsi"/>
          <w:color w:val="000000"/>
          <w:sz w:val="20"/>
        </w:rPr>
        <w:t xml:space="preserve"> in China</w:t>
      </w:r>
      <w:r w:rsidR="00B65F48" w:rsidRPr="00D63E23">
        <w:rPr>
          <w:rFonts w:asciiTheme="minorHAnsi" w:eastAsia="Times New Roman" w:hAnsiTheme="minorHAnsi" w:cstheme="minorHAnsi"/>
          <w:color w:val="000000"/>
          <w:sz w:val="20"/>
        </w:rPr>
        <w:t xml:space="preserve"> </w:t>
      </w:r>
      <w:r w:rsidR="008F30B7" w:rsidRPr="00D63E23">
        <w:rPr>
          <w:rFonts w:asciiTheme="minorHAnsi" w:eastAsia="Times New Roman" w:hAnsiTheme="minorHAnsi" w:cstheme="minorHAnsi"/>
          <w:color w:val="000000"/>
          <w:sz w:val="20"/>
        </w:rPr>
        <w:t>by addressing the drivers of wetland loss, management of listed Ramsar sites</w:t>
      </w:r>
      <w:r w:rsidRPr="00D63E23">
        <w:rPr>
          <w:rFonts w:asciiTheme="minorHAnsi" w:eastAsia="Times New Roman" w:hAnsiTheme="minorHAnsi" w:cstheme="minorHAnsi"/>
          <w:color w:val="000000"/>
          <w:sz w:val="20"/>
        </w:rPr>
        <w:t xml:space="preserve"> (the four demo sites are all Ramsar Sites)</w:t>
      </w:r>
      <w:r w:rsidR="008F30B7" w:rsidRPr="00D63E23">
        <w:rPr>
          <w:rFonts w:asciiTheme="minorHAnsi" w:eastAsia="Times New Roman" w:hAnsiTheme="minorHAnsi" w:cstheme="minorHAnsi"/>
          <w:color w:val="000000"/>
          <w:sz w:val="20"/>
        </w:rPr>
        <w:t xml:space="preserve">, </w:t>
      </w:r>
      <w:r w:rsidR="008837CB" w:rsidRPr="00D63E23">
        <w:rPr>
          <w:rFonts w:asciiTheme="minorHAnsi" w:eastAsia="Times New Roman" w:hAnsiTheme="minorHAnsi" w:cstheme="minorHAnsi"/>
          <w:color w:val="000000"/>
          <w:sz w:val="20"/>
        </w:rPr>
        <w:t>and the wise use of wetlands.</w:t>
      </w:r>
      <w:r w:rsidR="00C90C41" w:rsidRPr="00D63E23">
        <w:rPr>
          <w:rFonts w:asciiTheme="minorHAnsi" w:eastAsia="Times New Roman" w:hAnsiTheme="minorHAnsi" w:cstheme="minorHAnsi"/>
          <w:color w:val="000000"/>
          <w:sz w:val="20"/>
        </w:rPr>
        <w:t xml:space="preserve"> </w:t>
      </w:r>
      <w:r w:rsidR="00B2308D" w:rsidRPr="00D63E23">
        <w:rPr>
          <w:rFonts w:asciiTheme="minorHAnsi" w:eastAsia="Times New Roman" w:hAnsiTheme="minorHAnsi" w:cstheme="minorHAnsi"/>
          <w:color w:val="000000"/>
          <w:sz w:val="20"/>
        </w:rPr>
        <w:t xml:space="preserve">It will also </w:t>
      </w:r>
      <w:r w:rsidR="00ED4777" w:rsidRPr="00D63E23">
        <w:rPr>
          <w:rFonts w:asciiTheme="minorHAnsi" w:eastAsia="Times New Roman" w:hAnsiTheme="minorHAnsi" w:cstheme="minorHAnsi"/>
          <w:color w:val="000000"/>
          <w:sz w:val="20"/>
        </w:rPr>
        <w:t xml:space="preserve">respond to the </w:t>
      </w:r>
      <w:r w:rsidR="00921459" w:rsidRPr="00D63E23">
        <w:rPr>
          <w:rFonts w:asciiTheme="minorHAnsi" w:eastAsia="Times New Roman" w:hAnsiTheme="minorHAnsi" w:cstheme="minorHAnsi"/>
          <w:color w:val="000000"/>
          <w:sz w:val="20"/>
        </w:rPr>
        <w:t xml:space="preserve">challenges and </w:t>
      </w:r>
      <w:r w:rsidR="00ED4777" w:rsidRPr="00D63E23">
        <w:rPr>
          <w:rFonts w:asciiTheme="minorHAnsi" w:eastAsia="Times New Roman" w:hAnsiTheme="minorHAnsi" w:cstheme="minorHAnsi"/>
          <w:color w:val="000000"/>
          <w:sz w:val="20"/>
        </w:rPr>
        <w:t xml:space="preserve">priorities </w:t>
      </w:r>
      <w:r w:rsidR="0005557E" w:rsidRPr="00D63E23">
        <w:rPr>
          <w:rFonts w:asciiTheme="minorHAnsi" w:eastAsia="Times New Roman" w:hAnsiTheme="minorHAnsi" w:cstheme="minorHAnsi"/>
          <w:color w:val="000000"/>
          <w:sz w:val="20"/>
        </w:rPr>
        <w:t xml:space="preserve">for implementation of the Convention </w:t>
      </w:r>
      <w:r w:rsidR="00ED4777" w:rsidRPr="00D63E23">
        <w:rPr>
          <w:rFonts w:asciiTheme="minorHAnsi" w:eastAsia="Times New Roman" w:hAnsiTheme="minorHAnsi" w:cstheme="minorHAnsi"/>
          <w:color w:val="000000"/>
          <w:sz w:val="20"/>
        </w:rPr>
        <w:t xml:space="preserve">identified in </w:t>
      </w:r>
      <w:r w:rsidR="00E26B2A" w:rsidRPr="00D63E23">
        <w:rPr>
          <w:rFonts w:asciiTheme="minorHAnsi" w:eastAsia="Times New Roman" w:hAnsiTheme="minorHAnsi" w:cstheme="minorHAnsi"/>
          <w:color w:val="000000"/>
          <w:sz w:val="20"/>
        </w:rPr>
        <w:t>China’s Ramsar National Report to COP13</w:t>
      </w:r>
      <w:r w:rsidR="0002563D" w:rsidRPr="00D63E23">
        <w:rPr>
          <w:rStyle w:val="FootnoteReference"/>
          <w:rFonts w:asciiTheme="minorHAnsi" w:eastAsia="Times New Roman" w:hAnsiTheme="minorHAnsi" w:cstheme="minorHAnsi"/>
          <w:color w:val="000000"/>
          <w:sz w:val="20"/>
        </w:rPr>
        <w:footnoteReference w:id="21"/>
      </w:r>
      <w:r w:rsidR="00B50C8C" w:rsidRPr="00D63E23">
        <w:rPr>
          <w:rFonts w:asciiTheme="minorHAnsi" w:eastAsia="Times New Roman" w:hAnsiTheme="minorHAnsi" w:cstheme="minorHAnsi"/>
          <w:color w:val="000000"/>
          <w:sz w:val="20"/>
        </w:rPr>
        <w:t xml:space="preserve">. </w:t>
      </w:r>
      <w:r w:rsidR="00E26B2A" w:rsidRPr="00D63E23">
        <w:rPr>
          <w:rFonts w:asciiTheme="minorHAnsi" w:eastAsia="Times New Roman" w:hAnsiTheme="minorHAnsi" w:cstheme="minorHAnsi"/>
          <w:color w:val="000000"/>
          <w:sz w:val="20"/>
        </w:rPr>
        <w:t xml:space="preserve"> </w:t>
      </w:r>
    </w:p>
    <w:p w14:paraId="6580DAD6" w14:textId="1B5843DF" w:rsidR="00791900" w:rsidRPr="00D63E23" w:rsidRDefault="00791900" w:rsidP="0032651F">
      <w:pPr>
        <w:spacing w:after="0"/>
        <w:rPr>
          <w:rFonts w:asciiTheme="minorHAnsi" w:eastAsia="Times New Roman" w:hAnsiTheme="minorHAnsi" w:cstheme="minorHAnsi"/>
          <w:color w:val="000000"/>
        </w:rPr>
      </w:pPr>
    </w:p>
    <w:p w14:paraId="70D7B72B" w14:textId="091B244F" w:rsidR="002C5925" w:rsidRPr="00D63E23" w:rsidRDefault="00791900" w:rsidP="0034351D">
      <w:pPr>
        <w:pStyle w:val="ListParagraph"/>
        <w:numPr>
          <w:ilvl w:val="0"/>
          <w:numId w:val="41"/>
        </w:numPr>
        <w:jc w:val="both"/>
        <w:rPr>
          <w:rFonts w:asciiTheme="minorHAnsi" w:eastAsia="Times New Roman" w:hAnsiTheme="minorHAnsi" w:cstheme="minorHAnsi"/>
          <w:color w:val="000000"/>
          <w:sz w:val="20"/>
        </w:rPr>
      </w:pPr>
      <w:r w:rsidRPr="00D63E23">
        <w:rPr>
          <w:rFonts w:asciiTheme="minorHAnsi" w:eastAsia="Times New Roman" w:hAnsiTheme="minorHAnsi" w:cstheme="minorHAnsi"/>
          <w:color w:val="000000"/>
          <w:sz w:val="20"/>
        </w:rPr>
        <w:t xml:space="preserve">China </w:t>
      </w:r>
      <w:r w:rsidR="00875800" w:rsidRPr="00D63E23">
        <w:rPr>
          <w:rFonts w:asciiTheme="minorHAnsi" w:eastAsia="Times New Roman" w:hAnsiTheme="minorHAnsi" w:cstheme="minorHAnsi"/>
          <w:color w:val="000000"/>
          <w:sz w:val="20"/>
        </w:rPr>
        <w:t>has entered into a number of multilateral agreements for the conservation of migratory birds</w:t>
      </w:r>
      <w:r w:rsidR="005B6721" w:rsidRPr="00D63E23">
        <w:rPr>
          <w:rFonts w:asciiTheme="minorHAnsi" w:eastAsia="Times New Roman" w:hAnsiTheme="minorHAnsi" w:cstheme="minorHAnsi"/>
          <w:color w:val="000000"/>
          <w:sz w:val="20"/>
        </w:rPr>
        <w:t xml:space="preserve"> and their habitats</w:t>
      </w:r>
      <w:r w:rsidR="00875800" w:rsidRPr="00D63E23">
        <w:rPr>
          <w:rFonts w:asciiTheme="minorHAnsi" w:eastAsia="Times New Roman" w:hAnsiTheme="minorHAnsi" w:cstheme="minorHAnsi"/>
          <w:color w:val="000000"/>
          <w:sz w:val="20"/>
        </w:rPr>
        <w:t xml:space="preserve">, including the </w:t>
      </w:r>
      <w:r w:rsidR="000B550B" w:rsidRPr="00D63E23">
        <w:rPr>
          <w:rFonts w:asciiTheme="minorHAnsi" w:eastAsia="Times New Roman" w:hAnsiTheme="minorHAnsi" w:cstheme="minorHAnsi"/>
          <w:color w:val="000000"/>
          <w:sz w:val="20"/>
        </w:rPr>
        <w:t>C</w:t>
      </w:r>
      <w:r w:rsidR="007F0167" w:rsidRPr="00D63E23">
        <w:rPr>
          <w:rFonts w:asciiTheme="minorHAnsi" w:eastAsia="Times New Roman" w:hAnsiTheme="minorHAnsi" w:cstheme="minorHAnsi"/>
          <w:color w:val="000000"/>
          <w:sz w:val="20"/>
        </w:rPr>
        <w:t xml:space="preserve">onvention on Migratory Species </w:t>
      </w:r>
      <w:r w:rsidR="000B550B" w:rsidRPr="00D63E23">
        <w:rPr>
          <w:rFonts w:asciiTheme="minorHAnsi" w:eastAsia="Times New Roman" w:hAnsiTheme="minorHAnsi" w:cstheme="minorHAnsi"/>
          <w:color w:val="000000"/>
          <w:sz w:val="20"/>
        </w:rPr>
        <w:t xml:space="preserve">MoU on the Siberian Crane </w:t>
      </w:r>
      <w:r w:rsidR="00C142AE" w:rsidRPr="00D63E23">
        <w:rPr>
          <w:rFonts w:asciiTheme="minorHAnsi" w:eastAsia="Times New Roman" w:hAnsiTheme="minorHAnsi" w:cstheme="minorHAnsi"/>
          <w:color w:val="000000"/>
          <w:sz w:val="20"/>
        </w:rPr>
        <w:t xml:space="preserve">(1999) </w:t>
      </w:r>
      <w:r w:rsidR="000B550B" w:rsidRPr="00D63E23">
        <w:rPr>
          <w:rFonts w:asciiTheme="minorHAnsi" w:eastAsia="Times New Roman" w:hAnsiTheme="minorHAnsi" w:cstheme="minorHAnsi"/>
          <w:color w:val="000000"/>
          <w:sz w:val="20"/>
        </w:rPr>
        <w:t xml:space="preserve">and the </w:t>
      </w:r>
      <w:r w:rsidR="00875800" w:rsidRPr="00D63E23">
        <w:rPr>
          <w:rFonts w:asciiTheme="minorHAnsi" w:eastAsia="Times New Roman" w:hAnsiTheme="minorHAnsi" w:cstheme="minorHAnsi"/>
          <w:color w:val="000000"/>
          <w:sz w:val="20"/>
        </w:rPr>
        <w:t>EAAF Partnership</w:t>
      </w:r>
      <w:r w:rsidR="00F279BC" w:rsidRPr="00D63E23">
        <w:rPr>
          <w:rFonts w:asciiTheme="minorHAnsi" w:eastAsia="Times New Roman" w:hAnsiTheme="minorHAnsi" w:cstheme="minorHAnsi"/>
          <w:color w:val="000000"/>
          <w:sz w:val="20"/>
        </w:rPr>
        <w:t xml:space="preserve"> (200</w:t>
      </w:r>
      <w:r w:rsidR="000C313C" w:rsidRPr="00D63E23">
        <w:rPr>
          <w:rFonts w:asciiTheme="minorHAnsi" w:eastAsia="Times New Roman" w:hAnsiTheme="minorHAnsi" w:cstheme="minorHAnsi"/>
          <w:color w:val="000000"/>
          <w:sz w:val="20"/>
        </w:rPr>
        <w:t>6</w:t>
      </w:r>
      <w:r w:rsidR="00F279BC" w:rsidRPr="00D63E23">
        <w:rPr>
          <w:rFonts w:asciiTheme="minorHAnsi" w:eastAsia="Times New Roman" w:hAnsiTheme="minorHAnsi" w:cstheme="minorHAnsi"/>
          <w:color w:val="000000"/>
          <w:sz w:val="20"/>
        </w:rPr>
        <w:t>)</w:t>
      </w:r>
      <w:r w:rsidR="000B550B" w:rsidRPr="00D63E23">
        <w:rPr>
          <w:rFonts w:asciiTheme="minorHAnsi" w:eastAsia="Times New Roman" w:hAnsiTheme="minorHAnsi" w:cstheme="minorHAnsi"/>
          <w:color w:val="000000"/>
          <w:sz w:val="20"/>
        </w:rPr>
        <w:t xml:space="preserve">, and </w:t>
      </w:r>
      <w:r w:rsidR="00FB138A" w:rsidRPr="00D63E23">
        <w:rPr>
          <w:rFonts w:asciiTheme="minorHAnsi" w:eastAsia="Times New Roman" w:hAnsiTheme="minorHAnsi" w:cstheme="minorHAnsi"/>
          <w:color w:val="000000"/>
          <w:sz w:val="20"/>
        </w:rPr>
        <w:t xml:space="preserve">bilateral agreements </w:t>
      </w:r>
      <w:r w:rsidR="007F0167" w:rsidRPr="00D63E23">
        <w:rPr>
          <w:rFonts w:asciiTheme="minorHAnsi" w:eastAsia="Times New Roman" w:hAnsiTheme="minorHAnsi" w:cstheme="minorHAnsi"/>
          <w:color w:val="000000"/>
          <w:sz w:val="20"/>
        </w:rPr>
        <w:t xml:space="preserve">on migratory bird conservation </w:t>
      </w:r>
      <w:r w:rsidR="00FB138A" w:rsidRPr="00D63E23">
        <w:rPr>
          <w:rFonts w:asciiTheme="minorHAnsi" w:eastAsia="Times New Roman" w:hAnsiTheme="minorHAnsi" w:cstheme="minorHAnsi"/>
          <w:color w:val="000000"/>
          <w:sz w:val="20"/>
        </w:rPr>
        <w:t>with Australia (1988), Japan</w:t>
      </w:r>
      <w:r w:rsidR="00FA01DF" w:rsidRPr="00D63E23">
        <w:rPr>
          <w:rFonts w:asciiTheme="minorHAnsi" w:eastAsia="Times New Roman" w:hAnsiTheme="minorHAnsi" w:cstheme="minorHAnsi"/>
          <w:color w:val="000000"/>
          <w:sz w:val="20"/>
        </w:rPr>
        <w:t xml:space="preserve"> (1981)</w:t>
      </w:r>
      <w:r w:rsidR="00FB138A" w:rsidRPr="00D63E23">
        <w:rPr>
          <w:rFonts w:asciiTheme="minorHAnsi" w:eastAsia="Times New Roman" w:hAnsiTheme="minorHAnsi" w:cstheme="minorHAnsi"/>
          <w:color w:val="000000"/>
          <w:sz w:val="20"/>
        </w:rPr>
        <w:t>, Republic of Korea</w:t>
      </w:r>
      <w:r w:rsidR="00C92708" w:rsidRPr="00D63E23">
        <w:rPr>
          <w:rFonts w:asciiTheme="minorHAnsi" w:eastAsia="Times New Roman" w:hAnsiTheme="minorHAnsi" w:cstheme="minorHAnsi"/>
          <w:color w:val="000000"/>
          <w:sz w:val="20"/>
        </w:rPr>
        <w:t xml:space="preserve"> (2007)</w:t>
      </w:r>
      <w:r w:rsidR="00FB138A" w:rsidRPr="00D63E23">
        <w:rPr>
          <w:rFonts w:asciiTheme="minorHAnsi" w:eastAsia="Times New Roman" w:hAnsiTheme="minorHAnsi" w:cstheme="minorHAnsi"/>
          <w:color w:val="000000"/>
          <w:sz w:val="20"/>
        </w:rPr>
        <w:t xml:space="preserve">, and Russia (2013). </w:t>
      </w:r>
      <w:proofErr w:type="gramStart"/>
      <w:r w:rsidR="0047052D" w:rsidRPr="00D63E23">
        <w:rPr>
          <w:rFonts w:asciiTheme="minorHAnsi" w:eastAsia="Times New Roman" w:hAnsiTheme="minorHAnsi" w:cstheme="minorHAnsi"/>
          <w:color w:val="000000"/>
          <w:sz w:val="20"/>
        </w:rPr>
        <w:t>The majority of</w:t>
      </w:r>
      <w:proofErr w:type="gramEnd"/>
      <w:r w:rsidR="0047052D" w:rsidRPr="00D63E23">
        <w:rPr>
          <w:rFonts w:asciiTheme="minorHAnsi" w:eastAsia="Times New Roman" w:hAnsiTheme="minorHAnsi" w:cstheme="minorHAnsi"/>
          <w:color w:val="000000"/>
          <w:sz w:val="20"/>
        </w:rPr>
        <w:t xml:space="preserve"> the bird species involved are migratory </w:t>
      </w:r>
      <w:proofErr w:type="spellStart"/>
      <w:r w:rsidR="0047052D" w:rsidRPr="00D63E23">
        <w:rPr>
          <w:rFonts w:asciiTheme="minorHAnsi" w:eastAsia="Times New Roman" w:hAnsiTheme="minorHAnsi" w:cstheme="minorHAnsi"/>
          <w:color w:val="000000"/>
          <w:sz w:val="20"/>
        </w:rPr>
        <w:t>waterbirds</w:t>
      </w:r>
      <w:proofErr w:type="spellEnd"/>
      <w:r w:rsidR="0047052D" w:rsidRPr="00D63E23">
        <w:rPr>
          <w:rFonts w:asciiTheme="minorHAnsi" w:eastAsia="Times New Roman" w:hAnsiTheme="minorHAnsi" w:cstheme="minorHAnsi"/>
          <w:color w:val="000000"/>
          <w:sz w:val="20"/>
        </w:rPr>
        <w:t xml:space="preserve"> of direct relevance to this project.</w:t>
      </w:r>
      <w:r w:rsidR="000C313C" w:rsidRPr="00D63E23">
        <w:rPr>
          <w:rFonts w:asciiTheme="minorHAnsi" w:eastAsia="Times New Roman" w:hAnsiTheme="minorHAnsi" w:cstheme="minorHAnsi"/>
          <w:color w:val="000000"/>
          <w:sz w:val="20"/>
        </w:rPr>
        <w:t xml:space="preserve"> </w:t>
      </w:r>
      <w:r w:rsidR="00B77900" w:rsidRPr="00D63E23">
        <w:rPr>
          <w:rFonts w:asciiTheme="minorHAnsi" w:eastAsia="Times New Roman" w:hAnsiTheme="minorHAnsi" w:cstheme="minorHAnsi"/>
          <w:color w:val="000000"/>
          <w:sz w:val="20"/>
        </w:rPr>
        <w:t>The EAAF Partnership is of particular</w:t>
      </w:r>
      <w:r w:rsidR="004A1554" w:rsidRPr="00D63E23">
        <w:rPr>
          <w:rFonts w:asciiTheme="minorHAnsi" w:eastAsia="Times New Roman" w:hAnsiTheme="minorHAnsi" w:cstheme="minorHAnsi"/>
          <w:color w:val="000000"/>
          <w:sz w:val="20"/>
        </w:rPr>
        <w:t>ly</w:t>
      </w:r>
      <w:r w:rsidR="00B77900" w:rsidRPr="00D63E23">
        <w:rPr>
          <w:rFonts w:asciiTheme="minorHAnsi" w:eastAsia="Times New Roman" w:hAnsiTheme="minorHAnsi" w:cstheme="minorHAnsi"/>
          <w:color w:val="000000"/>
          <w:sz w:val="20"/>
        </w:rPr>
        <w:t xml:space="preserve"> direct relevance</w:t>
      </w:r>
      <w:r w:rsidR="004A1554" w:rsidRPr="00D63E23">
        <w:rPr>
          <w:rFonts w:asciiTheme="minorHAnsi" w:eastAsia="Times New Roman" w:hAnsiTheme="minorHAnsi" w:cstheme="minorHAnsi"/>
          <w:color w:val="000000"/>
          <w:sz w:val="20"/>
        </w:rPr>
        <w:t xml:space="preserve">, as the project aims to </w:t>
      </w:r>
      <w:r w:rsidR="004A5B6A" w:rsidRPr="00D63E23">
        <w:rPr>
          <w:rFonts w:asciiTheme="minorHAnsi" w:eastAsia="Times New Roman" w:hAnsiTheme="minorHAnsi" w:cstheme="minorHAnsi"/>
          <w:color w:val="000000"/>
          <w:sz w:val="20"/>
        </w:rPr>
        <w:t xml:space="preserve">conserve migratory </w:t>
      </w:r>
      <w:proofErr w:type="spellStart"/>
      <w:r w:rsidR="004A5B6A" w:rsidRPr="00D63E23">
        <w:rPr>
          <w:rFonts w:asciiTheme="minorHAnsi" w:eastAsia="Times New Roman" w:hAnsiTheme="minorHAnsi" w:cstheme="minorHAnsi"/>
          <w:color w:val="000000"/>
          <w:sz w:val="20"/>
        </w:rPr>
        <w:t>waterbird</w:t>
      </w:r>
      <w:proofErr w:type="spellEnd"/>
      <w:r w:rsidR="004A5B6A" w:rsidRPr="00D63E23">
        <w:rPr>
          <w:rFonts w:asciiTheme="minorHAnsi" w:eastAsia="Times New Roman" w:hAnsiTheme="minorHAnsi" w:cstheme="minorHAnsi"/>
          <w:color w:val="000000"/>
          <w:sz w:val="20"/>
        </w:rPr>
        <w:t xml:space="preserve"> populations in this flyway through its interventions in China and sharing of experiences </w:t>
      </w:r>
      <w:r w:rsidR="004B2EDB" w:rsidRPr="00D63E23">
        <w:rPr>
          <w:rFonts w:asciiTheme="minorHAnsi" w:eastAsia="Times New Roman" w:hAnsiTheme="minorHAnsi" w:cstheme="minorHAnsi"/>
          <w:color w:val="000000"/>
          <w:sz w:val="20"/>
        </w:rPr>
        <w:t xml:space="preserve">with other flyway partners. </w:t>
      </w:r>
      <w:r w:rsidR="00AE2F10" w:rsidRPr="00D63E23">
        <w:rPr>
          <w:rFonts w:asciiTheme="minorHAnsi" w:eastAsia="Times New Roman" w:hAnsiTheme="minorHAnsi" w:cstheme="minorHAnsi"/>
          <w:color w:val="000000"/>
          <w:sz w:val="20"/>
        </w:rPr>
        <w:t xml:space="preserve">All four project demonstration sites are EAAFP Flyway Network Sites </w:t>
      </w:r>
      <w:r w:rsidR="008C02CE" w:rsidRPr="00D63E23">
        <w:rPr>
          <w:rFonts w:asciiTheme="minorHAnsi" w:eastAsia="Times New Roman" w:hAnsiTheme="minorHAnsi" w:cstheme="minorHAnsi"/>
          <w:color w:val="000000"/>
          <w:sz w:val="20"/>
        </w:rPr>
        <w:t xml:space="preserve">out of the 19 </w:t>
      </w:r>
      <w:r w:rsidR="0021468E" w:rsidRPr="00D63E23">
        <w:rPr>
          <w:rFonts w:asciiTheme="minorHAnsi" w:eastAsia="Times New Roman" w:hAnsiTheme="minorHAnsi" w:cstheme="minorHAnsi"/>
          <w:color w:val="000000"/>
          <w:sz w:val="20"/>
        </w:rPr>
        <w:t>listed in</w:t>
      </w:r>
      <w:r w:rsidR="00B0261B" w:rsidRPr="00D63E23">
        <w:rPr>
          <w:rFonts w:asciiTheme="minorHAnsi" w:eastAsia="Times New Roman" w:hAnsiTheme="minorHAnsi" w:cstheme="minorHAnsi"/>
          <w:color w:val="000000"/>
          <w:sz w:val="20"/>
        </w:rPr>
        <w:t xml:space="preserve"> China</w:t>
      </w:r>
      <w:r w:rsidR="00627794" w:rsidRPr="00D63E23">
        <w:rPr>
          <w:rStyle w:val="FootnoteReference"/>
          <w:rFonts w:eastAsia="Times New Roman"/>
          <w:color w:val="000000"/>
          <w:sz w:val="20"/>
        </w:rPr>
        <w:footnoteReference w:id="22"/>
      </w:r>
      <w:r w:rsidR="008C02CE" w:rsidRPr="00D63E23">
        <w:rPr>
          <w:rFonts w:asciiTheme="minorHAnsi" w:eastAsia="Times New Roman" w:hAnsiTheme="minorHAnsi" w:cstheme="minorHAnsi"/>
          <w:color w:val="000000"/>
          <w:sz w:val="20"/>
        </w:rPr>
        <w:t xml:space="preserve">. </w:t>
      </w:r>
    </w:p>
    <w:p w14:paraId="2691E224" w14:textId="77777777" w:rsidR="000D27AD" w:rsidRPr="00D63E23" w:rsidRDefault="000D27AD" w:rsidP="0032651F">
      <w:pPr>
        <w:spacing w:after="0"/>
        <w:rPr>
          <w:rFonts w:asciiTheme="minorHAnsi" w:eastAsia="Times New Roman" w:hAnsiTheme="minorHAnsi" w:cstheme="minorHAnsi"/>
          <w:color w:val="000000"/>
        </w:rPr>
      </w:pPr>
    </w:p>
    <w:p w14:paraId="452FA903" w14:textId="46D11075" w:rsidR="001E5478" w:rsidRPr="00D63E23" w:rsidRDefault="001E5478" w:rsidP="0034351D">
      <w:pPr>
        <w:pStyle w:val="ListParagraph"/>
        <w:numPr>
          <w:ilvl w:val="0"/>
          <w:numId w:val="41"/>
        </w:numPr>
        <w:jc w:val="both"/>
        <w:rPr>
          <w:rFonts w:asciiTheme="minorHAnsi" w:eastAsia="Calibri" w:hAnsiTheme="minorHAnsi" w:cstheme="minorHAnsi"/>
          <w:sz w:val="20"/>
          <w:lang w:val="en-GB"/>
        </w:rPr>
      </w:pPr>
      <w:r w:rsidRPr="00D63E23">
        <w:rPr>
          <w:rFonts w:asciiTheme="minorHAnsi" w:eastAsia="Calibri" w:hAnsiTheme="minorHAnsi" w:cstheme="minorHAnsi"/>
          <w:b/>
          <w:sz w:val="20"/>
          <w:lang w:val="en-GB"/>
        </w:rPr>
        <w:t>SDGs and Aichi Targets:</w:t>
      </w:r>
      <w:r w:rsidRPr="00D63E23">
        <w:rPr>
          <w:rFonts w:asciiTheme="minorHAnsi" w:eastAsia="Calibri" w:hAnsiTheme="minorHAnsi" w:cstheme="minorHAnsi"/>
          <w:sz w:val="20"/>
          <w:lang w:val="en-GB"/>
        </w:rPr>
        <w:t xml:space="preserve"> This project will primarily contribute towards SDG </w:t>
      </w:r>
      <w:r w:rsidR="00152570" w:rsidRPr="00D63E23">
        <w:rPr>
          <w:rFonts w:asciiTheme="minorHAnsi" w:eastAsia="Calibri" w:hAnsiTheme="minorHAnsi" w:cstheme="minorHAnsi"/>
          <w:sz w:val="20"/>
          <w:lang w:val="en-GB"/>
        </w:rPr>
        <w:t>14 (Life below water)</w:t>
      </w:r>
      <w:r w:rsidR="00374B41" w:rsidRPr="00D63E23">
        <w:rPr>
          <w:rFonts w:asciiTheme="minorHAnsi" w:eastAsia="Calibri" w:hAnsiTheme="minorHAnsi" w:cstheme="minorHAnsi"/>
          <w:sz w:val="20"/>
          <w:lang w:val="en-GB"/>
        </w:rPr>
        <w:t xml:space="preserve"> - Conserve and sustainably use the oceans, seas and marine resources;</w:t>
      </w:r>
      <w:r w:rsidR="00152570" w:rsidRPr="00D63E23">
        <w:rPr>
          <w:rFonts w:asciiTheme="minorHAnsi" w:eastAsia="Calibri" w:hAnsiTheme="minorHAnsi" w:cstheme="minorHAnsi"/>
          <w:sz w:val="20"/>
          <w:lang w:val="en-GB"/>
        </w:rPr>
        <w:t xml:space="preserve"> and </w:t>
      </w:r>
      <w:r w:rsidR="00252859" w:rsidRPr="00D63E23">
        <w:rPr>
          <w:rFonts w:asciiTheme="minorHAnsi" w:eastAsia="Calibri" w:hAnsiTheme="minorHAnsi" w:cstheme="minorHAnsi"/>
          <w:sz w:val="20"/>
          <w:lang w:val="en-GB"/>
        </w:rPr>
        <w:t xml:space="preserve">SDG </w:t>
      </w:r>
      <w:r w:rsidRPr="00D63E23">
        <w:rPr>
          <w:rFonts w:asciiTheme="minorHAnsi" w:eastAsia="Calibri" w:hAnsiTheme="minorHAnsi" w:cstheme="minorHAnsi"/>
          <w:sz w:val="20"/>
          <w:lang w:val="en-GB"/>
        </w:rPr>
        <w:t xml:space="preserve">15 (Life on land): Sustainably manage forests, combat desertification, halt and reverse land degradation, halt biodiversity loss, supporting activities that address multiple targets. It will also make secondary contributions towards </w:t>
      </w:r>
      <w:r w:rsidR="00252859" w:rsidRPr="00D63E23">
        <w:rPr>
          <w:rFonts w:asciiTheme="minorHAnsi" w:eastAsia="Calibri" w:hAnsiTheme="minorHAnsi" w:cstheme="minorHAnsi"/>
          <w:sz w:val="20"/>
          <w:lang w:val="en-GB"/>
        </w:rPr>
        <w:t>SDG</w:t>
      </w:r>
      <w:r w:rsidRPr="00D63E23">
        <w:rPr>
          <w:rFonts w:asciiTheme="minorHAnsi" w:eastAsia="Calibri" w:hAnsiTheme="minorHAnsi" w:cstheme="minorHAnsi"/>
          <w:sz w:val="20"/>
          <w:lang w:val="en-GB"/>
        </w:rPr>
        <w:t xml:space="preserve"> 1: No poverty, 3: Good health, 5: Gender equality,</w:t>
      </w:r>
      <w:r w:rsidR="00152570" w:rsidRPr="00D63E23">
        <w:rPr>
          <w:rFonts w:asciiTheme="minorHAnsi" w:eastAsia="Calibri" w:hAnsiTheme="minorHAnsi" w:cstheme="minorHAnsi"/>
          <w:sz w:val="20"/>
          <w:lang w:val="en-GB"/>
        </w:rPr>
        <w:t xml:space="preserve"> and</w:t>
      </w:r>
      <w:r w:rsidRPr="00D63E23">
        <w:rPr>
          <w:rFonts w:asciiTheme="minorHAnsi" w:eastAsia="Calibri" w:hAnsiTheme="minorHAnsi" w:cstheme="minorHAnsi"/>
          <w:sz w:val="20"/>
          <w:lang w:val="en-GB"/>
        </w:rPr>
        <w:t xml:space="preserve"> 13: Urgent action on climate change</w:t>
      </w:r>
      <w:r w:rsidR="00152570" w:rsidRPr="00D63E23">
        <w:rPr>
          <w:rFonts w:asciiTheme="minorHAnsi" w:eastAsia="Calibri" w:hAnsiTheme="minorHAnsi" w:cstheme="minorHAnsi"/>
          <w:sz w:val="20"/>
          <w:lang w:val="en-GB"/>
        </w:rPr>
        <w:t>.</w:t>
      </w:r>
      <w:r w:rsidRPr="00D63E23">
        <w:rPr>
          <w:rFonts w:asciiTheme="minorHAnsi" w:eastAsia="Calibri" w:hAnsiTheme="minorHAnsi" w:cstheme="minorHAnsi"/>
          <w:sz w:val="20"/>
          <w:lang w:val="en-GB"/>
        </w:rPr>
        <w:t xml:space="preserve"> The project will contribute towards Strategic Goal C of the Aichi Targets</w:t>
      </w:r>
      <w:r w:rsidR="00A81681" w:rsidRPr="00D63E23">
        <w:rPr>
          <w:rStyle w:val="FootnoteReference"/>
          <w:rFonts w:eastAsia="Calibri"/>
          <w:lang w:val="en-GB"/>
        </w:rPr>
        <w:footnoteReference w:id="23"/>
      </w:r>
      <w:r w:rsidRPr="00D63E23">
        <w:rPr>
          <w:rFonts w:asciiTheme="minorHAnsi" w:eastAsia="Calibri" w:hAnsiTheme="minorHAnsi" w:cstheme="minorHAnsi"/>
          <w:sz w:val="20"/>
          <w:lang w:val="en-GB"/>
        </w:rPr>
        <w:t>: To improve the status of biodiversity by safeguarding ecosystems, species and genetic diversity, particularly Target 11, to increase the coverage of protected areas; and Target 12, to prevent the extinction of known threatened species.</w:t>
      </w:r>
    </w:p>
    <w:p w14:paraId="266E4594" w14:textId="77777777" w:rsidR="00742956" w:rsidRPr="00D63E23" w:rsidRDefault="00742956" w:rsidP="00327D3D">
      <w:pPr>
        <w:spacing w:after="0"/>
        <w:rPr>
          <w:i/>
        </w:rPr>
      </w:pPr>
    </w:p>
    <w:p w14:paraId="079E9955" w14:textId="242AA4D8" w:rsidR="00742956" w:rsidRPr="00D63E23" w:rsidRDefault="00742956">
      <w:pPr>
        <w:spacing w:after="0"/>
        <w:jc w:val="left"/>
        <w:rPr>
          <w:i/>
        </w:rPr>
      </w:pPr>
      <w:r w:rsidRPr="00D63E23">
        <w:rPr>
          <w:i/>
        </w:rPr>
        <w:br w:type="page"/>
      </w:r>
    </w:p>
    <w:p w14:paraId="1302C45E" w14:textId="77777777" w:rsidR="007E07BD" w:rsidRPr="00D63E23" w:rsidRDefault="007E07BD" w:rsidP="00327D3D">
      <w:pPr>
        <w:spacing w:after="0"/>
        <w:rPr>
          <w:i/>
        </w:rPr>
      </w:pPr>
    </w:p>
    <w:p w14:paraId="20E4EBF5" w14:textId="77777777" w:rsidR="00D218B7" w:rsidRPr="00D63E23" w:rsidRDefault="004C3717" w:rsidP="00D218B7">
      <w:pPr>
        <w:pStyle w:val="Heading1"/>
        <w:spacing w:before="0" w:after="0"/>
        <w:jc w:val="left"/>
        <w:rPr>
          <w:rFonts w:ascii="Calibri" w:hAnsi="Calibri"/>
          <w:szCs w:val="28"/>
        </w:rPr>
      </w:pPr>
      <w:bookmarkStart w:id="26" w:name="_Toc37174093"/>
      <w:bookmarkStart w:id="27" w:name="_Toc207800911"/>
      <w:r w:rsidRPr="00D63E23">
        <w:rPr>
          <w:rFonts w:ascii="Calibri" w:hAnsi="Calibri"/>
          <w:szCs w:val="28"/>
        </w:rPr>
        <w:t>Strategy</w:t>
      </w:r>
      <w:bookmarkEnd w:id="26"/>
      <w:r w:rsidR="00A25CCB" w:rsidRPr="00D63E23">
        <w:rPr>
          <w:rFonts w:ascii="Calibri" w:hAnsi="Calibri"/>
          <w:szCs w:val="28"/>
        </w:rPr>
        <w:t xml:space="preserve"> </w:t>
      </w:r>
      <w:bookmarkEnd w:id="27"/>
    </w:p>
    <w:p w14:paraId="1907A4F4" w14:textId="1689838D" w:rsidR="00B55FE3" w:rsidRPr="00D63E23" w:rsidRDefault="00B55FE3" w:rsidP="001354E3">
      <w:pPr>
        <w:spacing w:after="0"/>
        <w:jc w:val="left"/>
      </w:pPr>
    </w:p>
    <w:p w14:paraId="1F030CEE" w14:textId="77777777" w:rsidR="00EC122D" w:rsidRPr="00D63E23" w:rsidRDefault="00EC122D" w:rsidP="00EC122D">
      <w:pPr>
        <w:spacing w:after="0"/>
        <w:jc w:val="left"/>
        <w:rPr>
          <w:i/>
        </w:rPr>
      </w:pPr>
    </w:p>
    <w:p w14:paraId="70345CCA" w14:textId="4A8155A7" w:rsidR="006351E3" w:rsidRPr="00D63E23" w:rsidRDefault="006351E3" w:rsidP="00614D83">
      <w:pPr>
        <w:pStyle w:val="Heading2"/>
      </w:pPr>
      <w:bookmarkStart w:id="28" w:name="_Toc37174094"/>
      <w:r w:rsidRPr="00D63E23">
        <w:t>Project Theory of Change</w:t>
      </w:r>
      <w:bookmarkEnd w:id="28"/>
    </w:p>
    <w:p w14:paraId="5D10AFDD" w14:textId="792945CF" w:rsidR="00671709" w:rsidRPr="00D63E23" w:rsidRDefault="009D165F" w:rsidP="001C2923">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iCs/>
          <w:sz w:val="20"/>
        </w:rPr>
        <w:t>The GEF</w:t>
      </w:r>
      <w:r w:rsidR="007678A2" w:rsidRPr="00D63E23">
        <w:rPr>
          <w:rFonts w:asciiTheme="minorHAnsi" w:hAnsiTheme="minorHAnsi" w:cstheme="minorHAnsi"/>
          <w:iCs/>
          <w:sz w:val="20"/>
        </w:rPr>
        <w:t xml:space="preserve">-supported Project </w:t>
      </w:r>
      <w:r w:rsidRPr="00D63E23">
        <w:rPr>
          <w:rFonts w:asciiTheme="minorHAnsi" w:hAnsiTheme="minorHAnsi" w:cstheme="minorHAnsi"/>
          <w:iCs/>
          <w:sz w:val="20"/>
        </w:rPr>
        <w:t xml:space="preserve">Alternative responds to the </w:t>
      </w:r>
      <w:r w:rsidR="001476B7" w:rsidRPr="00D63E23">
        <w:rPr>
          <w:rFonts w:asciiTheme="minorHAnsi" w:hAnsiTheme="minorHAnsi" w:cstheme="minorHAnsi"/>
          <w:iCs/>
          <w:sz w:val="20"/>
        </w:rPr>
        <w:t>d</w:t>
      </w:r>
      <w:r w:rsidRPr="00D63E23">
        <w:rPr>
          <w:rFonts w:asciiTheme="minorHAnsi" w:hAnsiTheme="minorHAnsi" w:cstheme="minorHAnsi"/>
          <w:iCs/>
          <w:sz w:val="20"/>
        </w:rPr>
        <w:t xml:space="preserve">evelopment </w:t>
      </w:r>
      <w:r w:rsidR="001476B7" w:rsidRPr="00D63E23">
        <w:rPr>
          <w:rFonts w:asciiTheme="minorHAnsi" w:hAnsiTheme="minorHAnsi" w:cstheme="minorHAnsi"/>
          <w:iCs/>
          <w:sz w:val="20"/>
        </w:rPr>
        <w:t>c</w:t>
      </w:r>
      <w:r w:rsidRPr="00D63E23">
        <w:rPr>
          <w:rFonts w:asciiTheme="minorHAnsi" w:hAnsiTheme="minorHAnsi" w:cstheme="minorHAnsi"/>
          <w:iCs/>
          <w:sz w:val="20"/>
        </w:rPr>
        <w:t xml:space="preserve">hallenge </w:t>
      </w:r>
      <w:r w:rsidR="00763BB8" w:rsidRPr="00D63E23">
        <w:rPr>
          <w:rFonts w:asciiTheme="minorHAnsi" w:hAnsiTheme="minorHAnsi" w:cstheme="minorHAnsi"/>
          <w:iCs/>
          <w:sz w:val="20"/>
        </w:rPr>
        <w:t xml:space="preserve">by systematically addressing the barriers described above, namely: </w:t>
      </w:r>
      <w:r w:rsidR="00412B52" w:rsidRPr="00D63E23">
        <w:rPr>
          <w:rFonts w:asciiTheme="minorHAnsi" w:hAnsiTheme="minorHAnsi" w:cstheme="minorHAnsi"/>
          <w:iCs/>
          <w:sz w:val="20"/>
        </w:rPr>
        <w:t>1) the</w:t>
      </w:r>
      <w:r w:rsidR="00BB5D3A" w:rsidRPr="00D63E23">
        <w:rPr>
          <w:rFonts w:asciiTheme="minorHAnsi" w:hAnsiTheme="minorHAnsi" w:cstheme="minorHAnsi"/>
          <w:iCs/>
          <w:sz w:val="20"/>
        </w:rPr>
        <w:t xml:space="preserve"> </w:t>
      </w:r>
      <w:r w:rsidR="00412B52" w:rsidRPr="00D63E23">
        <w:rPr>
          <w:rFonts w:asciiTheme="minorHAnsi" w:hAnsiTheme="minorHAnsi" w:cstheme="minorHAnsi"/>
          <w:iCs/>
          <w:sz w:val="20"/>
        </w:rPr>
        <w:t>a</w:t>
      </w:r>
      <w:r w:rsidR="00BB5D3A" w:rsidRPr="00D63E23">
        <w:rPr>
          <w:rFonts w:asciiTheme="minorHAnsi" w:hAnsiTheme="minorHAnsi" w:cstheme="minorHAnsi"/>
          <w:iCs/>
          <w:sz w:val="20"/>
        </w:rPr>
        <w:t xml:space="preserve">bsence of a strategic approach towards migratory </w:t>
      </w:r>
      <w:proofErr w:type="spellStart"/>
      <w:r w:rsidR="00BB5D3A" w:rsidRPr="00D63E23">
        <w:rPr>
          <w:rFonts w:asciiTheme="minorHAnsi" w:hAnsiTheme="minorHAnsi" w:cstheme="minorHAnsi"/>
          <w:iCs/>
          <w:sz w:val="20"/>
        </w:rPr>
        <w:t>waterbird</w:t>
      </w:r>
      <w:proofErr w:type="spellEnd"/>
      <w:r w:rsidR="00BB5D3A" w:rsidRPr="00D63E23">
        <w:rPr>
          <w:rFonts w:asciiTheme="minorHAnsi" w:hAnsiTheme="minorHAnsi" w:cstheme="minorHAnsi"/>
          <w:iCs/>
          <w:sz w:val="20"/>
        </w:rPr>
        <w:t xml:space="preserve"> conservation </w:t>
      </w:r>
      <w:r w:rsidR="00104F90" w:rsidRPr="00D63E23">
        <w:rPr>
          <w:rFonts w:asciiTheme="minorHAnsi" w:hAnsiTheme="minorHAnsi" w:cstheme="minorHAnsi"/>
          <w:iCs/>
          <w:sz w:val="20"/>
        </w:rPr>
        <w:t>including</w:t>
      </w:r>
      <w:r w:rsidR="00BB5D3A" w:rsidRPr="00D63E23">
        <w:rPr>
          <w:rFonts w:asciiTheme="minorHAnsi" w:hAnsiTheme="minorHAnsi" w:cstheme="minorHAnsi"/>
          <w:iCs/>
          <w:sz w:val="20"/>
        </w:rPr>
        <w:t xml:space="preserve"> inadequate representation of critical breeding, staging and wintering sites in the PA system, and insufficient financing and sustainable financing for effective PA management</w:t>
      </w:r>
      <w:r w:rsidR="001F6C4C" w:rsidRPr="00D63E23">
        <w:rPr>
          <w:rFonts w:asciiTheme="minorHAnsi" w:hAnsiTheme="minorHAnsi" w:cstheme="minorHAnsi"/>
          <w:iCs/>
          <w:sz w:val="20"/>
        </w:rPr>
        <w:t xml:space="preserve">; 2) </w:t>
      </w:r>
      <w:r w:rsidR="007E1414" w:rsidRPr="00D63E23">
        <w:rPr>
          <w:rFonts w:asciiTheme="minorHAnsi" w:hAnsiTheme="minorHAnsi" w:cstheme="minorHAnsi"/>
          <w:iCs/>
          <w:sz w:val="20"/>
        </w:rPr>
        <w:t>l</w:t>
      </w:r>
      <w:r w:rsidR="00BB5D3A" w:rsidRPr="00D63E23">
        <w:rPr>
          <w:rFonts w:asciiTheme="minorHAnsi" w:hAnsiTheme="minorHAnsi" w:cstheme="minorHAnsi"/>
          <w:iCs/>
          <w:sz w:val="20"/>
        </w:rPr>
        <w:t>imited integration of flyway wetland conservation and needs into the policies, plans and operations of other sectors, and a lack of technical mechanisms and skills to support wetland-compatible co-management at landscape and site levels</w:t>
      </w:r>
      <w:r w:rsidR="001F6C4C" w:rsidRPr="00D63E23">
        <w:rPr>
          <w:rFonts w:asciiTheme="minorHAnsi" w:hAnsiTheme="minorHAnsi" w:cstheme="minorHAnsi"/>
          <w:iCs/>
          <w:sz w:val="20"/>
        </w:rPr>
        <w:t xml:space="preserve">; and </w:t>
      </w:r>
      <w:r w:rsidR="00BB5D3A" w:rsidRPr="00D63E23">
        <w:rPr>
          <w:rFonts w:asciiTheme="minorHAnsi" w:hAnsiTheme="minorHAnsi" w:cstheme="minorHAnsi"/>
          <w:iCs/>
          <w:sz w:val="20"/>
        </w:rPr>
        <w:t>3</w:t>
      </w:r>
      <w:r w:rsidR="001F6C4C" w:rsidRPr="00D63E23">
        <w:rPr>
          <w:rFonts w:asciiTheme="minorHAnsi" w:hAnsiTheme="minorHAnsi" w:cstheme="minorHAnsi"/>
          <w:iCs/>
          <w:sz w:val="20"/>
        </w:rPr>
        <w:t>)</w:t>
      </w:r>
      <w:r w:rsidR="00BB5D3A" w:rsidRPr="00D63E23">
        <w:rPr>
          <w:rFonts w:asciiTheme="minorHAnsi" w:hAnsiTheme="minorHAnsi" w:cstheme="minorHAnsi"/>
          <w:iCs/>
          <w:sz w:val="20"/>
        </w:rPr>
        <w:t xml:space="preserve"> </w:t>
      </w:r>
      <w:r w:rsidR="001F6C4C" w:rsidRPr="00D63E23">
        <w:rPr>
          <w:rFonts w:asciiTheme="minorHAnsi" w:hAnsiTheme="minorHAnsi" w:cstheme="minorHAnsi"/>
          <w:iCs/>
          <w:sz w:val="20"/>
        </w:rPr>
        <w:t>l</w:t>
      </w:r>
      <w:r w:rsidR="00BB5D3A" w:rsidRPr="00D63E23">
        <w:rPr>
          <w:rFonts w:asciiTheme="minorHAnsi" w:hAnsiTheme="minorHAnsi" w:cstheme="minorHAnsi"/>
          <w:iCs/>
          <w:sz w:val="20"/>
        </w:rPr>
        <w:t xml:space="preserve">ack of awareness of the value of wetland ecosystem services and management needs, and limited knowledge and information exchange on </w:t>
      </w:r>
      <w:proofErr w:type="spellStart"/>
      <w:r w:rsidR="00BB5D3A" w:rsidRPr="00D63E23">
        <w:rPr>
          <w:rFonts w:asciiTheme="minorHAnsi" w:hAnsiTheme="minorHAnsi" w:cstheme="minorHAnsi"/>
          <w:iCs/>
          <w:sz w:val="20"/>
        </w:rPr>
        <w:t>waterbird</w:t>
      </w:r>
      <w:proofErr w:type="spellEnd"/>
      <w:r w:rsidR="00BB5D3A" w:rsidRPr="00D63E23">
        <w:rPr>
          <w:rFonts w:asciiTheme="minorHAnsi" w:hAnsiTheme="minorHAnsi" w:cstheme="minorHAnsi"/>
          <w:iCs/>
          <w:sz w:val="20"/>
        </w:rPr>
        <w:t xml:space="preserve"> population status and best practice management techniques for key flyway sites</w:t>
      </w:r>
      <w:r w:rsidR="009555D8" w:rsidRPr="00D63E23">
        <w:rPr>
          <w:rFonts w:asciiTheme="minorHAnsi" w:hAnsiTheme="minorHAnsi" w:cstheme="minorHAnsi"/>
          <w:iCs/>
          <w:sz w:val="20"/>
        </w:rPr>
        <w:t xml:space="preserve">. </w:t>
      </w:r>
      <w:r w:rsidR="00C23113" w:rsidRPr="00D63E23">
        <w:rPr>
          <w:rFonts w:asciiTheme="minorHAnsi" w:hAnsiTheme="minorHAnsi" w:cstheme="minorHAnsi"/>
          <w:iCs/>
          <w:sz w:val="20"/>
        </w:rPr>
        <w:t xml:space="preserve">In doing so it takes full account of the substantial baseline </w:t>
      </w:r>
      <w:r w:rsidR="00C707DB" w:rsidRPr="00D63E23">
        <w:rPr>
          <w:rFonts w:asciiTheme="minorHAnsi" w:hAnsiTheme="minorHAnsi" w:cstheme="minorHAnsi"/>
          <w:iCs/>
          <w:sz w:val="20"/>
        </w:rPr>
        <w:t xml:space="preserve">summarized for each project component </w:t>
      </w:r>
      <w:r w:rsidR="0090461D" w:rsidRPr="00D63E23">
        <w:rPr>
          <w:rFonts w:asciiTheme="minorHAnsi" w:hAnsiTheme="minorHAnsi" w:cstheme="minorHAnsi"/>
          <w:iCs/>
          <w:sz w:val="20"/>
        </w:rPr>
        <w:t xml:space="preserve">and will coordinate with ongoing initiatives described </w:t>
      </w:r>
      <w:r w:rsidR="00C707DB" w:rsidRPr="00D63E23">
        <w:rPr>
          <w:rFonts w:asciiTheme="minorHAnsi" w:hAnsiTheme="minorHAnsi" w:cstheme="minorHAnsi"/>
          <w:iCs/>
          <w:sz w:val="20"/>
        </w:rPr>
        <w:t xml:space="preserve">in </w:t>
      </w:r>
      <w:r w:rsidR="00D03A08" w:rsidRPr="00D63E23">
        <w:rPr>
          <w:rFonts w:asciiTheme="minorHAnsi" w:hAnsiTheme="minorHAnsi" w:cstheme="minorHAnsi"/>
          <w:iCs/>
          <w:sz w:val="20"/>
        </w:rPr>
        <w:t>the Results and Partnerships section</w:t>
      </w:r>
      <w:r w:rsidR="00D12655" w:rsidRPr="00D63E23">
        <w:rPr>
          <w:rFonts w:asciiTheme="minorHAnsi" w:hAnsiTheme="minorHAnsi" w:cstheme="minorHAnsi"/>
          <w:iCs/>
          <w:sz w:val="20"/>
        </w:rPr>
        <w:t xml:space="preserve">. </w:t>
      </w:r>
      <w:r w:rsidR="00A271FA" w:rsidRPr="00D63E23">
        <w:rPr>
          <w:rFonts w:asciiTheme="minorHAnsi" w:hAnsiTheme="minorHAnsi" w:cstheme="minorHAnsi"/>
          <w:iCs/>
          <w:sz w:val="20"/>
        </w:rPr>
        <w:t xml:space="preserve">The </w:t>
      </w:r>
      <w:r w:rsidR="007678A2" w:rsidRPr="00D63E23">
        <w:rPr>
          <w:rFonts w:asciiTheme="minorHAnsi" w:hAnsiTheme="minorHAnsi" w:cstheme="minorHAnsi"/>
          <w:iCs/>
          <w:sz w:val="20"/>
        </w:rPr>
        <w:t xml:space="preserve">connections between the </w:t>
      </w:r>
      <w:r w:rsidR="00A271FA" w:rsidRPr="00D63E23">
        <w:rPr>
          <w:rFonts w:asciiTheme="minorHAnsi" w:hAnsiTheme="minorHAnsi" w:cstheme="minorHAnsi"/>
          <w:iCs/>
          <w:sz w:val="20"/>
        </w:rPr>
        <w:t>threats, root causes</w:t>
      </w:r>
      <w:r w:rsidR="00354633" w:rsidRPr="00D63E23">
        <w:rPr>
          <w:rFonts w:asciiTheme="minorHAnsi" w:hAnsiTheme="minorHAnsi" w:cstheme="minorHAnsi"/>
          <w:iCs/>
          <w:sz w:val="20"/>
        </w:rPr>
        <w:t>, barriers and intervention strategies are indicated in t</w:t>
      </w:r>
      <w:r w:rsidR="00895AE0" w:rsidRPr="00D63E23">
        <w:rPr>
          <w:rFonts w:asciiTheme="minorHAnsi" w:hAnsiTheme="minorHAnsi" w:cstheme="minorHAnsi"/>
          <w:iCs/>
          <w:sz w:val="20"/>
        </w:rPr>
        <w:t xml:space="preserve">he Project Conceptual Diagram in </w:t>
      </w:r>
      <w:r w:rsidR="00895AE0" w:rsidRPr="00D63E23">
        <w:rPr>
          <w:rFonts w:asciiTheme="minorHAnsi" w:hAnsiTheme="minorHAnsi" w:cstheme="minorHAnsi"/>
          <w:b/>
          <w:bCs/>
          <w:iCs/>
          <w:sz w:val="20"/>
        </w:rPr>
        <w:t xml:space="preserve">Figure </w:t>
      </w:r>
      <w:r w:rsidR="000A4113" w:rsidRPr="00D63E23">
        <w:rPr>
          <w:rFonts w:asciiTheme="minorHAnsi" w:hAnsiTheme="minorHAnsi" w:cstheme="minorHAnsi"/>
          <w:b/>
          <w:bCs/>
          <w:iCs/>
          <w:sz w:val="20"/>
        </w:rPr>
        <w:t>3</w:t>
      </w:r>
      <w:r w:rsidR="00764155" w:rsidRPr="00D63E23">
        <w:rPr>
          <w:rFonts w:asciiTheme="minorHAnsi" w:hAnsiTheme="minorHAnsi" w:cstheme="minorHAnsi"/>
          <w:iCs/>
          <w:sz w:val="20"/>
        </w:rPr>
        <w:t xml:space="preserve">. </w:t>
      </w:r>
    </w:p>
    <w:p w14:paraId="3571AD9C" w14:textId="651E0FC3" w:rsidR="007678A2" w:rsidRPr="00D63E23" w:rsidRDefault="007678A2" w:rsidP="007678A2">
      <w:pPr>
        <w:rPr>
          <w:iCs/>
        </w:rPr>
      </w:pPr>
    </w:p>
    <w:p w14:paraId="62A04607" w14:textId="50A895B4" w:rsidR="0069456F" w:rsidRPr="00D63E23" w:rsidRDefault="00E23906" w:rsidP="001C2923">
      <w:pPr>
        <w:pStyle w:val="ListParagraph"/>
        <w:numPr>
          <w:ilvl w:val="0"/>
          <w:numId w:val="41"/>
        </w:numPr>
        <w:jc w:val="both"/>
        <w:rPr>
          <w:rFonts w:asciiTheme="minorHAnsi" w:hAnsiTheme="minorHAnsi" w:cstheme="minorHAnsi"/>
          <w:sz w:val="20"/>
        </w:rPr>
      </w:pPr>
      <w:r w:rsidRPr="00D63E23">
        <w:rPr>
          <w:rFonts w:asciiTheme="minorHAnsi" w:hAnsiTheme="minorHAnsi" w:cstheme="minorHAnsi"/>
          <w:b/>
          <w:bCs/>
          <w:sz w:val="20"/>
        </w:rPr>
        <w:t xml:space="preserve">The Project Objective is </w:t>
      </w:r>
      <w:r w:rsidRPr="00D63E23">
        <w:rPr>
          <w:rFonts w:asciiTheme="minorHAnsi" w:hAnsiTheme="minorHAnsi" w:cstheme="minorHAnsi"/>
          <w:sz w:val="20"/>
        </w:rPr>
        <w:t xml:space="preserve">to secure the conservation of globally </w:t>
      </w:r>
      <w:r w:rsidR="001B4C98" w:rsidRPr="00D63E23">
        <w:rPr>
          <w:rFonts w:asciiTheme="minorHAnsi" w:hAnsiTheme="minorHAnsi" w:cstheme="minorHAnsi"/>
          <w:sz w:val="20"/>
        </w:rPr>
        <w:t>significant</w:t>
      </w:r>
      <w:r w:rsidRPr="00D63E23">
        <w:rPr>
          <w:rFonts w:asciiTheme="minorHAnsi" w:hAnsiTheme="minorHAnsi" w:cstheme="minorHAnsi"/>
          <w:sz w:val="20"/>
        </w:rPr>
        <w:t xml:space="preserve"> migratory </w:t>
      </w:r>
      <w:proofErr w:type="spellStart"/>
      <w:r w:rsidRPr="00D63E23">
        <w:rPr>
          <w:rFonts w:asciiTheme="minorHAnsi" w:hAnsiTheme="minorHAnsi" w:cstheme="minorHAnsi"/>
          <w:sz w:val="20"/>
        </w:rPr>
        <w:t>waterbirds</w:t>
      </w:r>
      <w:proofErr w:type="spellEnd"/>
      <w:r w:rsidRPr="00D63E23">
        <w:rPr>
          <w:rFonts w:asciiTheme="minorHAnsi" w:hAnsiTheme="minorHAnsi" w:cstheme="minorHAnsi"/>
          <w:sz w:val="20"/>
        </w:rPr>
        <w:t xml:space="preserve"> through the establishment of a robust, resilient and well-managed network of protected wetlands across the East Asian </w:t>
      </w:r>
      <w:r w:rsidR="00795CE5" w:rsidRPr="00D63E23">
        <w:rPr>
          <w:rFonts w:asciiTheme="minorHAnsi" w:hAnsiTheme="minorHAnsi" w:cstheme="minorHAnsi"/>
          <w:sz w:val="20"/>
        </w:rPr>
        <w:t xml:space="preserve">- </w:t>
      </w:r>
      <w:r w:rsidRPr="00D63E23">
        <w:rPr>
          <w:rFonts w:asciiTheme="minorHAnsi" w:hAnsiTheme="minorHAnsi" w:cstheme="minorHAnsi"/>
          <w:sz w:val="20"/>
        </w:rPr>
        <w:t xml:space="preserve">Australasian Flyway (EAAF) in China. </w:t>
      </w:r>
      <w:r w:rsidR="0069456F" w:rsidRPr="00D63E23">
        <w:rPr>
          <w:rFonts w:asciiTheme="minorHAnsi" w:hAnsiTheme="minorHAnsi" w:cstheme="minorHAnsi"/>
          <w:sz w:val="20"/>
        </w:rPr>
        <w:t xml:space="preserve">To achieve this objective, the project will deploy three </w:t>
      </w:r>
      <w:r w:rsidR="00F2729E" w:rsidRPr="00D63E23">
        <w:rPr>
          <w:rFonts w:asciiTheme="minorHAnsi" w:hAnsiTheme="minorHAnsi" w:cstheme="minorHAnsi"/>
          <w:sz w:val="20"/>
        </w:rPr>
        <w:t xml:space="preserve">complementary </w:t>
      </w:r>
      <w:r w:rsidR="0069456F" w:rsidRPr="00D63E23">
        <w:rPr>
          <w:rFonts w:asciiTheme="minorHAnsi" w:hAnsiTheme="minorHAnsi" w:cstheme="minorHAnsi"/>
          <w:sz w:val="20"/>
        </w:rPr>
        <w:t xml:space="preserve">strategies (Project Components) </w:t>
      </w:r>
      <w:r w:rsidR="00166036" w:rsidRPr="00D63E23">
        <w:rPr>
          <w:rFonts w:asciiTheme="minorHAnsi" w:hAnsiTheme="minorHAnsi" w:cstheme="minorHAnsi"/>
          <w:iCs/>
          <w:sz w:val="20"/>
          <w:lang w:val="en-GB"/>
        </w:rPr>
        <w:t xml:space="preserve">that address strengthened PA system planning, policy and mainstreaming at national and sub-national level (across the breadth of the EAAF in China and within the </w:t>
      </w:r>
      <w:r w:rsidR="009C3CF5" w:rsidRPr="00D63E23">
        <w:rPr>
          <w:rFonts w:asciiTheme="minorHAnsi" w:hAnsiTheme="minorHAnsi" w:cstheme="minorHAnsi"/>
          <w:iCs/>
          <w:sz w:val="20"/>
          <w:lang w:val="en-GB"/>
        </w:rPr>
        <w:t>four</w:t>
      </w:r>
      <w:r w:rsidR="00166036" w:rsidRPr="00D63E23">
        <w:rPr>
          <w:rFonts w:asciiTheme="minorHAnsi" w:hAnsiTheme="minorHAnsi" w:cstheme="minorHAnsi"/>
          <w:iCs/>
          <w:sz w:val="20"/>
          <w:lang w:val="en-GB"/>
        </w:rPr>
        <w:t xml:space="preserve"> demonstration provinces; site-based management effectiveness at </w:t>
      </w:r>
      <w:r w:rsidR="009C3CF5" w:rsidRPr="00D63E23">
        <w:rPr>
          <w:rFonts w:asciiTheme="minorHAnsi" w:hAnsiTheme="minorHAnsi" w:cstheme="minorHAnsi"/>
          <w:iCs/>
          <w:sz w:val="20"/>
          <w:lang w:val="en-GB"/>
        </w:rPr>
        <w:t>four</w:t>
      </w:r>
      <w:r w:rsidR="00166036" w:rsidRPr="00D63E23">
        <w:rPr>
          <w:rFonts w:asciiTheme="minorHAnsi" w:hAnsiTheme="minorHAnsi" w:cstheme="minorHAnsi"/>
          <w:iCs/>
          <w:sz w:val="20"/>
          <w:lang w:val="en-GB"/>
        </w:rPr>
        <w:t xml:space="preserve"> model PAs for migratory species and their surrounding landscapes; and knowledge</w:t>
      </w:r>
      <w:r w:rsidR="00415C34" w:rsidRPr="00D63E23">
        <w:rPr>
          <w:rFonts w:asciiTheme="minorHAnsi" w:hAnsiTheme="minorHAnsi" w:cstheme="minorHAnsi"/>
          <w:iCs/>
          <w:sz w:val="20"/>
          <w:lang w:val="en-GB"/>
        </w:rPr>
        <w:t xml:space="preserve"> management</w:t>
      </w:r>
      <w:r w:rsidR="00166036" w:rsidRPr="00D63E23">
        <w:rPr>
          <w:rFonts w:asciiTheme="minorHAnsi" w:hAnsiTheme="minorHAnsi" w:cstheme="minorHAnsi"/>
          <w:iCs/>
          <w:sz w:val="20"/>
          <w:lang w:val="en-GB"/>
        </w:rPr>
        <w:t>, awareness</w:t>
      </w:r>
      <w:r w:rsidR="00E75E23" w:rsidRPr="00D63E23">
        <w:rPr>
          <w:rFonts w:asciiTheme="minorHAnsi" w:hAnsiTheme="minorHAnsi" w:cstheme="minorHAnsi"/>
          <w:iCs/>
          <w:sz w:val="20"/>
          <w:lang w:val="en-GB"/>
        </w:rPr>
        <w:t>, gender mainstreaming and monitoring and evaluation. The</w:t>
      </w:r>
      <w:r w:rsidR="00735804" w:rsidRPr="00D63E23">
        <w:rPr>
          <w:rFonts w:asciiTheme="minorHAnsi" w:hAnsiTheme="minorHAnsi" w:cstheme="minorHAnsi"/>
          <w:iCs/>
          <w:sz w:val="20"/>
          <w:lang w:val="en-GB"/>
        </w:rPr>
        <w:t xml:space="preserve"> project</w:t>
      </w:r>
      <w:r w:rsidR="0069456F" w:rsidRPr="00D63E23">
        <w:rPr>
          <w:rFonts w:asciiTheme="minorHAnsi" w:hAnsiTheme="minorHAnsi" w:cstheme="minorHAnsi"/>
          <w:sz w:val="20"/>
        </w:rPr>
        <w:t xml:space="preserve"> intervention </w:t>
      </w:r>
      <w:r w:rsidR="00025F7D" w:rsidRPr="00D63E23">
        <w:rPr>
          <w:rFonts w:asciiTheme="minorHAnsi" w:hAnsiTheme="minorHAnsi" w:cstheme="minorHAnsi"/>
          <w:sz w:val="20"/>
        </w:rPr>
        <w:t>logic</w:t>
      </w:r>
      <w:r w:rsidR="00156BBE" w:rsidRPr="00D63E23">
        <w:rPr>
          <w:rFonts w:asciiTheme="minorHAnsi" w:hAnsiTheme="minorHAnsi" w:cstheme="minorHAnsi"/>
          <w:sz w:val="20"/>
        </w:rPr>
        <w:t xml:space="preserve"> is shown</w:t>
      </w:r>
      <w:r w:rsidR="00025F7D" w:rsidRPr="00D63E23">
        <w:rPr>
          <w:rFonts w:asciiTheme="minorHAnsi" w:hAnsiTheme="minorHAnsi" w:cstheme="minorHAnsi"/>
          <w:sz w:val="20"/>
        </w:rPr>
        <w:t xml:space="preserve"> </w:t>
      </w:r>
      <w:r w:rsidR="0069456F" w:rsidRPr="00D63E23">
        <w:rPr>
          <w:rFonts w:asciiTheme="minorHAnsi" w:hAnsiTheme="minorHAnsi" w:cstheme="minorHAnsi"/>
          <w:sz w:val="20"/>
        </w:rPr>
        <w:t xml:space="preserve">in </w:t>
      </w:r>
      <w:r w:rsidR="0069456F" w:rsidRPr="00D63E23">
        <w:rPr>
          <w:rFonts w:asciiTheme="minorHAnsi" w:hAnsiTheme="minorHAnsi" w:cstheme="minorHAnsi"/>
          <w:b/>
          <w:bCs/>
          <w:sz w:val="20"/>
        </w:rPr>
        <w:t xml:space="preserve">Figure </w:t>
      </w:r>
      <w:r w:rsidR="00A3453E" w:rsidRPr="00D63E23">
        <w:rPr>
          <w:rFonts w:asciiTheme="minorHAnsi" w:hAnsiTheme="minorHAnsi" w:cstheme="minorHAnsi"/>
          <w:b/>
          <w:bCs/>
          <w:sz w:val="20"/>
        </w:rPr>
        <w:t>5</w:t>
      </w:r>
      <w:r w:rsidR="0057549C" w:rsidRPr="00D63E23">
        <w:rPr>
          <w:rFonts w:asciiTheme="minorHAnsi" w:hAnsiTheme="minorHAnsi" w:cstheme="minorHAnsi"/>
          <w:b/>
          <w:bCs/>
          <w:sz w:val="20"/>
        </w:rPr>
        <w:t>A</w:t>
      </w:r>
      <w:r w:rsidR="0069456F" w:rsidRPr="00D63E23">
        <w:rPr>
          <w:rFonts w:asciiTheme="minorHAnsi" w:hAnsiTheme="minorHAnsi" w:cstheme="minorHAnsi"/>
          <w:b/>
          <w:bCs/>
          <w:sz w:val="20"/>
        </w:rPr>
        <w:t xml:space="preserve"> </w:t>
      </w:r>
      <w:r w:rsidR="00156BBE" w:rsidRPr="00D63E23">
        <w:rPr>
          <w:rFonts w:asciiTheme="minorHAnsi" w:hAnsiTheme="minorHAnsi" w:cstheme="minorHAnsi"/>
          <w:sz w:val="20"/>
        </w:rPr>
        <w:t>and the theory of change diagram</w:t>
      </w:r>
      <w:r w:rsidR="0057549C" w:rsidRPr="00D63E23">
        <w:rPr>
          <w:rFonts w:asciiTheme="minorHAnsi" w:hAnsiTheme="minorHAnsi" w:cstheme="minorHAnsi"/>
          <w:sz w:val="20"/>
        </w:rPr>
        <w:t xml:space="preserve"> in </w:t>
      </w:r>
      <w:r w:rsidR="0057549C" w:rsidRPr="00D63E23">
        <w:rPr>
          <w:rFonts w:asciiTheme="minorHAnsi" w:hAnsiTheme="minorHAnsi" w:cstheme="minorHAnsi"/>
          <w:b/>
          <w:bCs/>
          <w:sz w:val="20"/>
        </w:rPr>
        <w:t>Figure 5B</w:t>
      </w:r>
      <w:r w:rsidR="0057549C" w:rsidRPr="00D63E23">
        <w:rPr>
          <w:rFonts w:asciiTheme="minorHAnsi" w:hAnsiTheme="minorHAnsi" w:cstheme="minorHAnsi"/>
          <w:sz w:val="20"/>
        </w:rPr>
        <w:t xml:space="preserve"> below,</w:t>
      </w:r>
      <w:r w:rsidR="00735804" w:rsidRPr="00D63E23">
        <w:rPr>
          <w:rFonts w:asciiTheme="minorHAnsi" w:hAnsiTheme="minorHAnsi" w:cstheme="minorHAnsi"/>
          <w:sz w:val="20"/>
        </w:rPr>
        <w:t xml:space="preserve"> with supporting </w:t>
      </w:r>
      <w:r w:rsidR="00A3453E" w:rsidRPr="00D63E23">
        <w:rPr>
          <w:rFonts w:asciiTheme="minorHAnsi" w:hAnsiTheme="minorHAnsi" w:cstheme="minorHAnsi"/>
          <w:iCs/>
          <w:sz w:val="20"/>
        </w:rPr>
        <w:t>assumptions and evidence</w:t>
      </w:r>
      <w:r w:rsidR="00060583" w:rsidRPr="00D63E23">
        <w:rPr>
          <w:rFonts w:asciiTheme="minorHAnsi" w:hAnsiTheme="minorHAnsi" w:cstheme="minorHAnsi"/>
          <w:iCs/>
          <w:sz w:val="20"/>
        </w:rPr>
        <w:t xml:space="preserve"> for the flyway site network approach and individual project outcomes</w:t>
      </w:r>
      <w:r w:rsidR="00A3453E" w:rsidRPr="00D63E23">
        <w:rPr>
          <w:rFonts w:asciiTheme="minorHAnsi" w:hAnsiTheme="minorHAnsi" w:cstheme="minorHAnsi"/>
          <w:iCs/>
          <w:sz w:val="20"/>
        </w:rPr>
        <w:t xml:space="preserve"> </w:t>
      </w:r>
      <w:r w:rsidR="00735804" w:rsidRPr="00D63E23">
        <w:rPr>
          <w:rFonts w:asciiTheme="minorHAnsi" w:hAnsiTheme="minorHAnsi" w:cstheme="minorHAnsi"/>
          <w:iCs/>
          <w:sz w:val="20"/>
        </w:rPr>
        <w:t>given</w:t>
      </w:r>
      <w:r w:rsidR="00A3453E" w:rsidRPr="00D63E23">
        <w:rPr>
          <w:rFonts w:asciiTheme="minorHAnsi" w:hAnsiTheme="minorHAnsi" w:cstheme="minorHAnsi"/>
          <w:iCs/>
          <w:sz w:val="20"/>
        </w:rPr>
        <w:t xml:space="preserve"> in </w:t>
      </w:r>
      <w:r w:rsidR="00A3453E" w:rsidRPr="00D63E23">
        <w:rPr>
          <w:rFonts w:asciiTheme="minorHAnsi" w:hAnsiTheme="minorHAnsi" w:cstheme="minorHAnsi"/>
          <w:b/>
          <w:bCs/>
          <w:iCs/>
          <w:sz w:val="20"/>
        </w:rPr>
        <w:t>Table 3</w:t>
      </w:r>
      <w:r w:rsidR="00A3453E" w:rsidRPr="00D63E23">
        <w:rPr>
          <w:rFonts w:asciiTheme="minorHAnsi" w:hAnsiTheme="minorHAnsi" w:cstheme="minorHAnsi"/>
          <w:iCs/>
          <w:sz w:val="20"/>
        </w:rPr>
        <w:t>.</w:t>
      </w:r>
      <w:r w:rsidR="00A3453E" w:rsidRPr="00D63E23">
        <w:rPr>
          <w:iCs/>
        </w:rPr>
        <w:t xml:space="preserve"> </w:t>
      </w:r>
      <w:r w:rsidR="0069456F" w:rsidRPr="00D63E23">
        <w:rPr>
          <w:rFonts w:asciiTheme="minorHAnsi" w:hAnsiTheme="minorHAnsi" w:cstheme="minorHAnsi"/>
          <w:sz w:val="20"/>
        </w:rPr>
        <w:t xml:space="preserve">The baseline situation, incremental reasoning and global environmental benefits are summarized in the Results Section. </w:t>
      </w:r>
    </w:p>
    <w:p w14:paraId="7645CBC6" w14:textId="39AB5F06" w:rsidR="00E23906" w:rsidRPr="00D63E23" w:rsidRDefault="00E23906" w:rsidP="00E23906">
      <w:pPr>
        <w:rPr>
          <w:iCs/>
          <w:lang w:val="en-GB"/>
        </w:rPr>
      </w:pPr>
    </w:p>
    <w:p w14:paraId="291D9CD5" w14:textId="6E83F44D" w:rsidR="00F2729E" w:rsidRPr="00D63E23" w:rsidRDefault="00CF3BFE" w:rsidP="001C2923">
      <w:pPr>
        <w:pStyle w:val="ListParagraph"/>
        <w:numPr>
          <w:ilvl w:val="0"/>
          <w:numId w:val="41"/>
        </w:numPr>
        <w:jc w:val="both"/>
        <w:rPr>
          <w:rFonts w:asciiTheme="minorHAnsi" w:hAnsiTheme="minorHAnsi" w:cstheme="minorHAnsi"/>
          <w:iCs/>
          <w:sz w:val="20"/>
          <w:lang w:val="en-GB"/>
        </w:rPr>
      </w:pPr>
      <w:r w:rsidRPr="00D63E23">
        <w:rPr>
          <w:rFonts w:asciiTheme="minorHAnsi" w:hAnsiTheme="minorHAnsi" w:cstheme="minorHAnsi"/>
          <w:b/>
          <w:bCs/>
          <w:iCs/>
          <w:sz w:val="20"/>
          <w:lang w:val="en-GB"/>
        </w:rPr>
        <w:t>Component 1</w:t>
      </w:r>
      <w:r w:rsidRPr="00D63E23">
        <w:rPr>
          <w:rFonts w:asciiTheme="minorHAnsi" w:hAnsiTheme="minorHAnsi" w:cstheme="minorHAnsi"/>
          <w:iCs/>
          <w:sz w:val="20"/>
          <w:lang w:val="en-GB"/>
        </w:rPr>
        <w:t xml:space="preserve"> will apply at both national and sub-national level</w:t>
      </w:r>
      <w:r w:rsidR="00922975" w:rsidRPr="00D63E23">
        <w:rPr>
          <w:rFonts w:asciiTheme="minorHAnsi" w:hAnsiTheme="minorHAnsi" w:cstheme="minorHAnsi"/>
          <w:iCs/>
          <w:sz w:val="20"/>
          <w:lang w:val="en-GB"/>
        </w:rPr>
        <w:t>s</w:t>
      </w:r>
      <w:r w:rsidRPr="00D63E23">
        <w:rPr>
          <w:rFonts w:asciiTheme="minorHAnsi" w:hAnsiTheme="minorHAnsi" w:cstheme="minorHAnsi"/>
          <w:iCs/>
          <w:sz w:val="20"/>
          <w:lang w:val="en-GB"/>
        </w:rPr>
        <w:t xml:space="preserve"> (</w:t>
      </w:r>
      <w:r w:rsidR="00922975" w:rsidRPr="00D63E23">
        <w:rPr>
          <w:rFonts w:asciiTheme="minorHAnsi" w:hAnsiTheme="minorHAnsi" w:cstheme="minorHAnsi"/>
          <w:iCs/>
          <w:sz w:val="20"/>
          <w:lang w:val="en-GB"/>
        </w:rPr>
        <w:t xml:space="preserve">broadly </w:t>
      </w:r>
      <w:r w:rsidRPr="00D63E23">
        <w:rPr>
          <w:rFonts w:asciiTheme="minorHAnsi" w:hAnsiTheme="minorHAnsi" w:cstheme="minorHAnsi"/>
          <w:iCs/>
          <w:sz w:val="20"/>
          <w:lang w:val="en-GB"/>
        </w:rPr>
        <w:t xml:space="preserve">covering the EAAF within China). </w:t>
      </w:r>
      <w:r w:rsidR="002D69B4" w:rsidRPr="00D63E23">
        <w:rPr>
          <w:rFonts w:asciiTheme="minorHAnsi" w:hAnsiTheme="minorHAnsi" w:cstheme="minorHAnsi"/>
          <w:iCs/>
          <w:sz w:val="20"/>
          <w:lang w:val="en-GB"/>
        </w:rPr>
        <w:t xml:space="preserve">At the national level, the </w:t>
      </w:r>
      <w:r w:rsidR="00CD30C6" w:rsidRPr="00D63E23">
        <w:rPr>
          <w:rFonts w:asciiTheme="minorHAnsi" w:hAnsiTheme="minorHAnsi" w:cstheme="minorHAnsi"/>
          <w:iCs/>
          <w:sz w:val="20"/>
          <w:lang w:val="en-GB"/>
        </w:rPr>
        <w:t xml:space="preserve">project will support the </w:t>
      </w:r>
      <w:r w:rsidR="00DF088C" w:rsidRPr="00D63E23">
        <w:rPr>
          <w:rFonts w:asciiTheme="minorHAnsi" w:hAnsiTheme="minorHAnsi" w:cstheme="minorHAnsi"/>
          <w:iCs/>
          <w:sz w:val="20"/>
          <w:lang w:val="en-GB"/>
        </w:rPr>
        <w:t xml:space="preserve">expansion of the flyway wetland PA system </w:t>
      </w:r>
      <w:r w:rsidR="003110DB" w:rsidRPr="00D63E23">
        <w:rPr>
          <w:rFonts w:asciiTheme="minorHAnsi" w:hAnsiTheme="minorHAnsi" w:cstheme="minorHAnsi"/>
          <w:iCs/>
          <w:sz w:val="20"/>
          <w:lang w:val="en-GB"/>
        </w:rPr>
        <w:t xml:space="preserve">through the addition of critical sites for migratory </w:t>
      </w:r>
      <w:proofErr w:type="spellStart"/>
      <w:r w:rsidR="003110DB" w:rsidRPr="00D63E23">
        <w:rPr>
          <w:rFonts w:asciiTheme="minorHAnsi" w:hAnsiTheme="minorHAnsi" w:cstheme="minorHAnsi"/>
          <w:iCs/>
          <w:sz w:val="20"/>
          <w:lang w:val="en-GB"/>
        </w:rPr>
        <w:t>waterbirds</w:t>
      </w:r>
      <w:proofErr w:type="spellEnd"/>
      <w:r w:rsidR="003110DB" w:rsidRPr="00D63E23">
        <w:rPr>
          <w:rFonts w:asciiTheme="minorHAnsi" w:hAnsiTheme="minorHAnsi" w:cstheme="minorHAnsi"/>
          <w:iCs/>
          <w:sz w:val="20"/>
          <w:lang w:val="en-GB"/>
        </w:rPr>
        <w:t xml:space="preserve"> </w:t>
      </w:r>
      <w:r w:rsidR="005C20DD" w:rsidRPr="00D63E23">
        <w:rPr>
          <w:rFonts w:asciiTheme="minorHAnsi" w:hAnsiTheme="minorHAnsi" w:cstheme="minorHAnsi"/>
          <w:iCs/>
          <w:sz w:val="20"/>
          <w:lang w:val="en-GB"/>
        </w:rPr>
        <w:t xml:space="preserve">across EAAF-China </w:t>
      </w:r>
      <w:r w:rsidR="003110DB" w:rsidRPr="00D63E23">
        <w:rPr>
          <w:rFonts w:asciiTheme="minorHAnsi" w:hAnsiTheme="minorHAnsi" w:cstheme="minorHAnsi"/>
          <w:iCs/>
          <w:sz w:val="20"/>
          <w:lang w:val="en-GB"/>
        </w:rPr>
        <w:t>informed by gap analysis</w:t>
      </w:r>
      <w:r w:rsidR="006F0D3B" w:rsidRPr="00D63E23">
        <w:rPr>
          <w:rFonts w:asciiTheme="minorHAnsi" w:hAnsiTheme="minorHAnsi" w:cstheme="minorHAnsi"/>
          <w:iCs/>
          <w:sz w:val="20"/>
          <w:lang w:val="en-GB"/>
        </w:rPr>
        <w:t xml:space="preserve"> (see </w:t>
      </w:r>
      <w:r w:rsidR="006F0D3B" w:rsidRPr="00D63E23">
        <w:rPr>
          <w:rFonts w:asciiTheme="minorHAnsi" w:hAnsiTheme="minorHAnsi" w:cstheme="minorHAnsi"/>
          <w:b/>
          <w:bCs/>
          <w:iCs/>
          <w:sz w:val="20"/>
          <w:lang w:val="en-GB"/>
        </w:rPr>
        <w:t xml:space="preserve">Figure </w:t>
      </w:r>
      <w:r w:rsidR="00D124E6" w:rsidRPr="00D63E23">
        <w:rPr>
          <w:rFonts w:asciiTheme="minorHAnsi" w:hAnsiTheme="minorHAnsi" w:cstheme="minorHAnsi"/>
          <w:b/>
          <w:bCs/>
          <w:iCs/>
          <w:sz w:val="20"/>
          <w:lang w:val="en-GB"/>
        </w:rPr>
        <w:t>4</w:t>
      </w:r>
      <w:r w:rsidR="006F0D3B" w:rsidRPr="00D63E23">
        <w:rPr>
          <w:rFonts w:asciiTheme="minorHAnsi" w:hAnsiTheme="minorHAnsi" w:cstheme="minorHAnsi"/>
          <w:iCs/>
          <w:sz w:val="20"/>
          <w:lang w:val="en-GB"/>
        </w:rPr>
        <w:t xml:space="preserve"> and </w:t>
      </w:r>
      <w:r w:rsidR="006F0D3B" w:rsidRPr="00D63E23">
        <w:rPr>
          <w:rFonts w:asciiTheme="minorHAnsi" w:hAnsiTheme="minorHAnsi" w:cstheme="minorHAnsi"/>
          <w:b/>
          <w:bCs/>
          <w:iCs/>
          <w:sz w:val="20"/>
          <w:lang w:val="en-GB"/>
        </w:rPr>
        <w:t xml:space="preserve">Annex </w:t>
      </w:r>
      <w:r w:rsidR="00D124E6" w:rsidRPr="00D63E23">
        <w:rPr>
          <w:rFonts w:asciiTheme="minorHAnsi" w:hAnsiTheme="minorHAnsi" w:cstheme="minorHAnsi"/>
          <w:b/>
          <w:bCs/>
          <w:iCs/>
          <w:sz w:val="20"/>
          <w:lang w:val="en-GB"/>
        </w:rPr>
        <w:t>2</w:t>
      </w:r>
      <w:r w:rsidR="00762B9D" w:rsidRPr="00D63E23">
        <w:rPr>
          <w:rFonts w:asciiTheme="minorHAnsi" w:hAnsiTheme="minorHAnsi" w:cstheme="minorHAnsi"/>
          <w:b/>
          <w:bCs/>
          <w:iCs/>
          <w:sz w:val="20"/>
          <w:lang w:val="en-GB"/>
        </w:rPr>
        <w:t>1</w:t>
      </w:r>
      <w:r w:rsidR="005B7805" w:rsidRPr="00D63E23">
        <w:rPr>
          <w:rFonts w:asciiTheme="minorHAnsi" w:hAnsiTheme="minorHAnsi" w:cstheme="minorHAnsi"/>
          <w:b/>
          <w:bCs/>
          <w:iCs/>
          <w:sz w:val="20"/>
          <w:lang w:val="en-GB"/>
        </w:rPr>
        <w:t>A</w:t>
      </w:r>
      <w:r w:rsidR="0031697C" w:rsidRPr="00D63E23">
        <w:rPr>
          <w:rFonts w:asciiTheme="minorHAnsi" w:hAnsiTheme="minorHAnsi" w:cstheme="minorHAnsi"/>
          <w:b/>
          <w:bCs/>
          <w:iCs/>
          <w:sz w:val="20"/>
          <w:lang w:val="en-GB"/>
        </w:rPr>
        <w:t>,B</w:t>
      </w:r>
      <w:r w:rsidR="006F0D3B" w:rsidRPr="00D63E23">
        <w:rPr>
          <w:rFonts w:asciiTheme="minorHAnsi" w:hAnsiTheme="minorHAnsi" w:cstheme="minorHAnsi"/>
          <w:iCs/>
          <w:sz w:val="20"/>
          <w:lang w:val="en-GB"/>
        </w:rPr>
        <w:t>)</w:t>
      </w:r>
      <w:r w:rsidR="00D558EF" w:rsidRPr="00D63E23">
        <w:rPr>
          <w:rFonts w:asciiTheme="minorHAnsi" w:hAnsiTheme="minorHAnsi" w:cstheme="minorHAnsi"/>
          <w:iCs/>
          <w:sz w:val="20"/>
          <w:lang w:val="en-GB"/>
        </w:rPr>
        <w:t xml:space="preserve">, </w:t>
      </w:r>
      <w:r w:rsidR="00CD30C6" w:rsidRPr="00D63E23">
        <w:rPr>
          <w:rFonts w:asciiTheme="minorHAnsi" w:hAnsiTheme="minorHAnsi" w:cstheme="minorHAnsi"/>
          <w:iCs/>
          <w:sz w:val="20"/>
          <w:lang w:val="en-GB"/>
        </w:rPr>
        <w:t xml:space="preserve">a </w:t>
      </w:r>
      <w:r w:rsidR="00BD472E" w:rsidRPr="00D63E23">
        <w:rPr>
          <w:rFonts w:asciiTheme="minorHAnsi" w:hAnsiTheme="minorHAnsi" w:cstheme="minorHAnsi"/>
          <w:iCs/>
          <w:sz w:val="20"/>
          <w:lang w:val="en-GB"/>
        </w:rPr>
        <w:t xml:space="preserve">PA system master plan </w:t>
      </w:r>
      <w:r w:rsidR="00DF088C" w:rsidRPr="00D63E23">
        <w:rPr>
          <w:rFonts w:asciiTheme="minorHAnsi" w:hAnsiTheme="minorHAnsi" w:cstheme="minorHAnsi"/>
          <w:iCs/>
          <w:sz w:val="20"/>
          <w:lang w:val="en-GB"/>
        </w:rPr>
        <w:t xml:space="preserve">and </w:t>
      </w:r>
      <w:r w:rsidR="001252C7" w:rsidRPr="00D63E23">
        <w:rPr>
          <w:rFonts w:asciiTheme="minorHAnsi" w:hAnsiTheme="minorHAnsi" w:cstheme="minorHAnsi"/>
          <w:iCs/>
          <w:sz w:val="20"/>
          <w:lang w:val="en-GB"/>
        </w:rPr>
        <w:t xml:space="preserve"> </w:t>
      </w:r>
      <w:r w:rsidR="00D558EF" w:rsidRPr="00D63E23">
        <w:rPr>
          <w:rFonts w:asciiTheme="minorHAnsi" w:hAnsiTheme="minorHAnsi" w:cstheme="minorHAnsi"/>
          <w:iCs/>
          <w:sz w:val="20"/>
          <w:lang w:val="en-GB"/>
        </w:rPr>
        <w:t xml:space="preserve">a flyway conservation strategy and business plan </w:t>
      </w:r>
      <w:r w:rsidR="00707F32" w:rsidRPr="00D63E23">
        <w:rPr>
          <w:rFonts w:asciiTheme="minorHAnsi" w:hAnsiTheme="minorHAnsi" w:cstheme="minorHAnsi"/>
          <w:iCs/>
          <w:sz w:val="20"/>
          <w:lang w:val="en-GB"/>
        </w:rPr>
        <w:t>that set out the funding needs and innovative funding opportunities for flyway conservation.</w:t>
      </w:r>
      <w:r w:rsidR="0056205E" w:rsidRPr="00D63E23">
        <w:rPr>
          <w:rFonts w:asciiTheme="minorHAnsi" w:hAnsiTheme="minorHAnsi" w:cstheme="minorHAnsi"/>
          <w:iCs/>
          <w:sz w:val="20"/>
          <w:lang w:val="en-GB"/>
        </w:rPr>
        <w:t xml:space="preserve"> National and provincial wetland policy</w:t>
      </w:r>
      <w:r w:rsidR="00D37E25" w:rsidRPr="00D63E23">
        <w:rPr>
          <w:rFonts w:asciiTheme="minorHAnsi" w:hAnsiTheme="minorHAnsi" w:cstheme="minorHAnsi"/>
          <w:iCs/>
          <w:sz w:val="20"/>
          <w:lang w:val="en-GB"/>
        </w:rPr>
        <w:t xml:space="preserve"> and regulations will be strengthened, and flyway wetland </w:t>
      </w:r>
      <w:r w:rsidRPr="00D63E23">
        <w:rPr>
          <w:rFonts w:asciiTheme="minorHAnsi" w:hAnsiTheme="minorHAnsi" w:cstheme="minorHAnsi"/>
          <w:iCs/>
          <w:sz w:val="20"/>
          <w:lang w:val="en-GB"/>
        </w:rPr>
        <w:t>conservation policies</w:t>
      </w:r>
      <w:r w:rsidR="00D37E25" w:rsidRPr="00D63E23">
        <w:rPr>
          <w:rFonts w:asciiTheme="minorHAnsi" w:hAnsiTheme="minorHAnsi" w:cstheme="minorHAnsi"/>
          <w:iCs/>
          <w:sz w:val="20"/>
          <w:lang w:val="en-GB"/>
        </w:rPr>
        <w:t xml:space="preserve"> will be mainstreamed</w:t>
      </w:r>
      <w:r w:rsidRPr="00D63E23">
        <w:rPr>
          <w:rFonts w:asciiTheme="minorHAnsi" w:hAnsiTheme="minorHAnsi" w:cstheme="minorHAnsi"/>
          <w:iCs/>
          <w:sz w:val="20"/>
          <w:lang w:val="en-GB"/>
        </w:rPr>
        <w:t xml:space="preserve"> into the 14th Five-year Plan and associated sectoral policies, </w:t>
      </w:r>
      <w:r w:rsidR="00025D62" w:rsidRPr="00D63E23">
        <w:rPr>
          <w:rFonts w:asciiTheme="minorHAnsi" w:hAnsiTheme="minorHAnsi" w:cstheme="minorHAnsi"/>
          <w:iCs/>
          <w:sz w:val="20"/>
          <w:lang w:val="en-GB"/>
        </w:rPr>
        <w:t xml:space="preserve">supported by technical guidelines </w:t>
      </w:r>
      <w:r w:rsidR="000F0D26" w:rsidRPr="00D63E23">
        <w:rPr>
          <w:rFonts w:asciiTheme="minorHAnsi" w:hAnsiTheme="minorHAnsi" w:cstheme="minorHAnsi"/>
          <w:iCs/>
          <w:sz w:val="20"/>
          <w:lang w:val="en-GB"/>
        </w:rPr>
        <w:t>for different sectors. A</w:t>
      </w:r>
      <w:r w:rsidRPr="00D63E23">
        <w:rPr>
          <w:rFonts w:asciiTheme="minorHAnsi" w:hAnsiTheme="minorHAnsi" w:cstheme="minorHAnsi"/>
          <w:iCs/>
          <w:sz w:val="20"/>
          <w:lang w:val="en-GB"/>
        </w:rPr>
        <w:t xml:space="preserve"> national coordination mechanism </w:t>
      </w:r>
      <w:r w:rsidR="000F0D26" w:rsidRPr="00D63E23">
        <w:rPr>
          <w:rFonts w:asciiTheme="minorHAnsi" w:hAnsiTheme="minorHAnsi" w:cstheme="minorHAnsi"/>
          <w:iCs/>
          <w:sz w:val="20"/>
          <w:lang w:val="en-GB"/>
        </w:rPr>
        <w:t xml:space="preserve">will be established </w:t>
      </w:r>
      <w:r w:rsidRPr="00D63E23">
        <w:rPr>
          <w:rFonts w:asciiTheme="minorHAnsi" w:hAnsiTheme="minorHAnsi" w:cstheme="minorHAnsi"/>
          <w:iCs/>
          <w:sz w:val="20"/>
          <w:lang w:val="en-GB"/>
        </w:rPr>
        <w:t>to bring together government agencies and sectors with a mandate related to or impacting on wetland conservation.</w:t>
      </w:r>
      <w:r w:rsidRPr="00D63E23">
        <w:rPr>
          <w:rFonts w:asciiTheme="minorHAnsi" w:hAnsiTheme="minorHAnsi" w:cstheme="minorHAnsi"/>
          <w:iCs/>
          <w:lang w:val="en-GB"/>
        </w:rPr>
        <w:t xml:space="preserve"> </w:t>
      </w:r>
      <w:r w:rsidR="00EC6F85" w:rsidRPr="00D63E23">
        <w:rPr>
          <w:rFonts w:asciiTheme="minorHAnsi" w:hAnsiTheme="minorHAnsi" w:cstheme="minorHAnsi"/>
          <w:sz w:val="20"/>
        </w:rPr>
        <w:t>Overall, the project will assist NFGA, and the targeted provincial and local government authorities to incorporate and implement ongoing reform of the national PA system including wetland areas.</w:t>
      </w:r>
    </w:p>
    <w:p w14:paraId="1EDFF0D7" w14:textId="77777777" w:rsidR="000F0D26" w:rsidRPr="00D63E23" w:rsidRDefault="000F0D26" w:rsidP="000F0D26">
      <w:pPr>
        <w:pStyle w:val="ListParagraph"/>
        <w:rPr>
          <w:rFonts w:asciiTheme="minorHAnsi" w:hAnsiTheme="minorHAnsi" w:cstheme="minorHAnsi"/>
          <w:iCs/>
          <w:sz w:val="20"/>
          <w:lang w:val="en-GB"/>
        </w:rPr>
      </w:pPr>
    </w:p>
    <w:p w14:paraId="103B7A9D" w14:textId="1319B121" w:rsidR="00C347BA" w:rsidRPr="00D63E23" w:rsidRDefault="00CF3BFE" w:rsidP="001C2923">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b/>
          <w:bCs/>
          <w:iCs/>
          <w:sz w:val="20"/>
          <w:lang w:val="en-GB"/>
        </w:rPr>
        <w:t>Component 2</w:t>
      </w:r>
      <w:r w:rsidR="00056A78" w:rsidRPr="00D63E23">
        <w:rPr>
          <w:rFonts w:asciiTheme="minorHAnsi" w:hAnsiTheme="minorHAnsi" w:cstheme="minorHAnsi"/>
          <w:iCs/>
          <w:sz w:val="20"/>
          <w:lang w:val="en-GB"/>
        </w:rPr>
        <w:t xml:space="preserve"> will apply at the landscape and site levels,</w:t>
      </w:r>
      <w:r w:rsidRPr="00D63E23">
        <w:rPr>
          <w:rFonts w:asciiTheme="minorHAnsi" w:hAnsiTheme="minorHAnsi" w:cstheme="minorHAnsi"/>
          <w:iCs/>
          <w:sz w:val="20"/>
          <w:lang w:val="en-GB"/>
        </w:rPr>
        <w:t xml:space="preserve"> support</w:t>
      </w:r>
      <w:r w:rsidR="00056A78" w:rsidRPr="00D63E23">
        <w:rPr>
          <w:rFonts w:asciiTheme="minorHAnsi" w:hAnsiTheme="minorHAnsi" w:cstheme="minorHAnsi"/>
          <w:iCs/>
          <w:sz w:val="20"/>
          <w:lang w:val="en-GB"/>
        </w:rPr>
        <w:t>ing</w:t>
      </w:r>
      <w:r w:rsidRPr="00D63E23">
        <w:rPr>
          <w:rFonts w:asciiTheme="minorHAnsi" w:hAnsiTheme="minorHAnsi" w:cstheme="minorHAnsi"/>
          <w:iCs/>
          <w:sz w:val="20"/>
          <w:lang w:val="en-GB"/>
        </w:rPr>
        <w:t xml:space="preserve"> the implementation of the national and sub-national activities through demonstration of integrated habitat and species management </w:t>
      </w:r>
      <w:r w:rsidR="00C347BA" w:rsidRPr="00D63E23">
        <w:rPr>
          <w:rFonts w:asciiTheme="minorHAnsi" w:hAnsiTheme="minorHAnsi" w:cstheme="minorHAnsi"/>
          <w:iCs/>
          <w:sz w:val="20"/>
          <w:lang w:val="en-GB"/>
        </w:rPr>
        <w:t>in and around</w:t>
      </w:r>
      <w:r w:rsidRPr="00D63E23">
        <w:rPr>
          <w:rFonts w:asciiTheme="minorHAnsi" w:hAnsiTheme="minorHAnsi" w:cstheme="minorHAnsi"/>
          <w:iCs/>
          <w:sz w:val="20"/>
          <w:lang w:val="en-GB"/>
        </w:rPr>
        <w:t xml:space="preserve"> f</w:t>
      </w:r>
      <w:r w:rsidR="00C75A81" w:rsidRPr="00D63E23">
        <w:rPr>
          <w:rFonts w:asciiTheme="minorHAnsi" w:hAnsiTheme="minorHAnsi" w:cstheme="minorHAnsi"/>
          <w:iCs/>
          <w:sz w:val="20"/>
          <w:lang w:val="en-GB"/>
        </w:rPr>
        <w:t>our</w:t>
      </w:r>
      <w:r w:rsidRPr="00D63E23">
        <w:rPr>
          <w:rFonts w:asciiTheme="minorHAnsi" w:hAnsiTheme="minorHAnsi" w:cstheme="minorHAnsi"/>
          <w:iCs/>
          <w:sz w:val="20"/>
          <w:lang w:val="en-GB"/>
        </w:rPr>
        <w:t xml:space="preserve"> </w:t>
      </w:r>
      <w:r w:rsidR="00C347BA" w:rsidRPr="00D63E23">
        <w:rPr>
          <w:rFonts w:asciiTheme="minorHAnsi" w:hAnsiTheme="minorHAnsi" w:cstheme="minorHAnsi"/>
          <w:iCs/>
          <w:sz w:val="20"/>
          <w:lang w:val="en-GB"/>
        </w:rPr>
        <w:t xml:space="preserve">model </w:t>
      </w:r>
      <w:r w:rsidRPr="00D63E23">
        <w:rPr>
          <w:rFonts w:asciiTheme="minorHAnsi" w:hAnsiTheme="minorHAnsi" w:cstheme="minorHAnsi"/>
          <w:iCs/>
          <w:sz w:val="20"/>
          <w:lang w:val="en-GB"/>
        </w:rPr>
        <w:t xml:space="preserve">sites, with </w:t>
      </w:r>
      <w:r w:rsidR="00C347BA" w:rsidRPr="00D63E23">
        <w:rPr>
          <w:rFonts w:asciiTheme="minorHAnsi" w:hAnsiTheme="minorHAnsi" w:cstheme="minorHAnsi"/>
          <w:iCs/>
          <w:sz w:val="20"/>
          <w:lang w:val="en-GB"/>
        </w:rPr>
        <w:t xml:space="preserve">the </w:t>
      </w:r>
      <w:r w:rsidRPr="00D63E23">
        <w:rPr>
          <w:rFonts w:asciiTheme="minorHAnsi" w:hAnsiTheme="minorHAnsi" w:cstheme="minorHAnsi"/>
          <w:iCs/>
          <w:sz w:val="20"/>
          <w:lang w:val="en-GB"/>
        </w:rPr>
        <w:t xml:space="preserve">results used to identify project best practices that can be replicated across the EAAF within China. </w:t>
      </w:r>
      <w:r w:rsidR="00A20734" w:rsidRPr="00D63E23">
        <w:rPr>
          <w:rFonts w:asciiTheme="minorHAnsi" w:hAnsiTheme="minorHAnsi" w:cstheme="minorHAnsi"/>
          <w:iCs/>
          <w:sz w:val="20"/>
          <w:lang w:val="en-GB"/>
        </w:rPr>
        <w:t xml:space="preserve">The four model sites are all recognized internationally important sites for migratory </w:t>
      </w:r>
      <w:proofErr w:type="spellStart"/>
      <w:r w:rsidR="00A20734" w:rsidRPr="00D63E23">
        <w:rPr>
          <w:rFonts w:asciiTheme="minorHAnsi" w:hAnsiTheme="minorHAnsi" w:cstheme="minorHAnsi"/>
          <w:iCs/>
          <w:sz w:val="20"/>
          <w:lang w:val="en-GB"/>
        </w:rPr>
        <w:t>waterbirds</w:t>
      </w:r>
      <w:proofErr w:type="spellEnd"/>
      <w:r w:rsidR="001C263F" w:rsidRPr="00D63E23">
        <w:rPr>
          <w:rFonts w:asciiTheme="minorHAnsi" w:hAnsiTheme="minorHAnsi" w:cstheme="minorHAnsi"/>
          <w:iCs/>
          <w:sz w:val="20"/>
          <w:lang w:val="en-GB"/>
        </w:rPr>
        <w:t xml:space="preserve"> (see </w:t>
      </w:r>
      <w:r w:rsidR="001C263F" w:rsidRPr="00D63E23">
        <w:rPr>
          <w:rFonts w:asciiTheme="minorHAnsi" w:hAnsiTheme="minorHAnsi" w:cstheme="minorHAnsi"/>
          <w:b/>
          <w:bCs/>
          <w:iCs/>
          <w:sz w:val="20"/>
          <w:lang w:val="en-GB"/>
        </w:rPr>
        <w:t xml:space="preserve">Figure </w:t>
      </w:r>
      <w:r w:rsidR="00D124E6" w:rsidRPr="00D63E23">
        <w:rPr>
          <w:rFonts w:asciiTheme="minorHAnsi" w:hAnsiTheme="minorHAnsi" w:cstheme="minorHAnsi"/>
          <w:b/>
          <w:bCs/>
          <w:iCs/>
          <w:sz w:val="20"/>
          <w:lang w:val="en-GB"/>
        </w:rPr>
        <w:t>6</w:t>
      </w:r>
      <w:r w:rsidR="007F652B" w:rsidRPr="00D63E23">
        <w:rPr>
          <w:rFonts w:asciiTheme="minorHAnsi" w:hAnsiTheme="minorHAnsi" w:cstheme="minorHAnsi"/>
          <w:b/>
          <w:bCs/>
          <w:iCs/>
          <w:sz w:val="20"/>
          <w:lang w:val="en-GB"/>
        </w:rPr>
        <w:t xml:space="preserve">, </w:t>
      </w:r>
      <w:r w:rsidR="001C263F" w:rsidRPr="00D63E23">
        <w:rPr>
          <w:rFonts w:asciiTheme="minorHAnsi" w:hAnsiTheme="minorHAnsi" w:cstheme="minorHAnsi"/>
          <w:b/>
          <w:bCs/>
          <w:iCs/>
          <w:sz w:val="20"/>
          <w:lang w:val="en-GB"/>
        </w:rPr>
        <w:t xml:space="preserve">Table </w:t>
      </w:r>
      <w:r w:rsidR="00D124E6" w:rsidRPr="00D63E23">
        <w:rPr>
          <w:rFonts w:asciiTheme="minorHAnsi" w:hAnsiTheme="minorHAnsi" w:cstheme="minorHAnsi"/>
          <w:b/>
          <w:bCs/>
          <w:iCs/>
          <w:sz w:val="20"/>
          <w:lang w:val="en-GB"/>
        </w:rPr>
        <w:t>4</w:t>
      </w:r>
      <w:r w:rsidR="001C263F" w:rsidRPr="00D63E23">
        <w:rPr>
          <w:rFonts w:asciiTheme="minorHAnsi" w:hAnsiTheme="minorHAnsi" w:cstheme="minorHAnsi"/>
          <w:iCs/>
          <w:sz w:val="20"/>
          <w:lang w:val="en-GB"/>
        </w:rPr>
        <w:t xml:space="preserve"> and site profiles in </w:t>
      </w:r>
      <w:r w:rsidR="001C263F" w:rsidRPr="00D63E23">
        <w:rPr>
          <w:rFonts w:asciiTheme="minorHAnsi" w:hAnsiTheme="minorHAnsi" w:cstheme="minorHAnsi"/>
          <w:b/>
          <w:bCs/>
          <w:iCs/>
          <w:sz w:val="20"/>
          <w:lang w:val="en-GB"/>
        </w:rPr>
        <w:t xml:space="preserve">Annex </w:t>
      </w:r>
      <w:r w:rsidR="007F652B" w:rsidRPr="00D63E23">
        <w:rPr>
          <w:rFonts w:asciiTheme="minorHAnsi" w:hAnsiTheme="minorHAnsi" w:cstheme="minorHAnsi"/>
          <w:b/>
          <w:bCs/>
          <w:iCs/>
          <w:sz w:val="20"/>
          <w:lang w:val="en-GB"/>
        </w:rPr>
        <w:t>1</w:t>
      </w:r>
      <w:r w:rsidR="00C32ADE" w:rsidRPr="00D63E23">
        <w:rPr>
          <w:rFonts w:asciiTheme="minorHAnsi" w:hAnsiTheme="minorHAnsi" w:cstheme="minorHAnsi"/>
          <w:b/>
          <w:bCs/>
          <w:iCs/>
          <w:sz w:val="20"/>
          <w:lang w:val="en-GB"/>
        </w:rPr>
        <w:t>7</w:t>
      </w:r>
      <w:r w:rsidR="001C263F" w:rsidRPr="00D63E23">
        <w:rPr>
          <w:rFonts w:asciiTheme="minorHAnsi" w:hAnsiTheme="minorHAnsi" w:cstheme="minorHAnsi"/>
          <w:iCs/>
          <w:sz w:val="20"/>
          <w:lang w:val="en-GB"/>
        </w:rPr>
        <w:t>)</w:t>
      </w:r>
      <w:r w:rsidR="002358F8" w:rsidRPr="00D63E23">
        <w:rPr>
          <w:rFonts w:asciiTheme="minorHAnsi" w:hAnsiTheme="minorHAnsi" w:cstheme="minorHAnsi"/>
          <w:iCs/>
          <w:sz w:val="20"/>
          <w:lang w:val="en-GB"/>
        </w:rPr>
        <w:t xml:space="preserve">, for which the project will strengthen their management effectiveness through </w:t>
      </w:r>
      <w:r w:rsidR="00B900AA" w:rsidRPr="00D63E23">
        <w:rPr>
          <w:rFonts w:asciiTheme="minorHAnsi" w:hAnsiTheme="minorHAnsi" w:cstheme="minorHAnsi"/>
          <w:iCs/>
          <w:sz w:val="20"/>
          <w:lang w:val="en-GB"/>
        </w:rPr>
        <w:t>the development of management plans, business plans, stakeholder coordination mechanisms, capacity development measures based on professional competency standards</w:t>
      </w:r>
      <w:r w:rsidR="00F67AA0" w:rsidRPr="00D63E23">
        <w:rPr>
          <w:rFonts w:asciiTheme="minorHAnsi" w:hAnsiTheme="minorHAnsi" w:cstheme="minorHAnsi"/>
          <w:iCs/>
          <w:sz w:val="20"/>
          <w:lang w:val="en-GB"/>
        </w:rPr>
        <w:t xml:space="preserve">, and pilot interventions that will demonstrate </w:t>
      </w:r>
      <w:r w:rsidR="000379B6" w:rsidRPr="00D63E23">
        <w:rPr>
          <w:rFonts w:asciiTheme="minorHAnsi" w:hAnsiTheme="minorHAnsi" w:cstheme="minorHAnsi"/>
          <w:iCs/>
          <w:sz w:val="20"/>
          <w:lang w:val="en-GB"/>
        </w:rPr>
        <w:t xml:space="preserve">wetland conservation, rehabilitation and sustainable use in order to reduce threats and improve conditions for migratory </w:t>
      </w:r>
      <w:proofErr w:type="spellStart"/>
      <w:r w:rsidR="000379B6" w:rsidRPr="00D63E23">
        <w:rPr>
          <w:rFonts w:asciiTheme="minorHAnsi" w:hAnsiTheme="minorHAnsi" w:cstheme="minorHAnsi"/>
          <w:iCs/>
          <w:sz w:val="20"/>
          <w:lang w:val="en-GB"/>
        </w:rPr>
        <w:t>waterbird</w:t>
      </w:r>
      <w:proofErr w:type="spellEnd"/>
      <w:r w:rsidR="000379B6" w:rsidRPr="00D63E23">
        <w:rPr>
          <w:rFonts w:asciiTheme="minorHAnsi" w:hAnsiTheme="minorHAnsi" w:cstheme="minorHAnsi"/>
          <w:iCs/>
          <w:sz w:val="20"/>
          <w:lang w:val="en-GB"/>
        </w:rPr>
        <w:t xml:space="preserve"> populations.</w:t>
      </w:r>
      <w:r w:rsidR="007C0B05" w:rsidRPr="00D63E23">
        <w:rPr>
          <w:rFonts w:asciiTheme="minorHAnsi" w:hAnsiTheme="minorHAnsi" w:cstheme="minorHAnsi"/>
          <w:iCs/>
          <w:sz w:val="20"/>
          <w:lang w:val="en-GB"/>
        </w:rPr>
        <w:t xml:space="preserve"> The project will also support sustainable use demonstrations in the wider landscapes </w:t>
      </w:r>
      <w:r w:rsidR="009F1A8F" w:rsidRPr="00D63E23">
        <w:rPr>
          <w:rFonts w:asciiTheme="minorHAnsi" w:hAnsiTheme="minorHAnsi" w:cstheme="minorHAnsi"/>
          <w:iCs/>
          <w:sz w:val="20"/>
          <w:lang w:val="en-GB"/>
        </w:rPr>
        <w:t>around these demonstration sites as well as other unp</w:t>
      </w:r>
      <w:r w:rsidR="007C0B05" w:rsidRPr="00D63E23">
        <w:rPr>
          <w:rFonts w:asciiTheme="minorHAnsi" w:hAnsiTheme="minorHAnsi" w:cstheme="minorHAnsi"/>
          <w:iCs/>
          <w:sz w:val="20"/>
          <w:lang w:val="en-GB"/>
        </w:rPr>
        <w:t xml:space="preserve">rotected </w:t>
      </w:r>
      <w:r w:rsidR="005C20DD" w:rsidRPr="00D63E23">
        <w:rPr>
          <w:rFonts w:asciiTheme="minorHAnsi" w:hAnsiTheme="minorHAnsi" w:cstheme="minorHAnsi"/>
          <w:iCs/>
          <w:sz w:val="20"/>
          <w:lang w:val="en-GB"/>
        </w:rPr>
        <w:t>flyway wetlands</w:t>
      </w:r>
      <w:r w:rsidR="009F1A8F" w:rsidRPr="00D63E23">
        <w:rPr>
          <w:rFonts w:asciiTheme="minorHAnsi" w:hAnsiTheme="minorHAnsi" w:cstheme="minorHAnsi"/>
          <w:iCs/>
          <w:sz w:val="20"/>
          <w:lang w:val="en-GB"/>
        </w:rPr>
        <w:t xml:space="preserve"> of importance for </w:t>
      </w:r>
      <w:proofErr w:type="spellStart"/>
      <w:r w:rsidR="009F1A8F" w:rsidRPr="00D63E23">
        <w:rPr>
          <w:rFonts w:asciiTheme="minorHAnsi" w:hAnsiTheme="minorHAnsi" w:cstheme="minorHAnsi"/>
          <w:iCs/>
          <w:sz w:val="20"/>
          <w:lang w:val="en-GB"/>
        </w:rPr>
        <w:t>waterbirds</w:t>
      </w:r>
      <w:proofErr w:type="spellEnd"/>
      <w:r w:rsidR="009F1A8F" w:rsidRPr="00D63E23">
        <w:rPr>
          <w:rFonts w:asciiTheme="minorHAnsi" w:hAnsiTheme="minorHAnsi" w:cstheme="minorHAnsi"/>
          <w:iCs/>
          <w:sz w:val="20"/>
          <w:lang w:val="en-GB"/>
        </w:rPr>
        <w:t xml:space="preserve"> across EAAF-China</w:t>
      </w:r>
      <w:r w:rsidR="004552F9" w:rsidRPr="00D63E23">
        <w:rPr>
          <w:rFonts w:asciiTheme="minorHAnsi" w:hAnsiTheme="minorHAnsi" w:cstheme="minorHAnsi"/>
          <w:iCs/>
          <w:sz w:val="20"/>
          <w:lang w:val="en-GB"/>
        </w:rPr>
        <w:t xml:space="preserve">, and facilitate community co-management </w:t>
      </w:r>
      <w:r w:rsidR="0081155E" w:rsidRPr="00D63E23">
        <w:rPr>
          <w:rFonts w:asciiTheme="minorHAnsi" w:hAnsiTheme="minorHAnsi" w:cstheme="minorHAnsi"/>
          <w:iCs/>
          <w:sz w:val="20"/>
          <w:lang w:val="en-GB"/>
        </w:rPr>
        <w:t xml:space="preserve">efforts to strengthen sustainability of livelihoods, land use and to reduce threats to migratory </w:t>
      </w:r>
      <w:proofErr w:type="spellStart"/>
      <w:r w:rsidR="0081155E" w:rsidRPr="00D63E23">
        <w:rPr>
          <w:rFonts w:asciiTheme="minorHAnsi" w:hAnsiTheme="minorHAnsi" w:cstheme="minorHAnsi"/>
          <w:iCs/>
          <w:sz w:val="20"/>
          <w:lang w:val="en-GB"/>
        </w:rPr>
        <w:t>waterbirds</w:t>
      </w:r>
      <w:proofErr w:type="spellEnd"/>
      <w:r w:rsidR="0081155E" w:rsidRPr="00D63E23">
        <w:rPr>
          <w:rFonts w:asciiTheme="minorHAnsi" w:hAnsiTheme="minorHAnsi" w:cstheme="minorHAnsi"/>
          <w:iCs/>
          <w:sz w:val="20"/>
          <w:lang w:val="en-GB"/>
        </w:rPr>
        <w:t>.</w:t>
      </w:r>
      <w:r w:rsidR="00A20734" w:rsidRPr="00D63E23">
        <w:rPr>
          <w:rFonts w:asciiTheme="minorHAnsi" w:hAnsiTheme="minorHAnsi" w:cstheme="minorHAnsi"/>
          <w:iCs/>
          <w:sz w:val="20"/>
          <w:lang w:val="en-GB"/>
        </w:rPr>
        <w:t xml:space="preserve"> </w:t>
      </w:r>
    </w:p>
    <w:p w14:paraId="54DB9F78" w14:textId="77777777" w:rsidR="00C347BA" w:rsidRPr="00D63E23" w:rsidRDefault="00C347BA" w:rsidP="00C347BA">
      <w:pPr>
        <w:pStyle w:val="ListParagraph"/>
        <w:rPr>
          <w:rFonts w:asciiTheme="minorHAnsi" w:hAnsiTheme="minorHAnsi" w:cstheme="minorHAnsi"/>
          <w:iCs/>
          <w:sz w:val="20"/>
          <w:lang w:val="en-GB"/>
        </w:rPr>
      </w:pPr>
    </w:p>
    <w:p w14:paraId="7E9956F9" w14:textId="5C13E234" w:rsidR="00C347BA" w:rsidRPr="00D63E23" w:rsidRDefault="007F652B" w:rsidP="001C2923">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b/>
          <w:bCs/>
          <w:iCs/>
          <w:sz w:val="20"/>
        </w:rPr>
        <w:t>Component 3</w:t>
      </w:r>
      <w:r w:rsidRPr="00D63E23">
        <w:rPr>
          <w:rFonts w:asciiTheme="minorHAnsi" w:hAnsiTheme="minorHAnsi" w:cstheme="minorHAnsi"/>
          <w:iCs/>
          <w:sz w:val="20"/>
        </w:rPr>
        <w:t xml:space="preserve"> </w:t>
      </w:r>
      <w:r w:rsidR="00D74DDF" w:rsidRPr="00D63E23">
        <w:rPr>
          <w:rFonts w:asciiTheme="minorHAnsi" w:hAnsiTheme="minorHAnsi" w:cstheme="minorHAnsi"/>
          <w:iCs/>
          <w:sz w:val="20"/>
        </w:rPr>
        <w:t xml:space="preserve">is cross-cutting, supporting Components 1 and 2 through </w:t>
      </w:r>
      <w:r w:rsidR="00563F04" w:rsidRPr="00D63E23">
        <w:rPr>
          <w:rFonts w:asciiTheme="minorHAnsi" w:hAnsiTheme="minorHAnsi" w:cstheme="minorHAnsi"/>
          <w:iCs/>
          <w:sz w:val="20"/>
        </w:rPr>
        <w:t xml:space="preserve">knowledge management, awareness, gender mainstreaming and monitoring and evaluation. </w:t>
      </w:r>
      <w:r w:rsidR="00A900EF" w:rsidRPr="00D63E23">
        <w:rPr>
          <w:rFonts w:asciiTheme="minorHAnsi" w:hAnsiTheme="minorHAnsi" w:cstheme="minorHAnsi"/>
          <w:iCs/>
          <w:sz w:val="20"/>
        </w:rPr>
        <w:t xml:space="preserve">The awareness campaigns </w:t>
      </w:r>
      <w:r w:rsidR="008C279B" w:rsidRPr="00D63E23">
        <w:rPr>
          <w:rFonts w:asciiTheme="minorHAnsi" w:hAnsiTheme="minorHAnsi" w:cstheme="minorHAnsi"/>
          <w:iCs/>
          <w:sz w:val="20"/>
        </w:rPr>
        <w:t xml:space="preserve">will aim to strengthen public support for flyway wetland and migratory </w:t>
      </w:r>
      <w:proofErr w:type="spellStart"/>
      <w:r w:rsidR="008C279B" w:rsidRPr="00D63E23">
        <w:rPr>
          <w:rFonts w:asciiTheme="minorHAnsi" w:hAnsiTheme="minorHAnsi" w:cstheme="minorHAnsi"/>
          <w:iCs/>
          <w:sz w:val="20"/>
        </w:rPr>
        <w:t>waterbird</w:t>
      </w:r>
      <w:proofErr w:type="spellEnd"/>
      <w:r w:rsidR="008C279B" w:rsidRPr="00D63E23">
        <w:rPr>
          <w:rFonts w:asciiTheme="minorHAnsi" w:hAnsiTheme="minorHAnsi" w:cstheme="minorHAnsi"/>
          <w:iCs/>
          <w:sz w:val="20"/>
        </w:rPr>
        <w:t xml:space="preserve"> conservation</w:t>
      </w:r>
      <w:r w:rsidR="00D311A2" w:rsidRPr="00D63E23">
        <w:rPr>
          <w:rFonts w:asciiTheme="minorHAnsi" w:hAnsiTheme="minorHAnsi" w:cstheme="minorHAnsi"/>
          <w:iCs/>
          <w:sz w:val="20"/>
        </w:rPr>
        <w:t xml:space="preserve"> among key target groups. </w:t>
      </w:r>
      <w:r w:rsidR="00436856" w:rsidRPr="00D63E23">
        <w:rPr>
          <w:rFonts w:asciiTheme="minorHAnsi" w:hAnsiTheme="minorHAnsi" w:cstheme="minorHAnsi"/>
          <w:iCs/>
          <w:sz w:val="20"/>
        </w:rPr>
        <w:t xml:space="preserve">The project will support the development and institutionalization of a standardized </w:t>
      </w:r>
      <w:r w:rsidR="00B124BF" w:rsidRPr="00D63E23">
        <w:rPr>
          <w:rFonts w:asciiTheme="minorHAnsi" w:hAnsiTheme="minorHAnsi" w:cstheme="minorHAnsi"/>
          <w:iCs/>
          <w:sz w:val="20"/>
        </w:rPr>
        <w:t xml:space="preserve">methodology for monitoring migratory </w:t>
      </w:r>
      <w:proofErr w:type="spellStart"/>
      <w:r w:rsidR="00B124BF" w:rsidRPr="00D63E23">
        <w:rPr>
          <w:rFonts w:asciiTheme="minorHAnsi" w:hAnsiTheme="minorHAnsi" w:cstheme="minorHAnsi"/>
          <w:iCs/>
          <w:sz w:val="20"/>
        </w:rPr>
        <w:t>waterbirds</w:t>
      </w:r>
      <w:proofErr w:type="spellEnd"/>
      <w:r w:rsidR="0053190C" w:rsidRPr="00D63E23">
        <w:rPr>
          <w:rFonts w:asciiTheme="minorHAnsi" w:hAnsiTheme="minorHAnsi" w:cstheme="minorHAnsi"/>
          <w:iCs/>
          <w:sz w:val="20"/>
        </w:rPr>
        <w:t xml:space="preserve"> and their habitats and a unified database system</w:t>
      </w:r>
      <w:r w:rsidR="00781D9B" w:rsidRPr="00D63E23">
        <w:rPr>
          <w:rFonts w:asciiTheme="minorHAnsi" w:hAnsiTheme="minorHAnsi" w:cstheme="minorHAnsi"/>
          <w:iCs/>
          <w:sz w:val="20"/>
        </w:rPr>
        <w:t xml:space="preserve"> to promote the availability of harmonized data to support conservation planning. </w:t>
      </w:r>
      <w:r w:rsidR="00C3046C" w:rsidRPr="00D63E23">
        <w:rPr>
          <w:rFonts w:asciiTheme="minorHAnsi" w:hAnsiTheme="minorHAnsi" w:cstheme="minorHAnsi"/>
          <w:iCs/>
          <w:sz w:val="20"/>
        </w:rPr>
        <w:t>Knowledge management will be coordinated between project sites, across the EAAF wetland site network in China</w:t>
      </w:r>
      <w:r w:rsidR="005D256A" w:rsidRPr="00D63E23">
        <w:rPr>
          <w:rFonts w:asciiTheme="minorHAnsi" w:hAnsiTheme="minorHAnsi" w:cstheme="minorHAnsi"/>
          <w:iCs/>
          <w:sz w:val="20"/>
        </w:rPr>
        <w:t xml:space="preserve"> and with the EAAF Partnership and other international partners to share </w:t>
      </w:r>
      <w:r w:rsidR="003B4DE5" w:rsidRPr="00D63E23">
        <w:rPr>
          <w:rFonts w:asciiTheme="minorHAnsi" w:hAnsiTheme="minorHAnsi" w:cstheme="minorHAnsi"/>
          <w:iCs/>
          <w:sz w:val="20"/>
        </w:rPr>
        <w:t xml:space="preserve">the experiences, results and lessons of the project. Finally, the </w:t>
      </w:r>
      <w:r w:rsidR="003F6B67" w:rsidRPr="00D63E23">
        <w:rPr>
          <w:rFonts w:asciiTheme="minorHAnsi" w:hAnsiTheme="minorHAnsi" w:cstheme="minorHAnsi"/>
          <w:iCs/>
          <w:sz w:val="20"/>
        </w:rPr>
        <w:t xml:space="preserve">project gender mainstreaming action plan and monitoring and evaluation system will ensure that project implementation is inclusive, gender-positive and </w:t>
      </w:r>
      <w:r w:rsidR="00BE5CDD" w:rsidRPr="00D63E23">
        <w:rPr>
          <w:rFonts w:asciiTheme="minorHAnsi" w:hAnsiTheme="minorHAnsi" w:cstheme="minorHAnsi"/>
          <w:iCs/>
          <w:sz w:val="20"/>
        </w:rPr>
        <w:t>in line with UNDP and GEF standards.</w:t>
      </w:r>
    </w:p>
    <w:p w14:paraId="1C485D26" w14:textId="77777777" w:rsidR="000241AA" w:rsidRPr="00D63E23" w:rsidRDefault="000241AA" w:rsidP="000241AA">
      <w:pPr>
        <w:pStyle w:val="ListParagraph"/>
        <w:rPr>
          <w:rFonts w:asciiTheme="minorHAnsi" w:hAnsiTheme="minorHAnsi" w:cstheme="minorHAnsi"/>
          <w:iCs/>
          <w:sz w:val="20"/>
        </w:rPr>
      </w:pPr>
    </w:p>
    <w:p w14:paraId="43E964E4" w14:textId="6DA0D4D3" w:rsidR="00671709" w:rsidRPr="00D63E23" w:rsidRDefault="00671709" w:rsidP="00EC122D">
      <w:pPr>
        <w:jc w:val="left"/>
        <w:rPr>
          <w:i/>
        </w:rPr>
      </w:pPr>
    </w:p>
    <w:p w14:paraId="25A55AB9" w14:textId="7490B13A" w:rsidR="006351E3" w:rsidRPr="00D63E23" w:rsidRDefault="006351E3" w:rsidP="00614D83">
      <w:pPr>
        <w:pStyle w:val="Heading2"/>
      </w:pPr>
      <w:bookmarkStart w:id="29" w:name="_Toc37174095"/>
      <w:r w:rsidRPr="00D63E23">
        <w:t>Alignment with GEF-7 Focal Area Strategy</w:t>
      </w:r>
      <w:bookmarkEnd w:id="29"/>
    </w:p>
    <w:p w14:paraId="5AD8B00D" w14:textId="71C218F6" w:rsidR="00592154" w:rsidRPr="00D63E23" w:rsidRDefault="00592154" w:rsidP="0034351D">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iCs/>
          <w:sz w:val="20"/>
        </w:rPr>
        <w:t>The project aligns to GEF-7 biodiversity programming directions for PA management and mainstreaming. The project is primarily aligned with BD-2-7 to ‘</w:t>
      </w:r>
      <w:r w:rsidRPr="00D63E23">
        <w:rPr>
          <w:rFonts w:asciiTheme="minorHAnsi" w:hAnsiTheme="minorHAnsi" w:cstheme="minorHAnsi"/>
          <w:i/>
          <w:sz w:val="20"/>
        </w:rPr>
        <w:t>Address direct drivers to protect habitats and species and Improve financial sustainability, effective management, and ecosystem coverage of the global projected area estate</w:t>
      </w:r>
      <w:r w:rsidRPr="00D63E23">
        <w:rPr>
          <w:rFonts w:asciiTheme="minorHAnsi" w:hAnsiTheme="minorHAnsi" w:cstheme="minorHAnsi"/>
          <w:iCs/>
          <w:sz w:val="20"/>
        </w:rPr>
        <w:t>’. The project will contribute to this GEF-7 programming priority in several ways: by improving funding of</w:t>
      </w:r>
      <w:r w:rsidR="00093F10" w:rsidRPr="00D63E23">
        <w:rPr>
          <w:rFonts w:asciiTheme="minorHAnsi" w:hAnsiTheme="minorHAnsi" w:cstheme="minorHAnsi"/>
          <w:iCs/>
          <w:sz w:val="20"/>
        </w:rPr>
        <w:t xml:space="preserve"> </w:t>
      </w:r>
      <w:r w:rsidR="00B7328A" w:rsidRPr="00D63E23">
        <w:rPr>
          <w:rFonts w:asciiTheme="minorHAnsi" w:hAnsiTheme="minorHAnsi" w:cstheme="minorHAnsi"/>
          <w:iCs/>
          <w:sz w:val="20"/>
        </w:rPr>
        <w:t xml:space="preserve">flyway </w:t>
      </w:r>
      <w:r w:rsidR="00093F10" w:rsidRPr="00D63E23">
        <w:rPr>
          <w:rFonts w:asciiTheme="minorHAnsi" w:hAnsiTheme="minorHAnsi" w:cstheme="minorHAnsi"/>
          <w:iCs/>
          <w:sz w:val="20"/>
        </w:rPr>
        <w:t>wetland</w:t>
      </w:r>
      <w:r w:rsidRPr="00D63E23">
        <w:rPr>
          <w:rFonts w:asciiTheme="minorHAnsi" w:hAnsiTheme="minorHAnsi" w:cstheme="minorHAnsi"/>
          <w:iCs/>
          <w:sz w:val="20"/>
        </w:rPr>
        <w:t xml:space="preserve"> PAs and diversifying financing sources for ongoing management; by increasing the spatial extent of</w:t>
      </w:r>
      <w:r w:rsidR="00093F10" w:rsidRPr="00D63E23">
        <w:rPr>
          <w:rFonts w:asciiTheme="minorHAnsi" w:hAnsiTheme="minorHAnsi" w:cstheme="minorHAnsi"/>
          <w:iCs/>
          <w:sz w:val="20"/>
        </w:rPr>
        <w:t xml:space="preserve"> </w:t>
      </w:r>
      <w:r w:rsidR="00B7328A" w:rsidRPr="00D63E23">
        <w:rPr>
          <w:rFonts w:asciiTheme="minorHAnsi" w:hAnsiTheme="minorHAnsi" w:cstheme="minorHAnsi"/>
          <w:iCs/>
          <w:sz w:val="20"/>
        </w:rPr>
        <w:t xml:space="preserve">flyway </w:t>
      </w:r>
      <w:r w:rsidR="00093F10" w:rsidRPr="00D63E23">
        <w:rPr>
          <w:rFonts w:asciiTheme="minorHAnsi" w:hAnsiTheme="minorHAnsi" w:cstheme="minorHAnsi"/>
          <w:iCs/>
          <w:sz w:val="20"/>
        </w:rPr>
        <w:t>wetland</w:t>
      </w:r>
      <w:r w:rsidRPr="00D63E23">
        <w:rPr>
          <w:rFonts w:asciiTheme="minorHAnsi" w:hAnsiTheme="minorHAnsi" w:cstheme="minorHAnsi"/>
          <w:iCs/>
          <w:sz w:val="20"/>
        </w:rPr>
        <w:t xml:space="preserve"> PAs in China, filling an important gap in PA </w:t>
      </w:r>
      <w:r w:rsidR="00B7328A" w:rsidRPr="00D63E23">
        <w:rPr>
          <w:rFonts w:asciiTheme="minorHAnsi" w:hAnsiTheme="minorHAnsi" w:cstheme="minorHAnsi"/>
          <w:iCs/>
          <w:sz w:val="20"/>
        </w:rPr>
        <w:t xml:space="preserve">system </w:t>
      </w:r>
      <w:r w:rsidRPr="00D63E23">
        <w:rPr>
          <w:rFonts w:asciiTheme="minorHAnsi" w:hAnsiTheme="minorHAnsi" w:cstheme="minorHAnsi"/>
          <w:iCs/>
          <w:sz w:val="20"/>
        </w:rPr>
        <w:t xml:space="preserve">coverage </w:t>
      </w:r>
      <w:r w:rsidR="0023326C" w:rsidRPr="00D63E23">
        <w:rPr>
          <w:rFonts w:asciiTheme="minorHAnsi" w:hAnsiTheme="minorHAnsi" w:cstheme="minorHAnsi"/>
          <w:iCs/>
          <w:sz w:val="20"/>
        </w:rPr>
        <w:t xml:space="preserve">– namely </w:t>
      </w:r>
      <w:r w:rsidRPr="00D63E23">
        <w:rPr>
          <w:rFonts w:asciiTheme="minorHAnsi" w:hAnsiTheme="minorHAnsi" w:cstheme="minorHAnsi"/>
          <w:iCs/>
          <w:sz w:val="20"/>
        </w:rPr>
        <w:t xml:space="preserve">sites for globally significant migratory </w:t>
      </w:r>
      <w:proofErr w:type="spellStart"/>
      <w:r w:rsidRPr="00D63E23">
        <w:rPr>
          <w:rFonts w:asciiTheme="minorHAnsi" w:hAnsiTheme="minorHAnsi" w:cstheme="minorHAnsi"/>
          <w:iCs/>
          <w:sz w:val="20"/>
        </w:rPr>
        <w:t>waterbird</w:t>
      </w:r>
      <w:proofErr w:type="spellEnd"/>
      <w:r w:rsidR="0023326C" w:rsidRPr="00D63E23">
        <w:rPr>
          <w:rFonts w:asciiTheme="minorHAnsi" w:hAnsiTheme="minorHAnsi" w:cstheme="minorHAnsi"/>
          <w:iCs/>
          <w:sz w:val="20"/>
        </w:rPr>
        <w:t xml:space="preserve"> populations</w:t>
      </w:r>
      <w:r w:rsidRPr="00D63E23">
        <w:rPr>
          <w:rFonts w:asciiTheme="minorHAnsi" w:hAnsiTheme="minorHAnsi" w:cstheme="minorHAnsi"/>
          <w:iCs/>
          <w:sz w:val="20"/>
        </w:rPr>
        <w:t xml:space="preserve">; by strengthening the enabling legal, planning and institutional framework for the management of the PA system for globally significant migratory </w:t>
      </w:r>
      <w:proofErr w:type="spellStart"/>
      <w:r w:rsidR="0023326C" w:rsidRPr="00D63E23">
        <w:rPr>
          <w:rFonts w:asciiTheme="minorHAnsi" w:hAnsiTheme="minorHAnsi" w:cstheme="minorHAnsi"/>
          <w:iCs/>
          <w:sz w:val="20"/>
        </w:rPr>
        <w:t>waterbirds</w:t>
      </w:r>
      <w:proofErr w:type="spellEnd"/>
      <w:r w:rsidRPr="00D63E23">
        <w:rPr>
          <w:rFonts w:asciiTheme="minorHAnsi" w:hAnsiTheme="minorHAnsi" w:cstheme="minorHAnsi"/>
          <w:iCs/>
          <w:sz w:val="20"/>
        </w:rPr>
        <w:t xml:space="preserve">; and by strengthening institutional capacity (strategies, tools, mechanisms, knowledge, skills and resources) to support the operational management and financing of key PAs for migratory </w:t>
      </w:r>
      <w:proofErr w:type="spellStart"/>
      <w:r w:rsidR="0023326C" w:rsidRPr="00D63E23">
        <w:rPr>
          <w:rFonts w:asciiTheme="minorHAnsi" w:hAnsiTheme="minorHAnsi" w:cstheme="minorHAnsi"/>
          <w:iCs/>
          <w:sz w:val="20"/>
        </w:rPr>
        <w:t>water</w:t>
      </w:r>
      <w:r w:rsidRPr="00D63E23">
        <w:rPr>
          <w:rFonts w:asciiTheme="minorHAnsi" w:hAnsiTheme="minorHAnsi" w:cstheme="minorHAnsi"/>
          <w:iCs/>
          <w:sz w:val="20"/>
        </w:rPr>
        <w:t>birds</w:t>
      </w:r>
      <w:proofErr w:type="spellEnd"/>
      <w:r w:rsidRPr="00D63E23">
        <w:rPr>
          <w:rFonts w:asciiTheme="minorHAnsi" w:hAnsiTheme="minorHAnsi" w:cstheme="minorHAnsi"/>
          <w:iCs/>
          <w:sz w:val="20"/>
        </w:rPr>
        <w:t xml:space="preserve"> at site level. These areas are fully consistent with the GEF-7 programming directions.</w:t>
      </w:r>
    </w:p>
    <w:p w14:paraId="45E6C913" w14:textId="77777777" w:rsidR="00592154" w:rsidRPr="00D63E23" w:rsidRDefault="00592154" w:rsidP="0032651F">
      <w:pPr>
        <w:spacing w:after="0"/>
        <w:rPr>
          <w:rFonts w:asciiTheme="minorHAnsi" w:hAnsiTheme="minorHAnsi" w:cstheme="minorHAnsi"/>
          <w:iCs/>
        </w:rPr>
      </w:pPr>
    </w:p>
    <w:p w14:paraId="34888626" w14:textId="69D2EC3F" w:rsidR="007E07BD" w:rsidRPr="00D63E23" w:rsidRDefault="00592154" w:rsidP="0034351D">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iCs/>
          <w:sz w:val="20"/>
        </w:rPr>
        <w:t>The project will also contribute to BD-1-1 to ‘</w:t>
      </w:r>
      <w:r w:rsidRPr="00D63E23">
        <w:rPr>
          <w:rFonts w:asciiTheme="minorHAnsi" w:hAnsiTheme="minorHAnsi" w:cstheme="minorHAnsi"/>
          <w:i/>
          <w:sz w:val="20"/>
        </w:rPr>
        <w:t xml:space="preserve">Mainstream biodiversity across sectors as well as landscapes and seascapes through biodiversity mainstreaming in priority </w:t>
      </w:r>
      <w:proofErr w:type="gramStart"/>
      <w:r w:rsidRPr="00D63E23">
        <w:rPr>
          <w:rFonts w:asciiTheme="minorHAnsi" w:hAnsiTheme="minorHAnsi" w:cstheme="minorHAnsi"/>
          <w:i/>
          <w:sz w:val="20"/>
        </w:rPr>
        <w:t>sectors</w:t>
      </w:r>
      <w:r w:rsidRPr="00D63E23">
        <w:rPr>
          <w:rFonts w:asciiTheme="minorHAnsi" w:hAnsiTheme="minorHAnsi" w:cstheme="minorHAnsi"/>
          <w:iCs/>
          <w:sz w:val="20"/>
        </w:rPr>
        <w:t>’</w:t>
      </w:r>
      <w:proofErr w:type="gramEnd"/>
      <w:r w:rsidRPr="00D63E23">
        <w:rPr>
          <w:rFonts w:asciiTheme="minorHAnsi" w:hAnsiTheme="minorHAnsi" w:cstheme="minorHAnsi"/>
          <w:iCs/>
          <w:sz w:val="20"/>
        </w:rPr>
        <w:t xml:space="preserve">. Building on the GEF-5 </w:t>
      </w:r>
      <w:r w:rsidR="0034660F" w:rsidRPr="00D63E23">
        <w:rPr>
          <w:rFonts w:asciiTheme="minorHAnsi" w:hAnsiTheme="minorHAnsi" w:cstheme="minorHAnsi"/>
          <w:iCs/>
          <w:sz w:val="20"/>
        </w:rPr>
        <w:t xml:space="preserve">Main Streams of Life </w:t>
      </w:r>
      <w:r w:rsidRPr="00D63E23">
        <w:rPr>
          <w:rFonts w:asciiTheme="minorHAnsi" w:hAnsiTheme="minorHAnsi" w:cstheme="minorHAnsi"/>
          <w:iCs/>
          <w:sz w:val="20"/>
        </w:rPr>
        <w:t xml:space="preserve">wetlands program and in parallel with the broader PA reform supported by the GEF-6 C-PAR program, the project will support the mainstreaming of wetland conservation and needs into central government plans and policies (e.g. integration into 14th Five-Year Plan and sectoral plans) and through strengthening of the national policy and regulatory framework for wetland conservation. Mainstreaming at an operational level will be supported by the adoption of technical guidelines on wetland sustainable use and rehabilitation that will be targeted to the key sectors that are impacting on wetland condition and extent. The project will facilitate the adoption of more biodiversity-friendly and wetland-compatible production practices across aquaculture, </w:t>
      </w:r>
      <w:proofErr w:type="spellStart"/>
      <w:r w:rsidRPr="00D63E23">
        <w:rPr>
          <w:rFonts w:asciiTheme="minorHAnsi" w:hAnsiTheme="minorHAnsi" w:cstheme="minorHAnsi"/>
          <w:iCs/>
          <w:sz w:val="20"/>
        </w:rPr>
        <w:t>mariculture</w:t>
      </w:r>
      <w:proofErr w:type="spellEnd"/>
      <w:r w:rsidRPr="00D63E23">
        <w:rPr>
          <w:rFonts w:asciiTheme="minorHAnsi" w:hAnsiTheme="minorHAnsi" w:cstheme="minorHAnsi"/>
          <w:iCs/>
          <w:sz w:val="20"/>
        </w:rPr>
        <w:t>, fishing and agriculture industries – the industries that are having substantial negative impacts on wetlands significant for migratory birds along the EAAF in China. Project support will encompass technical assistance in parallel with the provision of both market- and non-market-based incentives, in alignment with the GEF-7 programming directions.</w:t>
      </w:r>
    </w:p>
    <w:p w14:paraId="5DADCBD9" w14:textId="087D1B07" w:rsidR="00597334" w:rsidRPr="00D63E23" w:rsidRDefault="00597334" w:rsidP="001354E3">
      <w:pPr>
        <w:spacing w:after="0"/>
        <w:jc w:val="left"/>
      </w:pPr>
    </w:p>
    <w:p w14:paraId="68F21873" w14:textId="77777777" w:rsidR="00C50A83" w:rsidRPr="00D63E23" w:rsidRDefault="00C50A83" w:rsidP="001354E3">
      <w:pPr>
        <w:spacing w:after="0"/>
        <w:jc w:val="left"/>
      </w:pPr>
    </w:p>
    <w:p w14:paraId="6CC097DA" w14:textId="77777777" w:rsidR="00E13DA7" w:rsidRPr="00D63E23" w:rsidRDefault="00E13DA7" w:rsidP="001354E3">
      <w:pPr>
        <w:spacing w:after="0"/>
        <w:jc w:val="left"/>
      </w:pPr>
    </w:p>
    <w:p w14:paraId="255DE788" w14:textId="77777777" w:rsidR="00094458" w:rsidRPr="00D63E23" w:rsidRDefault="00094458" w:rsidP="00E0138B">
      <w:pPr>
        <w:tabs>
          <w:tab w:val="left" w:pos="426"/>
        </w:tabs>
        <w:spacing w:after="240"/>
        <w:jc w:val="left"/>
        <w:rPr>
          <w:rFonts w:eastAsia="Times New Roman" w:cs="Calibri"/>
          <w:b/>
          <w:lang w:val="en-GB" w:eastAsia="es-ES_tradnl"/>
        </w:rPr>
        <w:sectPr w:rsidR="00094458" w:rsidRPr="00D63E23" w:rsidSect="00A40EF3">
          <w:pgSz w:w="11906" w:h="16838" w:code="9"/>
          <w:pgMar w:top="567" w:right="1440" w:bottom="567" w:left="567" w:header="720" w:footer="431" w:gutter="0"/>
          <w:cols w:space="708"/>
          <w:titlePg/>
          <w:docGrid w:linePitch="360"/>
        </w:sectPr>
      </w:pPr>
    </w:p>
    <w:p w14:paraId="5D8BE65A" w14:textId="77777777" w:rsidR="00094458" w:rsidRPr="00D63E23" w:rsidRDefault="00094458" w:rsidP="00094458">
      <w:pPr>
        <w:spacing w:after="0" w:line="220" w:lineRule="exact"/>
        <w:jc w:val="left"/>
        <w:rPr>
          <w:rFonts w:eastAsia="Times New Roman" w:cs="Calibri"/>
          <w:sz w:val="24"/>
          <w:lang w:val="en-GB" w:eastAsia="es-ES_tradnl"/>
        </w:rPr>
      </w:pPr>
      <w:r w:rsidRPr="00D63E23">
        <w:rPr>
          <w:rFonts w:eastAsia="Times New Roman" w:cs="Calibri"/>
          <w:noProof/>
          <w:sz w:val="24"/>
          <w:lang w:val="es-ES" w:eastAsia="es-ES"/>
        </w:rPr>
        <mc:AlternateContent>
          <mc:Choice Requires="wps">
            <w:drawing>
              <wp:anchor distT="0" distB="0" distL="114300" distR="114300" simplePos="0" relativeHeight="251552768" behindDoc="0" locked="0" layoutInCell="1" allowOverlap="1" wp14:anchorId="27434958" wp14:editId="5B6172C9">
                <wp:simplePos x="0" y="0"/>
                <wp:positionH relativeFrom="margin">
                  <wp:posOffset>548640</wp:posOffset>
                </wp:positionH>
                <wp:positionV relativeFrom="paragraph">
                  <wp:posOffset>-457200</wp:posOffset>
                </wp:positionV>
                <wp:extent cx="2014855" cy="396240"/>
                <wp:effectExtent l="0" t="0" r="23495" b="22860"/>
                <wp:wrapNone/>
                <wp:docPr id="1922"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4855" cy="396240"/>
                        </a:xfrm>
                        <a:prstGeom prst="rect">
                          <a:avLst/>
                        </a:prstGeom>
                        <a:solidFill>
                          <a:sysClr val="window" lastClr="FFFFFF"/>
                        </a:solidFill>
                        <a:ln w="25400" cap="flat" cmpd="sng" algn="ctr">
                          <a:solidFill>
                            <a:srgbClr val="4472C4"/>
                          </a:solidFill>
                          <a:prstDash val="solid"/>
                        </a:ln>
                        <a:effectLst/>
                      </wps:spPr>
                      <wps:txbx>
                        <w:txbxContent>
                          <w:p w14:paraId="62E4580F" w14:textId="77777777" w:rsidR="00F369D1" w:rsidRPr="00C93C91" w:rsidRDefault="00F369D1" w:rsidP="00094458">
                            <w:pPr>
                              <w:pStyle w:val="NormalWeb"/>
                              <w:spacing w:after="0"/>
                              <w:rPr>
                                <w:rFonts w:ascii="Calibri" w:hAnsi="Calibri" w:cs="Calibri"/>
                                <w:sz w:val="13"/>
                                <w:szCs w:val="13"/>
                              </w:rPr>
                            </w:pPr>
                            <w:bookmarkStart w:id="30" w:name="_Hlk23412315"/>
                            <w:bookmarkStart w:id="31" w:name="_Hlk23412316"/>
                            <w:r>
                              <w:rPr>
                                <w:rFonts w:ascii="Calibri" w:hAnsi="Calibri" w:cs="Calibri"/>
                                <w:sz w:val="13"/>
                                <w:szCs w:val="13"/>
                              </w:rPr>
                              <w:t xml:space="preserve">Improved conservation status </w:t>
                            </w:r>
                            <w:r w:rsidRPr="004B1B28">
                              <w:rPr>
                                <w:rFonts w:ascii="Calibri" w:hAnsi="Calibri" w:cs="Calibri"/>
                                <w:sz w:val="13"/>
                                <w:szCs w:val="13"/>
                              </w:rPr>
                              <w:t>of globally significant migratory waterbird</w:t>
                            </w:r>
                            <w:r>
                              <w:rPr>
                                <w:rFonts w:ascii="Calibri" w:hAnsi="Calibri" w:cs="Calibri"/>
                                <w:sz w:val="13"/>
                                <w:szCs w:val="13"/>
                              </w:rPr>
                              <w:t xml:space="preserve"> population</w:t>
                            </w:r>
                            <w:r w:rsidRPr="004B1B28">
                              <w:rPr>
                                <w:rFonts w:ascii="Calibri" w:hAnsi="Calibri" w:cs="Calibri"/>
                                <w:sz w:val="13"/>
                                <w:szCs w:val="13"/>
                              </w:rPr>
                              <w:t xml:space="preserve">s in EAAF </w:t>
                            </w:r>
                            <w:r>
                              <w:rPr>
                                <w:rFonts w:ascii="Calibri" w:hAnsi="Calibri" w:cs="Calibri"/>
                                <w:sz w:val="13"/>
                                <w:szCs w:val="13"/>
                              </w:rPr>
                              <w:t xml:space="preserve">China </w:t>
                            </w:r>
                            <w:bookmarkEnd w:id="30"/>
                            <w:bookmarkEnd w:id="31"/>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27434958" id="_x0000_t202" coordsize="21600,21600" o:spt="202" path="m,l,21600r21600,l21600,xe">
                <v:stroke joinstyle="miter"/>
                <v:path gradientshapeok="t" o:connecttype="rect"/>
              </v:shapetype>
              <v:shape id="TextBox 86" o:spid="_x0000_s1026" type="#_x0000_t202" style="position:absolute;margin-left:43.2pt;margin-top:-36pt;width:158.65pt;height:31.2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2JAIAAEQEAAAOAAAAZHJzL2Uyb0RvYy54bWysU9uO0zAQfUfiHyy/06Qh7aZR0xW0KkJa&#10;AdIuH+A6zkU4tvG4Tfr3jJ202wJPiDw4voxnzjlzvH4cOklOwkKrVUHns5gSobguW1UX9PvL/l1G&#10;CTimSia1EgU9C6CPm7dv1r3JRaIbLUthCSZRkPemoI1zJo8i4I3oGMy0EQoPK2075nBp66i0rMfs&#10;nYySOF5GvbalsZoLANzdjYd0E/JXleDua1WBcEQWFLG5MNowHvwYbdYsry0zTcsnGOwfUHSsVVj0&#10;mmrHHCNH2/6Rqmu51aArN+O6i3RVtVwEDshmHv/G5rlhRgQuKA6Yq0zw/9LyL6dvlrQl9m6VJJQo&#10;1mGXXsTgPuqBZEsvUG8gx7hng5FuwH0MDmTBPGn+AzAkuokZLwBGe0GGynb+j1QJXsQenK+6YxXC&#10;cROpp9liQQnHs/erZZKGxkSvt40F90nojvhJQS32NSBgpydwvj7LLyG+GGjZlvtWyrA4w1ZacmJo&#10;AXROqXtKJAOHmwXdh8+zxBR316QiPUJbpDFi5gy9WUnmcNoZVAtUTQmTNZqeOzuqcVfU1odr1TR9&#10;SLbp34p40DsGzYgu1J/CpPLYRbDwxNFrPMrqZ244DFNzDro8Y296tDEi+3lkViDFzwp9Mk/mD9kK&#10;jR9WyzhbpZTYu6PD7REYvtXjW7FOXqZM8UajWheqSn84Ol21QXoPZkQw+QCtGuScnpV/C7frEPX6&#10;+De/AAAA//8DAFBLAwQUAAYACAAAACEAM4iA/eAAAAAJAQAADwAAAGRycy9kb3ducmV2LnhtbEyP&#10;TU+DQBCG7yb+h82YeGsXgdCKLI1pohcTP1DjdctOgcjOEnZbsL/e6UmPM/PknectNrPtxRFH3zlS&#10;cLOMQCDVznTUKPh4f1isQfigyejeESr4QQ+b8vKi0LlxE73hsQqN4BDyuVbQhjDkUvq6Rav90g1I&#10;fNu70erA49hIM+qJw20v4yjKpNUd8YdWD7htsf6uDlbBZxoeX5LkaUq/zPa5cvHrPjk1Sl1fzfd3&#10;IALO4Q+Gsz6rQ8lOO3cg40WvYJ2lTCpYrGLuxEAaJSsQO97cZiDLQv5vUP4CAAD//wMAUEsBAi0A&#10;FAAGAAgAAAAhALaDOJL+AAAA4QEAABMAAAAAAAAAAAAAAAAAAAAAAFtDb250ZW50X1R5cGVzXS54&#10;bWxQSwECLQAUAAYACAAAACEAOP0h/9YAAACUAQAACwAAAAAAAAAAAAAAAAAvAQAAX3JlbHMvLnJl&#10;bHNQSwECLQAUAAYACAAAACEA3f1hNiQCAABEBAAADgAAAAAAAAAAAAAAAAAuAgAAZHJzL2Uyb0Rv&#10;Yy54bWxQSwECLQAUAAYACAAAACEAM4iA/eAAAAAJAQAADwAAAAAAAAAAAAAAAAB+BAAAZHJzL2Rv&#10;d25yZXYueG1sUEsFBgAAAAAEAAQA8wAAAIsFAAAAAA==&#10;" fillcolor="window" strokecolor="#4472c4" strokeweight="2pt">
                <v:path arrowok="t"/>
                <v:textbox inset="3.38303mm,1.6915mm,3.38303mm,1.6915mm">
                  <w:txbxContent>
                    <w:p w14:paraId="62E4580F" w14:textId="77777777" w:rsidR="00F369D1" w:rsidRPr="00C93C91" w:rsidRDefault="00F369D1" w:rsidP="00094458">
                      <w:pPr>
                        <w:pStyle w:val="NormalWeb"/>
                        <w:spacing w:after="0"/>
                        <w:rPr>
                          <w:rFonts w:ascii="Calibri" w:hAnsi="Calibri" w:cs="Calibri"/>
                          <w:sz w:val="13"/>
                          <w:szCs w:val="13"/>
                        </w:rPr>
                      </w:pPr>
                      <w:bookmarkStart w:id="31" w:name="_Hlk23412315"/>
                      <w:bookmarkStart w:id="32" w:name="_Hlk23412316"/>
                      <w:r>
                        <w:rPr>
                          <w:rFonts w:ascii="Calibri" w:hAnsi="Calibri" w:cs="Calibri"/>
                          <w:sz w:val="13"/>
                          <w:szCs w:val="13"/>
                        </w:rPr>
                        <w:t xml:space="preserve">Improved conservation status </w:t>
                      </w:r>
                      <w:r w:rsidRPr="004B1B28">
                        <w:rPr>
                          <w:rFonts w:ascii="Calibri" w:hAnsi="Calibri" w:cs="Calibri"/>
                          <w:sz w:val="13"/>
                          <w:szCs w:val="13"/>
                        </w:rPr>
                        <w:t>of globally significant migratory waterbird</w:t>
                      </w:r>
                      <w:r>
                        <w:rPr>
                          <w:rFonts w:ascii="Calibri" w:hAnsi="Calibri" w:cs="Calibri"/>
                          <w:sz w:val="13"/>
                          <w:szCs w:val="13"/>
                        </w:rPr>
                        <w:t xml:space="preserve"> population</w:t>
                      </w:r>
                      <w:r w:rsidRPr="004B1B28">
                        <w:rPr>
                          <w:rFonts w:ascii="Calibri" w:hAnsi="Calibri" w:cs="Calibri"/>
                          <w:sz w:val="13"/>
                          <w:szCs w:val="13"/>
                        </w:rPr>
                        <w:t xml:space="preserve">s in EAAF </w:t>
                      </w:r>
                      <w:r>
                        <w:rPr>
                          <w:rFonts w:ascii="Calibri" w:hAnsi="Calibri" w:cs="Calibri"/>
                          <w:sz w:val="13"/>
                          <w:szCs w:val="13"/>
                        </w:rPr>
                        <w:t xml:space="preserve">China </w:t>
                      </w:r>
                      <w:bookmarkEnd w:id="31"/>
                      <w:bookmarkEnd w:id="32"/>
                    </w:p>
                  </w:txbxContent>
                </v:textbox>
                <w10:wrap anchorx="margin"/>
              </v:shape>
            </w:pict>
          </mc:Fallback>
        </mc:AlternateContent>
      </w:r>
      <w:r w:rsidRPr="00D63E23">
        <w:rPr>
          <w:rFonts w:eastAsia="Times New Roman" w:cs="Calibri"/>
          <w:noProof/>
          <w:sz w:val="24"/>
          <w:lang w:val="es-ES" w:eastAsia="es-ES"/>
        </w:rPr>
        <mc:AlternateContent>
          <mc:Choice Requires="wps">
            <w:drawing>
              <wp:anchor distT="0" distB="0" distL="114300" distR="114300" simplePos="0" relativeHeight="251700224" behindDoc="0" locked="0" layoutInCell="1" allowOverlap="1" wp14:anchorId="447D5D3D" wp14:editId="186ECD4C">
                <wp:simplePos x="0" y="0"/>
                <wp:positionH relativeFrom="margin">
                  <wp:posOffset>2644140</wp:posOffset>
                </wp:positionH>
                <wp:positionV relativeFrom="paragraph">
                  <wp:posOffset>-449580</wp:posOffset>
                </wp:positionV>
                <wp:extent cx="1755775" cy="533400"/>
                <wp:effectExtent l="0" t="0" r="15875" b="19050"/>
                <wp:wrapNone/>
                <wp:docPr id="1923"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5775" cy="533400"/>
                        </a:xfrm>
                        <a:prstGeom prst="rect">
                          <a:avLst/>
                        </a:prstGeom>
                        <a:solidFill>
                          <a:sysClr val="window" lastClr="FFFFFF"/>
                        </a:solidFill>
                        <a:ln w="25400" cap="flat" cmpd="sng" algn="ctr">
                          <a:solidFill>
                            <a:srgbClr val="4472C4"/>
                          </a:solidFill>
                          <a:prstDash val="solid"/>
                        </a:ln>
                        <a:effectLst/>
                      </wps:spPr>
                      <wps:txbx>
                        <w:txbxContent>
                          <w:p w14:paraId="6D131149" w14:textId="3000724A" w:rsidR="00F369D1" w:rsidRPr="008B39D5" w:rsidRDefault="00F369D1" w:rsidP="00094458">
                            <w:pPr>
                              <w:pStyle w:val="NormalWeb"/>
                              <w:spacing w:after="0"/>
                              <w:rPr>
                                <w:rFonts w:ascii="Calibri" w:hAnsi="Calibri" w:cs="Calibri"/>
                                <w:iCs/>
                                <w:sz w:val="13"/>
                                <w:szCs w:val="13"/>
                              </w:rPr>
                            </w:pPr>
                            <w:r w:rsidRPr="00B07033">
                              <w:rPr>
                                <w:rFonts w:ascii="Calibri" w:hAnsi="Calibri" w:cs="Calibri"/>
                                <w:iCs/>
                                <w:sz w:val="13"/>
                                <w:szCs w:val="13"/>
                              </w:rPr>
                              <w:t>526,419 ha</w:t>
                            </w:r>
                            <w:r w:rsidRPr="00FF0B02">
                              <w:rPr>
                                <w:rFonts w:ascii="Calibri" w:hAnsi="Calibri" w:cs="Calibri"/>
                                <w:iCs/>
                                <w:sz w:val="13"/>
                                <w:szCs w:val="13"/>
                              </w:rPr>
                              <w:t xml:space="preserve"> of terrestrial</w:t>
                            </w:r>
                            <w:r>
                              <w:rPr>
                                <w:rFonts w:ascii="Calibri" w:hAnsi="Calibri" w:cs="Calibri"/>
                                <w:iCs/>
                                <w:sz w:val="13"/>
                                <w:szCs w:val="13"/>
                              </w:rPr>
                              <w:t xml:space="preserve"> and marine wetland PAs created or </w:t>
                            </w:r>
                            <w:bookmarkStart w:id="32" w:name="_Hlk23411940"/>
                            <w:r>
                              <w:rPr>
                                <w:rFonts w:ascii="Calibri" w:hAnsi="Calibri" w:cs="Calibri"/>
                                <w:iCs/>
                                <w:sz w:val="13"/>
                                <w:szCs w:val="13"/>
                              </w:rPr>
                              <w:t>under improved management for conservation and sustainable use</w:t>
                            </w:r>
                            <w:bookmarkEnd w:id="32"/>
                          </w:p>
                          <w:p w14:paraId="0F8B158F" w14:textId="77777777" w:rsidR="00F369D1" w:rsidRPr="00E13DA7" w:rsidRDefault="00F369D1" w:rsidP="00094458">
                            <w:pPr>
                              <w:pStyle w:val="NormalWeb"/>
                              <w:spacing w:after="0"/>
                              <w:jc w:val="center"/>
                              <w:rPr>
                                <w:rFonts w:ascii="Calibri" w:hAnsi="Calibri" w:cs="Calibri"/>
                                <w:color w:val="000000"/>
                                <w:sz w:val="13"/>
                                <w:szCs w:val="13"/>
                              </w:rPr>
                            </w:pP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47D5D3D" id="TextBox 100" o:spid="_x0000_s1027" type="#_x0000_t202" style="position:absolute;margin-left:208.2pt;margin-top:-35.4pt;width:138.25pt;height:4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5uwJgIAAEwEAAAOAAAAZHJzL2Uyb0RvYy54bWysVNuO2yAQfa/Uf0C8N3acZJNYcVZtolSV&#10;Vt1Ku/0AgsG2ioEybOz8fQeca9unqnkgwAwzZ86c8eqxbxU5CAeN0QUdj1JKhOambHRV0O+vuw8L&#10;SsAzXTJltCjoUQB9XL9/t+psLjJTG1UKRzCIhryzBa29t3mSAK9Fy2BkrNBolMa1zOPRVUnpWIfR&#10;W5VkafqQdMaV1hkuAPB2OxjpOsaXUnD/LCUIT1RBEZuPq4vrPqzJesXyyjFbN/wEg/0DipY1GpNe&#10;Qm2ZZ+TNNX+EahvuDBjpR9y0iZGy4SLWgNWM09+qeamZFbEWJAfshSb4f2H518M3R5oSe7fMJpRo&#10;1mKXXkXvP5mejNPIUGchR8cXi66+RwN6x2rBPhn+A5DE5MYnkA85oHdgpJeuDf9YK8GH2ITjhXhM&#10;Q3iINp/N5vMZJRxts8lkOuRNrq+tA/9ZmJaETUEdNjYiYIcn8CE/y88uIRkY1ZS7Rql4OMJGOXJg&#10;qAGUTmk6ShQDj5cF3cVf0AGGuHumNOkKms0CGMIZilMq5nHbWqQLdEUJUxWqnns3sHGX1FX7S9bp&#10;dJ5tpn9LEkBvGdQDupj/5KZ0wC6ihk81XmkNO9/v+6Fz4UW42ZvyiC3qUM4I8OcbcwIr/aJRL+Ns&#10;PF8scQDi6SFdLKeUuDvT/tYElm/MMDPOq/OWaV4bJO1csTYf37yRTezAFcFJDijZyOppvMJM3J6j&#10;1/UjsP4FAAD//wMAUEsDBBQABgAIAAAAIQAIt1OR4QAAAAoBAAAPAAAAZHJzL2Rvd25yZXYueG1s&#10;TI9NT4NAEIbvJv6HzZh4a5cCQYssjWmiFxM/0KbXLTsFIjtL2G1Bf73jSY+TefK+z1tsZtuLM46+&#10;c6RgtYxAINXOdNQo+Hh/WNyC8EGT0b0jVPCFHjbl5UWhc+MmesNzFRrBIeRzraANYcil9HWLVvul&#10;G5D4d3Sj1YHPsZFm1BOH217GUZRJqzvihlYPuG2x/qxOVsEuDY8vSfI0pXuzfa5c/HpMvhulrq/m&#10;+zsQAefwB8OvPqtDyU4HdyLjRa8gXWUpowoWNxFvYCJbx2sQB0aTGGRZyP8Tyh8AAAD//wMAUEsB&#10;Ai0AFAAGAAgAAAAhALaDOJL+AAAA4QEAABMAAAAAAAAAAAAAAAAAAAAAAFtDb250ZW50X1R5cGVz&#10;XS54bWxQSwECLQAUAAYACAAAACEAOP0h/9YAAACUAQAACwAAAAAAAAAAAAAAAAAvAQAAX3JlbHMv&#10;LnJlbHNQSwECLQAUAAYACAAAACEAk5ubsCYCAABMBAAADgAAAAAAAAAAAAAAAAAuAgAAZHJzL2Uy&#10;b0RvYy54bWxQSwECLQAUAAYACAAAACEACLdTkeEAAAAKAQAADwAAAAAAAAAAAAAAAACABAAAZHJz&#10;L2Rvd25yZXYueG1sUEsFBgAAAAAEAAQA8wAAAI4FAAAAAA==&#10;" fillcolor="window" strokecolor="#4472c4" strokeweight="2pt">
                <v:path arrowok="t"/>
                <v:textbox inset="3.38303mm,1.6915mm,3.38303mm,1.6915mm">
                  <w:txbxContent>
                    <w:p w14:paraId="6D131149" w14:textId="3000724A" w:rsidR="00F369D1" w:rsidRPr="008B39D5" w:rsidRDefault="00F369D1" w:rsidP="00094458">
                      <w:pPr>
                        <w:pStyle w:val="NormalWeb"/>
                        <w:spacing w:after="0"/>
                        <w:rPr>
                          <w:rFonts w:ascii="Calibri" w:hAnsi="Calibri" w:cs="Calibri"/>
                          <w:iCs/>
                          <w:sz w:val="13"/>
                          <w:szCs w:val="13"/>
                        </w:rPr>
                      </w:pPr>
                      <w:r w:rsidRPr="00B07033">
                        <w:rPr>
                          <w:rFonts w:ascii="Calibri" w:hAnsi="Calibri" w:cs="Calibri"/>
                          <w:iCs/>
                          <w:sz w:val="13"/>
                          <w:szCs w:val="13"/>
                        </w:rPr>
                        <w:t>526,419 ha</w:t>
                      </w:r>
                      <w:r w:rsidRPr="00FF0B02">
                        <w:rPr>
                          <w:rFonts w:ascii="Calibri" w:hAnsi="Calibri" w:cs="Calibri"/>
                          <w:iCs/>
                          <w:sz w:val="13"/>
                          <w:szCs w:val="13"/>
                        </w:rPr>
                        <w:t xml:space="preserve"> of terrestrial</w:t>
                      </w:r>
                      <w:r>
                        <w:rPr>
                          <w:rFonts w:ascii="Calibri" w:hAnsi="Calibri" w:cs="Calibri"/>
                          <w:iCs/>
                          <w:sz w:val="13"/>
                          <w:szCs w:val="13"/>
                        </w:rPr>
                        <w:t xml:space="preserve"> and marine wetland PAs created or </w:t>
                      </w:r>
                      <w:bookmarkStart w:id="34" w:name="_Hlk23411940"/>
                      <w:r>
                        <w:rPr>
                          <w:rFonts w:ascii="Calibri" w:hAnsi="Calibri" w:cs="Calibri"/>
                          <w:iCs/>
                          <w:sz w:val="13"/>
                          <w:szCs w:val="13"/>
                        </w:rPr>
                        <w:t>under improved management for conservation and sustainable use</w:t>
                      </w:r>
                      <w:bookmarkEnd w:id="34"/>
                    </w:p>
                    <w:p w14:paraId="0F8B158F" w14:textId="77777777" w:rsidR="00F369D1" w:rsidRPr="00E13DA7" w:rsidRDefault="00F369D1" w:rsidP="00094458">
                      <w:pPr>
                        <w:pStyle w:val="NormalWeb"/>
                        <w:spacing w:after="0"/>
                        <w:jc w:val="center"/>
                        <w:rPr>
                          <w:rFonts w:ascii="Calibri" w:hAnsi="Calibri" w:cs="Calibri"/>
                          <w:color w:val="000000"/>
                          <w:sz w:val="13"/>
                          <w:szCs w:val="13"/>
                        </w:rPr>
                      </w:pPr>
                    </w:p>
                  </w:txbxContent>
                </v:textbox>
                <w10:wrap anchorx="margin"/>
              </v:shape>
            </w:pict>
          </mc:Fallback>
        </mc:AlternateContent>
      </w:r>
      <w:r w:rsidRPr="00D63E23">
        <w:rPr>
          <w:rFonts w:eastAsia="Times New Roman" w:cs="Calibri"/>
          <w:noProof/>
          <w:sz w:val="24"/>
          <w:lang w:val="es-ES" w:eastAsia="es-ES"/>
        </w:rPr>
        <mc:AlternateContent>
          <mc:Choice Requires="wps">
            <w:drawing>
              <wp:anchor distT="0" distB="0" distL="114300" distR="114300" simplePos="0" relativeHeight="251718656" behindDoc="0" locked="0" layoutInCell="1" allowOverlap="1" wp14:anchorId="6DC691CE" wp14:editId="75D48AB0">
                <wp:simplePos x="0" y="0"/>
                <wp:positionH relativeFrom="margin">
                  <wp:posOffset>4488180</wp:posOffset>
                </wp:positionH>
                <wp:positionV relativeFrom="paragraph">
                  <wp:posOffset>-441960</wp:posOffset>
                </wp:positionV>
                <wp:extent cx="1699260" cy="533400"/>
                <wp:effectExtent l="0" t="0" r="15240" b="19050"/>
                <wp:wrapNone/>
                <wp:docPr id="1925"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533400"/>
                        </a:xfrm>
                        <a:prstGeom prst="rect">
                          <a:avLst/>
                        </a:prstGeom>
                        <a:solidFill>
                          <a:sysClr val="window" lastClr="FFFFFF"/>
                        </a:solidFill>
                        <a:ln w="25400" cap="flat" cmpd="sng" algn="ctr">
                          <a:solidFill>
                            <a:srgbClr val="4472C4"/>
                          </a:solidFill>
                          <a:prstDash val="solid"/>
                        </a:ln>
                        <a:effectLst/>
                      </wps:spPr>
                      <wps:txbx>
                        <w:txbxContent>
                          <w:p w14:paraId="65C6C220" w14:textId="1C2D516F" w:rsidR="00F369D1" w:rsidRDefault="00F369D1" w:rsidP="00094458">
                            <w:r w:rsidRPr="00B07033">
                              <w:rPr>
                                <w:rFonts w:cs="Calibri"/>
                                <w:iCs/>
                                <w:sz w:val="13"/>
                                <w:szCs w:val="13"/>
                              </w:rPr>
                              <w:t>600,000 ha</w:t>
                            </w:r>
                            <w:r>
                              <w:rPr>
                                <w:rFonts w:cs="Calibri"/>
                                <w:iCs/>
                                <w:sz w:val="13"/>
                                <w:szCs w:val="13"/>
                              </w:rPr>
                              <w:t xml:space="preserve"> of landscapes outside PAs under improved practices that benefit migratory waterbirds and other wetland biodiversity</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DC691CE" id="_x0000_s1028" type="#_x0000_t202" style="position:absolute;margin-left:353.4pt;margin-top:-34.8pt;width:133.8pt;height:42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HmJQIAAEwEAAAOAAAAZHJzL2Uyb0RvYy54bWysVNuO2jAQfa/Uf7D8XhKywEJEWLUgqkqr&#10;bqXdfoBxHBLV8bgeQ8Lfd2zubZ+q8mBsz3jmzJkzmT/1rWZ75bABU/DhIOVMGQllY7YF//62/jDl&#10;DL0wpdBgVMEPCvnT4v27eWdzlUENulSOURCDeWcLXntv8yRBWatW4ACsMmSswLXC09Ftk9KJjqK3&#10;OsnSdJJ04ErrQCpEul0djXwR41eVkv6lqlB5pgtO2HxcXVw3YU0Wc5FvnbB1I08wxD+gaEVjKOkl&#10;1Ep4wXau+SNU20gHCJUfSGgTqKpGqlgDVTNMf6vmtRZWxVqIHLQXmvD/hZVf998ca0rq3Swbc2ZE&#10;S116U73/BD0bppGhzmJOjq+WXH1PBvKO1aJ9BvkDicTkxieQjzmSd2Ckr1wb/qlWRg+pCYcL8ZSG&#10;yRBtMptlEzJJso0fHkbHvMn1tXXoPytoWdgU3FFjIwKxf0Yf8ov87BKSIeimXDdax8MBl9qxvSAN&#10;kHRK6DjTAj1dFnwdf0EHFOLumTasK3g2DmCYFCTOSgtP29YSXWi2nAm9JdVL745s3CV1280l62j0&#10;mC1Hf0sSQK8E1kd0Mf/JTZuAXUUNn2q80hp2vt/0sXNZeBFuNlAeqEUdyZkA/twJp6jSL4b0MsyG&#10;j9MZDUA8TdLpbMSZuzNtbk1o5RKOM+O8Pm+FkTUQaeeKDXzceaia2IErgpMcSLKR1dN4hZm4PUev&#10;60dg8QsAAP//AwBQSwMEFAAGAAgAAAAhAE7V6S/hAAAACgEAAA8AAABkcnMvZG93bnJldi54bWxM&#10;j8FKw0AQhu+C77CM4K3d2ITUxmxKKehFUJsqXrfZaRKanQ3ZbRN9eseTnoZhPv75/nw92U5ccPCt&#10;IwV38wgEUuVMS7WC9/3j7B6ED5qM7hyhgi/0sC6ur3KdGTfSDi9lqAWHkM+0giaEPpPSVw1a7eeu&#10;R+Lb0Q1WB16HWppBjxxuO7mIolRa3RJ/aHSP2warU3m2Cj6S8PQax89j8mm2L6VbvB3j71qp25tp&#10;8wAi4BT+YPjVZ3Uo2OngzmS86BQso5TVg4JZukpBMLFaJgmIA6M8ZZHL/xWKHwAAAP//AwBQSwEC&#10;LQAUAAYACAAAACEAtoM4kv4AAADhAQAAEwAAAAAAAAAAAAAAAAAAAAAAW0NvbnRlbnRfVHlwZXNd&#10;LnhtbFBLAQItABQABgAIAAAAIQA4/SH/1gAAAJQBAAALAAAAAAAAAAAAAAAAAC8BAABfcmVscy8u&#10;cmVsc1BLAQItABQABgAIAAAAIQBbMgHmJQIAAEwEAAAOAAAAAAAAAAAAAAAAAC4CAABkcnMvZTJv&#10;RG9jLnhtbFBLAQItABQABgAIAAAAIQBO1ekv4QAAAAoBAAAPAAAAAAAAAAAAAAAAAH8EAABkcnMv&#10;ZG93bnJldi54bWxQSwUGAAAAAAQABADzAAAAjQUAAAAA&#10;" fillcolor="window" strokecolor="#4472c4" strokeweight="2pt">
                <v:path arrowok="t"/>
                <v:textbox inset="3.38303mm,1.6915mm,3.38303mm,1.6915mm">
                  <w:txbxContent>
                    <w:p w14:paraId="65C6C220" w14:textId="1C2D516F" w:rsidR="00F369D1" w:rsidRDefault="00F369D1" w:rsidP="00094458">
                      <w:r w:rsidRPr="00B07033">
                        <w:rPr>
                          <w:rFonts w:cs="Calibri"/>
                          <w:iCs/>
                          <w:sz w:val="13"/>
                          <w:szCs w:val="13"/>
                        </w:rPr>
                        <w:t>600,000 ha</w:t>
                      </w:r>
                      <w:r>
                        <w:rPr>
                          <w:rFonts w:cs="Calibri"/>
                          <w:iCs/>
                          <w:sz w:val="13"/>
                          <w:szCs w:val="13"/>
                        </w:rPr>
                        <w:t xml:space="preserve"> of landscapes outside PAs under improved practices that benefit migratory </w:t>
                      </w:r>
                      <w:r>
                        <w:rPr>
                          <w:rFonts w:cs="Calibri"/>
                          <w:iCs/>
                          <w:sz w:val="13"/>
                          <w:szCs w:val="13"/>
                        </w:rPr>
                        <w:t xml:space="preserve">waterbirds and </w:t>
                      </w:r>
                      <w:r>
                        <w:rPr>
                          <w:rFonts w:cs="Calibri"/>
                          <w:iCs/>
                          <w:sz w:val="13"/>
                          <w:szCs w:val="13"/>
                        </w:rPr>
                        <w:t>other wetland biodiversity</w:t>
                      </w:r>
                    </w:p>
                  </w:txbxContent>
                </v:textbox>
                <w10:wrap anchorx="margin"/>
              </v:shape>
            </w:pict>
          </mc:Fallback>
        </mc:AlternateContent>
      </w:r>
      <w:r w:rsidRPr="00D63E23">
        <w:rPr>
          <w:rFonts w:eastAsia="Times New Roman" w:cs="Calibri"/>
          <w:noProof/>
          <w:sz w:val="24"/>
          <w:lang w:val="es-ES" w:eastAsia="es-ES"/>
        </w:rPr>
        <mc:AlternateContent>
          <mc:Choice Requires="wps">
            <w:drawing>
              <wp:anchor distT="0" distB="0" distL="114300" distR="114300" simplePos="0" relativeHeight="251724800" behindDoc="0" locked="0" layoutInCell="1" allowOverlap="1" wp14:anchorId="75D96FB4" wp14:editId="319F50A4">
                <wp:simplePos x="0" y="0"/>
                <wp:positionH relativeFrom="margin">
                  <wp:posOffset>6286500</wp:posOffset>
                </wp:positionH>
                <wp:positionV relativeFrom="paragraph">
                  <wp:posOffset>-449580</wp:posOffset>
                </wp:positionV>
                <wp:extent cx="2531745" cy="541020"/>
                <wp:effectExtent l="0" t="0" r="20955" b="11430"/>
                <wp:wrapNone/>
                <wp:docPr id="1927"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1745" cy="541020"/>
                        </a:xfrm>
                        <a:prstGeom prst="rect">
                          <a:avLst/>
                        </a:prstGeom>
                        <a:solidFill>
                          <a:sysClr val="window" lastClr="FFFFFF"/>
                        </a:solidFill>
                        <a:ln w="25400" cap="flat" cmpd="sng" algn="ctr">
                          <a:solidFill>
                            <a:srgbClr val="4472C4"/>
                          </a:solidFill>
                          <a:prstDash val="solid"/>
                        </a:ln>
                        <a:effectLst/>
                      </wps:spPr>
                      <wps:txbx>
                        <w:txbxContent>
                          <w:p w14:paraId="151221CA" w14:textId="77777777" w:rsidR="00F369D1" w:rsidRPr="00C93C91" w:rsidRDefault="00F369D1" w:rsidP="00094458">
                            <w:pPr>
                              <w:pStyle w:val="NormalWeb"/>
                              <w:spacing w:after="0"/>
                              <w:rPr>
                                <w:rFonts w:ascii="Calibri" w:hAnsi="Calibri" w:cs="Calibri"/>
                                <w:sz w:val="13"/>
                                <w:szCs w:val="13"/>
                              </w:rPr>
                            </w:pPr>
                            <w:r w:rsidRPr="00B07033">
                              <w:rPr>
                                <w:rFonts w:ascii="Calibri" w:hAnsi="Calibri" w:cs="Calibri"/>
                                <w:color w:val="000000"/>
                                <w:sz w:val="13"/>
                                <w:szCs w:val="13"/>
                              </w:rPr>
                              <w:t xml:space="preserve">8,500 </w:t>
                            </w:r>
                            <w:r w:rsidRPr="007077E9">
                              <w:rPr>
                                <w:rFonts w:ascii="Calibri" w:hAnsi="Calibri" w:cs="Calibri"/>
                                <w:color w:val="000000"/>
                                <w:sz w:val="13"/>
                                <w:szCs w:val="13"/>
                              </w:rPr>
                              <w:t>direct beneficiaries o</w:t>
                            </w:r>
                            <w:r w:rsidRPr="00B07033">
                              <w:rPr>
                                <w:rFonts w:ascii="Calibri" w:hAnsi="Calibri" w:cs="Calibri"/>
                                <w:color w:val="000000"/>
                                <w:sz w:val="13"/>
                                <w:szCs w:val="13"/>
                              </w:rPr>
                              <w:t xml:space="preserve">f awareness, training and livelihood support activities: a) Targeted communities at demo PAs and sustainable use areas: </w:t>
                            </w:r>
                            <w:r w:rsidRPr="00B07033">
                              <w:rPr>
                                <w:rFonts w:ascii="Calibri" w:hAnsi="Calibri" w:cs="Calibri"/>
                                <w:bCs/>
                                <w:sz w:val="13"/>
                                <w:szCs w:val="13"/>
                              </w:rPr>
                              <w:t>(8,000, 50% women)</w:t>
                            </w:r>
                            <w:r w:rsidRPr="007077E9">
                              <w:rPr>
                                <w:rFonts w:ascii="Calibri" w:hAnsi="Calibri" w:cs="Calibri"/>
                                <w:bCs/>
                                <w:sz w:val="13"/>
                                <w:szCs w:val="13"/>
                              </w:rPr>
                              <w:t xml:space="preserve">; b) govt staff </w:t>
                            </w:r>
                            <w:r w:rsidRPr="00B07033">
                              <w:rPr>
                                <w:rFonts w:ascii="Calibri" w:hAnsi="Calibri" w:cs="Calibri"/>
                                <w:bCs/>
                                <w:sz w:val="13"/>
                                <w:szCs w:val="13"/>
                              </w:rPr>
                              <w:t>(500; 30% women)</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5D96FB4" id="_x0000_s1029" type="#_x0000_t202" style="position:absolute;margin-left:495pt;margin-top:-35.4pt;width:199.35pt;height:42.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sEJgIAAEwEAAAOAAAAZHJzL2Uyb0RvYy54bWysVNuO2yAQfa/Uf0C8N76ss0msOKs2UapK&#10;q26l3X4AxviiYqAMiZ2/70DubZ+q5oEAM8ycOXPGy6exl2QvLHRaFTSZxJQIxXXVqaag39+2H+aU&#10;gGOqYlIrUdCDAPq0ev9uOZhcpLrVshKWYBAF+WAK2jpn8igC3oqewUQbodBYa9szh0fbRJVlA0bv&#10;ZZTG8WM0aFsZq7kAwNvN0UhXIX5dC+5e6hqEI7KgiM2F1Ya19Gu0WrK8scy0HT/BYP+AomedwqSX&#10;UBvmGNnZ7o9QfcetBl27Cdd9pOu64yLUgNUk8W/VvLbMiFALkgPmQhP8v7D86/6bJV2FvVukM0oU&#10;67FLb2J0n/RIkjgwNBjI0fHVoKsb0YDeoVowz5r/ACQxuvHx5EMO6O0ZGWvb+3+sleBDbMLhQjym&#10;IRwv0+lDMsumlHC0TbMkTkPe6PraWHCfhe6J3xTUYmMDArZ/Bufzs/zs4pOBll217aQMhwOspSV7&#10;hhpA6VR6oEQycHhZ0G34eR1giLtnUpHBQ8uQBMIZirOWzOG2N0gXqIYSJhtUPXf2yMZdUtuUl6xZ&#10;NkvX2d+SeNAbBu0RXch/cpPKYxdBw6car7T6nRvLMXTuwb/wN6WuDtiiAeWMAH/umBVY6ReFeknS&#10;ZDZf4ACE02M8X2SU2DtTeWsCw9f6ODPWyfOWKd5qJO1csdIfd07XXejAFcFJDijZwOppvPxM3J6D&#10;1/UjsPoFAAD//wMAUEsDBBQABgAIAAAAIQCzqJls4QAAAAsBAAAPAAAAZHJzL2Rvd25yZXYueG1s&#10;TI/BTsMwDIbvSLxDZCRuW8pasa40ndAkuCDBKEy7Zo3XVjRO1WRr4enxTnCz5V+/vy9fT7YTZxx8&#10;60jB3TwCgVQ501Kt4PPjaZaC8EGT0Z0jVPCNHtbF9VWuM+NGesdzGWrBJeQzraAJoc+k9FWDVvu5&#10;65H4dnSD1YHXoZZm0COX204uouheWt0Sf2h0j5sGq6/yZBXskvD8FscvY7I3m9fSLbbH+KdW6vZm&#10;enwAEXAKf2G44DM6FMx0cCcyXnQKVquIXYKC2TJih0siTtMliANPSQKyyOV/h+IXAAD//wMAUEsB&#10;Ai0AFAAGAAgAAAAhALaDOJL+AAAA4QEAABMAAAAAAAAAAAAAAAAAAAAAAFtDb250ZW50X1R5cGVz&#10;XS54bWxQSwECLQAUAAYACAAAACEAOP0h/9YAAACUAQAACwAAAAAAAAAAAAAAAAAvAQAAX3JlbHMv&#10;LnJlbHNQSwECLQAUAAYACAAAACEAmHALBCYCAABMBAAADgAAAAAAAAAAAAAAAAAuAgAAZHJzL2Uy&#10;b0RvYy54bWxQSwECLQAUAAYACAAAACEAs6iZbOEAAAALAQAADwAAAAAAAAAAAAAAAACABAAAZHJz&#10;L2Rvd25yZXYueG1sUEsFBgAAAAAEAAQA8wAAAI4FAAAAAA==&#10;" fillcolor="window" strokecolor="#4472c4" strokeweight="2pt">
                <v:path arrowok="t"/>
                <v:textbox inset="3.38303mm,1.6915mm,3.38303mm,1.6915mm">
                  <w:txbxContent>
                    <w:p w14:paraId="151221CA" w14:textId="77777777" w:rsidR="00F369D1" w:rsidRPr="00C93C91" w:rsidRDefault="00F369D1" w:rsidP="00094458">
                      <w:pPr>
                        <w:pStyle w:val="NormalWeb"/>
                        <w:spacing w:after="0"/>
                        <w:rPr>
                          <w:rFonts w:ascii="Calibri" w:hAnsi="Calibri" w:cs="Calibri"/>
                          <w:sz w:val="13"/>
                          <w:szCs w:val="13"/>
                        </w:rPr>
                      </w:pPr>
                      <w:r w:rsidRPr="00B07033">
                        <w:rPr>
                          <w:rFonts w:ascii="Calibri" w:hAnsi="Calibri" w:cs="Calibri"/>
                          <w:color w:val="000000"/>
                          <w:sz w:val="13"/>
                          <w:szCs w:val="13"/>
                        </w:rPr>
                        <w:t xml:space="preserve">8,500 </w:t>
                      </w:r>
                      <w:r w:rsidRPr="007077E9">
                        <w:rPr>
                          <w:rFonts w:ascii="Calibri" w:hAnsi="Calibri" w:cs="Calibri"/>
                          <w:color w:val="000000"/>
                          <w:sz w:val="13"/>
                          <w:szCs w:val="13"/>
                        </w:rPr>
                        <w:t>direct beneficiaries o</w:t>
                      </w:r>
                      <w:r w:rsidRPr="00B07033">
                        <w:rPr>
                          <w:rFonts w:ascii="Calibri" w:hAnsi="Calibri" w:cs="Calibri"/>
                          <w:color w:val="000000"/>
                          <w:sz w:val="13"/>
                          <w:szCs w:val="13"/>
                        </w:rPr>
                        <w:t xml:space="preserve">f awareness, training and livelihood support activities: a) Targeted communities at demo PAs and sustainable use areas: </w:t>
                      </w:r>
                      <w:r w:rsidRPr="00B07033">
                        <w:rPr>
                          <w:rFonts w:ascii="Calibri" w:hAnsi="Calibri" w:cs="Calibri"/>
                          <w:bCs/>
                          <w:sz w:val="13"/>
                          <w:szCs w:val="13"/>
                        </w:rPr>
                        <w:t>(8,000, 50% women)</w:t>
                      </w:r>
                      <w:r w:rsidRPr="007077E9">
                        <w:rPr>
                          <w:rFonts w:ascii="Calibri" w:hAnsi="Calibri" w:cs="Calibri"/>
                          <w:bCs/>
                          <w:sz w:val="13"/>
                          <w:szCs w:val="13"/>
                        </w:rPr>
                        <w:t xml:space="preserve">; b) govt staff </w:t>
                      </w:r>
                      <w:r w:rsidRPr="00B07033">
                        <w:rPr>
                          <w:rFonts w:ascii="Calibri" w:hAnsi="Calibri" w:cs="Calibri"/>
                          <w:bCs/>
                          <w:sz w:val="13"/>
                          <w:szCs w:val="13"/>
                        </w:rPr>
                        <w:t>(500; 30% women)</w:t>
                      </w:r>
                    </w:p>
                  </w:txbxContent>
                </v:textbox>
                <w10:wrap anchorx="margin"/>
              </v:shape>
            </w:pict>
          </mc:Fallback>
        </mc:AlternateContent>
      </w:r>
      <w:r w:rsidRPr="00D63E23">
        <w:rPr>
          <w:rFonts w:eastAsia="Times New Roman" w:cs="Calibri"/>
          <w:noProof/>
          <w:sz w:val="24"/>
          <w:lang w:val="es-ES" w:eastAsia="es-ES"/>
        </w:rPr>
        <mc:AlternateContent>
          <mc:Choice Requires="wps">
            <w:drawing>
              <wp:anchor distT="0" distB="0" distL="114300" distR="114300" simplePos="0" relativeHeight="251546624" behindDoc="0" locked="0" layoutInCell="1" allowOverlap="1" wp14:anchorId="47E56DFB" wp14:editId="47B91E2F">
                <wp:simplePos x="0" y="0"/>
                <wp:positionH relativeFrom="margin">
                  <wp:posOffset>533400</wp:posOffset>
                </wp:positionH>
                <wp:positionV relativeFrom="paragraph">
                  <wp:posOffset>121920</wp:posOffset>
                </wp:positionV>
                <wp:extent cx="2961005" cy="335280"/>
                <wp:effectExtent l="0" t="0" r="10795" b="26670"/>
                <wp:wrapNone/>
                <wp:docPr id="1909"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1005" cy="335280"/>
                        </a:xfrm>
                        <a:prstGeom prst="rect">
                          <a:avLst/>
                        </a:prstGeom>
                        <a:noFill/>
                        <a:ln w="19050">
                          <a:solidFill>
                            <a:srgbClr val="70AD47"/>
                          </a:solidFill>
                        </a:ln>
                      </wps:spPr>
                      <wps:txbx>
                        <w:txbxContent>
                          <w:p w14:paraId="73A705E4" w14:textId="77777777" w:rsidR="00F369D1" w:rsidRPr="00876455" w:rsidRDefault="00F369D1" w:rsidP="00094458">
                            <w:pPr>
                              <w:pStyle w:val="NormalWeb"/>
                              <w:spacing w:after="0"/>
                              <w:rPr>
                                <w:rFonts w:ascii="Calibri" w:hAnsi="Calibri" w:cs="Calibri"/>
                                <w:sz w:val="16"/>
                                <w:szCs w:val="16"/>
                              </w:rPr>
                            </w:pPr>
                            <w:r w:rsidRPr="00876455">
                              <w:rPr>
                                <w:rFonts w:ascii="Calibri" w:hAnsi="Calibri" w:cs="Calibri"/>
                                <w:sz w:val="16"/>
                                <w:szCs w:val="16"/>
                              </w:rPr>
                              <w:t>1. Expanded and more representative PA system for migratory waterbird conservation with sustainable financing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7E56DFB" id="TextBox 85" o:spid="_x0000_s1030" type="#_x0000_t202" style="position:absolute;margin-left:42pt;margin-top:9.6pt;width:233.15pt;height:26.4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VZzgEAAHwDAAAOAAAAZHJzL2Uyb0RvYy54bWysU8Fu2zAMvQ/YPwi6N3bSpk2MOEXXoLsU&#10;24B2H6DIcixUEjVRiZ2/HyWnSbHdhl2USHx85HukV/eDNeygAmpwNZ9OSs6Uk9Bot6v5z9enqwVn&#10;GIVrhAGnan5UyO/Xnz+tel+pGXRgGhUYkTisel/zLkZfFQXKTlmBE/DKUbCFYEWka9gVTRA9sVtT&#10;zMrytughND6AVIj0uhmDfJ3521bJ+L1tUUVmak69xXyGfG7TWaxXotoF4TstT22If+jCCu2o6Jlq&#10;I6Jg+6D/orJaBkBo40SCLaBttVRZA6mZln+oeemEV1kLmYP+bBP+P1r57fAjMN3Q7JblkjMnLE3p&#10;VQ3xCwxsMU8G9R4rwr14QsaB3gmcxaJ/BvmGBCk+YMYEJHQyZGiDTb8klVEizeB49p2qMEmPs+Xt&#10;tCznnEmKXV/PZ4s8mOKS7QPGrwosS39qHmiuuQNxeMaY6ovqHZKKOXjSxuTZGsf6LG5ejj2D0U2K&#10;JhyG3fbRBHYQtB535cPm5i4JJja8wOhm3EniqCqJjcN2yL7dvFu0heZIDvW0TDXHX3sRFGchmkfI&#10;uzf29bCP0OrccmIZc07kNOJc+7SOaYc+3jPq8tGsfwMAAP//AwBQSwMEFAAGAAgAAAAhANp/SvPd&#10;AAAACAEAAA8AAABkcnMvZG93bnJldi54bWxMj8FOwzAQRO9I/IO1SNyoTUpDCXEqhMSFC0oAVb25&#10;sUki7HVkO2n4e5YTPc7OauZNuVucZbMJcfAo4XYlgBlsvR6wk/Dx/nKzBRaTQq2sRyPhx0TYVZcX&#10;pSq0P2Ft5iZ1jEIwFkpCn9JYcB7b3jgVV340SN6XD04lkqHjOqgThTvLMyFy7tSA1NCr0Tz3pv1u&#10;Jifhsz5MTT2/osrXQ8zf6j0PFqW8vlqeHoEls6T/Z/jDJ3SoiOnoJ9SRWQnbO5qS6P6QASN/sxFr&#10;YEcJ95kAXpX8fED1CwAA//8DAFBLAQItABQABgAIAAAAIQC2gziS/gAAAOEBAAATAAAAAAAAAAAA&#10;AAAAAAAAAABbQ29udGVudF9UeXBlc10ueG1sUEsBAi0AFAAGAAgAAAAhADj9If/WAAAAlAEAAAsA&#10;AAAAAAAAAAAAAAAALwEAAF9yZWxzLy5yZWxzUEsBAi0AFAAGAAgAAAAhAEg6FVnOAQAAfAMAAA4A&#10;AAAAAAAAAAAAAAAALgIAAGRycy9lMm9Eb2MueG1sUEsBAi0AFAAGAAgAAAAhANp/SvPdAAAACAEA&#10;AA8AAAAAAAAAAAAAAAAAKAQAAGRycy9kb3ducmV2LnhtbFBLBQYAAAAABAAEAPMAAAAyBQAAAAA=&#10;" filled="f" strokecolor="#70ad47" strokeweight="1.5pt">
                <v:path arrowok="t"/>
                <v:textbox>
                  <w:txbxContent>
                    <w:p w14:paraId="73A705E4" w14:textId="77777777" w:rsidR="00F369D1" w:rsidRPr="00876455" w:rsidRDefault="00F369D1" w:rsidP="00094458">
                      <w:pPr>
                        <w:pStyle w:val="NormalWeb"/>
                        <w:spacing w:after="0"/>
                        <w:rPr>
                          <w:rFonts w:ascii="Calibri" w:hAnsi="Calibri" w:cs="Calibri"/>
                          <w:sz w:val="16"/>
                          <w:szCs w:val="16"/>
                        </w:rPr>
                      </w:pPr>
                      <w:r w:rsidRPr="00876455">
                        <w:rPr>
                          <w:rFonts w:ascii="Calibri" w:hAnsi="Calibri" w:cs="Calibri"/>
                          <w:sz w:val="16"/>
                          <w:szCs w:val="16"/>
                        </w:rPr>
                        <w:t xml:space="preserve">1. Expanded and more representative PA system for migratory </w:t>
                      </w:r>
                      <w:r w:rsidRPr="00876455">
                        <w:rPr>
                          <w:rFonts w:ascii="Calibri" w:hAnsi="Calibri" w:cs="Calibri"/>
                          <w:sz w:val="16"/>
                          <w:szCs w:val="16"/>
                        </w:rPr>
                        <w:t>waterbird conservation with sustainable financing</w:t>
                      </w:r>
                    </w:p>
                  </w:txbxContent>
                </v:textbox>
                <w10:wrap anchorx="margin"/>
              </v:shape>
            </w:pict>
          </mc:Fallback>
        </mc:AlternateContent>
      </w:r>
      <w:r w:rsidRPr="00D63E23">
        <w:rPr>
          <w:rFonts w:eastAsia="Times New Roman" w:cs="Calibri"/>
          <w:noProof/>
          <w:sz w:val="24"/>
          <w:lang w:val="es-ES" w:eastAsia="es-ES"/>
        </w:rPr>
        <mc:AlternateContent>
          <mc:Choice Requires="wps">
            <w:drawing>
              <wp:anchor distT="0" distB="0" distL="114300" distR="114300" simplePos="0" relativeHeight="251540480" behindDoc="0" locked="0" layoutInCell="1" allowOverlap="1" wp14:anchorId="23C7CF69" wp14:editId="436CBCEC">
                <wp:simplePos x="0" y="0"/>
                <wp:positionH relativeFrom="margin">
                  <wp:posOffset>4452870</wp:posOffset>
                </wp:positionH>
                <wp:positionV relativeFrom="paragraph">
                  <wp:posOffset>-966945</wp:posOffset>
                </wp:positionV>
                <wp:extent cx="322580" cy="8234292"/>
                <wp:effectExtent l="6667" t="0" r="26988" b="26987"/>
                <wp:wrapNone/>
                <wp:docPr id="1919" name="Left Brac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2580" cy="8234292"/>
                        </a:xfrm>
                        <a:prstGeom prst="leftBrace">
                          <a:avLst>
                            <a:gd name="adj1" fmla="val 30910"/>
                            <a:gd name="adj2" fmla="val 51973"/>
                          </a:avLst>
                        </a:prstGeom>
                        <a:noFill/>
                        <a:ln w="9525" cap="flat" cmpd="sng" algn="ctr">
                          <a:solidFill>
                            <a:srgbClr val="4F81BD">
                              <a:shade val="95000"/>
                              <a:satMod val="105000"/>
                            </a:srgbClr>
                          </a:solidFill>
                          <a:prstDash val="solid"/>
                        </a:ln>
                        <a:effectLst/>
                      </wps:spPr>
                      <wps:bodyPr wrap="square" rtlCol="0" anchor="ctr">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3536D0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7" o:spid="_x0000_s1026" type="#_x0000_t87" style="position:absolute;margin-left:350.6pt;margin-top:-76.15pt;width:25.4pt;height:648.35pt;rotation:-90;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kQNQIAAFYEAAAOAAAAZHJzL2Uyb0RvYy54bWysVE1v2zAMvQ/YfxB0X/yRpI2NOMXaILtk&#10;a4FuP4CRpdibLGmSEif/fpTsZOl2G+aDYJH04yMf6eXDqZPkyK1rtapoNkkp4YrpulX7in77uvmw&#10;oMR5UDVIrXhFz9zRh9X7d8velDzXjZY1twRBlCt7U9HGe1MmiWMN78BNtOEKnULbDjxe7T6pLfSI&#10;3skkT9O7pNe2NlYz7hxa14OTriK+EJz5ZyEc90RWFLn5eNp47sKZrJZQ7i2YpmUjDfgHFh20CpNe&#10;odbggRxs+xdU1zKrnRZ+wnSXaCFaxmMNWE2W/lHNawOGx1qwOc5c2+T+Hyz7cnyxpK1RuyIrKFHQ&#10;oUpbLjx5tMA4yWb3oUm9cSXGvpoXG8p0ZqvZD4eO5I0nXNwYcxK2I1Zjy7M7lAqf2CGsmZyiAOer&#10;APzkCUPjNM/nC5SJoWuRT2d5kYfkCZQBLCQ21vlPXHckvFRUItHIM0LDcet8VKEeC4H6e0aJ6CSK&#10;egRJpmmRXUS/iclvY+ZZcT8d046ISOCSOMArvWmljKMjFekrWszzObIGHGAhweNrZ7ClTu0pAbnH&#10;zWDeRopOy7YOX8cu2v3uSVqCzCo62yyyx/UQ1EDNB2sxD32LqRz4z7oezFl6sSM1N8DEPr3BD5zX&#10;4Jrhm+ga65Iq5OdxQbBnFx0H6YKIO12fcTB63Ays4+cBLKfEevmkh0UCxRqNe3SpS+mPB69Fe4Ua&#10;AMb5wOGN7MZFC9txe49Rv38Hq18AAAD//wMAUEsDBBQABgAIAAAAIQABMfZ94gAAAAsBAAAPAAAA&#10;ZHJzL2Rvd25yZXYueG1sTI9NT8JAFEX3Jv6HyTNxJ1MKtVD7SowJCQtcgC5g99oZ2+p8NDMDlH/v&#10;sNLlyz2597xyNWrFztL53hqE6SQBJk1jRW9ahM+P9dMCmA9kBClrJMJVelhV93clFcJezE6e96Fl&#10;scT4ghC6EIaCc990UpOf2EGamH1ZpynE07VcOLrEcq14miTPXFNv4kJHg3zrZPOzP2kE+qbZZq2W&#10;m3G79ddjRvW7PjjEx4fx9QVYkGP4g+GmH9Whik61PRnhmULIF2kkEeZ5kgO7AbN8vgRWI2TpNANe&#10;lfz/D9UvAAAA//8DAFBLAQItABQABgAIAAAAIQC2gziS/gAAAOEBAAATAAAAAAAAAAAAAAAAAAAA&#10;AABbQ29udGVudF9UeXBlc10ueG1sUEsBAi0AFAAGAAgAAAAhADj9If/WAAAAlAEAAAsAAAAAAAAA&#10;AAAAAAAALwEAAF9yZWxzLy5yZWxzUEsBAi0AFAAGAAgAAAAhAMd7SRA1AgAAVgQAAA4AAAAAAAAA&#10;AAAAAAAALgIAAGRycy9lMm9Eb2MueG1sUEsBAi0AFAAGAAgAAAAhAAEx9n3iAAAACwEAAA8AAAAA&#10;AAAAAAAAAAAAjwQAAGRycy9kb3ducmV2LnhtbFBLBQYAAAAABAAEAPMAAACeBQAAAAA=&#10;" adj="262,11226" strokecolor="#4a7ebb">
                <w10:wrap anchorx="margin"/>
              </v:shape>
            </w:pict>
          </mc:Fallback>
        </mc:AlternateContent>
      </w:r>
      <w:r w:rsidRPr="00D63E23">
        <w:rPr>
          <w:rFonts w:eastAsia="Times New Roman" w:cs="Calibri"/>
          <w:noProof/>
          <w:sz w:val="24"/>
          <w:lang w:val="es-ES" w:eastAsia="es-ES"/>
        </w:rPr>
        <mc:AlternateContent>
          <mc:Choice Requires="wps">
            <w:drawing>
              <wp:anchor distT="0" distB="0" distL="114300" distR="114300" simplePos="0" relativeHeight="251534336" behindDoc="0" locked="0" layoutInCell="1" allowOverlap="1" wp14:anchorId="3D98720A" wp14:editId="1C5BCE57">
                <wp:simplePos x="0" y="0"/>
                <wp:positionH relativeFrom="margin">
                  <wp:posOffset>4503397</wp:posOffset>
                </wp:positionH>
                <wp:positionV relativeFrom="paragraph">
                  <wp:posOffset>-228747</wp:posOffset>
                </wp:positionV>
                <wp:extent cx="171315" cy="8170584"/>
                <wp:effectExtent l="635" t="0" r="20320" b="20320"/>
                <wp:wrapNone/>
                <wp:docPr id="1917" name="Left Brac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1315" cy="8170584"/>
                        </a:xfrm>
                        <a:prstGeom prst="leftBrace">
                          <a:avLst>
                            <a:gd name="adj1" fmla="val 8333"/>
                            <a:gd name="adj2" fmla="val 47516"/>
                          </a:avLst>
                        </a:prstGeom>
                        <a:noFill/>
                        <a:ln w="9525" cap="flat" cmpd="sng" algn="ctr">
                          <a:solidFill>
                            <a:srgbClr val="4F81BD">
                              <a:shade val="95000"/>
                              <a:satMod val="105000"/>
                            </a:srgbClr>
                          </a:solid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4008695" id="Left Brace 145" o:spid="_x0000_s1026" type="#_x0000_t87" style="position:absolute;margin-left:354.6pt;margin-top:-18pt;width:13.5pt;height:643.35pt;rotation:90;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cs1MwIAAFQEAAAOAAAAZHJzL2Uyb0RvYy54bWysVMFu2zAMvQ/YPwi6L7aTuEmMOMXaILtk&#10;a4FuH8DIku1NljRJidO/HyU7WbrdhvkgWCT9+PhIen1/7iQ5cetarUqaTVJKuGK6alVd0m9fdx+W&#10;lDgPqgKpFS/pK3f0fvP+3bo3BZ/qRsuKW4IgyhW9KWnjvSmSxLGGd+Am2nCFTqFtBx6vtk4qCz2i&#10;dzKZpuld0mtbGasZdw6t28FJNxFfCM78kxCOeyJLitx8PG08D+FMNmsoagumadlIA/6BRQetwqRX&#10;qC14IEfb/gXVtcxqp4WfMN0lWoiW8VgDVpOlf1Tz0oDhsRYUx5mrTO7/wbIvp2dL2gp7t8oWlCjo&#10;sEt7Ljx5sMA4yeZ5EKk3rsDYF/NsQ5nO7DX74dCRvPGEixtjzsJ2xGqUPJ+n4YkCYcnkHPV/verP&#10;z54wNGaLbJbllDB0LbNFmi/nIXcCRcAKeY11/hPXHQkvJZXIM9KM0HDaOx+bUI11QPU9o0R0Ent6&#10;AkmWs9lsbPlNyPQ2ZL7Is7sx6wiI+S95A7rSu1bKODhSkb6kq3waSAOOr5Dg8bUzKKhTNSUga9wL&#10;5m1k6LRsq/B11NDWh0dpCRIr6Xy3zB62Q1ADFR+sqzzIFlM58J91NZiz9GJHam6AiTK9wQ+ct+Ca&#10;4ZvoGuuSKuTncT1QsksXh8aFFh509Ypj0eNeYB0/j2A5JdbLRz2sESjWaNyiS11Kfzx6Ldor1AAw&#10;TgeObmQ3rlnYjdt7jPr9M9j8AgAA//8DAFBLAwQUAAYACAAAACEA1iroF+AAAAALAQAADwAAAGRy&#10;cy9kb3ducmV2LnhtbEyPQUvDQBCF74L/YRnBm93Y0NjEbIoUBPFQMBa8TrNjNjY7G7LbJv33bk96&#10;HObjve+Vm9n24kyj7xwreFwkIIgbpztuFew/Xx/WIHxA1tg7JgUX8rCpbm9KLLSb+IPOdWhFDGFf&#10;oAITwlBI6RtDFv3CDcTx9+1GiyGeYyv1iFMMt71cJkkmLXYcGwwOtDXUHOuTVfBVI+n6/acxq+1l&#10;PR1p9zbud0rd380vzyACzeEPhqt+VIcqOh3cibUXvYKnPI2kglWe5iCuQJplcd1BQbZMcpBVKf9v&#10;qH4BAAD//wMAUEsBAi0AFAAGAAgAAAAhALaDOJL+AAAA4QEAABMAAAAAAAAAAAAAAAAAAAAAAFtD&#10;b250ZW50X1R5cGVzXS54bWxQSwECLQAUAAYACAAAACEAOP0h/9YAAACUAQAACwAAAAAAAAAAAAAA&#10;AAAvAQAAX3JlbHMvLnJlbHNQSwECLQAUAAYACAAAACEAzdHLNTMCAABUBAAADgAAAAAAAAAAAAAA&#10;AAAuAgAAZHJzL2Uyb0RvYy54bWxQSwECLQAUAAYACAAAACEA1iroF+AAAAALAQAADwAAAAAAAAAA&#10;AAAAAACNBAAAZHJzL2Rvd25yZXYueG1sUEsFBgAAAAAEAAQA8wAAAJoFAAAAAA==&#10;" adj="38,10263" strokecolor="#4a7ebb">
                <w10:wrap anchorx="margin"/>
              </v:shape>
            </w:pict>
          </mc:Fallback>
        </mc:AlternateContent>
      </w:r>
      <w:r w:rsidRPr="00D63E23">
        <w:rPr>
          <w:rFonts w:eastAsia="Times New Roman" w:cs="Calibri"/>
          <w:noProof/>
          <w:sz w:val="24"/>
          <w:lang w:val="es-ES" w:eastAsia="es-ES"/>
        </w:rPr>
        <mc:AlternateContent>
          <mc:Choice Requires="wps">
            <w:drawing>
              <wp:anchor distT="0" distB="0" distL="114300" distR="114300" simplePos="0" relativeHeight="251632640" behindDoc="0" locked="0" layoutInCell="1" allowOverlap="1" wp14:anchorId="090797E1" wp14:editId="035A5607">
                <wp:simplePos x="0" y="0"/>
                <wp:positionH relativeFrom="margin">
                  <wp:posOffset>-698500</wp:posOffset>
                </wp:positionH>
                <wp:positionV relativeFrom="paragraph">
                  <wp:posOffset>201132</wp:posOffset>
                </wp:positionV>
                <wp:extent cx="861695" cy="456565"/>
                <wp:effectExtent l="12700" t="12700" r="14605" b="13335"/>
                <wp:wrapNone/>
                <wp:docPr id="1908"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56565"/>
                        </a:xfrm>
                        <a:prstGeom prst="rect">
                          <a:avLst/>
                        </a:prstGeom>
                        <a:solidFill>
                          <a:sysClr val="window" lastClr="FFFFFF"/>
                        </a:solidFill>
                        <a:ln w="25400" cap="flat" cmpd="sng" algn="ctr">
                          <a:solidFill>
                            <a:srgbClr val="70AD47"/>
                          </a:solidFill>
                          <a:prstDash val="solid"/>
                        </a:ln>
                        <a:effectLst/>
                      </wps:spPr>
                      <wps:txbx>
                        <w:txbxContent>
                          <w:p w14:paraId="6999EEEA" w14:textId="77777777" w:rsidR="00F369D1" w:rsidRPr="002A2479" w:rsidRDefault="00F369D1" w:rsidP="00094458">
                            <w:pPr>
                              <w:pStyle w:val="NormalWeb"/>
                              <w:spacing w:after="0"/>
                              <w:jc w:val="center"/>
                              <w:rPr>
                                <w:rFonts w:ascii="Calibri" w:hAnsi="Calibri" w:cs="Calibri"/>
                                <w:sz w:val="18"/>
                                <w:szCs w:val="18"/>
                              </w:rPr>
                            </w:pPr>
                            <w:r w:rsidRPr="002A2479">
                              <w:rPr>
                                <w:rFonts w:ascii="Calibri" w:hAnsi="Calibri" w:cs="Calibri"/>
                                <w:b/>
                                <w:bCs/>
                                <w:color w:val="000000"/>
                                <w:kern w:val="24"/>
                                <w:sz w:val="18"/>
                                <w:szCs w:val="18"/>
                              </w:rPr>
                              <w:t>Project Outcomes</w:t>
                            </w:r>
                          </w:p>
                        </w:txbxContent>
                      </wps:txbx>
                      <wps:bodyPr lIns="121789" tIns="60894" rIns="121789" bIns="60894" spcCol="0" rtlCol="0" anchor="ct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90797E1" id="10 Rectángulo" o:spid="_x0000_s1031" style="position:absolute;margin-left:-55pt;margin-top:15.85pt;width:67.85pt;height:35.9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LpEAIAABwEAAAOAAAAZHJzL2Uyb0RvYy54bWysU22O0zAQ/Y/EHSz/p0mqtttGTVdoqyKk&#10;FaxYOMDUcT6EY1seb5Meh7NwMcZu2m2BX4hEsjye8cybN8/r+6FT7CAdtkYXPJuknEktTNnquuDf&#10;vu7eLTlDD7oEZbQs+FEiv9+8fbPubS6npjGqlI5REo15bwveeG/zJEHRyA5wYqzU5KyM68CT6eqk&#10;dNBT9k4l0zRdJL1xpXVGSEQ63Z6cfBPzV5UU/nNVofRMFZyw+bi6uO7DmmzWkNcObNOKEQb8A4oO&#10;Wk1FL6m24IG9uPaPVF0rnEFT+YkwXWKqqhUy9kDdZOlv3Tw3YGXshchBe6EJ/19a8enw5Fhb0uxW&#10;Kc1KQ0dTylL2haj7+UPXL8oEknqLOcU+2ycX2kT7aMR3JEdy4wkGjjFD5boQS02yITJ+vDAuB88E&#10;HS4X2WI150yQazZf0B+KJZCfL1uH/oM0HQubgjtCFXmGwyP6U+g5JOIyqi13rVLROOKDcuwANHuS&#10;TGl6zhSgp8OC7+I3VsPra0qzvuDT+SwlwQggUVYKPG07SzShrjkDVZPahXcRy81tdPX+UvUufb+d&#10;3f2tSAC9BWxO6GKGMUzpgF1G7Y49vrIadn7YD3FikatwsjflkaaoPmpSRjbN7pYrknq0FulyNePM&#10;3bj21y604sGcXofz6rwFLRpDNIUez1MmCcbZjM8laPzajlp4fdSbXwAAAP//AwBQSwMEFAAGAAgA&#10;AAAhAOLqEFzhAAAACgEAAA8AAABkcnMvZG93bnJldi54bWxMj91KAzEQRu8F3yGM4E1ps2lpLetm&#10;iwiC0l5o9QHSzZgszc+6ybbbt3e8qlfDMIdvzldtRu/YCfvUxiBBzApgGJqo22AkfH2+TNfAUlZB&#10;KxcDSrhggk19e1OpUsdz+MDTPhtGISGVSoLNuSs5T41Fr9Isdhjo9h17rzKtveG6V2cK947Pi2LF&#10;vWoDfbCqw2eLzXE/eAkTy4/D5We3dG/Z4NaI9ev2fSfl/d349Ags45ivMPzpkzrU5HSIQ9CJOQlT&#10;IQoqkyUsxAMwIuZLmgcii8UKeF3x/xXqXwAAAP//AwBQSwECLQAUAAYACAAAACEAtoM4kv4AAADh&#10;AQAAEwAAAAAAAAAAAAAAAAAAAAAAW0NvbnRlbnRfVHlwZXNdLnhtbFBLAQItABQABgAIAAAAIQA4&#10;/SH/1gAAAJQBAAALAAAAAAAAAAAAAAAAAC8BAABfcmVscy8ucmVsc1BLAQItABQABgAIAAAAIQBM&#10;TqLpEAIAABwEAAAOAAAAAAAAAAAAAAAAAC4CAABkcnMvZTJvRG9jLnhtbFBLAQItABQABgAIAAAA&#10;IQDi6hBc4QAAAAoBAAAPAAAAAAAAAAAAAAAAAGoEAABkcnMvZG93bnJldi54bWxQSwUGAAAAAAQA&#10;BADzAAAAeAUAAAAA&#10;" fillcolor="window" strokecolor="#70ad47" strokeweight="2pt">
                <v:path arrowok="t"/>
                <v:textbox inset="3.38303mm,1.6915mm,3.38303mm,1.6915mm">
                  <w:txbxContent>
                    <w:p w14:paraId="6999EEEA" w14:textId="77777777" w:rsidR="00F369D1" w:rsidRPr="002A2479" w:rsidRDefault="00F369D1" w:rsidP="00094458">
                      <w:pPr>
                        <w:pStyle w:val="NormalWeb"/>
                        <w:spacing w:after="0"/>
                        <w:jc w:val="center"/>
                        <w:rPr>
                          <w:rFonts w:ascii="Calibri" w:hAnsi="Calibri" w:cs="Calibri"/>
                          <w:sz w:val="18"/>
                          <w:szCs w:val="18"/>
                        </w:rPr>
                      </w:pPr>
                      <w:r w:rsidRPr="002A2479">
                        <w:rPr>
                          <w:rFonts w:ascii="Calibri" w:hAnsi="Calibri" w:cs="Calibri"/>
                          <w:b/>
                          <w:bCs/>
                          <w:color w:val="000000"/>
                          <w:kern w:val="24"/>
                          <w:sz w:val="18"/>
                          <w:szCs w:val="18"/>
                        </w:rPr>
                        <w:t>Project Outcomes</w:t>
                      </w:r>
                    </w:p>
                  </w:txbxContent>
                </v:textbox>
                <w10:wrap anchorx="margin"/>
              </v:rect>
            </w:pict>
          </mc:Fallback>
        </mc:AlternateContent>
      </w:r>
      <w:r w:rsidRPr="00D63E23">
        <w:rPr>
          <w:rFonts w:eastAsia="Times New Roman" w:cs="Calibri"/>
          <w:noProof/>
          <w:sz w:val="24"/>
          <w:lang w:val="es-ES" w:eastAsia="es-ES"/>
        </w:rPr>
        <mc:AlternateContent>
          <mc:Choice Requires="wps">
            <w:drawing>
              <wp:anchor distT="0" distB="0" distL="114300" distR="114300" simplePos="0" relativeHeight="251657216" behindDoc="0" locked="0" layoutInCell="1" allowOverlap="1" wp14:anchorId="3BA3025D" wp14:editId="779E8FFC">
                <wp:simplePos x="0" y="0"/>
                <wp:positionH relativeFrom="margin">
                  <wp:posOffset>-698500</wp:posOffset>
                </wp:positionH>
                <wp:positionV relativeFrom="paragraph">
                  <wp:posOffset>-457200</wp:posOffset>
                </wp:positionV>
                <wp:extent cx="861695" cy="457200"/>
                <wp:effectExtent l="12700" t="12700" r="1905" b="0"/>
                <wp:wrapNone/>
                <wp:docPr id="1918"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57200"/>
                        </a:xfrm>
                        <a:prstGeom prst="rect">
                          <a:avLst/>
                        </a:prstGeom>
                        <a:solidFill>
                          <a:sysClr val="window" lastClr="FFFFFF"/>
                        </a:solidFill>
                        <a:ln w="25400" cap="flat" cmpd="sng" algn="ctr">
                          <a:solidFill>
                            <a:srgbClr val="4472C4"/>
                          </a:solidFill>
                          <a:prstDash val="solid"/>
                        </a:ln>
                        <a:effectLst/>
                      </wps:spPr>
                      <wps:txbx>
                        <w:txbxContent>
                          <w:p w14:paraId="516F8736" w14:textId="77777777" w:rsidR="00F369D1" w:rsidRPr="002A2479" w:rsidRDefault="00F369D1" w:rsidP="00094458">
                            <w:pPr>
                              <w:pStyle w:val="NormalWeb"/>
                              <w:spacing w:after="0"/>
                              <w:jc w:val="center"/>
                              <w:rPr>
                                <w:rFonts w:ascii="Calibri" w:hAnsi="Calibri" w:cs="Calibri"/>
                                <w:sz w:val="18"/>
                                <w:szCs w:val="18"/>
                              </w:rPr>
                            </w:pPr>
                            <w:r w:rsidRPr="002A2479">
                              <w:rPr>
                                <w:rFonts w:ascii="Calibri" w:hAnsi="Calibri" w:cs="Calibri"/>
                                <w:b/>
                                <w:bCs/>
                                <w:color w:val="000000"/>
                                <w:kern w:val="24"/>
                                <w:sz w:val="18"/>
                                <w:szCs w:val="18"/>
                              </w:rPr>
                              <w:t>Project Impacts</w:t>
                            </w:r>
                          </w:p>
                        </w:txbxContent>
                      </wps:txbx>
                      <wps:bodyPr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BA3025D" id="_x0000_s1032" style="position:absolute;margin-left:-55pt;margin-top:-36pt;width:67.85pt;height:3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mKGAIAADYEAAAOAAAAZHJzL2Uyb0RvYy54bWysU1uu0zAQ/UdiD5b/aR5KX1HTK9SqCOkK&#10;rriwANdxHsKxLY/bpMthLWyMsZu+gC+EPyyPZzxz5pzx6mnoJDkKC61WBU0mMSVCcV22qi7ot6+7&#10;dwtKwDFVMqmVKOhJAH1av32z6k0uUt1oWQpLMImCvDcFbZwzeRQBb0THYKKNUOistO2YQ9PWUWlZ&#10;j9k7GaVxPIt6bUtjNRcAeLs9O+k65K8qwd3nqgLhiCwoYnNht2Hf+z1ar1heW2aalo8w2D+g6Fir&#10;sOg11ZY5Rg62/SNV13KrQVduwnUX6apquQg9YDdJ/Fs3rw0zIvSC5IC50gT/Ly3/dHyxpC1Ru2WC&#10;WinWoUpJTL4gdT9/qPogtSepN5Bj7Kt5sb5NMM+afwd0RA8eb8AYM1S287HYJBkC46cr42JwhOPl&#10;YpbMllNKOLqy6RwV9cUill8eGwvug9Ad8YeCWkQVeGbHZ3Dn0EtIwKVlW+5aKYNxgo205MhQexyZ&#10;UveUSAYOLwu6C2usBvfPpCJ9QdNphmAIZziUlWQOj51BmkDVlDBZ47RzZwOWh9dg6/21apbN0032&#10;tyIe9JZBc0YXMoxhUnnsIszu2OONVX9yw34Iis38C3+z1+UJVZQfFU5GkibzxRJHPVizeLHMKLEP&#10;rv29Cwzf6PPvsE5ejkzxRiNNlx6Vfn9wumoD57eao/44nEG18SP56b+3Q9Ttu69/AQAA//8DAFBL&#10;AwQUAAYACAAAACEAp+2SptwAAAAIAQAADwAAAGRycy9kb3ducmV2LnhtbEyPwU7DMBBE70j8g7VI&#10;3Fo7KSUQ4lSAxKUXoPAB23hJIuJ1iN02/D3LCW4z2tHsm2oz+0EdaYp9YAvZ0oAiboLrubXw/va0&#10;uAEVE7LDITBZ+KYIm/r8rMLShRO/0nGXWiUlHEu00KU0llrHpiOPcRlGYrl9hMljEju12k14knI/&#10;6NyYa+2xZ/nQ4UiPHTWfu4O38ByuolkXL9m8akZ96x9wtd1+WXt5Md/fgUo0p78w/OILOtTCtA8H&#10;dlENFhZZZmRMElXkIiSSrwtQewsGdF3p/wPqHwAAAP//AwBQSwECLQAUAAYACAAAACEAtoM4kv4A&#10;AADhAQAAEwAAAAAAAAAAAAAAAAAAAAAAW0NvbnRlbnRfVHlwZXNdLnhtbFBLAQItABQABgAIAAAA&#10;IQA4/SH/1gAAAJQBAAALAAAAAAAAAAAAAAAAAC8BAABfcmVscy8ucmVsc1BLAQItABQABgAIAAAA&#10;IQAOBrmKGAIAADYEAAAOAAAAAAAAAAAAAAAAAC4CAABkcnMvZTJvRG9jLnhtbFBLAQItABQABgAI&#10;AAAAIQCn7ZKm3AAAAAgBAAAPAAAAAAAAAAAAAAAAAHIEAABkcnMvZG93bnJldi54bWxQSwUGAAAA&#10;AAQABADzAAAAewUAAAAA&#10;" fillcolor="window" strokecolor="#4472c4" strokeweight="2pt">
                <v:path arrowok="t"/>
                <v:textbox inset="3.38303mm,1.6915mm,3.38303mm,1.6915mm">
                  <w:txbxContent>
                    <w:p w14:paraId="516F8736" w14:textId="77777777" w:rsidR="00F369D1" w:rsidRPr="002A2479" w:rsidRDefault="00F369D1" w:rsidP="00094458">
                      <w:pPr>
                        <w:pStyle w:val="NormalWeb"/>
                        <w:spacing w:after="0"/>
                        <w:jc w:val="center"/>
                        <w:rPr>
                          <w:rFonts w:ascii="Calibri" w:hAnsi="Calibri" w:cs="Calibri"/>
                          <w:sz w:val="18"/>
                          <w:szCs w:val="18"/>
                        </w:rPr>
                      </w:pPr>
                      <w:r w:rsidRPr="002A2479">
                        <w:rPr>
                          <w:rFonts w:ascii="Calibri" w:hAnsi="Calibri" w:cs="Calibri"/>
                          <w:b/>
                          <w:bCs/>
                          <w:color w:val="000000"/>
                          <w:kern w:val="24"/>
                          <w:sz w:val="18"/>
                          <w:szCs w:val="18"/>
                        </w:rPr>
                        <w:t>Project Impacts</w:t>
                      </w:r>
                    </w:p>
                  </w:txbxContent>
                </v:textbox>
                <w10:wrap anchorx="margin"/>
              </v:rect>
            </w:pict>
          </mc:Fallback>
        </mc:AlternateContent>
      </w:r>
    </w:p>
    <w:p w14:paraId="5B1105F3" w14:textId="77777777" w:rsidR="00094458" w:rsidRPr="00D63E23" w:rsidRDefault="00094458" w:rsidP="00094458">
      <w:pPr>
        <w:spacing w:after="0" w:line="220" w:lineRule="exact"/>
        <w:jc w:val="left"/>
        <w:rPr>
          <w:rFonts w:eastAsia="Times New Roman" w:cs="Calibri"/>
          <w:sz w:val="24"/>
          <w:lang w:val="en-GB" w:eastAsia="es-ES_tradnl"/>
        </w:rPr>
      </w:pPr>
      <w:r w:rsidRPr="00D63E23">
        <w:rPr>
          <w:rFonts w:eastAsia="Times New Roman" w:cs="Calibri"/>
          <w:noProof/>
          <w:sz w:val="24"/>
          <w:lang w:val="es-ES" w:eastAsia="es-ES"/>
        </w:rPr>
        <mc:AlternateContent>
          <mc:Choice Requires="wps">
            <w:drawing>
              <wp:anchor distT="0" distB="0" distL="114300" distR="114300" simplePos="0" relativeHeight="251651072" behindDoc="0" locked="0" layoutInCell="1" allowOverlap="1" wp14:anchorId="1906AD76" wp14:editId="30394589">
                <wp:simplePos x="0" y="0"/>
                <wp:positionH relativeFrom="margin">
                  <wp:posOffset>6964680</wp:posOffset>
                </wp:positionH>
                <wp:positionV relativeFrom="paragraph">
                  <wp:posOffset>5080</wp:posOffset>
                </wp:positionV>
                <wp:extent cx="1871980" cy="347345"/>
                <wp:effectExtent l="0" t="0" r="13970" b="14605"/>
                <wp:wrapNone/>
                <wp:docPr id="19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347345"/>
                        </a:xfrm>
                        <a:prstGeom prst="rect">
                          <a:avLst/>
                        </a:prstGeom>
                        <a:noFill/>
                        <a:ln w="19050">
                          <a:solidFill>
                            <a:srgbClr val="70AD47"/>
                          </a:solidFill>
                        </a:ln>
                      </wps:spPr>
                      <wps:txbx>
                        <w:txbxContent>
                          <w:p w14:paraId="3EA2F44A" w14:textId="77777777" w:rsidR="00F369D1" w:rsidRPr="00295A1F" w:rsidRDefault="00F369D1" w:rsidP="00094458">
                            <w:pPr>
                              <w:pStyle w:val="NormalWeb"/>
                              <w:spacing w:after="0"/>
                              <w:jc w:val="center"/>
                              <w:rPr>
                                <w:rFonts w:ascii="Calibri" w:hAnsi="Calibri" w:cs="Calibri"/>
                                <w:sz w:val="16"/>
                                <w:szCs w:val="16"/>
                              </w:rPr>
                            </w:pPr>
                            <w:r w:rsidRPr="00295A1F">
                              <w:rPr>
                                <w:rFonts w:ascii="Calibri" w:hAnsi="Calibri" w:cs="Calibri"/>
                                <w:sz w:val="16"/>
                                <w:szCs w:val="16"/>
                              </w:rPr>
                              <w:t>5. Strong public support for wetland and migratory waterbird conservation</w:t>
                            </w: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906AD76" id="Rectangle 170" o:spid="_x0000_s1033" style="position:absolute;margin-left:548.4pt;margin-top:.4pt;width:147.4pt;height:27.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z5yAEAAHUDAAAOAAAAZHJzL2Uyb0RvYy54bWysU8Fu2zAMvQ/YPwi6L7bTdE6NOEXRoLsU&#10;W7FuH6DIki1MEjVJiZ2/H6W4abfdhl0ES3x85HukN7eT0eQofFBgW1otSkqE5dAp27f0+7eHD2tK&#10;QmS2YxqsaOlJBHq7ff9uM7pGLGEA3QlPkMSGZnQtHWJ0TVEEPgjDwgKcsBiU4A2LePV90Xk2IrvR&#10;xbIsPxYj+M554CIEfN2dg3Sb+aUUPH6RMohIdEuxt5hPn899OovthjW9Z25QfG6D/UMXhimLRS9U&#10;OxYZOXj1F5VR3EMAGRccTAFSKi6yBlRTlX+oeR6YE1kLmhPcxabw/2j55+OTJ6rD2d1US0osMzil&#10;r+gbs70WpKqzR6MLDUKf3ZNPKoN7BP4joHnFb5F0CTNmkt4kLGokUzb8dDFcTJFwfKzWdXWzxrlw&#10;jF2t6qvVdZpIwZqXbOdD/CTAkPTRUo+NZZ/Z8THEM/QFkopZeFBa56FqS8akqrwuc0YArboUzQJ8&#10;v7/XnhwZ7kVd3u1W9Vz4DQzb0HaWeFaV9MVpP2XDckZ62UN3QhNH3KKWhp8H5gUlPup7yEt37uvu&#10;EEGq3PJrzkyOs82i5z1My/P2nlGvf8v2FwAAAP//AwBQSwMEFAAGAAgAAAAhAHYBrWTcAAAACQEA&#10;AA8AAABkcnMvZG93bnJldi54bWxMj8FOwzAQRO9I/IO1SNyonaKkJMSpEKLiCm1z38YmiYjXUeym&#10;4e/ZnuAy0mhWM2/L7eIGMdsp9J40JCsFwlLjTU+thuNh9/AEIkQkg4Mnq+HHBthWtzclFsZf6NPO&#10;+9gKLqFQoIYuxrGQMjSddRhWfrTE2ZefHEa2UyvNhBcud4NcK5VJhz3xQoejfe1s870/Ow1SYfI2&#10;1vm8dpvD7hjkR/1et1rf3y0vzyCiXeLfMVzxGR0qZjr5M5kgBvYqz5g9amC95o95koE4aUjTFGRV&#10;yv8fVL8AAAD//wMAUEsBAi0AFAAGAAgAAAAhALaDOJL+AAAA4QEAABMAAAAAAAAAAAAAAAAAAAAA&#10;AFtDb250ZW50X1R5cGVzXS54bWxQSwECLQAUAAYACAAAACEAOP0h/9YAAACUAQAACwAAAAAAAAAA&#10;AAAAAAAvAQAAX3JlbHMvLnJlbHNQSwECLQAUAAYACAAAACEAToJc+cgBAAB1AwAADgAAAAAAAAAA&#10;AAAAAAAuAgAAZHJzL2Uyb0RvYy54bWxQSwECLQAUAAYACAAAACEAdgGtZNwAAAAJAQAADwAAAAAA&#10;AAAAAAAAAAAiBAAAZHJzL2Rvd25yZXYueG1sUEsFBgAAAAAEAAQA8wAAACsFAAAAAA==&#10;" filled="f" strokecolor="#70ad47" strokeweight="1.5pt">
                <v:path arrowok="t"/>
                <v:textbox>
                  <w:txbxContent>
                    <w:p w14:paraId="3EA2F44A" w14:textId="77777777" w:rsidR="00F369D1" w:rsidRPr="00295A1F" w:rsidRDefault="00F369D1" w:rsidP="00094458">
                      <w:pPr>
                        <w:pStyle w:val="NormalWeb"/>
                        <w:spacing w:after="0"/>
                        <w:jc w:val="center"/>
                        <w:rPr>
                          <w:rFonts w:ascii="Calibri" w:hAnsi="Calibri" w:cs="Calibri"/>
                          <w:sz w:val="16"/>
                          <w:szCs w:val="16"/>
                        </w:rPr>
                      </w:pPr>
                      <w:r w:rsidRPr="00295A1F">
                        <w:rPr>
                          <w:rFonts w:ascii="Calibri" w:hAnsi="Calibri" w:cs="Calibri"/>
                          <w:sz w:val="16"/>
                          <w:szCs w:val="16"/>
                        </w:rPr>
                        <w:t xml:space="preserve">5. Strong public support for wetland and migratory </w:t>
                      </w:r>
                      <w:r w:rsidRPr="00295A1F">
                        <w:rPr>
                          <w:rFonts w:ascii="Calibri" w:hAnsi="Calibri" w:cs="Calibri"/>
                          <w:sz w:val="16"/>
                          <w:szCs w:val="16"/>
                        </w:rPr>
                        <w:t>waterbird conservation</w:t>
                      </w:r>
                    </w:p>
                  </w:txbxContent>
                </v:textbox>
                <w10:wrap anchorx="margin"/>
              </v:rect>
            </w:pict>
          </mc:Fallback>
        </mc:AlternateContent>
      </w:r>
      <w:r w:rsidRPr="00D63E23">
        <w:rPr>
          <w:rFonts w:eastAsia="Times New Roman" w:cs="Calibri"/>
          <w:noProof/>
          <w:sz w:val="24"/>
          <w:lang w:val="es-ES" w:eastAsia="es-ES"/>
        </w:rPr>
        <mc:AlternateContent>
          <mc:Choice Requires="wps">
            <w:drawing>
              <wp:anchor distT="0" distB="0" distL="114300" distR="114300" simplePos="0" relativeHeight="251558912" behindDoc="0" locked="0" layoutInCell="1" allowOverlap="1" wp14:anchorId="202D5F0E" wp14:editId="07A45E1A">
                <wp:simplePos x="0" y="0"/>
                <wp:positionH relativeFrom="margin">
                  <wp:posOffset>3695700</wp:posOffset>
                </wp:positionH>
                <wp:positionV relativeFrom="paragraph">
                  <wp:posOffset>5080</wp:posOffset>
                </wp:positionV>
                <wp:extent cx="3060065" cy="358140"/>
                <wp:effectExtent l="0" t="0" r="26035" b="22860"/>
                <wp:wrapNone/>
                <wp:docPr id="1910"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065" cy="358140"/>
                        </a:xfrm>
                        <a:prstGeom prst="rect">
                          <a:avLst/>
                        </a:prstGeom>
                        <a:noFill/>
                        <a:ln w="19050">
                          <a:solidFill>
                            <a:srgbClr val="70AD47"/>
                          </a:solidFill>
                        </a:ln>
                      </wps:spPr>
                      <wps:txbx>
                        <w:txbxContent>
                          <w:p w14:paraId="0C829447" w14:textId="77777777" w:rsidR="00F369D1" w:rsidRPr="00295A1F" w:rsidRDefault="00F369D1" w:rsidP="00094458">
                            <w:pPr>
                              <w:pStyle w:val="NormalWeb"/>
                              <w:spacing w:after="0"/>
                              <w:rPr>
                                <w:rFonts w:ascii="Calibri" w:hAnsi="Calibri" w:cs="Calibri"/>
                                <w:sz w:val="16"/>
                                <w:szCs w:val="16"/>
                              </w:rPr>
                            </w:pPr>
                            <w:r w:rsidRPr="00295A1F">
                              <w:rPr>
                                <w:rFonts w:ascii="Calibri" w:hAnsi="Calibri" w:cs="Calibri"/>
                                <w:sz w:val="16"/>
                                <w:szCs w:val="16"/>
                              </w:rPr>
                              <w:t xml:space="preserve">3. Increased management effectiveness over </w:t>
                            </w:r>
                            <w:r w:rsidRPr="00B07033">
                              <w:rPr>
                                <w:rFonts w:ascii="Calibri" w:hAnsi="Calibri" w:cs="Calibri"/>
                                <w:sz w:val="16"/>
                                <w:szCs w:val="16"/>
                              </w:rPr>
                              <w:t>305,505 ha</w:t>
                            </w:r>
                            <w:r w:rsidRPr="00295A1F">
                              <w:rPr>
                                <w:rFonts w:ascii="Calibri" w:hAnsi="Calibri" w:cs="Calibri"/>
                                <w:sz w:val="16"/>
                                <w:szCs w:val="16"/>
                              </w:rPr>
                              <w:t xml:space="preserve"> of flyway wetland PAs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02D5F0E" id="TextBox 88" o:spid="_x0000_s1034" type="#_x0000_t202" style="position:absolute;margin-left:291pt;margin-top:.4pt;width:240.95pt;height:28.2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dVzAEAAHwDAAAOAAAAZHJzL2Uyb0RvYy54bWysU8Fu2zAMvQ/YPwi6L3baps2MOEXXoLsU&#10;24B2H6DIUixMEjVRiZ2/HyVnSbHdhl2USHx85HukV/ejs+ygIhrwLZ/Pas6Ul9AZv2v599enD0vO&#10;MAnfCQtetfyokN+v379bDaFRV9CD7VRkROKxGULL+5RCU1Uoe+UEziAoT0EN0YlE17iruigGYne2&#10;uqrr22qA2IUIUiHS62YK8nXh11rJ9FVrVInZllNvqZyxnNt8VuuVaHZRhN7IUxviH7pwwngqeqba&#10;iCTYPpq/qJyRERB0mklwFWhtpCoaSM28/kPNSy+CKlrIHAxnm/D/0covh2+RmY5m93FOBnnhaEqv&#10;akyfYGTLZTZoCNgQ7iUQMo30TuAiFsMzyB9IkOoNZkpAQmdDRh1d/iWpjBKpxPHsO1Vhkh6v61sa&#10;5YIzSbHrxXJ+UwZTXbJDxPRZgWP5T8sjzbV0IA7PmHJ90fyG5GIenoy1ZbbWsyGLqxf11DNY0+Vo&#10;xmHcbR9tZAdB63FXP2xu7rJgYsMLjG7WnyROqrLYNG7H4tvZoi10R3JooGVqOf7ci6g4i8k+Qtm9&#10;qa+HfQJtSsuZZco5kdOIS+3TOuYdensvqMtHs/4FAAD//wMAUEsDBBQABgAIAAAAIQDPycjN2wAA&#10;AAgBAAAPAAAAZHJzL2Rvd25yZXYueG1sTI9BS8QwEIXvgv8hjODNTe1iXWvTRQQvXqRVEW+zzdgW&#10;k0lJ0m7992ZPehy+4b3vVfvVGrGQD6NjBdebDARx5/TIvYK316erHYgQkTUax6TghwLs6/OzCkvt&#10;jtzQ0sZepBAOJSoYYpxKKUM3kMWwcRNxYl/OW4zp9L3UHo8p3BqZZ1khLY6cGgac6HGg7rudrYL3&#10;5nNum+WZsdiOoXhpPqQ3rNTlxfpwDyLSGv+e4aSf1KFOTgc3sw7CKLjZ5WlLVJAGnHBWbO9AHBK4&#10;zUHWlfw/oP4FAAD//wMAUEsBAi0AFAAGAAgAAAAhALaDOJL+AAAA4QEAABMAAAAAAAAAAAAAAAAA&#10;AAAAAFtDb250ZW50X1R5cGVzXS54bWxQSwECLQAUAAYACAAAACEAOP0h/9YAAACUAQAACwAAAAAA&#10;AAAAAAAAAAAvAQAAX3JlbHMvLnJlbHNQSwECLQAUAAYACAAAACEAyUnnVcwBAAB8AwAADgAAAAAA&#10;AAAAAAAAAAAuAgAAZHJzL2Uyb0RvYy54bWxQSwECLQAUAAYACAAAACEAz8nIzdsAAAAIAQAADwAA&#10;AAAAAAAAAAAAAAAmBAAAZHJzL2Rvd25yZXYueG1sUEsFBgAAAAAEAAQA8wAAAC4FAAAAAA==&#10;" filled="f" strokecolor="#70ad47" strokeweight="1.5pt">
                <v:path arrowok="t"/>
                <v:textbox>
                  <w:txbxContent>
                    <w:p w14:paraId="0C829447" w14:textId="77777777" w:rsidR="00F369D1" w:rsidRPr="00295A1F" w:rsidRDefault="00F369D1" w:rsidP="00094458">
                      <w:pPr>
                        <w:pStyle w:val="NormalWeb"/>
                        <w:spacing w:after="0"/>
                        <w:rPr>
                          <w:rFonts w:ascii="Calibri" w:hAnsi="Calibri" w:cs="Calibri"/>
                          <w:sz w:val="16"/>
                          <w:szCs w:val="16"/>
                        </w:rPr>
                      </w:pPr>
                      <w:r w:rsidRPr="00295A1F">
                        <w:rPr>
                          <w:rFonts w:ascii="Calibri" w:hAnsi="Calibri" w:cs="Calibri"/>
                          <w:sz w:val="16"/>
                          <w:szCs w:val="16"/>
                        </w:rPr>
                        <w:t xml:space="preserve">3. Increased management effectiveness over </w:t>
                      </w:r>
                      <w:r w:rsidRPr="00B07033">
                        <w:rPr>
                          <w:rFonts w:ascii="Calibri" w:hAnsi="Calibri" w:cs="Calibri"/>
                          <w:sz w:val="16"/>
                          <w:szCs w:val="16"/>
                        </w:rPr>
                        <w:t>305,505 ha</w:t>
                      </w:r>
                      <w:r w:rsidRPr="00295A1F">
                        <w:rPr>
                          <w:rFonts w:ascii="Calibri" w:hAnsi="Calibri" w:cs="Calibri"/>
                          <w:sz w:val="16"/>
                          <w:szCs w:val="16"/>
                        </w:rPr>
                        <w:t xml:space="preserve"> of flyway wetland PAs</w:t>
                      </w:r>
                    </w:p>
                  </w:txbxContent>
                </v:textbox>
                <w10:wrap anchorx="margin"/>
              </v:shape>
            </w:pict>
          </mc:Fallback>
        </mc:AlternateContent>
      </w:r>
    </w:p>
    <w:p w14:paraId="371E33C3" w14:textId="77777777" w:rsidR="00094458" w:rsidRPr="00D63E23" w:rsidRDefault="00094458" w:rsidP="00094458">
      <w:pPr>
        <w:spacing w:after="0" w:line="220" w:lineRule="exact"/>
        <w:jc w:val="left"/>
        <w:rPr>
          <w:rFonts w:eastAsia="Times New Roman" w:cs="Calibri"/>
          <w:sz w:val="24"/>
          <w:lang w:val="en-GB" w:eastAsia="es-ES_tradnl"/>
        </w:rPr>
      </w:pPr>
    </w:p>
    <w:p w14:paraId="1CB49CAE" w14:textId="77777777" w:rsidR="00094458" w:rsidRPr="00D63E23" w:rsidRDefault="00094458" w:rsidP="00094458">
      <w:pPr>
        <w:spacing w:after="0" w:line="220" w:lineRule="exact"/>
        <w:jc w:val="left"/>
        <w:rPr>
          <w:rFonts w:eastAsia="Times New Roman" w:cs="Calibri"/>
          <w:sz w:val="24"/>
          <w:lang w:val="en-GB" w:eastAsia="es-ES_tradnl"/>
        </w:rPr>
      </w:pPr>
      <w:r w:rsidRPr="00D63E23">
        <w:rPr>
          <w:rFonts w:eastAsia="Times New Roman" w:cs="Calibri"/>
          <w:noProof/>
          <w:sz w:val="24"/>
          <w:lang w:val="es-ES" w:eastAsia="es-ES"/>
        </w:rPr>
        <mc:AlternateContent>
          <mc:Choice Requires="wps">
            <w:drawing>
              <wp:anchor distT="0" distB="0" distL="114300" distR="114300" simplePos="0" relativeHeight="251749376" behindDoc="0" locked="0" layoutInCell="1" allowOverlap="1" wp14:anchorId="47BABFE5" wp14:editId="626093B9">
                <wp:simplePos x="0" y="0"/>
                <wp:positionH relativeFrom="margin">
                  <wp:posOffset>525780</wp:posOffset>
                </wp:positionH>
                <wp:positionV relativeFrom="paragraph">
                  <wp:posOffset>121920</wp:posOffset>
                </wp:positionV>
                <wp:extent cx="2960859" cy="350520"/>
                <wp:effectExtent l="0" t="0" r="11430" b="11430"/>
                <wp:wrapNone/>
                <wp:docPr id="22"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0859" cy="350520"/>
                        </a:xfrm>
                        <a:prstGeom prst="rect">
                          <a:avLst/>
                        </a:prstGeom>
                        <a:noFill/>
                        <a:ln w="19050">
                          <a:solidFill>
                            <a:srgbClr val="70AD47"/>
                          </a:solidFill>
                        </a:ln>
                      </wps:spPr>
                      <wps:txbx>
                        <w:txbxContent>
                          <w:p w14:paraId="087F0FA9" w14:textId="7E894F50" w:rsidR="00F369D1" w:rsidRPr="00876455" w:rsidRDefault="00F369D1" w:rsidP="00094458">
                            <w:pPr>
                              <w:pStyle w:val="NormalWeb"/>
                              <w:spacing w:after="0"/>
                              <w:rPr>
                                <w:rFonts w:ascii="Calibri" w:hAnsi="Calibri" w:cs="Calibri"/>
                                <w:sz w:val="16"/>
                                <w:szCs w:val="16"/>
                              </w:rPr>
                            </w:pPr>
                            <w:r w:rsidRPr="00876455">
                              <w:rPr>
                                <w:rFonts w:ascii="Calibri" w:hAnsi="Calibri" w:cs="Calibri"/>
                                <w:sz w:val="16"/>
                                <w:szCs w:val="16"/>
                              </w:rPr>
                              <w:t xml:space="preserve">2. Systematic and adaptive PA </w:t>
                            </w:r>
                            <w:r>
                              <w:rPr>
                                <w:rFonts w:ascii="Calibri" w:hAnsi="Calibri" w:cs="Calibri"/>
                                <w:sz w:val="16"/>
                                <w:szCs w:val="16"/>
                              </w:rPr>
                              <w:t xml:space="preserve">legislation, </w:t>
                            </w:r>
                            <w:r w:rsidRPr="00876455">
                              <w:rPr>
                                <w:rFonts w:ascii="Calibri" w:hAnsi="Calibri" w:cs="Calibri"/>
                                <w:sz w:val="16"/>
                                <w:szCs w:val="16"/>
                              </w:rPr>
                              <w:t>planning and mainstreaming at national, provincial levels and across sectors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7BABFE5" id="_x0000_s1035" type="#_x0000_t202" style="position:absolute;margin-left:41.4pt;margin-top:9.6pt;width:233.15pt;height:27.6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BpzgEAAHoDAAAOAAAAZHJzL2Uyb0RvYy54bWysU8Fu2zAMvQ/YPwi6L3bdpU2MOEXXoLsU&#10;24B2H6DIcixUEjVRiZ2/HyWnSbHdhl2USHx8fI+kV3ejNeygAmpwDb+alZwpJ6HVbtfwny+Pnxac&#10;YRSuFQacavhRIb9bf/ywGnytKujBtCowInFYD77hfYy+LgqUvbICZ+CVo2AHwYpI17Ar2iAGYrem&#10;qMryphggtD6AVIj0upmCfJ35u07J+L3rUEVmGk7aYj5DPrfpLNYrUe+C8L2WJxniH1RYoR0VPVNt&#10;RBRsH/RfVFbLAAhdnEmwBXSdlip7IDdX5R9unnvhVfZCzUF/bhP+P1r57fAjMN02vKo4c8LSjF7U&#10;GL/AyBbz1J7BY02oZ0+4ONI7jTlbRf8E8hUJUrzDTAlI6NSOsQs2/ZJRRok0geO561SFSXqsljfl&#10;Yr7kTFLsel7OqzyW4pLtA8avCixLfxoeaKpZgTg8YUz1Rf0GScUcPGpj8mSNYwPpXZbzctIMRrcp&#10;mnAYdtsHE9hB0HLclvebz7fJMLHhBUY3404WJ1fJbBy3Y+7a8q1FW2iP1KGBVqnh+GsvguIsRPMA&#10;efMmXff7CJ3OkhPLlHMipwHn2qdlTBv0/p5Rl09m/RsAAP//AwBQSwMEFAAGAAgAAAAhAMUtotnd&#10;AAAACAEAAA8AAABkcnMvZG93bnJldi54bWxMj0FPhDAQhe8m/odmTLy5ZRFxFykbY+LFiwE1xtss&#10;rUBsp4QWFv+940mP897Le9+Uh9VZsZgpDJ4UbDcJCEOt1wN1Cl5fHq92IEJE0mg9GQXfJsChOj8r&#10;sdD+RLVZmtgJLqFQoII+xrGQMrS9cRg2fjTE3qefHEY+p07qCU9c7qxMkySXDgfihR5H89Cb9quZ&#10;nYK3+mNu6uWJML8eQv5cv8vJklKXF+v9HYho1vgXhl98RoeKmY5+Jh2EVbBLmTyyvk9BsH+T7bcg&#10;jgpuswxkVcr/D1Q/AAAA//8DAFBLAQItABQABgAIAAAAIQC2gziS/gAAAOEBAAATAAAAAAAAAAAA&#10;AAAAAAAAAABbQ29udGVudF9UeXBlc10ueG1sUEsBAi0AFAAGAAgAAAAhADj9If/WAAAAlAEAAAsA&#10;AAAAAAAAAAAAAAAALwEAAF9yZWxzLy5yZWxzUEsBAi0AFAAGAAgAAAAhAC9i4GnOAQAAegMAAA4A&#10;AAAAAAAAAAAAAAAALgIAAGRycy9lMm9Eb2MueG1sUEsBAi0AFAAGAAgAAAAhAMUtotndAAAACAEA&#10;AA8AAAAAAAAAAAAAAAAAKAQAAGRycy9kb3ducmV2LnhtbFBLBQYAAAAABAAEAPMAAAAyBQAAAAA=&#10;" filled="f" strokecolor="#70ad47" strokeweight="1.5pt">
                <v:path arrowok="t"/>
                <v:textbox>
                  <w:txbxContent>
                    <w:p w14:paraId="087F0FA9" w14:textId="7E894F50" w:rsidR="00F369D1" w:rsidRPr="00876455" w:rsidRDefault="00F369D1" w:rsidP="00094458">
                      <w:pPr>
                        <w:pStyle w:val="NormalWeb"/>
                        <w:spacing w:after="0"/>
                        <w:rPr>
                          <w:rFonts w:ascii="Calibri" w:hAnsi="Calibri" w:cs="Calibri"/>
                          <w:sz w:val="16"/>
                          <w:szCs w:val="16"/>
                        </w:rPr>
                      </w:pPr>
                      <w:r w:rsidRPr="00876455">
                        <w:rPr>
                          <w:rFonts w:ascii="Calibri" w:hAnsi="Calibri" w:cs="Calibri"/>
                          <w:sz w:val="16"/>
                          <w:szCs w:val="16"/>
                        </w:rPr>
                        <w:t xml:space="preserve">2. Systematic and adaptive PA </w:t>
                      </w:r>
                      <w:r>
                        <w:rPr>
                          <w:rFonts w:ascii="Calibri" w:hAnsi="Calibri" w:cs="Calibri"/>
                          <w:sz w:val="16"/>
                          <w:szCs w:val="16"/>
                        </w:rPr>
                        <w:t xml:space="preserve">legislation, </w:t>
                      </w:r>
                      <w:r w:rsidRPr="00876455">
                        <w:rPr>
                          <w:rFonts w:ascii="Calibri" w:hAnsi="Calibri" w:cs="Calibri"/>
                          <w:sz w:val="16"/>
                          <w:szCs w:val="16"/>
                        </w:rPr>
                        <w:t>planning and mainstreaming at national, provincial levels and across sectors</w:t>
                      </w:r>
                    </w:p>
                  </w:txbxContent>
                </v:textbox>
                <w10:wrap anchorx="margin"/>
              </v:shape>
            </w:pict>
          </mc:Fallback>
        </mc:AlternateContent>
      </w:r>
    </w:p>
    <w:p w14:paraId="57EB74B5" w14:textId="77777777" w:rsidR="00094458" w:rsidRPr="00D63E23" w:rsidRDefault="00094458" w:rsidP="00094458">
      <w:pPr>
        <w:spacing w:after="0" w:line="220" w:lineRule="exact"/>
        <w:jc w:val="left"/>
        <w:rPr>
          <w:rFonts w:eastAsia="Times New Roman" w:cs="Calibri"/>
          <w:sz w:val="24"/>
          <w:lang w:val="en-GB" w:eastAsia="es-ES_tradnl"/>
        </w:rPr>
      </w:pPr>
      <w:r w:rsidRPr="00D63E23">
        <w:rPr>
          <w:rFonts w:eastAsia="Times New Roman" w:cs="Calibri"/>
          <w:noProof/>
          <w:sz w:val="24"/>
          <w:lang w:val="es-ES" w:eastAsia="es-ES"/>
        </w:rPr>
        <mc:AlternateContent>
          <mc:Choice Requires="wps">
            <w:drawing>
              <wp:anchor distT="0" distB="0" distL="114300" distR="114300" simplePos="0" relativeHeight="251761664" behindDoc="0" locked="0" layoutInCell="1" allowOverlap="1" wp14:anchorId="2E1010C0" wp14:editId="395F68D9">
                <wp:simplePos x="0" y="0"/>
                <wp:positionH relativeFrom="margin">
                  <wp:posOffset>6987540</wp:posOffset>
                </wp:positionH>
                <wp:positionV relativeFrom="paragraph">
                  <wp:posOffset>5080</wp:posOffset>
                </wp:positionV>
                <wp:extent cx="1849120" cy="480060"/>
                <wp:effectExtent l="0" t="0" r="17780" b="15240"/>
                <wp:wrapNone/>
                <wp:docPr id="23"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9120" cy="480060"/>
                        </a:xfrm>
                        <a:prstGeom prst="rect">
                          <a:avLst/>
                        </a:prstGeom>
                        <a:noFill/>
                        <a:ln w="19050">
                          <a:solidFill>
                            <a:srgbClr val="70AD47"/>
                          </a:solidFill>
                        </a:ln>
                      </wps:spPr>
                      <wps:txbx>
                        <w:txbxContent>
                          <w:p w14:paraId="0D886BCA" w14:textId="77777777" w:rsidR="00F369D1" w:rsidRPr="00295A1F" w:rsidRDefault="00F369D1" w:rsidP="00094458">
                            <w:pPr>
                              <w:pStyle w:val="NormalWeb"/>
                              <w:spacing w:after="0"/>
                              <w:rPr>
                                <w:rFonts w:ascii="Calibri" w:hAnsi="Calibri" w:cs="Calibri"/>
                                <w:sz w:val="16"/>
                                <w:szCs w:val="16"/>
                              </w:rPr>
                            </w:pPr>
                            <w:r w:rsidRPr="00295A1F">
                              <w:rPr>
                                <w:rFonts w:ascii="Calibri" w:hAnsi="Calibri" w:cs="Calibri"/>
                                <w:sz w:val="16"/>
                                <w:szCs w:val="16"/>
                              </w:rPr>
                              <w:t>6. Effective sharing of knowledge supports learning across the project, China and EAAF Partnership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E1010C0" id="_x0000_s1036" type="#_x0000_t202" style="position:absolute;margin-left:550.2pt;margin-top:.4pt;width:145.6pt;height:37.8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g3zAEAAHsDAAAOAAAAZHJzL2Uyb0RvYy54bWysU8GO0zAQvSPxD5bvNGkpbDZqulq2Wi4r&#10;QNrlA1zHbixsj/G4Tfr3jN3SruCGuLi1582befMmq7vJWXZQEQ34js9nNWfKS+iN33X8+8vju4Yz&#10;TML3woJXHT8q5Hfrt29WY2jVAgawvYqMSDy2Y+j4kFJoqwrloJzAGQTlKaghOpHoGndVH8VI7M5W&#10;i7r+WI0Q+xBBKkR63ZyCfF34tVYyfdUaVWK249RbKmcs5zaf1Xol2l0UYTDy3Ib4hy6cMJ6KXqg2&#10;Igm2j+YvKmdkBASdZhJcBVobqYoGUjOv/1DzPIigihYaDobLmPD/0covh2+Rmb7ji/eceeHIoxc1&#10;pU8wsabJ4xkDtoR6DoRLE72TzUUqhieQP5Ag1SvMKQEJnccx6ejyLwlllEgOHC9TpypMZrZmeTtf&#10;UEhSbNmQqcWW6podIqbPChzLfzoeydXSgTg8Ycr1Rfsbkot5eDTWFmetZyNVuK0/1KeewZo+RzMO&#10;4277YCM7CFqOm/p+s7zJgokNrzC6WX+WeFKVxaZpO5WpzUuv+WkL/ZFGNNIudRx/7kVUnMVkH6Cs&#10;3qmx+30CbUrP15wzOzlcip+3Ma/Q63tBXb+Z9S8AAAD//wMAUEsDBBQABgAIAAAAIQA7BUcm2wAA&#10;AAkBAAAPAAAAZHJzL2Rvd25yZXYueG1sTI9BS8QwFITvgv8hPMGbm9RdotamiwhevEirIt6yTWyL&#10;yUtJ0m7997496XGYYeabar96xxYb0xhQQbERwCx2wYzYK3h7fbq6BZayRqNdQKvgxybY1+dnlS5N&#10;OGJjlzb3jEowlVrBkPNUcp66wXqdNmGySN5XiF5nkrHnJuojlXvHr4WQ3OsRaWHQk30cbPfdzl7B&#10;e/M5t83yjFpuxyRfmg8eHSp1ebE+3APLds1/YTjhEzrUxHQIM5rEHOlCiB1lFdCDk7+9KySwg4Ib&#10;uQNeV/z/g/oXAAD//wMAUEsBAi0AFAAGAAgAAAAhALaDOJL+AAAA4QEAABMAAAAAAAAAAAAAAAAA&#10;AAAAAFtDb250ZW50X1R5cGVzXS54bWxQSwECLQAUAAYACAAAACEAOP0h/9YAAACUAQAACwAAAAAA&#10;AAAAAAAAAAAvAQAAX3JlbHMvLnJlbHNQSwECLQAUAAYACAAAACEATlDYN8wBAAB7AwAADgAAAAAA&#10;AAAAAAAAAAAuAgAAZHJzL2Uyb0RvYy54bWxQSwECLQAUAAYACAAAACEAOwVHJtsAAAAJAQAADwAA&#10;AAAAAAAAAAAAAAAmBAAAZHJzL2Rvd25yZXYueG1sUEsFBgAAAAAEAAQA8wAAAC4FAAAAAA==&#10;" filled="f" strokecolor="#70ad47" strokeweight="1.5pt">
                <v:path arrowok="t"/>
                <v:textbox>
                  <w:txbxContent>
                    <w:p w14:paraId="0D886BCA" w14:textId="77777777" w:rsidR="00F369D1" w:rsidRPr="00295A1F" w:rsidRDefault="00F369D1" w:rsidP="00094458">
                      <w:pPr>
                        <w:pStyle w:val="NormalWeb"/>
                        <w:spacing w:after="0"/>
                        <w:rPr>
                          <w:rFonts w:ascii="Calibri" w:hAnsi="Calibri" w:cs="Calibri"/>
                          <w:sz w:val="16"/>
                          <w:szCs w:val="16"/>
                        </w:rPr>
                      </w:pPr>
                      <w:r w:rsidRPr="00295A1F">
                        <w:rPr>
                          <w:rFonts w:ascii="Calibri" w:hAnsi="Calibri" w:cs="Calibri"/>
                          <w:sz w:val="16"/>
                          <w:szCs w:val="16"/>
                        </w:rPr>
                        <w:t>6. Effective sharing of knowledge supports learning across the project, China and EAAF Partnership</w:t>
                      </w:r>
                    </w:p>
                  </w:txbxContent>
                </v:textbox>
                <w10:wrap anchorx="margin"/>
              </v:shape>
            </w:pict>
          </mc:Fallback>
        </mc:AlternateContent>
      </w:r>
      <w:r w:rsidRPr="00D63E23">
        <w:rPr>
          <w:rFonts w:eastAsia="Times New Roman" w:cs="Calibri"/>
          <w:noProof/>
          <w:sz w:val="24"/>
          <w:lang w:val="es-ES" w:eastAsia="es-ES"/>
        </w:rPr>
        <mc:AlternateContent>
          <mc:Choice Requires="wps">
            <w:drawing>
              <wp:anchor distT="0" distB="0" distL="114300" distR="114300" simplePos="0" relativeHeight="251755520" behindDoc="0" locked="0" layoutInCell="1" allowOverlap="1" wp14:anchorId="1C46112B" wp14:editId="470D6B46">
                <wp:simplePos x="0" y="0"/>
                <wp:positionH relativeFrom="margin">
                  <wp:posOffset>3680460</wp:posOffset>
                </wp:positionH>
                <wp:positionV relativeFrom="paragraph">
                  <wp:posOffset>5080</wp:posOffset>
                </wp:positionV>
                <wp:extent cx="3086100" cy="388620"/>
                <wp:effectExtent l="0" t="0" r="19050" b="11430"/>
                <wp:wrapNone/>
                <wp:docPr id="21"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388620"/>
                        </a:xfrm>
                        <a:prstGeom prst="rect">
                          <a:avLst/>
                        </a:prstGeom>
                        <a:noFill/>
                        <a:ln w="19050">
                          <a:solidFill>
                            <a:srgbClr val="70AD47"/>
                          </a:solidFill>
                        </a:ln>
                      </wps:spPr>
                      <wps:txbx>
                        <w:txbxContent>
                          <w:p w14:paraId="459BC9FF" w14:textId="1199CCEB" w:rsidR="00F369D1" w:rsidRPr="00295A1F" w:rsidRDefault="00F369D1" w:rsidP="00094458">
                            <w:pPr>
                              <w:pStyle w:val="NormalWeb"/>
                              <w:spacing w:after="0"/>
                              <w:rPr>
                                <w:rFonts w:ascii="Calibri" w:hAnsi="Calibri" w:cs="Calibri"/>
                                <w:sz w:val="16"/>
                                <w:szCs w:val="16"/>
                              </w:rPr>
                            </w:pPr>
                            <w:r w:rsidRPr="00295A1F">
                              <w:rPr>
                                <w:rFonts w:ascii="Calibri" w:hAnsi="Calibri" w:cs="Calibri"/>
                                <w:sz w:val="16"/>
                                <w:szCs w:val="16"/>
                              </w:rPr>
                              <w:t>4. Threats to migratory waterbirds</w:t>
                            </w:r>
                            <w:r>
                              <w:rPr>
                                <w:rFonts w:ascii="Calibri" w:hAnsi="Calibri" w:cs="Calibri"/>
                                <w:sz w:val="16"/>
                                <w:szCs w:val="16"/>
                              </w:rPr>
                              <w:t xml:space="preserve"> arising</w:t>
                            </w:r>
                            <w:r w:rsidRPr="00295A1F">
                              <w:rPr>
                                <w:rFonts w:ascii="Calibri" w:hAnsi="Calibri" w:cs="Calibri"/>
                                <w:sz w:val="16"/>
                                <w:szCs w:val="16"/>
                              </w:rPr>
                              <w:t xml:space="preserve"> from unsustainable land uses reduced over </w:t>
                            </w:r>
                            <w:r w:rsidRPr="00B07033">
                              <w:rPr>
                                <w:rFonts w:ascii="Calibri" w:hAnsi="Calibri" w:cs="Calibri"/>
                                <w:sz w:val="16"/>
                                <w:szCs w:val="16"/>
                              </w:rPr>
                              <w:t>600,000 ha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C46112B" id="_x0000_s1037" type="#_x0000_t202" style="position:absolute;margin-left:289.8pt;margin-top:.4pt;width:243pt;height:30.6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35fzgEAAHsDAAAOAAAAZHJzL2Uyb0RvYy54bWysU8Fu2zAMvQ/YPwi6L7bTLfWMOEXXoLsU&#10;W4F2H6DIUiJUFjVRiZ2/HyWnSbHdhl6USHx8fI+klzdjb9lBBTTgWl7NSs6Uk9AZt235r+f7TzVn&#10;GIXrhAWnWn5UyG9WHz8sB9+oOezAdiowInHYDL7luxh9UxQod6oXOAOvHAU1hF5EuoZt0QUxEHtv&#10;i3lZLooBQucDSIVIr+spyFeZX2sl40+tUUVmW07aYj5DPjfpLFZL0WyD8DsjTzLEf6johXFU9Ey1&#10;FlGwfTD/UPVGBkDQcSahL0BrI1X2QG6q8i83TzvhVfZCzUF/bhO+H638cXgMzHQtn1ecOdHTjJ7V&#10;GL/ByOo6tWfw2BDqyRMujvROY85W0T+AfEGCFG8wUwISOrVj1KFPv2SUUSJN4HjuOlVhkh6vynpR&#10;lRSSFLuq68U8j6W4ZPuA8buCnqU/LQ801axAHB4wpvqieYWkYg7ujbV5staxgfR+Lb+Uk2awpkvR&#10;hMOw3dzZwA6CluO6vF1/vk6GiQ0vMLpZd7I4uUpm47gZc9eq6rVHG+iO1KKBdqnl+HsvguIsRHsH&#10;efUmYbf7CNpkzYlmyjmx04Rz8dM2phV6e8+oyzez+gMAAP//AwBQSwMEFAAGAAgAAAAhAO06tIHb&#10;AAAACAEAAA8AAABkcnMvZG93bnJldi54bWxMjzFPwzAUhHck/oP1kNioTVFNCXmpEBILC0oKQt3c&#10;2CQR9nNkO2n497gTjKc73X1X7hZn2WxCHDwh3K4EMEOt1wN1CO/7l5stsJgUaWU9GYQfE2FXXV6U&#10;qtD+RLWZm9SxXEKxUAh9SmPBeWx741Rc+dFQ9r58cCplGTqugzrlcmf5WgjJnRooL/RqNM+9ab+b&#10;ySF81IepqedXUvJuiPKt/uTBEuL11fL0CCyZJf2F4Yyf0aHKTEc/kY7MImzuH2SOIuQDZ1vITdZH&#10;BLkWwKuS/z9Q/QIAAP//AwBQSwECLQAUAAYACAAAACEAtoM4kv4AAADhAQAAEwAAAAAAAAAAAAAA&#10;AAAAAAAAW0NvbnRlbnRfVHlwZXNdLnhtbFBLAQItABQABgAIAAAAIQA4/SH/1gAAAJQBAAALAAAA&#10;AAAAAAAAAAAAAC8BAABfcmVscy8ucmVsc1BLAQItABQABgAIAAAAIQBll35fzgEAAHsDAAAOAAAA&#10;AAAAAAAAAAAAAC4CAABkcnMvZTJvRG9jLnhtbFBLAQItABQABgAIAAAAIQDtOrSB2wAAAAgBAAAP&#10;AAAAAAAAAAAAAAAAACgEAABkcnMvZG93bnJldi54bWxQSwUGAAAAAAQABADzAAAAMAUAAAAA&#10;" filled="f" strokecolor="#70ad47" strokeweight="1.5pt">
                <v:path arrowok="t"/>
                <v:textbox>
                  <w:txbxContent>
                    <w:p w14:paraId="459BC9FF" w14:textId="1199CCEB" w:rsidR="00F369D1" w:rsidRPr="00295A1F" w:rsidRDefault="00F369D1" w:rsidP="00094458">
                      <w:pPr>
                        <w:pStyle w:val="NormalWeb"/>
                        <w:spacing w:after="0"/>
                        <w:rPr>
                          <w:rFonts w:ascii="Calibri" w:hAnsi="Calibri" w:cs="Calibri"/>
                          <w:sz w:val="16"/>
                          <w:szCs w:val="16"/>
                        </w:rPr>
                      </w:pPr>
                      <w:r w:rsidRPr="00295A1F">
                        <w:rPr>
                          <w:rFonts w:ascii="Calibri" w:hAnsi="Calibri" w:cs="Calibri"/>
                          <w:sz w:val="16"/>
                          <w:szCs w:val="16"/>
                        </w:rPr>
                        <w:t xml:space="preserve">4. Threats to migratory </w:t>
                      </w:r>
                      <w:r w:rsidRPr="00295A1F">
                        <w:rPr>
                          <w:rFonts w:ascii="Calibri" w:hAnsi="Calibri" w:cs="Calibri"/>
                          <w:sz w:val="16"/>
                          <w:szCs w:val="16"/>
                        </w:rPr>
                        <w:t>waterbirds</w:t>
                      </w:r>
                      <w:r>
                        <w:rPr>
                          <w:rFonts w:ascii="Calibri" w:hAnsi="Calibri" w:cs="Calibri"/>
                          <w:sz w:val="16"/>
                          <w:szCs w:val="16"/>
                        </w:rPr>
                        <w:t xml:space="preserve"> arising</w:t>
                      </w:r>
                      <w:r w:rsidRPr="00295A1F">
                        <w:rPr>
                          <w:rFonts w:ascii="Calibri" w:hAnsi="Calibri" w:cs="Calibri"/>
                          <w:sz w:val="16"/>
                          <w:szCs w:val="16"/>
                        </w:rPr>
                        <w:t xml:space="preserve"> from unsustainable land uses reduced over </w:t>
                      </w:r>
                      <w:r w:rsidRPr="00B07033">
                        <w:rPr>
                          <w:rFonts w:ascii="Calibri" w:hAnsi="Calibri" w:cs="Calibri"/>
                          <w:sz w:val="16"/>
                          <w:szCs w:val="16"/>
                        </w:rPr>
                        <w:t>600,000 ha</w:t>
                      </w:r>
                    </w:p>
                  </w:txbxContent>
                </v:textbox>
                <w10:wrap anchorx="margin"/>
              </v:shape>
            </w:pict>
          </mc:Fallback>
        </mc:AlternateContent>
      </w:r>
    </w:p>
    <w:p w14:paraId="7EE9381D" w14:textId="77777777" w:rsidR="00094458" w:rsidRPr="00D63E23" w:rsidRDefault="00094458" w:rsidP="00094458">
      <w:pPr>
        <w:spacing w:after="0" w:line="220" w:lineRule="exact"/>
        <w:jc w:val="left"/>
        <w:rPr>
          <w:rFonts w:eastAsia="Times New Roman" w:cs="Calibri"/>
          <w:sz w:val="24"/>
          <w:lang w:val="en-GB" w:eastAsia="es-ES_tradnl"/>
        </w:rPr>
      </w:pPr>
    </w:p>
    <w:p w14:paraId="541AB41C" w14:textId="77777777" w:rsidR="00094458" w:rsidRPr="00D63E23" w:rsidRDefault="00094458" w:rsidP="00094458">
      <w:pPr>
        <w:spacing w:after="0" w:line="220" w:lineRule="exact"/>
        <w:jc w:val="left"/>
        <w:rPr>
          <w:rFonts w:eastAsia="Times New Roman" w:cs="Calibri"/>
          <w:sz w:val="24"/>
          <w:lang w:val="en-GB" w:eastAsia="es-ES_tradnl"/>
        </w:rPr>
      </w:pPr>
      <w:r w:rsidRPr="00D63E23">
        <w:rPr>
          <w:rFonts w:eastAsia="Times New Roman" w:cs="Calibri"/>
          <w:noProof/>
          <w:sz w:val="24"/>
          <w:lang w:val="es-ES" w:eastAsia="es-ES"/>
        </w:rPr>
        <mc:AlternateContent>
          <mc:Choice Requires="wps">
            <w:drawing>
              <wp:anchor distT="0" distB="0" distL="114300" distR="114300" simplePos="0" relativeHeight="251687936" behindDoc="0" locked="0" layoutInCell="1" allowOverlap="1" wp14:anchorId="68D92F4C" wp14:editId="6EF872C3">
                <wp:simplePos x="0" y="0"/>
                <wp:positionH relativeFrom="margin">
                  <wp:posOffset>518160</wp:posOffset>
                </wp:positionH>
                <wp:positionV relativeFrom="paragraph">
                  <wp:posOffset>91440</wp:posOffset>
                </wp:positionV>
                <wp:extent cx="2977515" cy="350520"/>
                <wp:effectExtent l="0" t="0" r="13335" b="11430"/>
                <wp:wrapNone/>
                <wp:docPr id="190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7515" cy="350520"/>
                        </a:xfrm>
                        <a:prstGeom prst="rect">
                          <a:avLst/>
                        </a:prstGeom>
                        <a:noFill/>
                        <a:ln>
                          <a:solidFill>
                            <a:srgbClr val="4BACC6"/>
                          </a:solidFill>
                        </a:ln>
                      </wps:spPr>
                      <wps:txbx>
                        <w:txbxContent>
                          <w:p w14:paraId="04A11C86" w14:textId="77777777" w:rsidR="00F369D1" w:rsidRPr="00876455" w:rsidRDefault="00F369D1" w:rsidP="00094458">
                            <w:pPr>
                              <w:pStyle w:val="NormalWeb"/>
                              <w:spacing w:after="0"/>
                              <w:rPr>
                                <w:rFonts w:ascii="Calibri" w:hAnsi="Calibri" w:cs="Calibri"/>
                                <w:sz w:val="13"/>
                                <w:szCs w:val="13"/>
                              </w:rPr>
                            </w:pPr>
                            <w:r w:rsidRPr="00876455">
                              <w:rPr>
                                <w:rFonts w:ascii="Calibri" w:hAnsi="Calibri" w:cs="Calibri"/>
                                <w:sz w:val="13"/>
                                <w:szCs w:val="13"/>
                              </w:rPr>
                              <w:t>1.1 Critical sites for migratory waterbirds added to the PA system informed by systematic PA master plan for EAAF in China</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8D92F4C" id="_x0000_s1038" type="#_x0000_t202" style="position:absolute;margin-left:40.8pt;margin-top:7.2pt;width:234.45pt;height:27.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m27QEAAMEDAAAOAAAAZHJzL2Uyb0RvYy54bWysU8Fu2zAMvQ/YPwi6L3a8Jk2MOEWbosOA&#10;YhvQ7gMUWY6FyaJGKbHz96PkJM2227CLLJJPJB/5vLobOsMOCr0GW/HpJOdMWQm1truKf399+rDg&#10;zAdha2HAqoofled36/fvVr0rVQEtmFohoyTWl72reBuCK7PMy1Z1wk/AKUvBBrATgUzcZTWKnrJ3&#10;JivyfJ71gLVDkMp78j6OQb5O+ZtGyfC1abwKzFScegvpxHRu45mtV6LcoXCtlqc2xD900Qltqegl&#10;1aMIgu1R/5Wq0xLBQxMmEroMmkZLlTgQm2n+B5uXVjiVuNBwvLuMyf+/tPLL4RsyXdPulvmMMys6&#10;2tKrGsIDDGwxiwPqnS8J9+IIGQbyEziR9e4Z5A9PkOwKMz7whI4DGRrs4peoMnpIOzhe5k5VmCRn&#10;sby9nU2puqTYx1k+K9JisrfXDn34pKBj8VJxpL2mDsTh2YdYX5RnSCxm4Ukbk3ZrbHR4MLqOvmTg&#10;brsxyA6CRHHzcL/ZzCNNynEFIys+TcRGLpFiGLbDOK3iPJkt1EcaTE8aqrj/uReoODOfLS1pWkxv&#10;F0tSXbLm+WJ5wxn+Ftpeh7yTGxiFisGcr8LKFkiyMmDibOF+H6DRiXdsauzg1CvpJFE5aToK8dpO&#10;qLc/b/0LAAD//wMAUEsDBBQABgAIAAAAIQCNswcT4AAAAAgBAAAPAAAAZHJzL2Rvd25yZXYueG1s&#10;TI9BS8NAEIXvgv9hGcFLsbuRJsaYTTGC4EGEtoIet9kxCc3Ohuy2jf/e8aTHN+/x3jflenaDOOEU&#10;ek8akqUCgdR421Or4X33fJODCNGQNYMn1PCNAdbV5UVpCuvPtMHTNraCSygURkMX41hIGZoOnQlL&#10;PyKx9+UnZyLLqZV2Mmcud4O8VSqTzvTEC50Z8anD5rA9Og3TIZlfPhbt61tdLz7TTR3U3S7X+vpq&#10;fnwAEXGOf2H4xWd0qJhp749kgxg05EnGSb6vViDYT1OVgthryO4zkFUp/z9Q/QAAAP//AwBQSwEC&#10;LQAUAAYACAAAACEAtoM4kv4AAADhAQAAEwAAAAAAAAAAAAAAAAAAAAAAW0NvbnRlbnRfVHlwZXNd&#10;LnhtbFBLAQItABQABgAIAAAAIQA4/SH/1gAAAJQBAAALAAAAAAAAAAAAAAAAAC8BAABfcmVscy8u&#10;cmVsc1BLAQItABQABgAIAAAAIQDP9/m27QEAAMEDAAAOAAAAAAAAAAAAAAAAAC4CAABkcnMvZTJv&#10;RG9jLnhtbFBLAQItABQABgAIAAAAIQCNswcT4AAAAAgBAAAPAAAAAAAAAAAAAAAAAEcEAABkcnMv&#10;ZG93bnJldi54bWxQSwUGAAAAAAQABADzAAAAVAUAAAAA&#10;" filled="f" strokecolor="#4bacc6">
                <v:path arrowok="t"/>
                <v:textbox inset="3.38303mm,1.6915mm,3.38303mm,1.6915mm">
                  <w:txbxContent>
                    <w:p w14:paraId="04A11C86" w14:textId="77777777" w:rsidR="00F369D1" w:rsidRPr="00876455" w:rsidRDefault="00F369D1" w:rsidP="00094458">
                      <w:pPr>
                        <w:pStyle w:val="NormalWeb"/>
                        <w:spacing w:after="0"/>
                        <w:rPr>
                          <w:rFonts w:ascii="Calibri" w:hAnsi="Calibri" w:cs="Calibri"/>
                          <w:sz w:val="13"/>
                          <w:szCs w:val="13"/>
                        </w:rPr>
                      </w:pPr>
                      <w:r w:rsidRPr="00876455">
                        <w:rPr>
                          <w:rFonts w:ascii="Calibri" w:hAnsi="Calibri" w:cs="Calibri"/>
                          <w:sz w:val="13"/>
                          <w:szCs w:val="13"/>
                        </w:rPr>
                        <w:t xml:space="preserve">1.1 Critical sites for migratory </w:t>
                      </w:r>
                      <w:r w:rsidRPr="00876455">
                        <w:rPr>
                          <w:rFonts w:ascii="Calibri" w:hAnsi="Calibri" w:cs="Calibri"/>
                          <w:sz w:val="13"/>
                          <w:szCs w:val="13"/>
                        </w:rPr>
                        <w:t>waterbirds added to the PA system informed by systematic PA master plan for EAAF in China</w:t>
                      </w:r>
                    </w:p>
                  </w:txbxContent>
                </v:textbox>
                <w10:wrap anchorx="margin"/>
              </v:shape>
            </w:pict>
          </mc:Fallback>
        </mc:AlternateContent>
      </w:r>
      <w:r w:rsidRPr="00D63E23">
        <w:rPr>
          <w:rFonts w:eastAsia="Times New Roman" w:cs="Calibri"/>
          <w:noProof/>
          <w:sz w:val="24"/>
          <w:lang w:val="es-ES" w:eastAsia="es-ES"/>
        </w:rPr>
        <mc:AlternateContent>
          <mc:Choice Requires="wps">
            <w:drawing>
              <wp:anchor distT="0" distB="0" distL="114300" distR="114300" simplePos="0" relativeHeight="251620352" behindDoc="0" locked="0" layoutInCell="1" allowOverlap="1" wp14:anchorId="4C57A238" wp14:editId="58F71017">
                <wp:simplePos x="0" y="0"/>
                <wp:positionH relativeFrom="margin">
                  <wp:posOffset>-698500</wp:posOffset>
                </wp:positionH>
                <wp:positionV relativeFrom="paragraph">
                  <wp:posOffset>76200</wp:posOffset>
                </wp:positionV>
                <wp:extent cx="861695" cy="1600200"/>
                <wp:effectExtent l="12700" t="12700" r="1905" b="0"/>
                <wp:wrapNone/>
                <wp:docPr id="1904"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1600200"/>
                        </a:xfrm>
                        <a:prstGeom prst="rect">
                          <a:avLst/>
                        </a:prstGeom>
                        <a:solidFill>
                          <a:sysClr val="window" lastClr="FFFFFF"/>
                        </a:solidFill>
                        <a:ln w="25400" cap="flat" cmpd="sng" algn="ctr">
                          <a:solidFill>
                            <a:srgbClr val="4BACC6"/>
                          </a:solidFill>
                          <a:prstDash val="solid"/>
                        </a:ln>
                        <a:effectLst/>
                      </wps:spPr>
                      <wps:txbx>
                        <w:txbxContent>
                          <w:p w14:paraId="33CFEED6" w14:textId="77777777" w:rsidR="00F369D1" w:rsidRPr="002A2479" w:rsidRDefault="00F369D1" w:rsidP="00094458">
                            <w:pPr>
                              <w:pStyle w:val="NormalWeb"/>
                              <w:spacing w:after="0"/>
                              <w:jc w:val="center"/>
                              <w:rPr>
                                <w:rFonts w:ascii="Calibri" w:hAnsi="Calibri"/>
                                <w:sz w:val="18"/>
                                <w:szCs w:val="18"/>
                              </w:rPr>
                            </w:pPr>
                            <w:r w:rsidRPr="002A2479">
                              <w:rPr>
                                <w:rFonts w:ascii="Calibri" w:hAnsi="Calibri"/>
                                <w:b/>
                                <w:bCs/>
                                <w:color w:val="000000"/>
                                <w:kern w:val="24"/>
                                <w:sz w:val="18"/>
                                <w:szCs w:val="18"/>
                              </w:rPr>
                              <w:t>Project Outputs</w:t>
                            </w:r>
                          </w:p>
                        </w:txbxContent>
                      </wps:txbx>
                      <wps:bodyPr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C57A238" id="_x0000_s1039" style="position:absolute;margin-left:-55pt;margin-top:6pt;width:67.85pt;height:126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jcGwIAADgEAAAOAAAAZHJzL2Uyb0RvYy54bWysU12O0zAQfkfiDpbfaZLSDW3UdLW0KkJa&#10;wYqFA7iOnUQ4tuXxNulxOAsXY+ymf8ATwg+WxzOe+eabz8v7oVNkLxy0Rpc0m6SUCM1N1eq6pN++&#10;bt/MKQHPdMWU0aKkBwH0fvX61bK3hZiaxqhKOIJJNBS9LWnjvS2SBHgjOgYTY4VGpzSuYx5NVyeV&#10;Yz1m71QyTdM86Y2rrDNcAODt5uikq5hfSsH9ZylBeKJKith83F3cd2FPVktW1I7ZpuUjDPYPKDrW&#10;aix6TrVhnpEX1/6Rqmu5M2Ckn3DTJUbKlovYA3aTpb9189wwK2IvSA7YM03w/9LyT/snR9oKZ7dI&#10;Z5Ro1uGUspR8Qep+/tD1izKBpN5CgbHP9smFNsE+Gv4d0JHceIIBY8wgXRdisUkyRMYPZ8bF4AnH&#10;y3me5Ys7Sji6sjxNcaShWsKK02vrwH8QpiPhUFKHsCLRbP8I/hh6ConAjGqrbatUNA6wVo7sGQ4f&#10;NVOZnhLFwONlSbdxjdXg+pnSpC/p9G6GYAhnqEqpmMdjZ5En0DUlTNUod+5dxHLzGly9O1edvX9Y&#10;r/O/FQmgNwyaI7qYYQxTOmAXUbxjjxdaw8kPu+E4srfhSbjameqAc1QfNWojm2bv5gsUe7TydL7A&#10;wbob1+7aBZavzfF/OK9OR6Z5Y5CnU5PaPLx4I9tI+qXmqACUZxzb+JWC/q/tGHX58KtfAAAA//8D&#10;AFBLAwQUAAYACAAAACEA2I3fc94AAAAKAQAADwAAAGRycy9kb3ducmV2LnhtbEyPwU7DMBBE70j8&#10;g7VI3FrbERSUxqkAUQQXJAof4MbbOGpsR7bTpHw9ywlOo9WMZt9Um9n17IQxdcErkEsBDH0TTOdb&#10;BV+f28U9sJS1N7oPHhWcMcGmvryodGnC5D/wtMstoxKfSq3A5jyUnKfGotNpGQb05B1CdDrTGVtu&#10;op6o3PW8EGLFne48fbB6wCeLzXE3OgWvw/g2nQ/vLzE9y6bQ20cZv61S11fzwxpYxjn/heEXn9Ch&#10;JqZ9GL1JrFewkFLQmExOQUqJ4vYO2J50dSOA1xX/P6H+AQAA//8DAFBLAQItABQABgAIAAAAIQC2&#10;gziS/gAAAOEBAAATAAAAAAAAAAAAAAAAAAAAAABbQ29udGVudF9UeXBlc10ueG1sUEsBAi0AFAAG&#10;AAgAAAAhADj9If/WAAAAlAEAAAsAAAAAAAAAAAAAAAAALwEAAF9yZWxzLy5yZWxzUEsBAi0AFAAG&#10;AAgAAAAhAJYzaNwbAgAAOAQAAA4AAAAAAAAAAAAAAAAALgIAAGRycy9lMm9Eb2MueG1sUEsBAi0A&#10;FAAGAAgAAAAhANiN33PeAAAACgEAAA8AAAAAAAAAAAAAAAAAdQQAAGRycy9kb3ducmV2LnhtbFBL&#10;BQYAAAAABAAEAPMAAACABQAAAAA=&#10;" fillcolor="window" strokecolor="#4bacc6" strokeweight="2pt">
                <v:path arrowok="t"/>
                <v:textbox inset="3.38303mm,1.6915mm,3.38303mm,1.6915mm">
                  <w:txbxContent>
                    <w:p w14:paraId="33CFEED6" w14:textId="77777777" w:rsidR="00F369D1" w:rsidRPr="002A2479" w:rsidRDefault="00F369D1" w:rsidP="00094458">
                      <w:pPr>
                        <w:pStyle w:val="NormalWeb"/>
                        <w:spacing w:after="0"/>
                        <w:jc w:val="center"/>
                        <w:rPr>
                          <w:rFonts w:ascii="Calibri" w:hAnsi="Calibri"/>
                          <w:sz w:val="18"/>
                          <w:szCs w:val="18"/>
                        </w:rPr>
                      </w:pPr>
                      <w:r w:rsidRPr="002A2479">
                        <w:rPr>
                          <w:rFonts w:ascii="Calibri" w:hAnsi="Calibri"/>
                          <w:b/>
                          <w:bCs/>
                          <w:color w:val="000000"/>
                          <w:kern w:val="24"/>
                          <w:sz w:val="18"/>
                          <w:szCs w:val="18"/>
                        </w:rPr>
                        <w:t>Project Outputs</w:t>
                      </w:r>
                    </w:p>
                  </w:txbxContent>
                </v:textbox>
                <w10:wrap anchorx="margin"/>
              </v:rect>
            </w:pict>
          </mc:Fallback>
        </mc:AlternateContent>
      </w:r>
    </w:p>
    <w:p w14:paraId="1F7C6E84" w14:textId="2B68BFE4" w:rsidR="00094458" w:rsidRPr="00D63E23" w:rsidRDefault="0089284C" w:rsidP="00094458">
      <w:pPr>
        <w:spacing w:after="0" w:line="220" w:lineRule="exact"/>
        <w:jc w:val="left"/>
        <w:rPr>
          <w:rFonts w:eastAsia="Times New Roman" w:cs="Calibri"/>
          <w:sz w:val="24"/>
          <w:lang w:val="en-GB" w:eastAsia="es-ES_tradnl"/>
        </w:rPr>
      </w:pPr>
      <w:r w:rsidRPr="00D63E23">
        <w:rPr>
          <w:rFonts w:eastAsia="Times New Roman" w:cs="Calibri"/>
          <w:noProof/>
          <w:sz w:val="24"/>
          <w:lang w:val="es-ES" w:eastAsia="es-ES"/>
        </w:rPr>
        <mc:AlternateContent>
          <mc:Choice Requires="wps">
            <w:drawing>
              <wp:anchor distT="0" distB="0" distL="114300" distR="114300" simplePos="0" relativeHeight="251663360" behindDoc="0" locked="0" layoutInCell="1" allowOverlap="1" wp14:anchorId="5C70969E" wp14:editId="3F212961">
                <wp:simplePos x="0" y="0"/>
                <wp:positionH relativeFrom="margin">
                  <wp:posOffset>3695700</wp:posOffset>
                </wp:positionH>
                <wp:positionV relativeFrom="paragraph">
                  <wp:posOffset>27940</wp:posOffset>
                </wp:positionV>
                <wp:extent cx="3116580" cy="289560"/>
                <wp:effectExtent l="0" t="0" r="26670" b="15240"/>
                <wp:wrapNone/>
                <wp:docPr id="1906"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6580" cy="289560"/>
                        </a:xfrm>
                        <a:prstGeom prst="rect">
                          <a:avLst/>
                        </a:prstGeom>
                        <a:solidFill>
                          <a:sysClr val="window" lastClr="FFFFFF"/>
                        </a:solidFill>
                        <a:ln>
                          <a:solidFill>
                            <a:srgbClr val="4BACC6"/>
                          </a:solidFill>
                        </a:ln>
                      </wps:spPr>
                      <wps:txbx>
                        <w:txbxContent>
                          <w:p w14:paraId="67AD6A0A" w14:textId="545712AF" w:rsidR="00F369D1" w:rsidRPr="00876455" w:rsidRDefault="00F369D1" w:rsidP="00094458">
                            <w:pPr>
                              <w:pStyle w:val="NormalWeb"/>
                              <w:spacing w:after="0"/>
                              <w:rPr>
                                <w:rFonts w:ascii="Calibri" w:hAnsi="Calibri" w:cs="Calibri"/>
                                <w:sz w:val="13"/>
                                <w:szCs w:val="13"/>
                              </w:rPr>
                            </w:pPr>
                            <w:r w:rsidRPr="00876455">
                              <w:rPr>
                                <w:rFonts w:ascii="Calibri" w:hAnsi="Calibri" w:cs="Calibri"/>
                                <w:sz w:val="13"/>
                                <w:szCs w:val="13"/>
                              </w:rPr>
                              <w:t>3.1 Four model PAs for migratory waterbirds established, with  development of PA management plans, business plans and multi-sector landscape coordination mechan</w:t>
                            </w:r>
                            <w:r>
                              <w:rPr>
                                <w:rFonts w:ascii="Calibri" w:hAnsi="Calibri" w:cs="Calibri"/>
                                <w:sz w:val="13"/>
                                <w:szCs w:val="13"/>
                              </w:rPr>
                              <w:t>ism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C70969E" id="TextBox 114" o:spid="_x0000_s1040" type="#_x0000_t202" style="position:absolute;margin-left:291pt;margin-top:2.2pt;width:245.4pt;height:22.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4uJ2AEAAK0DAAAOAAAAZHJzL2Uyb0RvYy54bWysU8Fu2zAMvQ/YPwi6L7az1kiNOEWbIrsU&#10;24B2H6DIcixUFjVRiZ2/H6WkbrfchuagROLjI98js7wde8MOyqMGW/NilnOmrIRG213Nfz1vviw4&#10;wyBsIwxYVfOjQn67+vxpObhKzaED0yjPiMRiNbiadyG4KstQdqoXOAOnLAVb8L0IdPW7rPFiIPbe&#10;ZPM8L7MBfOM8SIVIrw+nIF8l/rZVMvxoW1SBmZpTbyGdPp3beGarpah2XrhOy3Mb4j+66IW2VHSi&#10;ehBBsL3XF1S9lh4Q2jCT0GfQtlqqpIHUFPk/ap464VTSQuagm2zCj6OV3w8/PdMNze4mLzmzoqcp&#10;Pasx3MPIiuIqOjQ4rAj45AgaRgoQOqlF9wjyBQmSvcOcEpDQ0ZGx9X38Jq2MEmkIx8l4KsMkPX4t&#10;ivJ6QSFJsfni5rpMk8nesp3H8E1Bz+KPmnsabOpAHB4xxPqieoXEYghGNxttTLoccW08OwjaAVqd&#10;BgbOjMBAjzXfpE9USRR/pRl7yeR324nq6v5uvS4vM4knpiZHTiZEb8K4HU8+T5ZuoTmSowNtX83x&#10;9154xZkPZg1pWWN1C3f7AK1OEiPNKefMTjuR2j7vb1y69/eEevuXrf4AAAD//wMAUEsDBBQABgAI&#10;AAAAIQCtbPL34AAAAAkBAAAPAAAAZHJzL2Rvd25yZXYueG1sTI9BS8NAEIXvQv/DMgUvYncNaRti&#10;NkUF8SAF24rgbZsdk2h2NmS3bfrvnZ70OHzDe98rVqPrxBGH0HrScDdTIJAqb1uqNbzvnm8zECEa&#10;sqbzhBrOGGBVTq4Kk1t/og0et7EWHEIhNxqaGPtcylA16EyY+R6J2ZcfnIl8DrW0gzlxuOtkotRC&#10;OtMSNzSmx6cGq5/twWlo0+T8OX/5WK6z1/Xirc7w+5FutL6ejg/3ICKO8e8ZLvqsDiU77f2BbBCd&#10;hnmW8JaoIU1BXLhaJrxlz0QpkGUh/y8ofwEAAP//AwBQSwECLQAUAAYACAAAACEAtoM4kv4AAADh&#10;AQAAEwAAAAAAAAAAAAAAAAAAAAAAW0NvbnRlbnRfVHlwZXNdLnhtbFBLAQItABQABgAIAAAAIQA4&#10;/SH/1gAAAJQBAAALAAAAAAAAAAAAAAAAAC8BAABfcmVscy8ucmVsc1BLAQItABQABgAIAAAAIQAM&#10;S4uJ2AEAAK0DAAAOAAAAAAAAAAAAAAAAAC4CAABkcnMvZTJvRG9jLnhtbFBLAQItABQABgAIAAAA&#10;IQCtbPL34AAAAAkBAAAPAAAAAAAAAAAAAAAAADIEAABkcnMvZG93bnJldi54bWxQSwUGAAAAAAQA&#10;BADzAAAAPwUAAAAA&#10;" fillcolor="window" strokecolor="#4bacc6">
                <v:path arrowok="t"/>
                <v:textbox>
                  <w:txbxContent>
                    <w:p w14:paraId="67AD6A0A" w14:textId="545712AF" w:rsidR="00F369D1" w:rsidRPr="00876455" w:rsidRDefault="00F369D1" w:rsidP="00094458">
                      <w:pPr>
                        <w:pStyle w:val="NormalWeb"/>
                        <w:spacing w:after="0"/>
                        <w:rPr>
                          <w:rFonts w:ascii="Calibri" w:hAnsi="Calibri" w:cs="Calibri"/>
                          <w:sz w:val="13"/>
                          <w:szCs w:val="13"/>
                        </w:rPr>
                      </w:pPr>
                      <w:r w:rsidRPr="00876455">
                        <w:rPr>
                          <w:rFonts w:ascii="Calibri" w:hAnsi="Calibri" w:cs="Calibri"/>
                          <w:sz w:val="13"/>
                          <w:szCs w:val="13"/>
                        </w:rPr>
                        <w:t xml:space="preserve">3.1 Four model PAs for migratory </w:t>
                      </w:r>
                      <w:r w:rsidRPr="00876455">
                        <w:rPr>
                          <w:rFonts w:ascii="Calibri" w:hAnsi="Calibri" w:cs="Calibri"/>
                          <w:sz w:val="13"/>
                          <w:szCs w:val="13"/>
                        </w:rPr>
                        <w:t xml:space="preserve">waterbirds established, </w:t>
                      </w:r>
                      <w:r w:rsidRPr="00876455">
                        <w:rPr>
                          <w:rFonts w:ascii="Calibri" w:hAnsi="Calibri" w:cs="Calibri"/>
                          <w:sz w:val="13"/>
                          <w:szCs w:val="13"/>
                        </w:rPr>
                        <w:t>with  development of PA management plans, business plans and multi-sector landscape coordination mechan</w:t>
                      </w:r>
                      <w:r>
                        <w:rPr>
                          <w:rFonts w:ascii="Calibri" w:hAnsi="Calibri" w:cs="Calibri"/>
                          <w:sz w:val="13"/>
                          <w:szCs w:val="13"/>
                        </w:rPr>
                        <w:t>ism</w:t>
                      </w:r>
                    </w:p>
                  </w:txbxContent>
                </v:textbox>
                <w10:wrap anchorx="margin"/>
              </v:shape>
            </w:pict>
          </mc:Fallback>
        </mc:AlternateContent>
      </w:r>
    </w:p>
    <w:p w14:paraId="03A8775A" w14:textId="566CEA63" w:rsidR="00094458" w:rsidRPr="00D63E23" w:rsidRDefault="00094458" w:rsidP="00094458">
      <w:pPr>
        <w:spacing w:after="0" w:line="220" w:lineRule="exact"/>
        <w:jc w:val="left"/>
        <w:rPr>
          <w:rFonts w:eastAsia="Times New Roman" w:cs="Calibri"/>
          <w:sz w:val="24"/>
          <w:lang w:val="en-GB" w:eastAsia="es-ES_tradnl"/>
        </w:rPr>
      </w:pPr>
      <w:r w:rsidRPr="00D63E23">
        <w:rPr>
          <w:rFonts w:eastAsia="Times New Roman" w:cs="Calibri"/>
          <w:noProof/>
          <w:sz w:val="24"/>
          <w:lang w:val="es-ES" w:eastAsia="es-ES"/>
        </w:rPr>
        <mc:AlternateContent>
          <mc:Choice Requires="wps">
            <w:drawing>
              <wp:anchor distT="0" distB="0" distL="114300" distR="114300" simplePos="0" relativeHeight="251565056" behindDoc="0" locked="0" layoutInCell="1" allowOverlap="1" wp14:anchorId="193122B7" wp14:editId="021F3036">
                <wp:simplePos x="0" y="0"/>
                <wp:positionH relativeFrom="margin">
                  <wp:posOffset>6987540</wp:posOffset>
                </wp:positionH>
                <wp:positionV relativeFrom="paragraph">
                  <wp:posOffset>10160</wp:posOffset>
                </wp:positionV>
                <wp:extent cx="1846580" cy="396240"/>
                <wp:effectExtent l="0" t="0" r="20320" b="22860"/>
                <wp:wrapNone/>
                <wp:docPr id="1903"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6580" cy="396240"/>
                        </a:xfrm>
                        <a:prstGeom prst="rect">
                          <a:avLst/>
                        </a:prstGeom>
                        <a:noFill/>
                        <a:ln>
                          <a:solidFill>
                            <a:srgbClr val="4BACC6"/>
                          </a:solidFill>
                        </a:ln>
                      </wps:spPr>
                      <wps:txbx>
                        <w:txbxContent>
                          <w:p w14:paraId="4B0A5D63" w14:textId="77777777" w:rsidR="00F369D1" w:rsidRPr="00876455" w:rsidRDefault="00F369D1" w:rsidP="00094458">
                            <w:pPr>
                              <w:pStyle w:val="NormalWeb"/>
                              <w:spacing w:after="0"/>
                              <w:rPr>
                                <w:rFonts w:ascii="Calibri" w:hAnsi="Calibri" w:cs="Calibri"/>
                                <w:sz w:val="13"/>
                                <w:szCs w:val="13"/>
                              </w:rPr>
                            </w:pPr>
                            <w:r w:rsidRPr="00876455">
                              <w:rPr>
                                <w:rFonts w:ascii="Calibri" w:hAnsi="Calibri" w:cs="Calibri"/>
                                <w:sz w:val="13"/>
                                <w:szCs w:val="13"/>
                              </w:rPr>
                              <w:t>5.1 Public awareness on wetland and migratory waterbird conservation raised through targeted outreach &amp; education campaigns</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93122B7" id="TextBox 90" o:spid="_x0000_s1041" type="#_x0000_t202" style="position:absolute;margin-left:550.2pt;margin-top:.8pt;width:145.4pt;height:31.2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WWxwEAAHMDAAAOAAAAZHJzL2Uyb0RvYy54bWysU01vGjEQvVfqf7B8L7shBMGKJUqI0kvU&#10;Vkr6A4zXBiu2x/UYdvn3HRsKqL1VuRjm6828N7OL+8FZtlcRDfiW34xqzpSX0Bm/afnPt+cvM84w&#10;Cd8JC161/KCQ3y8/f1r0oVFj2ILtVGQE4rHpQ8u3KYWmqlBulRM4gqA8BTVEJxKZcVN1UfSE7mw1&#10;rutp1UPsQgSpEMn7dAzyZcHXWsn0XWtUidmW02ypvLG86/xWy4VoNlGErZGnMcR/TOGE8dT0DPUk&#10;kmC7aP6BckZGQNBpJMFVoLWRqnAgNjf1X2xetyKowoXEwXCWCT8OVn7b/4jMdLS7eX3LmReOtvSm&#10;hvQIA5sXgfqADeW9BspMA/kpuZDF8ALyHUnD6iona48NUnYWZNDR5V+iyqiQdnA4605dmMxos8n0&#10;bkYhSbHb+XQ8KX2rS3WImL4qcCz/aXmkvZYJxP4FU+4vmj8puZmHZ2Nt2a312YFgTZd9xYib9cpG&#10;thd0FJPHh9Vqmu+AMK7SyMqlhdiRS2aVhvVwVOsul2TXGroDCdPTDbUcf+1EVJzFZFdQTu44zsMu&#10;gTZl0kvNCZ02W5qfrjCfzrVdsi7fyvI3AAAA//8DAFBLAwQUAAYACAAAACEA37CTwt8AAAAKAQAA&#10;DwAAAGRycy9kb3ducmV2LnhtbEyPTU/DMAyG70j8h8hI3FjSbSqsNJ1QBRIXvsYu3LLGaysaJ2qy&#10;rfx7vBPc/MqPXj8u15MbxBHH2HvSkM0UCKTG255aDdvPp5s7EDEZsmbwhBp+MMK6urwoTWH9iT7w&#10;uEmt4BKKhdHQpRQKKWPToTNx5gMS7/Z+dCZxHFtpR3PicjfIuVK5dKYnvtCZgHWHzffm4DT46eV9&#10;ent9DvX+9rEN2ARVL760vr6aHu5BJJzSHwxnfVaHip12/kA2ioFzptSSWZ5yEGdgscrmIHYa8qUC&#10;WZXy/wvVLwAAAP//AwBQSwECLQAUAAYACAAAACEAtoM4kv4AAADhAQAAEwAAAAAAAAAAAAAAAAAA&#10;AAAAW0NvbnRlbnRfVHlwZXNdLnhtbFBLAQItABQABgAIAAAAIQA4/SH/1gAAAJQBAAALAAAAAAAA&#10;AAAAAAAAAC8BAABfcmVscy8ucmVsc1BLAQItABQABgAIAAAAIQAWIGWWxwEAAHMDAAAOAAAAAAAA&#10;AAAAAAAAAC4CAABkcnMvZTJvRG9jLnhtbFBLAQItABQABgAIAAAAIQDfsJPC3wAAAAoBAAAPAAAA&#10;AAAAAAAAAAAAACEEAABkcnMvZG93bnJldi54bWxQSwUGAAAAAAQABADzAAAALQUAAAAA&#10;" filled="f" strokecolor="#4bacc6">
                <v:path arrowok="t"/>
                <v:textbox>
                  <w:txbxContent>
                    <w:p w14:paraId="4B0A5D63" w14:textId="77777777" w:rsidR="00F369D1" w:rsidRPr="00876455" w:rsidRDefault="00F369D1" w:rsidP="00094458">
                      <w:pPr>
                        <w:pStyle w:val="NormalWeb"/>
                        <w:spacing w:after="0"/>
                        <w:rPr>
                          <w:rFonts w:ascii="Calibri" w:hAnsi="Calibri" w:cs="Calibri"/>
                          <w:sz w:val="13"/>
                          <w:szCs w:val="13"/>
                        </w:rPr>
                      </w:pPr>
                      <w:r w:rsidRPr="00876455">
                        <w:rPr>
                          <w:rFonts w:ascii="Calibri" w:hAnsi="Calibri" w:cs="Calibri"/>
                          <w:sz w:val="13"/>
                          <w:szCs w:val="13"/>
                        </w:rPr>
                        <w:t xml:space="preserve">5.1 Public awareness on wetland and migratory </w:t>
                      </w:r>
                      <w:r w:rsidRPr="00876455">
                        <w:rPr>
                          <w:rFonts w:ascii="Calibri" w:hAnsi="Calibri" w:cs="Calibri"/>
                          <w:sz w:val="13"/>
                          <w:szCs w:val="13"/>
                        </w:rPr>
                        <w:t>waterbird conservation raised through targeted outreach &amp; education campaigns</w:t>
                      </w:r>
                    </w:p>
                  </w:txbxContent>
                </v:textbox>
                <w10:wrap anchorx="margin"/>
              </v:shape>
            </w:pict>
          </mc:Fallback>
        </mc:AlternateContent>
      </w:r>
    </w:p>
    <w:p w14:paraId="70F7706A" w14:textId="77777777" w:rsidR="00094458" w:rsidRPr="00D63E23" w:rsidRDefault="00094458" w:rsidP="00094458">
      <w:pPr>
        <w:spacing w:after="0" w:line="220" w:lineRule="exact"/>
        <w:jc w:val="left"/>
        <w:rPr>
          <w:rFonts w:eastAsia="Times New Roman" w:cs="Calibri"/>
          <w:sz w:val="24"/>
          <w:lang w:val="en-GB" w:eastAsia="es-ES_tradnl"/>
        </w:rPr>
      </w:pPr>
      <w:r w:rsidRPr="00D63E23">
        <w:rPr>
          <w:rFonts w:eastAsia="Times New Roman" w:cs="Calibri"/>
          <w:noProof/>
          <w:sz w:val="24"/>
          <w:lang w:val="es-ES" w:eastAsia="es-ES"/>
        </w:rPr>
        <mc:AlternateContent>
          <mc:Choice Requires="wps">
            <w:drawing>
              <wp:anchor distT="0" distB="0" distL="114300" distR="114300" simplePos="0" relativeHeight="251638784" behindDoc="0" locked="0" layoutInCell="1" allowOverlap="1" wp14:anchorId="03ADA2A0" wp14:editId="37448428">
                <wp:simplePos x="0" y="0"/>
                <wp:positionH relativeFrom="margin">
                  <wp:posOffset>525780</wp:posOffset>
                </wp:positionH>
                <wp:positionV relativeFrom="paragraph">
                  <wp:posOffset>60960</wp:posOffset>
                </wp:positionV>
                <wp:extent cx="2985135" cy="342900"/>
                <wp:effectExtent l="0" t="0" r="24765" b="19050"/>
                <wp:wrapNone/>
                <wp:docPr id="1900"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5135" cy="342900"/>
                        </a:xfrm>
                        <a:prstGeom prst="rect">
                          <a:avLst/>
                        </a:prstGeom>
                        <a:noFill/>
                        <a:ln>
                          <a:solidFill>
                            <a:srgbClr val="4BACC6"/>
                          </a:solidFill>
                        </a:ln>
                      </wps:spPr>
                      <wps:txbx>
                        <w:txbxContent>
                          <w:p w14:paraId="02CA01FD" w14:textId="77777777" w:rsidR="00F369D1" w:rsidRPr="00876455" w:rsidRDefault="00F369D1" w:rsidP="00094458">
                            <w:pPr>
                              <w:pStyle w:val="NormalWeb"/>
                              <w:spacing w:after="0"/>
                              <w:rPr>
                                <w:rFonts w:ascii="Calibri" w:hAnsi="Calibri" w:cs="Calibri"/>
                                <w:sz w:val="13"/>
                                <w:szCs w:val="13"/>
                              </w:rPr>
                            </w:pPr>
                            <w:r w:rsidRPr="00876455">
                              <w:rPr>
                                <w:rFonts w:ascii="Calibri" w:hAnsi="Calibri" w:cs="Calibri"/>
                                <w:sz w:val="13"/>
                                <w:szCs w:val="13"/>
                              </w:rPr>
                              <w:t>1.2 Flyway conservation strategy and business plan developed setting out innovative funding opportunities for the expanded PA network across EAAF-China</w:t>
                            </w:r>
                          </w:p>
                        </w:txbxContent>
                      </wps:txbx>
                      <wps:bodyPr wrap="square" lIns="121789" tIns="60894" rIns="121789" bIns="60894" spcCol="0" rtlCol="0" anchor="ctr">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3ADA2A0" id="Rectangle 167" o:spid="_x0000_s1042" style="position:absolute;margin-left:41.4pt;margin-top:4.8pt;width:235.05pt;height:27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yF5gEAALoDAAAOAAAAZHJzL2Uyb0RvYy54bWysU8tu2zAQvBfoPxC815Icx7EFy0HqIEWB&#10;oA2a5gNoirKIUlx2SVvy33dJv5L2FvRCaB/cnRmOFrdDZ9hOoddgK16Mcs6UlVBru6n4y8+HTzPO&#10;fBC2FgasqvheeX67/Phh0btSjaEFUytkNMT6sncVb0NwZZZ52apO+BE4ZanYAHYiUIibrEbR0/TO&#10;ZOM8n2Y9YO0QpPKesveHIl+m+U2jZPjeNF4FZipO2EI6MZ3reGbLhSg3KFyr5RGGeAeKTmhLS8+j&#10;7kUQbIv6n1GdlggemjCS0GXQNFqqxIHYFPlfbJ5b4VTiQuJ4d5bJ/7+x8tvuCZmu6e3mOQlkRUev&#10;9IN0E3ZjFCumN1Gj3vmSWp/dE0aW3j2C/OWpkL2pxMAfe4YGu9hLHNmQBN+fBVdDYJKS4/nsuri6&#10;5kxS7WoyjhDiUFGebjv04YuCjsWPiiMBSzqL3aMPh9ZTS1xm4UEbQ3lRGpuQgtF1zKUAN+uVQbYT&#10;5IbJ57vVanpc5y9ttDxeTcQOXCKrMKyHg0zpSkytod6Tdj2Zp+L+91ag4sx8tfQ6xbi4mc3Jbima&#10;5rP5hDN8U1q/LnknV3BwKAZz+hRWtkBelQETZwt32wCNTrwvCI5YySBJuaOZowNfx6nr8sst/wAA&#10;AP//AwBQSwMEFAAGAAgAAAAhAI6fWAHcAAAABwEAAA8AAABkcnMvZG93bnJldi54bWxMzkFOwzAQ&#10;BdA9EnewBokddQiqSUMmFUHQFSwoHMCNhyQiHke2mwZOj1nBcvRH/79qu9hRzOTD4BjhepWBIG6d&#10;GbhDeH97uipAhKjZ6NExIXxRgG19flbp0rgTv9K8j51IJRxKjdDHOJVShrYnq8PKTcQp+3De6phO&#10;30nj9SmV21HmWaak1QOnhV5P9NBT+7k/WoTHF7O7nZpdU0j77dv5ebFqaBAvL5b7OxCRlvj3DL/8&#10;RIc6mQ7uyCaIEaHIkzwibBSIFK/X+QbEAUHdKJB1Jf/76x8AAAD//wMAUEsBAi0AFAAGAAgAAAAh&#10;ALaDOJL+AAAA4QEAABMAAAAAAAAAAAAAAAAAAAAAAFtDb250ZW50X1R5cGVzXS54bWxQSwECLQAU&#10;AAYACAAAACEAOP0h/9YAAACUAQAACwAAAAAAAAAAAAAAAAAvAQAAX3JlbHMvLnJlbHNQSwECLQAU&#10;AAYACAAAACEA321cheYBAAC6AwAADgAAAAAAAAAAAAAAAAAuAgAAZHJzL2Uyb0RvYy54bWxQSwEC&#10;LQAUAAYACAAAACEAjp9YAdwAAAAHAQAADwAAAAAAAAAAAAAAAABABAAAZHJzL2Rvd25yZXYueG1s&#10;UEsFBgAAAAAEAAQA8wAAAEkFAAAAAA==&#10;" filled="f" strokecolor="#4bacc6">
                <v:path arrowok="t"/>
                <v:textbox inset="3.38303mm,1.6915mm,3.38303mm,1.6915mm">
                  <w:txbxContent>
                    <w:p w14:paraId="02CA01FD" w14:textId="77777777" w:rsidR="00F369D1" w:rsidRPr="00876455" w:rsidRDefault="00F369D1" w:rsidP="00094458">
                      <w:pPr>
                        <w:pStyle w:val="NormalWeb"/>
                        <w:spacing w:after="0"/>
                        <w:rPr>
                          <w:rFonts w:ascii="Calibri" w:hAnsi="Calibri" w:cs="Calibri"/>
                          <w:sz w:val="13"/>
                          <w:szCs w:val="13"/>
                        </w:rPr>
                      </w:pPr>
                      <w:r w:rsidRPr="00876455">
                        <w:rPr>
                          <w:rFonts w:ascii="Calibri" w:hAnsi="Calibri" w:cs="Calibri"/>
                          <w:sz w:val="13"/>
                          <w:szCs w:val="13"/>
                        </w:rPr>
                        <w:t>1.2 Flyway conservation strategy and business plan developed setting out innovative funding opportunities for the expanded PA network across EAAF-China</w:t>
                      </w:r>
                    </w:p>
                  </w:txbxContent>
                </v:textbox>
                <w10:wrap anchorx="margin"/>
              </v:rect>
            </w:pict>
          </mc:Fallback>
        </mc:AlternateContent>
      </w:r>
    </w:p>
    <w:p w14:paraId="5FA07F9A" w14:textId="4C2D9B65" w:rsidR="00094458" w:rsidRPr="00D63E23" w:rsidRDefault="00937ADA" w:rsidP="00094458">
      <w:pPr>
        <w:spacing w:after="0" w:line="220" w:lineRule="exact"/>
        <w:jc w:val="left"/>
        <w:rPr>
          <w:rFonts w:eastAsia="Times New Roman" w:cs="Calibri"/>
          <w:sz w:val="24"/>
          <w:lang w:val="en-GB" w:eastAsia="es-ES_tradnl"/>
        </w:rPr>
      </w:pPr>
      <w:r w:rsidRPr="00D63E23">
        <w:rPr>
          <w:rFonts w:eastAsia="Times New Roman" w:cs="Calibri"/>
          <w:noProof/>
          <w:sz w:val="24"/>
          <w:lang w:val="es-ES" w:eastAsia="es-ES"/>
        </w:rPr>
        <mc:AlternateContent>
          <mc:Choice Requires="wps">
            <w:drawing>
              <wp:anchor distT="0" distB="0" distL="114300" distR="114300" simplePos="0" relativeHeight="251780096" behindDoc="0" locked="0" layoutInCell="1" allowOverlap="1" wp14:anchorId="58ABC848" wp14:editId="67B8447F">
                <wp:simplePos x="0" y="0"/>
                <wp:positionH relativeFrom="margin">
                  <wp:posOffset>3695700</wp:posOffset>
                </wp:positionH>
                <wp:positionV relativeFrom="paragraph">
                  <wp:posOffset>5081</wp:posOffset>
                </wp:positionV>
                <wp:extent cx="3113405" cy="320040"/>
                <wp:effectExtent l="0" t="0" r="10795" b="22860"/>
                <wp:wrapNone/>
                <wp:docPr id="26"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3405" cy="320040"/>
                        </a:xfrm>
                        <a:prstGeom prst="rect">
                          <a:avLst/>
                        </a:prstGeom>
                        <a:solidFill>
                          <a:sysClr val="window" lastClr="FFFFFF"/>
                        </a:solidFill>
                        <a:ln>
                          <a:solidFill>
                            <a:srgbClr val="4BACC6"/>
                          </a:solidFill>
                        </a:ln>
                      </wps:spPr>
                      <wps:txbx>
                        <w:txbxContent>
                          <w:p w14:paraId="1301CFAF" w14:textId="2B74B012" w:rsidR="00F369D1" w:rsidRPr="00876455" w:rsidRDefault="00F369D1" w:rsidP="00094458">
                            <w:pPr>
                              <w:pStyle w:val="NormalWeb"/>
                              <w:spacing w:after="0"/>
                              <w:rPr>
                                <w:rFonts w:ascii="Calibri" w:hAnsi="Calibri" w:cs="Calibri"/>
                                <w:sz w:val="13"/>
                                <w:szCs w:val="13"/>
                              </w:rPr>
                            </w:pPr>
                            <w:r w:rsidRPr="00876455">
                              <w:rPr>
                                <w:rFonts w:ascii="Calibri" w:hAnsi="Calibri" w:cs="Calibri"/>
                                <w:sz w:val="13"/>
                                <w:szCs w:val="13"/>
                              </w:rPr>
                              <w:t>3.2 Wetland and migratory waterbird conservation strengthened through capacity development, professional competence standards and provision of training modules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8ABC848" id="_x0000_s1043" type="#_x0000_t202" style="position:absolute;margin-left:291pt;margin-top:.4pt;width:245.15pt;height:25.2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4d2AEAAKsDAAAOAAAAZHJzL2Uyb0RvYy54bWysU8Fu2zAMvQ/YPwi6L7aTLBuMOEWbIrsU&#10;24B2H6DIUixMFjVRiZ2/H6WkabfcivpAWyL5yPdIL2/G3rKDCmjANbyalJwpJ6E1btfwX0+bT185&#10;wyhcKyw41fCjQn6z+vhhOfhaTaED26rACMRhPfiGdzH6uihQdqoXOAGvHDk1hF5EOoZd0QYxEHpv&#10;i2lZLooBQusDSIVIt/cnJ19lfK2VjD+0RhWZbTj1FrMN2W6TLVZLUe+C8J2R5zbEG7rohXFU9AJ1&#10;L6Jg+2CuoHojAyDoOJHQF6C1kSpzIDZV+R+bx054lbmQOOgvMuH7wcrvh5+Bmbbh0wVnTvQ0oyc1&#10;xjsYWVXNkz6Dx5rCHj0FxpEcNOfMFf0DyN9IIcWrmFMCUnTSY9ShT29iyiiRRnC8yE5lmKTLWVXN&#10;5uVnziT5ZjTVeZ5L8ZLtA8ZvCnqWPhoeaKy5A3F4wJjqi/o5JBVDsKbdGGvz4YhrG9hB0AbQ4rQw&#10;cGYFRrps+CY/iSVB/JNm3TVS2G0vUPO72/V6cZ1JOCk1K3ISIWkTx+2YVa6+PEu6hfZIig60ew3H&#10;P3sRFGch2jXkVU3VHdzuI2iTKSaYU84ZnTYit33e3rRyr8856uUfW/0FAAD//wMAUEsDBBQABgAI&#10;AAAAIQCJqHLn4AAAAAgBAAAPAAAAZHJzL2Rvd25yZXYueG1sTI9BS8NAEIXvgv9hGcGL2E1X24Y0&#10;m1IF8SAFrSL0ts2OSWx2NmS3bfrvOz3pcfiG976XLwbXigP2ofGkYTxKQCCV3jZUafj6fLlPQYRo&#10;yJrWE2o4YYBFcX2Vm8z6I33gYR0rwSEUMqOhjrHLpAxljc6Eke+QmP343pnIZ19J25sjh7tWqiSZ&#10;Smca4obadPhcY7lb752G5lGdNpPX79kqfVtN36sUf5/oTuvbm2E5BxFxiH/PcNFndSjYaev3ZINo&#10;NUxSxVuiBh5wwclMPYDYMhgrkEUu/w8ozgAAAP//AwBQSwECLQAUAAYACAAAACEAtoM4kv4AAADh&#10;AQAAEwAAAAAAAAAAAAAAAAAAAAAAW0NvbnRlbnRfVHlwZXNdLnhtbFBLAQItABQABgAIAAAAIQA4&#10;/SH/1gAAAJQBAAALAAAAAAAAAAAAAAAAAC8BAABfcmVscy8ucmVsc1BLAQItABQABgAIAAAAIQAa&#10;l+4d2AEAAKsDAAAOAAAAAAAAAAAAAAAAAC4CAABkcnMvZTJvRG9jLnhtbFBLAQItABQABgAIAAAA&#10;IQCJqHLn4AAAAAgBAAAPAAAAAAAAAAAAAAAAADIEAABkcnMvZG93bnJldi54bWxQSwUGAAAAAAQA&#10;BADzAAAAPwUAAAAA&#10;" fillcolor="window" strokecolor="#4bacc6">
                <v:path arrowok="t"/>
                <v:textbox>
                  <w:txbxContent>
                    <w:p w14:paraId="1301CFAF" w14:textId="2B74B012" w:rsidR="00F369D1" w:rsidRPr="00876455" w:rsidRDefault="00F369D1" w:rsidP="00094458">
                      <w:pPr>
                        <w:pStyle w:val="NormalWeb"/>
                        <w:spacing w:after="0"/>
                        <w:rPr>
                          <w:rFonts w:ascii="Calibri" w:hAnsi="Calibri" w:cs="Calibri"/>
                          <w:sz w:val="13"/>
                          <w:szCs w:val="13"/>
                        </w:rPr>
                      </w:pPr>
                      <w:r w:rsidRPr="00876455">
                        <w:rPr>
                          <w:rFonts w:ascii="Calibri" w:hAnsi="Calibri" w:cs="Calibri"/>
                          <w:sz w:val="13"/>
                          <w:szCs w:val="13"/>
                        </w:rPr>
                        <w:t xml:space="preserve">3.2 Wetland and migratory </w:t>
                      </w:r>
                      <w:r w:rsidRPr="00876455">
                        <w:rPr>
                          <w:rFonts w:ascii="Calibri" w:hAnsi="Calibri" w:cs="Calibri"/>
                          <w:sz w:val="13"/>
                          <w:szCs w:val="13"/>
                        </w:rPr>
                        <w:t>waterbird conservation strengthened through capacity development, professional competence standards and provision of training modules</w:t>
                      </w:r>
                    </w:p>
                  </w:txbxContent>
                </v:textbox>
                <w10:wrap anchorx="margin"/>
              </v:shape>
            </w:pict>
          </mc:Fallback>
        </mc:AlternateContent>
      </w:r>
    </w:p>
    <w:p w14:paraId="2B4C22C5" w14:textId="0ABE9382" w:rsidR="00094458" w:rsidRPr="00D63E23" w:rsidRDefault="00094458" w:rsidP="00094458">
      <w:pPr>
        <w:spacing w:after="0" w:line="220" w:lineRule="exact"/>
        <w:jc w:val="left"/>
        <w:rPr>
          <w:rFonts w:eastAsia="Times New Roman" w:cs="Calibri"/>
          <w:sz w:val="24"/>
          <w:lang w:val="en-GB" w:eastAsia="es-ES_tradnl"/>
        </w:rPr>
      </w:pPr>
      <w:r w:rsidRPr="00D63E23">
        <w:rPr>
          <w:rFonts w:eastAsia="Times New Roman" w:cs="Calibri"/>
          <w:noProof/>
          <w:sz w:val="24"/>
          <w:lang w:val="es-ES" w:eastAsia="es-ES"/>
        </w:rPr>
        <mc:AlternateContent>
          <mc:Choice Requires="wps">
            <w:drawing>
              <wp:anchor distT="0" distB="0" distL="114300" distR="114300" simplePos="0" relativeHeight="251767808" behindDoc="0" locked="0" layoutInCell="1" allowOverlap="1" wp14:anchorId="5A8EB691" wp14:editId="1D33D6F2">
                <wp:simplePos x="0" y="0"/>
                <wp:positionH relativeFrom="margin">
                  <wp:posOffset>6987540</wp:posOffset>
                </wp:positionH>
                <wp:positionV relativeFrom="paragraph">
                  <wp:posOffset>10160</wp:posOffset>
                </wp:positionV>
                <wp:extent cx="1871980" cy="485140"/>
                <wp:effectExtent l="0" t="0" r="13970" b="10160"/>
                <wp:wrapNone/>
                <wp:docPr id="25"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1980" cy="485140"/>
                        </a:xfrm>
                        <a:prstGeom prst="rect">
                          <a:avLst/>
                        </a:prstGeom>
                        <a:noFill/>
                        <a:ln>
                          <a:solidFill>
                            <a:srgbClr val="4BACC6"/>
                          </a:solidFill>
                        </a:ln>
                      </wps:spPr>
                      <wps:txbx>
                        <w:txbxContent>
                          <w:p w14:paraId="1ABB0028" w14:textId="36BAA19C" w:rsidR="00F369D1" w:rsidRPr="00876455" w:rsidRDefault="00F369D1" w:rsidP="00094458">
                            <w:pPr>
                              <w:pStyle w:val="NormalWeb"/>
                              <w:spacing w:after="0"/>
                              <w:rPr>
                                <w:rFonts w:ascii="Calibri" w:hAnsi="Calibri" w:cs="Calibri"/>
                                <w:sz w:val="13"/>
                                <w:szCs w:val="13"/>
                              </w:rPr>
                            </w:pPr>
                            <w:r w:rsidRPr="00876455">
                              <w:rPr>
                                <w:rFonts w:ascii="Calibri" w:hAnsi="Calibri" w:cs="Calibri"/>
                                <w:sz w:val="13"/>
                                <w:szCs w:val="13"/>
                              </w:rPr>
                              <w:t xml:space="preserve">6.1 Standardized migratory bird monitoring techniques adopted and data collated in unified database </w:t>
                            </w:r>
                            <w:r>
                              <w:rPr>
                                <w:rFonts w:ascii="Calibri" w:hAnsi="Calibri" w:cs="Calibri"/>
                                <w:sz w:val="13"/>
                                <w:szCs w:val="13"/>
                              </w:rPr>
                              <w:t xml:space="preserve">system </w:t>
                            </w:r>
                            <w:r w:rsidRPr="00876455">
                              <w:rPr>
                                <w:rFonts w:ascii="Calibri" w:hAnsi="Calibri" w:cs="Calibri"/>
                                <w:sz w:val="13"/>
                                <w:szCs w:val="13"/>
                              </w:rPr>
                              <w:t>for waterbirds and their habitats along the EAAF in China</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A8EB691" id="_x0000_s1044" type="#_x0000_t202" style="position:absolute;margin-left:550.2pt;margin-top:.8pt;width:147.4pt;height:38.2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GYxgEAAHEDAAAOAAAAZHJzL2Uyb0RvYy54bWysU01vGjEQvVfqf7B8L8sikpIVS5QQpZeo&#10;rZT0BxivzVq1Pa7HsMu/79gQQO2t6sUwX2/mvZld3o/Osr2KaMC3vJ5MOVNeQmf8tuU/3p4/LTjD&#10;JHwnLHjV8oNCfr/6+GE5hEbNoAfbqcgIxGMzhJb3KYWmqlD2ygmcQFCeghqiE4nMuK26KAZCd7aa&#10;Tae31QCxCxGkQiTv0zHIVwVfayXTN61RJWZbTrOl8sbybvJbrZai2UYReiNPY4h/mMIJ46npGepJ&#10;JMF20fwF5YyMgKDTRIKrQGsjVeFAbOrpH2xeexFU4ULiYDjLhP8PVn7df4/MdC2f3XDmhaMdvakx&#10;PcLI7oo8Q8CGsl4D5aWR/LTmQhXDC8ifSApWVzlZeWyQsrMco44u/xJRRoW0gcNZderCZEZbfK7v&#10;FhSSFJsvbup56VtdqkPE9EWBY/lPyyNttUwg9i+Ycn/RvKfkZh6ejbVls9ZnB4I1XfYVI243axvZ&#10;XtBJzB8f1uvbfAWEcZVGVi4txI5cMqs0bsaiVb3IJdm1ge5Awgx0QS3HXzsRFWcx2TWUgzuO87BL&#10;oE2Z9FJzQqe9luanG8yHc22XrMuXsvoNAAD//wMAUEsDBBQABgAIAAAAIQDe+qiI3wAAAAoBAAAP&#10;AAAAZHJzL2Rvd25yZXYueG1sTI9NT8MwDIbvSPyHyEjcWLINtlGaTqgCiQtfgwu3rPHaisaJmmwL&#10;/x7vBDe/8qPXj8t1doM44Bh7TxqmEwUCqfG2p1bD58fj1QpETIasGTyhhh+MsK7Oz0pTWH+kdzxs&#10;Uiu4hGJhNHQphULK2HToTJz4gMS7nR+dSRzHVtrRHLncDXKm1EI60xNf6EzAusPme7N3Gnx+fsuv&#10;L0+h3i0f2oBNUPX8S+vLi3x/ByJhTn8wnPRZHSp22vo92SgGzlOlrpnlaQHiBMxvb2YgthqWKwWy&#10;KuX/F6pfAAAA//8DAFBLAQItABQABgAIAAAAIQC2gziS/gAAAOEBAAATAAAAAAAAAAAAAAAAAAAA&#10;AABbQ29udGVudF9UeXBlc10ueG1sUEsBAi0AFAAGAAgAAAAhADj9If/WAAAAlAEAAAsAAAAAAAAA&#10;AAAAAAAALwEAAF9yZWxzLy5yZWxzUEsBAi0AFAAGAAgAAAAhAAMIMZjGAQAAcQMAAA4AAAAAAAAA&#10;AAAAAAAALgIAAGRycy9lMm9Eb2MueG1sUEsBAi0AFAAGAAgAAAAhAN76qIjfAAAACgEAAA8AAAAA&#10;AAAAAAAAAAAAIAQAAGRycy9kb3ducmV2LnhtbFBLBQYAAAAABAAEAPMAAAAsBQAAAAA=&#10;" filled="f" strokecolor="#4bacc6">
                <v:path arrowok="t"/>
                <v:textbox>
                  <w:txbxContent>
                    <w:p w14:paraId="1ABB0028" w14:textId="36BAA19C" w:rsidR="00F369D1" w:rsidRPr="00876455" w:rsidRDefault="00F369D1" w:rsidP="00094458">
                      <w:pPr>
                        <w:pStyle w:val="NormalWeb"/>
                        <w:spacing w:after="0"/>
                        <w:rPr>
                          <w:rFonts w:ascii="Calibri" w:hAnsi="Calibri" w:cs="Calibri"/>
                          <w:sz w:val="13"/>
                          <w:szCs w:val="13"/>
                        </w:rPr>
                      </w:pPr>
                      <w:r w:rsidRPr="00876455">
                        <w:rPr>
                          <w:rFonts w:ascii="Calibri" w:hAnsi="Calibri" w:cs="Calibri"/>
                          <w:sz w:val="13"/>
                          <w:szCs w:val="13"/>
                        </w:rPr>
                        <w:t xml:space="preserve">6.1 Standardized migratory bird monitoring techniques </w:t>
                      </w:r>
                      <w:r w:rsidRPr="00876455">
                        <w:rPr>
                          <w:rFonts w:ascii="Calibri" w:hAnsi="Calibri" w:cs="Calibri"/>
                          <w:sz w:val="13"/>
                          <w:szCs w:val="13"/>
                        </w:rPr>
                        <w:t xml:space="preserve">adopted and data collated in unified database </w:t>
                      </w:r>
                      <w:r>
                        <w:rPr>
                          <w:rFonts w:ascii="Calibri" w:hAnsi="Calibri" w:cs="Calibri"/>
                          <w:sz w:val="13"/>
                          <w:szCs w:val="13"/>
                        </w:rPr>
                        <w:t xml:space="preserve">system </w:t>
                      </w:r>
                      <w:r w:rsidRPr="00876455">
                        <w:rPr>
                          <w:rFonts w:ascii="Calibri" w:hAnsi="Calibri" w:cs="Calibri"/>
                          <w:sz w:val="13"/>
                          <w:szCs w:val="13"/>
                        </w:rPr>
                        <w:t xml:space="preserve">for </w:t>
                      </w:r>
                      <w:r w:rsidRPr="00876455">
                        <w:rPr>
                          <w:rFonts w:ascii="Calibri" w:hAnsi="Calibri" w:cs="Calibri"/>
                          <w:sz w:val="13"/>
                          <w:szCs w:val="13"/>
                        </w:rPr>
                        <w:t>waterbirds and their habitats along the EAAF in China</w:t>
                      </w:r>
                    </w:p>
                  </w:txbxContent>
                </v:textbox>
                <w10:wrap anchorx="margin"/>
              </v:shape>
            </w:pict>
          </mc:Fallback>
        </mc:AlternateContent>
      </w:r>
    </w:p>
    <w:p w14:paraId="22DEA1A8" w14:textId="77777777" w:rsidR="00094458" w:rsidRPr="00D63E23" w:rsidRDefault="00094458" w:rsidP="00094458">
      <w:pPr>
        <w:spacing w:after="0" w:line="220" w:lineRule="exact"/>
        <w:jc w:val="left"/>
        <w:rPr>
          <w:rFonts w:eastAsia="Times New Roman" w:cs="Calibri"/>
          <w:sz w:val="24"/>
          <w:lang w:val="en-GB" w:eastAsia="es-ES_tradnl"/>
        </w:rPr>
      </w:pPr>
      <w:r w:rsidRPr="00D63E23">
        <w:rPr>
          <w:rFonts w:eastAsia="Times New Roman" w:cs="Calibri"/>
          <w:noProof/>
          <w:sz w:val="24"/>
          <w:lang w:val="es-ES" w:eastAsia="es-ES"/>
        </w:rPr>
        <mc:AlternateContent>
          <mc:Choice Requires="wps">
            <w:drawing>
              <wp:anchor distT="0" distB="0" distL="114300" distR="114300" simplePos="0" relativeHeight="251694080" behindDoc="0" locked="0" layoutInCell="1" allowOverlap="1" wp14:anchorId="1DAE90E2" wp14:editId="4CF8DF2E">
                <wp:simplePos x="0" y="0"/>
                <wp:positionH relativeFrom="margin">
                  <wp:posOffset>533400</wp:posOffset>
                </wp:positionH>
                <wp:positionV relativeFrom="paragraph">
                  <wp:posOffset>15240</wp:posOffset>
                </wp:positionV>
                <wp:extent cx="2976245" cy="388620"/>
                <wp:effectExtent l="0" t="0" r="14605" b="11430"/>
                <wp:wrapNone/>
                <wp:docPr id="1896"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6245" cy="388620"/>
                        </a:xfrm>
                        <a:prstGeom prst="rect">
                          <a:avLst/>
                        </a:prstGeom>
                        <a:noFill/>
                        <a:ln>
                          <a:solidFill>
                            <a:srgbClr val="4BACC6"/>
                          </a:solidFill>
                        </a:ln>
                      </wps:spPr>
                      <wps:txbx>
                        <w:txbxContent>
                          <w:p w14:paraId="47892C30" w14:textId="0F6E9BD8" w:rsidR="00F369D1" w:rsidRPr="00876455" w:rsidRDefault="00F369D1" w:rsidP="00094458">
                            <w:pPr>
                              <w:pStyle w:val="NormalWeb"/>
                              <w:spacing w:after="0"/>
                              <w:rPr>
                                <w:rFonts w:ascii="Calibri" w:hAnsi="Calibri" w:cs="Calibri"/>
                                <w:sz w:val="13"/>
                                <w:szCs w:val="13"/>
                              </w:rPr>
                            </w:pPr>
                            <w:r w:rsidRPr="00876455">
                              <w:rPr>
                                <w:rFonts w:ascii="Calibri" w:hAnsi="Calibri" w:cs="Calibri"/>
                                <w:sz w:val="13"/>
                                <w:szCs w:val="13"/>
                              </w:rPr>
                              <w:t xml:space="preserve">2.1 National and provincial policy and </w:t>
                            </w:r>
                            <w:r>
                              <w:rPr>
                                <w:rFonts w:ascii="Calibri" w:hAnsi="Calibri" w:cs="Calibri"/>
                                <w:sz w:val="13"/>
                                <w:szCs w:val="13"/>
                              </w:rPr>
                              <w:t>legislation</w:t>
                            </w:r>
                            <w:r w:rsidRPr="00876455">
                              <w:rPr>
                                <w:rFonts w:ascii="Calibri" w:hAnsi="Calibri" w:cs="Calibri"/>
                                <w:sz w:val="13"/>
                                <w:szCs w:val="13"/>
                              </w:rPr>
                              <w:t xml:space="preserve"> for wetland conservation strengthened, including an adopted </w:t>
                            </w:r>
                            <w:r>
                              <w:rPr>
                                <w:rFonts w:ascii="Calibri" w:hAnsi="Calibri" w:cs="Calibri"/>
                                <w:sz w:val="13"/>
                                <w:szCs w:val="13"/>
                              </w:rPr>
                              <w:t>N</w:t>
                            </w:r>
                            <w:r w:rsidRPr="00876455">
                              <w:rPr>
                                <w:rFonts w:ascii="Calibri" w:hAnsi="Calibri" w:cs="Calibri"/>
                                <w:sz w:val="13"/>
                                <w:szCs w:val="13"/>
                              </w:rPr>
                              <w:t xml:space="preserve">ational </w:t>
                            </w:r>
                            <w:r>
                              <w:rPr>
                                <w:rFonts w:ascii="Calibri" w:hAnsi="Calibri" w:cs="Calibri"/>
                                <w:sz w:val="13"/>
                                <w:szCs w:val="13"/>
                              </w:rPr>
                              <w:t>W</w:t>
                            </w:r>
                            <w:r w:rsidRPr="00876455">
                              <w:rPr>
                                <w:rFonts w:ascii="Calibri" w:hAnsi="Calibri" w:cs="Calibri"/>
                                <w:sz w:val="13"/>
                                <w:szCs w:val="13"/>
                              </w:rPr>
                              <w:t>etland</w:t>
                            </w:r>
                            <w:r>
                              <w:rPr>
                                <w:rFonts w:ascii="Calibri" w:hAnsi="Calibri" w:cs="Calibri"/>
                                <w:sz w:val="13"/>
                                <w:szCs w:val="13"/>
                              </w:rPr>
                              <w:t xml:space="preserve"> C</w:t>
                            </w:r>
                            <w:r w:rsidRPr="00876455">
                              <w:rPr>
                                <w:rFonts w:ascii="Calibri" w:hAnsi="Calibri" w:cs="Calibri"/>
                                <w:sz w:val="13"/>
                                <w:szCs w:val="13"/>
                              </w:rPr>
                              <w:t xml:space="preserve">onservation </w:t>
                            </w:r>
                            <w:r>
                              <w:rPr>
                                <w:rFonts w:ascii="Calibri" w:hAnsi="Calibri" w:cs="Calibri"/>
                                <w:sz w:val="13"/>
                                <w:szCs w:val="13"/>
                              </w:rPr>
                              <w:t xml:space="preserve">Act </w:t>
                            </w:r>
                            <w:r w:rsidRPr="00876455">
                              <w:rPr>
                                <w:rFonts w:ascii="Calibri" w:hAnsi="Calibri" w:cs="Calibri"/>
                                <w:sz w:val="13"/>
                                <w:szCs w:val="13"/>
                              </w:rPr>
                              <w:t>and national management policy for wetlands of national importance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DAE90E2" id="_x0000_s1045" type="#_x0000_t202" style="position:absolute;margin-left:42pt;margin-top:1.2pt;width:234.35pt;height:30.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aVyQEAAHMDAAAOAAAAZHJzL2Uyb0RvYy54bWysU8Fu2zAMvQ/YPwi6L069NnOMOEWborsU&#10;W4F2H6DIcixMEjVRiZ2/HyWnabDdhl2UiHp85HukV7ejNeygAmpwDb+azTlTTkKr3a7hP14fP1Wc&#10;YRSuFQacavhRIb9df/ywGnytSujBtCowInFYD77hfYy+LgqUvbICZ+CVo8cOghWRrmFXtEEMxG5N&#10;Uc7ni2KA0PoAUiFS9GF65OvM33VKxu9dhyoy03DqLeYz5HObzmK9EvUuCN9reWpD/EMXVmhHRc9U&#10;DyIKtg/6LyqrZQCELs4k2AK6TkuVNZCaq/kfal564VXWQuagP9uE/49Wfjs8B6Zbml21XHDmhKUp&#10;vaox3sPIqptk0OCxJtyLJ2QcKU7gLBb9E8ifSJDiAjMlIKGTIWMXbPolqYwSaQbHs+9UhUkKlssv&#10;i/L6hjNJb5+ralHmwRTv2T5g/KrAsvSn4YHmmjsQhyeMqb6o3yCpmINHbUyerXEpgGB0m2L5Enbb&#10;jQnsIGgpru/vNptFkkkcFzC6pdQsbNKSJMZxO05uLd+c2UJ7JGMG2qGG46+9CIqzEM0G8spN7dzt&#10;I3Q6d5poppwTO002Fz9tYVqdy3tGvX8r698AAAD//wMAUEsDBBQABgAIAAAAIQA5LipW3gAAAAcB&#10;AAAPAAAAZHJzL2Rvd25yZXYueG1sTI/BTsMwEETvSPyDtUjcqEPaplXIpkIRSFygULhwc+NtEhGv&#10;rdhtzd9jTnAczWjmTbWJZhQnmvxgGeF2loEgbq0euEP4eH+8WYPwQbFWo2VC+CYPm/ryolKltmd+&#10;o9MudCKVsC8VQh+CK6X0bU9G+Zl1xMk72MmokOTUST2pcyo3o8yzrJBGDZwWeuWo6an92h0Ngo3P&#10;r3H78uSaw+qhc9S6rJl/Il5fxfs7EIFi+AvDL35Chzox7e2RtRcjwnqRrgSEfAEi2ctlvgKxRyjm&#10;Bci6kv/56x8AAAD//wMAUEsBAi0AFAAGAAgAAAAhALaDOJL+AAAA4QEAABMAAAAAAAAAAAAAAAAA&#10;AAAAAFtDb250ZW50X1R5cGVzXS54bWxQSwECLQAUAAYACAAAACEAOP0h/9YAAACUAQAACwAAAAAA&#10;AAAAAAAAAAAvAQAAX3JlbHMvLnJlbHNQSwECLQAUAAYACAAAACEAR4UGlckBAABzAwAADgAAAAAA&#10;AAAAAAAAAAAuAgAAZHJzL2Uyb0RvYy54bWxQSwECLQAUAAYACAAAACEAOS4qVt4AAAAHAQAADwAA&#10;AAAAAAAAAAAAAAAjBAAAZHJzL2Rvd25yZXYueG1sUEsFBgAAAAAEAAQA8wAAAC4FAAAAAA==&#10;" filled="f" strokecolor="#4bacc6">
                <v:path arrowok="t"/>
                <v:textbox>
                  <w:txbxContent>
                    <w:p w14:paraId="47892C30" w14:textId="0F6E9BD8" w:rsidR="00F369D1" w:rsidRPr="00876455" w:rsidRDefault="00F369D1" w:rsidP="00094458">
                      <w:pPr>
                        <w:pStyle w:val="NormalWeb"/>
                        <w:spacing w:after="0"/>
                        <w:rPr>
                          <w:rFonts w:ascii="Calibri" w:hAnsi="Calibri" w:cs="Calibri"/>
                          <w:sz w:val="13"/>
                          <w:szCs w:val="13"/>
                        </w:rPr>
                      </w:pPr>
                      <w:r w:rsidRPr="00876455">
                        <w:rPr>
                          <w:rFonts w:ascii="Calibri" w:hAnsi="Calibri" w:cs="Calibri"/>
                          <w:sz w:val="13"/>
                          <w:szCs w:val="13"/>
                        </w:rPr>
                        <w:t xml:space="preserve">2.1 National and provincial policy and </w:t>
                      </w:r>
                      <w:r>
                        <w:rPr>
                          <w:rFonts w:ascii="Calibri" w:hAnsi="Calibri" w:cs="Calibri"/>
                          <w:sz w:val="13"/>
                          <w:szCs w:val="13"/>
                        </w:rPr>
                        <w:t>legislation</w:t>
                      </w:r>
                      <w:r w:rsidRPr="00876455">
                        <w:rPr>
                          <w:rFonts w:ascii="Calibri" w:hAnsi="Calibri" w:cs="Calibri"/>
                          <w:sz w:val="13"/>
                          <w:szCs w:val="13"/>
                        </w:rPr>
                        <w:t xml:space="preserve"> for wetland conservation strengthened, including an adopted </w:t>
                      </w:r>
                      <w:r>
                        <w:rPr>
                          <w:rFonts w:ascii="Calibri" w:hAnsi="Calibri" w:cs="Calibri"/>
                          <w:sz w:val="13"/>
                          <w:szCs w:val="13"/>
                        </w:rPr>
                        <w:t>N</w:t>
                      </w:r>
                      <w:r w:rsidRPr="00876455">
                        <w:rPr>
                          <w:rFonts w:ascii="Calibri" w:hAnsi="Calibri" w:cs="Calibri"/>
                          <w:sz w:val="13"/>
                          <w:szCs w:val="13"/>
                        </w:rPr>
                        <w:t xml:space="preserve">ational </w:t>
                      </w:r>
                      <w:r>
                        <w:rPr>
                          <w:rFonts w:ascii="Calibri" w:hAnsi="Calibri" w:cs="Calibri"/>
                          <w:sz w:val="13"/>
                          <w:szCs w:val="13"/>
                        </w:rPr>
                        <w:t>W</w:t>
                      </w:r>
                      <w:r w:rsidRPr="00876455">
                        <w:rPr>
                          <w:rFonts w:ascii="Calibri" w:hAnsi="Calibri" w:cs="Calibri"/>
                          <w:sz w:val="13"/>
                          <w:szCs w:val="13"/>
                        </w:rPr>
                        <w:t>etland</w:t>
                      </w:r>
                      <w:r>
                        <w:rPr>
                          <w:rFonts w:ascii="Calibri" w:hAnsi="Calibri" w:cs="Calibri"/>
                          <w:sz w:val="13"/>
                          <w:szCs w:val="13"/>
                        </w:rPr>
                        <w:t xml:space="preserve"> C</w:t>
                      </w:r>
                      <w:r w:rsidRPr="00876455">
                        <w:rPr>
                          <w:rFonts w:ascii="Calibri" w:hAnsi="Calibri" w:cs="Calibri"/>
                          <w:sz w:val="13"/>
                          <w:szCs w:val="13"/>
                        </w:rPr>
                        <w:t xml:space="preserve">onservation </w:t>
                      </w:r>
                      <w:r>
                        <w:rPr>
                          <w:rFonts w:ascii="Calibri" w:hAnsi="Calibri" w:cs="Calibri"/>
                          <w:sz w:val="13"/>
                          <w:szCs w:val="13"/>
                        </w:rPr>
                        <w:t xml:space="preserve">Act </w:t>
                      </w:r>
                      <w:r w:rsidRPr="00876455">
                        <w:rPr>
                          <w:rFonts w:ascii="Calibri" w:hAnsi="Calibri" w:cs="Calibri"/>
                          <w:sz w:val="13"/>
                          <w:szCs w:val="13"/>
                        </w:rPr>
                        <w:t>and national management policy for wetlands of national importance</w:t>
                      </w:r>
                    </w:p>
                  </w:txbxContent>
                </v:textbox>
                <w10:wrap anchorx="margin"/>
              </v:shape>
            </w:pict>
          </mc:Fallback>
        </mc:AlternateContent>
      </w:r>
    </w:p>
    <w:p w14:paraId="51EC6573" w14:textId="0A647EC8" w:rsidR="00094458" w:rsidRPr="00D63E23" w:rsidRDefault="00937ADA" w:rsidP="00094458">
      <w:pPr>
        <w:spacing w:after="0" w:line="220" w:lineRule="exact"/>
        <w:jc w:val="left"/>
        <w:rPr>
          <w:rFonts w:eastAsia="Times New Roman" w:cs="Calibri"/>
          <w:sz w:val="24"/>
          <w:lang w:val="en-GB" w:eastAsia="es-ES_tradnl"/>
        </w:rPr>
      </w:pPr>
      <w:r w:rsidRPr="00D63E23">
        <w:rPr>
          <w:rFonts w:eastAsia="Times New Roman" w:cs="Calibri"/>
          <w:noProof/>
          <w:sz w:val="24"/>
          <w:lang w:val="es-ES" w:eastAsia="es-ES"/>
        </w:rPr>
        <mc:AlternateContent>
          <mc:Choice Requires="wps">
            <w:drawing>
              <wp:anchor distT="0" distB="0" distL="114300" distR="114300" simplePos="0" relativeHeight="251786240" behindDoc="0" locked="0" layoutInCell="1" allowOverlap="1" wp14:anchorId="0296C094" wp14:editId="76A5E3EF">
                <wp:simplePos x="0" y="0"/>
                <wp:positionH relativeFrom="margin">
                  <wp:posOffset>3703320</wp:posOffset>
                </wp:positionH>
                <wp:positionV relativeFrom="paragraph">
                  <wp:posOffset>5080</wp:posOffset>
                </wp:positionV>
                <wp:extent cx="3121025" cy="396240"/>
                <wp:effectExtent l="0" t="0" r="22225" b="22860"/>
                <wp:wrapNone/>
                <wp:docPr id="2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1025" cy="396240"/>
                        </a:xfrm>
                        <a:prstGeom prst="rect">
                          <a:avLst/>
                        </a:prstGeom>
                        <a:solidFill>
                          <a:sysClr val="window" lastClr="FFFFFF"/>
                        </a:solidFill>
                        <a:ln>
                          <a:solidFill>
                            <a:srgbClr val="4BACC6"/>
                          </a:solidFill>
                        </a:ln>
                      </wps:spPr>
                      <wps:txbx>
                        <w:txbxContent>
                          <w:p w14:paraId="74710F71" w14:textId="77777777" w:rsidR="00F369D1" w:rsidRPr="00876455" w:rsidRDefault="00F369D1" w:rsidP="00094458">
                            <w:pPr>
                              <w:pStyle w:val="NormalWeb"/>
                              <w:spacing w:after="0"/>
                              <w:rPr>
                                <w:rFonts w:ascii="Calibri" w:hAnsi="Calibri" w:cs="Calibri"/>
                                <w:sz w:val="13"/>
                                <w:szCs w:val="13"/>
                              </w:rPr>
                            </w:pPr>
                            <w:r w:rsidRPr="00876455">
                              <w:rPr>
                                <w:rFonts w:ascii="Calibri" w:hAnsi="Calibri" w:cs="Calibri"/>
                                <w:sz w:val="13"/>
                                <w:szCs w:val="13"/>
                              </w:rPr>
                              <w:t>3.3 Pilot interventions for effective wetland conservation, rehabilitation and sustainable use demonstrated at the four model PAs, in surrounding landscapes, and at critical breeding, staging and wintering sites outside the PA network</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296C094" id="_x0000_s1046" type="#_x0000_t202" style="position:absolute;margin-left:291.6pt;margin-top:.4pt;width:245.75pt;height:31.2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981wEAAKsDAAAOAAAAZHJzL2Uyb0RvYy54bWysU01v2zAMvQ/YfxB0Xxy7WbYacYo2RXYp&#10;tgFtf4Aiy7EwSdREJXb+/SglS7rlNswH2eLHI98jvbgbrWF7FVCDa3g5mXKmnIRWu23DX1/WHz5z&#10;hlG4VhhwquEHhfxu+f7dYvC1qqAH06rACMRhPfiG9zH6uihQ9soKnIBXjpwdBCsiXcO2aIMYCN2a&#10;oppO58UAofUBpEIk6+PRyZcZv+uUjN+6DlVkpuHUW8xnyOcmncVyIeptEL7X8tSG+IcurNCOip6h&#10;HkUUbBf0FZTVMgBCFycSbAFdp6XKHIhNOf2LzXMvvMpcSBz0Z5nw/8HKr/vvgem24dUnzpywNKMX&#10;NcYHGFlZzpI+g8eawp49BcaRHDTnzBX9E8gfSCHFm5hjAlJ00mPsgk1vYsookUZwOMtOZZgk401Z&#10;ldPqI2eSfDe382qW51Jcsn3A+EWBZemj4YHGmjsQ+yeMqb6of4ekYghGt2ttTL4ccGUC2wvaAFqc&#10;FgbOjMBIxoav85NYEsQfacZdI4Xt5gw1e7hfrebXmYSTUrMiRxGSNnHcjEeVM7Vk2kB7IEUH2r2G&#10;48+dCIqzEM0K8qqm6g7udxE6nSleck7otBG57dP2ppV7e89Rl39s+QsAAP//AwBQSwMEFAAGAAgA&#10;AAAhAHnsUJbfAAAACAEAAA8AAABkcnMvZG93bnJldi54bWxMj0FLw0AQhe+C/2EZwYvYjbFNQsyk&#10;qCAepKBVBG/bZEyi2dmQ3bbpv+/0pMd57/Hme8Vysr3a0eg7xwg3swgUceXqjhuEj/en6wyUD4Zr&#10;0zsmhAN5WJbnZ4XJa7fnN9qtQ6OkhH1uENoQhlxrX7VkjZ+5gVi8bzdaE+QcG12PZi/lttdxFCXa&#10;mo7lQ2sGemyp+l1vLUI3jw9fi+fPdJW9rJLXJqOfB75CvLyY7u9ABZrCXxhO+IIOpTBt3JZrr3qE&#10;RXYbSxRBBpzsKJ2noDYIiei6LPT/AeURAAD//wMAUEsBAi0AFAAGAAgAAAAhALaDOJL+AAAA4QEA&#10;ABMAAAAAAAAAAAAAAAAAAAAAAFtDb250ZW50X1R5cGVzXS54bWxQSwECLQAUAAYACAAAACEAOP0h&#10;/9YAAACUAQAACwAAAAAAAAAAAAAAAAAvAQAAX3JlbHMvLnJlbHNQSwECLQAUAAYACAAAACEA1zwv&#10;fNcBAACrAwAADgAAAAAAAAAAAAAAAAAuAgAAZHJzL2Uyb0RvYy54bWxQSwECLQAUAAYACAAAACEA&#10;eexQlt8AAAAIAQAADwAAAAAAAAAAAAAAAAAxBAAAZHJzL2Rvd25yZXYueG1sUEsFBgAAAAAEAAQA&#10;8wAAAD0FAAAAAA==&#10;" fillcolor="window" strokecolor="#4bacc6">
                <v:path arrowok="t"/>
                <v:textbox>
                  <w:txbxContent>
                    <w:p w14:paraId="74710F71" w14:textId="77777777" w:rsidR="00F369D1" w:rsidRPr="00876455" w:rsidRDefault="00F369D1" w:rsidP="00094458">
                      <w:pPr>
                        <w:pStyle w:val="NormalWeb"/>
                        <w:spacing w:after="0"/>
                        <w:rPr>
                          <w:rFonts w:ascii="Calibri" w:hAnsi="Calibri" w:cs="Calibri"/>
                          <w:sz w:val="13"/>
                          <w:szCs w:val="13"/>
                        </w:rPr>
                      </w:pPr>
                      <w:r w:rsidRPr="00876455">
                        <w:rPr>
                          <w:rFonts w:ascii="Calibri" w:hAnsi="Calibri" w:cs="Calibri"/>
                          <w:sz w:val="13"/>
                          <w:szCs w:val="13"/>
                        </w:rPr>
                        <w:t>3.3 Pilot interventions for effective wetland conservation, rehabilitation and sustainable use demonstrated at the four model PAs, in surrounding landscapes, and at critical breeding, staging and wintering sites outside the PA network</w:t>
                      </w:r>
                    </w:p>
                  </w:txbxContent>
                </v:textbox>
                <w10:wrap anchorx="margin"/>
              </v:shape>
            </w:pict>
          </mc:Fallback>
        </mc:AlternateContent>
      </w:r>
    </w:p>
    <w:p w14:paraId="74FCC830" w14:textId="74FC3404" w:rsidR="00094458" w:rsidRPr="00D63E23" w:rsidRDefault="00094458" w:rsidP="00094458">
      <w:pPr>
        <w:spacing w:after="0" w:line="220" w:lineRule="exact"/>
        <w:jc w:val="left"/>
        <w:rPr>
          <w:rFonts w:eastAsia="Times New Roman" w:cs="Calibri"/>
          <w:sz w:val="24"/>
          <w:lang w:val="en-GB" w:eastAsia="es-ES_tradnl"/>
        </w:rPr>
      </w:pPr>
    </w:p>
    <w:p w14:paraId="2098CA5B" w14:textId="7C524ADD" w:rsidR="00094458" w:rsidRPr="00D63E23" w:rsidRDefault="00094458" w:rsidP="00094458">
      <w:pPr>
        <w:spacing w:after="0" w:line="220" w:lineRule="exact"/>
        <w:jc w:val="left"/>
        <w:rPr>
          <w:rFonts w:eastAsia="Times New Roman" w:cs="Calibri"/>
          <w:sz w:val="24"/>
          <w:lang w:val="en-GB" w:eastAsia="es-ES_tradnl"/>
        </w:rPr>
      </w:pPr>
      <w:r w:rsidRPr="00D63E23">
        <w:rPr>
          <w:rFonts w:eastAsia="Times New Roman" w:cs="Calibri"/>
          <w:noProof/>
          <w:sz w:val="24"/>
          <w:lang w:val="es-ES" w:eastAsia="es-ES"/>
        </w:rPr>
        <mc:AlternateContent>
          <mc:Choice Requires="wps">
            <w:drawing>
              <wp:anchor distT="0" distB="0" distL="114300" distR="114300" simplePos="0" relativeHeight="251773952" behindDoc="0" locked="0" layoutInCell="1" allowOverlap="1" wp14:anchorId="3AB73D01" wp14:editId="66814DEE">
                <wp:simplePos x="0" y="0"/>
                <wp:positionH relativeFrom="margin">
                  <wp:posOffset>548640</wp:posOffset>
                </wp:positionH>
                <wp:positionV relativeFrom="paragraph">
                  <wp:posOffset>68580</wp:posOffset>
                </wp:positionV>
                <wp:extent cx="2959735" cy="411480"/>
                <wp:effectExtent l="0" t="0" r="12065" b="26670"/>
                <wp:wrapNone/>
                <wp:docPr id="2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735" cy="411480"/>
                        </a:xfrm>
                        <a:prstGeom prst="rect">
                          <a:avLst/>
                        </a:prstGeom>
                        <a:noFill/>
                        <a:ln>
                          <a:solidFill>
                            <a:srgbClr val="4BACC6"/>
                          </a:solidFill>
                        </a:ln>
                      </wps:spPr>
                      <wps:txbx>
                        <w:txbxContent>
                          <w:p w14:paraId="306A525F" w14:textId="215D6E0F" w:rsidR="00F369D1" w:rsidRPr="009E51EC" w:rsidRDefault="00F369D1" w:rsidP="00094458">
                            <w:pPr>
                              <w:pStyle w:val="NormalWeb"/>
                              <w:spacing w:after="0"/>
                              <w:rPr>
                                <w:rFonts w:ascii="Calibri" w:hAnsi="Calibri" w:cs="Calibri"/>
                                <w:sz w:val="13"/>
                                <w:szCs w:val="13"/>
                              </w:rPr>
                            </w:pPr>
                            <w:r>
                              <w:rPr>
                                <w:rFonts w:ascii="Calibri" w:hAnsi="Calibri" w:cs="Calibri"/>
                                <w:sz w:val="13"/>
                                <w:szCs w:val="13"/>
                              </w:rPr>
                              <w:t xml:space="preserve">2.2 </w:t>
                            </w:r>
                            <w:r w:rsidRPr="001817B5">
                              <w:rPr>
                                <w:rFonts w:ascii="Calibri" w:hAnsi="Calibri" w:cs="Calibri"/>
                                <w:sz w:val="13"/>
                                <w:szCs w:val="13"/>
                              </w:rPr>
                              <w:t>Wetland conservation integrated into 14th Five-Year plan and subsidiary sector plans and policies</w:t>
                            </w:r>
                            <w:r>
                              <w:rPr>
                                <w:rFonts w:ascii="Calibri" w:hAnsi="Calibri" w:cs="Calibri"/>
                                <w:sz w:val="13"/>
                                <w:szCs w:val="13"/>
                              </w:rPr>
                              <w:t xml:space="preserve"> </w:t>
                            </w:r>
                            <w:r w:rsidRPr="00C4110E">
                              <w:rPr>
                                <w:rFonts w:ascii="Calibri" w:hAnsi="Calibri" w:cs="Calibri"/>
                                <w:sz w:val="13"/>
                                <w:szCs w:val="13"/>
                              </w:rPr>
                              <w:t>supported by adopted</w:t>
                            </w:r>
                            <w:r>
                              <w:rPr>
                                <w:rFonts w:ascii="Calibri" w:hAnsi="Calibri" w:cs="Calibri"/>
                                <w:sz w:val="13"/>
                                <w:szCs w:val="13"/>
                              </w:rPr>
                              <w:t xml:space="preserve"> sector-based</w:t>
                            </w:r>
                            <w:r w:rsidRPr="00C4110E">
                              <w:rPr>
                                <w:rFonts w:ascii="Calibri" w:hAnsi="Calibri" w:cs="Calibri"/>
                                <w:sz w:val="13"/>
                                <w:szCs w:val="13"/>
                              </w:rPr>
                              <w:t xml:space="preserve"> technical guidelines on effective wetland conservation, management and sustainable use </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AB73D01" id="TextBox 78" o:spid="_x0000_s1047" type="#_x0000_t202" style="position:absolute;margin-left:43.2pt;margin-top:5.4pt;width:233.05pt;height:32.4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Y/0yAEAAHEDAAAOAAAAZHJzL2Uyb0RvYy54bWysU8FuGjEQvVfqP1i+l2UpSciKJUqI0kvU&#10;Vkr6AcZrg1Xb43oMu/x9x15CUHurejF4/ObNvDezy7vBWXZQEQ34lteTKWfKS+iM37b8x+vTpwVn&#10;mITvhAWvWn5UyO9WHz8s+9CoGezAdioyIvHY9KHlu5RCU1Uod8oJnEBQnh41RCcSXeO26qLoid3Z&#10;ajadXlc9xC5EkAqRoo/jI18Vfq2VTN+0RpWYbTn1lsoZy7nJZ7VaimYbRdgZeWpD/EMXThhPRc9U&#10;jyIJto/mLypnZAQEnSYSXAVaG6mKBlJTT/9Q87ITQRUtZA6Gs034/2jl18P3yEzX8hlNygtHM3pV&#10;Q3qAgd0ssj19wIZQL4FwaaA4jblIxfAM8icSpLrAjAlI6GzHoKPLvySUUSJN4Hh2naowScHZ7dXt&#10;zecrziS9zet6vihjqd6zQ8T0RYFj+U/LI021dCAOz5hyfdG8QXIxD0/G2jJZ63MAwZoux8olbjdr&#10;G9lB0ErMH+7X6+sskzguYHTLqUXYqCVLTMNmGL2q35zZQHckY3raoJbjr72IirOY7BrKwo3t3O8T&#10;aFM6zTRjzomd5lqKn3YwL87lvaDev5TVbwAAAP//AwBQSwMEFAAGAAgAAAAhAIlEVWzeAAAACAEA&#10;AA8AAABkcnMvZG93bnJldi54bWxMj8FOwzAQRO9I/IO1SNyoTSFpFeJUKAKJCxRKL7258TaJiNdW&#10;7Lbh71lOcNyZ0eybcjW5QZxwjL0nDbczBQKp8banVsP28/lmCSImQ9YMnlDDN0ZYVZcXpSmsP9MH&#10;njapFVxCsTAaupRCIWVsOnQmznxAYu/gR2cSn2Mr7WjOXO4GOVcql870xB86E7DusPnaHJ0GP72+&#10;T+u3l1AfFk9twCao+m6n9fXV9PgAIuGU/sLwi8/oUDHT3h/JRjFoWOb3nGRd8QL2s2yegdhrWGQ5&#10;yKqU/wdUPwAAAP//AwBQSwECLQAUAAYACAAAACEAtoM4kv4AAADhAQAAEwAAAAAAAAAAAAAAAAAA&#10;AAAAW0NvbnRlbnRfVHlwZXNdLnhtbFBLAQItABQABgAIAAAAIQA4/SH/1gAAAJQBAAALAAAAAAAA&#10;AAAAAAAAAC8BAABfcmVscy8ucmVsc1BLAQItABQABgAIAAAAIQDH0Y/0yAEAAHEDAAAOAAAAAAAA&#10;AAAAAAAAAC4CAABkcnMvZTJvRG9jLnhtbFBLAQItABQABgAIAAAAIQCJRFVs3gAAAAgBAAAPAAAA&#10;AAAAAAAAAAAAACIEAABkcnMvZG93bnJldi54bWxQSwUGAAAAAAQABADzAAAALQUAAAAA&#10;" filled="f" strokecolor="#4bacc6">
                <v:path arrowok="t"/>
                <v:textbox>
                  <w:txbxContent>
                    <w:p w14:paraId="306A525F" w14:textId="215D6E0F" w:rsidR="00F369D1" w:rsidRPr="009E51EC" w:rsidRDefault="00F369D1" w:rsidP="00094458">
                      <w:pPr>
                        <w:pStyle w:val="NormalWeb"/>
                        <w:spacing w:after="0"/>
                        <w:rPr>
                          <w:rFonts w:ascii="Calibri" w:hAnsi="Calibri" w:cs="Calibri"/>
                          <w:sz w:val="13"/>
                          <w:szCs w:val="13"/>
                        </w:rPr>
                      </w:pPr>
                      <w:r>
                        <w:rPr>
                          <w:rFonts w:ascii="Calibri" w:hAnsi="Calibri" w:cs="Calibri"/>
                          <w:sz w:val="13"/>
                          <w:szCs w:val="13"/>
                        </w:rPr>
                        <w:t xml:space="preserve">2.2 </w:t>
                      </w:r>
                      <w:r w:rsidRPr="001817B5">
                        <w:rPr>
                          <w:rFonts w:ascii="Calibri" w:hAnsi="Calibri" w:cs="Calibri"/>
                          <w:sz w:val="13"/>
                          <w:szCs w:val="13"/>
                        </w:rPr>
                        <w:t>Wetland conservation integrated into 14th Five-Year plan and subsidiary sector plans and policies</w:t>
                      </w:r>
                      <w:r>
                        <w:rPr>
                          <w:rFonts w:ascii="Calibri" w:hAnsi="Calibri" w:cs="Calibri"/>
                          <w:sz w:val="13"/>
                          <w:szCs w:val="13"/>
                        </w:rPr>
                        <w:t xml:space="preserve"> </w:t>
                      </w:r>
                      <w:r w:rsidRPr="00C4110E">
                        <w:rPr>
                          <w:rFonts w:ascii="Calibri" w:hAnsi="Calibri" w:cs="Calibri"/>
                          <w:sz w:val="13"/>
                          <w:szCs w:val="13"/>
                        </w:rPr>
                        <w:t>supported by adopted</w:t>
                      </w:r>
                      <w:r>
                        <w:rPr>
                          <w:rFonts w:ascii="Calibri" w:hAnsi="Calibri" w:cs="Calibri"/>
                          <w:sz w:val="13"/>
                          <w:szCs w:val="13"/>
                        </w:rPr>
                        <w:t xml:space="preserve"> sector-based</w:t>
                      </w:r>
                      <w:r w:rsidRPr="00C4110E">
                        <w:rPr>
                          <w:rFonts w:ascii="Calibri" w:hAnsi="Calibri" w:cs="Calibri"/>
                          <w:sz w:val="13"/>
                          <w:szCs w:val="13"/>
                        </w:rPr>
                        <w:t xml:space="preserve"> technical guidelines on effective wetland conservation, management and sustainable use </w:t>
                      </w:r>
                    </w:p>
                  </w:txbxContent>
                </v:textbox>
                <w10:wrap anchorx="margin"/>
              </v:shape>
            </w:pict>
          </mc:Fallback>
        </mc:AlternateContent>
      </w:r>
      <w:r w:rsidRPr="00D63E23">
        <w:rPr>
          <w:rFonts w:eastAsia="Times New Roman" w:cs="Calibri"/>
          <w:noProof/>
          <w:sz w:val="24"/>
          <w:lang w:val="es-ES" w:eastAsia="es-ES"/>
        </w:rPr>
        <mc:AlternateContent>
          <mc:Choice Requires="wps">
            <w:drawing>
              <wp:anchor distT="0" distB="0" distL="114300" distR="114300" simplePos="0" relativeHeight="251644928" behindDoc="0" locked="0" layoutInCell="1" allowOverlap="1" wp14:anchorId="42B2762F" wp14:editId="536CB114">
                <wp:simplePos x="0" y="0"/>
                <wp:positionH relativeFrom="margin">
                  <wp:posOffset>6995160</wp:posOffset>
                </wp:positionH>
                <wp:positionV relativeFrom="paragraph">
                  <wp:posOffset>7620</wp:posOffset>
                </wp:positionV>
                <wp:extent cx="1868170" cy="381000"/>
                <wp:effectExtent l="0" t="0" r="17780" b="19050"/>
                <wp:wrapNone/>
                <wp:docPr id="1899"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8170" cy="381000"/>
                        </a:xfrm>
                        <a:prstGeom prst="rect">
                          <a:avLst/>
                        </a:prstGeom>
                        <a:noFill/>
                        <a:ln>
                          <a:solidFill>
                            <a:srgbClr val="4BACC6"/>
                          </a:solidFill>
                        </a:ln>
                      </wps:spPr>
                      <wps:txbx>
                        <w:txbxContent>
                          <w:p w14:paraId="79E6C4C6" w14:textId="77777777" w:rsidR="00F369D1" w:rsidRPr="00876455" w:rsidRDefault="00F369D1" w:rsidP="00094458">
                            <w:pPr>
                              <w:pStyle w:val="NormalWeb"/>
                              <w:spacing w:after="0"/>
                              <w:rPr>
                                <w:rFonts w:ascii="Calibri" w:hAnsi="Calibri" w:cs="Calibri"/>
                                <w:sz w:val="13"/>
                                <w:szCs w:val="13"/>
                              </w:rPr>
                            </w:pPr>
                            <w:r w:rsidRPr="00876455">
                              <w:rPr>
                                <w:rFonts w:ascii="Calibri" w:hAnsi="Calibri" w:cs="Calibri"/>
                                <w:sz w:val="13"/>
                                <w:szCs w:val="13"/>
                              </w:rPr>
                              <w:t>6.2 Knowledge management coordinated effectively between project sites, across China and with the EAAF Partnership</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2B2762F" id="TextBox 97" o:spid="_x0000_s1048" type="#_x0000_t202" style="position:absolute;margin-left:550.8pt;margin-top:.6pt;width:147.1pt;height:30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lexwEAAHMDAAAOAAAAZHJzL2Uyb0RvYy54bWysU8Fu2zAMvQ/YPwi6L3ayIXWMOEWborsU&#10;24C2H6DIUixMFjVRiZ2/HyWnabDdhl2UkHx85CPp9e3YW3ZUAQ24hs9nJWfKSWiN2zf89eXxU8UZ&#10;RuFaYcGphp8U8tvNxw/rwddqAR3YVgVGJA7rwTe8i9HXRYGyU73AGXjlKKgh9CKSGfZFG8RA7L0t&#10;FmW5LAYIrQ8gFSJ5H6Yg32R+rZWM37VGFZltOPUW8xvyu0tvsVmLeh+E74w8tyH+oYteGEdFL1QP&#10;Igp2COYvqt7IAAg6ziT0BWhtpMoaSM28/EPNcye8ylpoOOgvY8L/Ryu/HX8EZlraXbVaceZET1t6&#10;UWO8h5GtbtKABo814Z49IeNIfgJnseifQP5EghRXmCkBCZ0GMurQp1+SyiiRdnC6zJ2qMJnYqmU1&#10;v6GQpNjnal6WeTHFe7YPGL8q6Fn60/BAe80diOMTxlRf1G+QVMzBo7E279a65ECwpk2+bIT9bmsD&#10;Owo6ii/3d9vtMskkjisYWSk1C5u0JIlx3I15WovF22R20J5oMAPdUMPx10EExVmIdgv55KZ27g4R&#10;tMmdJpop58xOm83Fz1eYTufazqj3b2XzGwAA//8DAFBLAwQUAAYACAAAACEAenx1Hd4AAAAKAQAA&#10;DwAAAGRycy9kb3ducmV2LnhtbEyPQU/DMAyF70j8h8hI3FjSTRQoTSdUgcQFBtsu3LLGaysaJ2qy&#10;rfx7vBPc/Oyn5++Vy8kN4ohj7D1pyGYKBFLjbU+thu3m5eYeREyGrBk8oYYfjLCsLi9KU1h/ok88&#10;rlMrOIRiYTR0KYVCyth06Eyc+YDEt70fnUksx1ba0Zw43A1yrlQunemJP3QmYN1h870+OA1+evuY&#10;Vu+vod7fPbcBm6DqxZfW11fT0yOIhFP6M8MZn9GhYqadP5CNYmCdqSxnL09zEGfD4uGWy+w05LyR&#10;VSn/V6h+AQAA//8DAFBLAQItABQABgAIAAAAIQC2gziS/gAAAOEBAAATAAAAAAAAAAAAAAAAAAAA&#10;AABbQ29udGVudF9UeXBlc10ueG1sUEsBAi0AFAAGAAgAAAAhADj9If/WAAAAlAEAAAsAAAAAAAAA&#10;AAAAAAAALwEAAF9yZWxzLy5yZWxzUEsBAi0AFAAGAAgAAAAhAJhPOV7HAQAAcwMAAA4AAAAAAAAA&#10;AAAAAAAALgIAAGRycy9lMm9Eb2MueG1sUEsBAi0AFAAGAAgAAAAhAHp8dR3eAAAACgEAAA8AAAAA&#10;AAAAAAAAAAAAIQQAAGRycy9kb3ducmV2LnhtbFBLBQYAAAAABAAEAPMAAAAsBQAAAAA=&#10;" filled="f" strokecolor="#4bacc6">
                <v:path arrowok="t"/>
                <v:textbox>
                  <w:txbxContent>
                    <w:p w14:paraId="79E6C4C6" w14:textId="77777777" w:rsidR="00F369D1" w:rsidRPr="00876455" w:rsidRDefault="00F369D1" w:rsidP="00094458">
                      <w:pPr>
                        <w:pStyle w:val="NormalWeb"/>
                        <w:spacing w:after="0"/>
                        <w:rPr>
                          <w:rFonts w:ascii="Calibri" w:hAnsi="Calibri" w:cs="Calibri"/>
                          <w:sz w:val="13"/>
                          <w:szCs w:val="13"/>
                        </w:rPr>
                      </w:pPr>
                      <w:r w:rsidRPr="00876455">
                        <w:rPr>
                          <w:rFonts w:ascii="Calibri" w:hAnsi="Calibri" w:cs="Calibri"/>
                          <w:sz w:val="13"/>
                          <w:szCs w:val="13"/>
                        </w:rPr>
                        <w:t>6.2 Knowledge management coordinated effectively between project sites, across China and with the EAAF Partnership</w:t>
                      </w:r>
                    </w:p>
                  </w:txbxContent>
                </v:textbox>
                <w10:wrap anchorx="margin"/>
              </v:shape>
            </w:pict>
          </mc:Fallback>
        </mc:AlternateContent>
      </w:r>
    </w:p>
    <w:p w14:paraId="2097D4B6" w14:textId="24F18A32" w:rsidR="00094458" w:rsidRPr="00D63E23" w:rsidRDefault="00937ADA" w:rsidP="00094458">
      <w:pPr>
        <w:spacing w:after="0" w:line="220" w:lineRule="exact"/>
        <w:jc w:val="left"/>
        <w:rPr>
          <w:rFonts w:eastAsia="Times New Roman" w:cs="Calibri"/>
          <w:sz w:val="24"/>
          <w:lang w:val="en-GB" w:eastAsia="es-ES_tradnl"/>
        </w:rPr>
      </w:pPr>
      <w:r w:rsidRPr="00D63E23">
        <w:rPr>
          <w:rFonts w:eastAsia="Times New Roman" w:cs="Calibri"/>
          <w:noProof/>
          <w:sz w:val="24"/>
          <w:lang w:val="es-ES" w:eastAsia="es-ES"/>
        </w:rPr>
        <mc:AlternateContent>
          <mc:Choice Requires="wps">
            <w:drawing>
              <wp:anchor distT="0" distB="0" distL="114300" distR="114300" simplePos="0" relativeHeight="251792384" behindDoc="0" locked="0" layoutInCell="1" allowOverlap="1" wp14:anchorId="0E2A0BFC" wp14:editId="2AB5CCD7">
                <wp:simplePos x="0" y="0"/>
                <wp:positionH relativeFrom="margin">
                  <wp:posOffset>3703320</wp:posOffset>
                </wp:positionH>
                <wp:positionV relativeFrom="paragraph">
                  <wp:posOffset>5080</wp:posOffset>
                </wp:positionV>
                <wp:extent cx="3131820" cy="297180"/>
                <wp:effectExtent l="0" t="0" r="11430" b="26670"/>
                <wp:wrapNone/>
                <wp:docPr id="2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1820" cy="297180"/>
                        </a:xfrm>
                        <a:prstGeom prst="rect">
                          <a:avLst/>
                        </a:prstGeom>
                        <a:solidFill>
                          <a:sysClr val="window" lastClr="FFFFFF"/>
                        </a:solidFill>
                        <a:ln>
                          <a:solidFill>
                            <a:srgbClr val="4BACC6"/>
                          </a:solidFill>
                        </a:ln>
                      </wps:spPr>
                      <wps:txbx>
                        <w:txbxContent>
                          <w:p w14:paraId="07ACEA2B" w14:textId="715E03CF" w:rsidR="00F369D1" w:rsidRPr="00876455" w:rsidRDefault="00F369D1" w:rsidP="00094458">
                            <w:pPr>
                              <w:pStyle w:val="NormalWeb"/>
                              <w:spacing w:after="0"/>
                              <w:rPr>
                                <w:rFonts w:ascii="Calibri" w:hAnsi="Calibri" w:cs="Calibri"/>
                                <w:sz w:val="13"/>
                                <w:szCs w:val="13"/>
                              </w:rPr>
                            </w:pPr>
                            <w:r w:rsidRPr="00876455">
                              <w:rPr>
                                <w:rFonts w:ascii="Calibri" w:hAnsi="Calibri" w:cs="Calibri"/>
                                <w:sz w:val="13"/>
                                <w:szCs w:val="13"/>
                              </w:rPr>
                              <w:t>4.1 Community engagement and adoption of sustainable land management, achieving livelihood improvement and reduction of threats to wetlands for migratory waterbirds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E2A0BFC" id="_x0000_s1049" type="#_x0000_t202" style="position:absolute;margin-left:291.6pt;margin-top:.4pt;width:246.6pt;height:23.4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k+2AEAAKsDAAAOAAAAZHJzL2Uyb0RvYy54bWysU8Fu2zAMvQ/YPwi6L46dokuNOEWbIrsU&#10;24B2H6DIcixUEjVRiZ2/H6WkabfchvpAWyL5yPdIL25Ha9heBdTgGl5OppwpJ6HVbtvwX8/rL3PO&#10;MArXCgNONfygkN8uP39aDL5WFfRgWhUYgTisB9/wPkZfFwXKXlmBE/DKkbODYEWkY9gWbRADoVtT&#10;VNPpdTFAaH0AqRDp9uHo5MuM33VKxh9dhyoy03DqLWYbst0kWywXot4G4XstT22I/+jCCu2o6Bnq&#10;QUTBdkFfQFktAyB0cSLBFtB1WqrMgdiU03/YPPXCq8yFxEF/lgk/DlZ+3/8MTLcNr244c8LSjJ7V&#10;GO9hZGV5lfQZPNYU9uQpMI7koDlnrugfQb4ghRTvYo4JSNFJj7ELNr2JKaNEGsHhLDuVYZIuZ+Ws&#10;nFfkkuSrbr6W8zyX4i3bB4zfFFiWPhoeaKy5A7F/xJjqi/o1JBVDMLpda2Py4YArE9he0AbQ4rQw&#10;cGYERrps+Do/iSVB/JVm3CVS2G7OUFf3d6vV9WUm4aTUrMhRhKRNHDfjUeXZq6QbaA+k6EC713D8&#10;vRNBcRaiWUFe1VTdwd0uQqczxQRzzDmh00bktk/bm1bu/TlHvf1jyz8AAAD//wMAUEsDBBQABgAI&#10;AAAAIQBG3O5l4AAAAAgBAAAPAAAAZHJzL2Rvd25yZXYueG1sTI9BS8NAFITvgv9heYIXaTfGNAkx&#10;L0UF8SAFbUXwts0+k2j2bchu2/Tfd3vS4zDDzDflcjK92NPoOssIt/MIBHFtdccNwsfmeZaDcF6x&#10;Vr1lQjiSg2V1eVGqQtsDv9N+7RsRStgVCqH1fiikdHVLRrm5HYiD921Ho3yQYyP1qA6h3PQyjqJU&#10;GtVxWGjVQE8t1b/rnUHokvj4tXj5zFb56yp9a3L6eeQbxOur6eEehKfJ/4XhjB/QoQpMW7tj7USP&#10;sMjv4hBFCAfOdpSlCYgtQpKlIKtS/j9QnQAAAP//AwBQSwECLQAUAAYACAAAACEAtoM4kv4AAADh&#10;AQAAEwAAAAAAAAAAAAAAAAAAAAAAW0NvbnRlbnRfVHlwZXNdLnhtbFBLAQItABQABgAIAAAAIQA4&#10;/SH/1gAAAJQBAAALAAAAAAAAAAAAAAAAAC8BAABfcmVscy8ucmVsc1BLAQItABQABgAIAAAAIQCl&#10;kwk+2AEAAKsDAAAOAAAAAAAAAAAAAAAAAC4CAABkcnMvZTJvRG9jLnhtbFBLAQItABQABgAIAAAA&#10;IQBG3O5l4AAAAAgBAAAPAAAAAAAAAAAAAAAAADIEAABkcnMvZG93bnJldi54bWxQSwUGAAAAAAQA&#10;BADzAAAAPwUAAAAA&#10;" fillcolor="window" strokecolor="#4bacc6">
                <v:path arrowok="t"/>
                <v:textbox>
                  <w:txbxContent>
                    <w:p w14:paraId="07ACEA2B" w14:textId="715E03CF" w:rsidR="00F369D1" w:rsidRPr="00876455" w:rsidRDefault="00F369D1" w:rsidP="00094458">
                      <w:pPr>
                        <w:pStyle w:val="NormalWeb"/>
                        <w:spacing w:after="0"/>
                        <w:rPr>
                          <w:rFonts w:ascii="Calibri" w:hAnsi="Calibri" w:cs="Calibri"/>
                          <w:sz w:val="13"/>
                          <w:szCs w:val="13"/>
                        </w:rPr>
                      </w:pPr>
                      <w:r w:rsidRPr="00876455">
                        <w:rPr>
                          <w:rFonts w:ascii="Calibri" w:hAnsi="Calibri" w:cs="Calibri"/>
                          <w:sz w:val="13"/>
                          <w:szCs w:val="13"/>
                        </w:rPr>
                        <w:t xml:space="preserve">4.1 Community engagement and adoption of sustainable land management, achieving livelihood improvement and reduction of threats to wetlands for migratory </w:t>
                      </w:r>
                      <w:r w:rsidRPr="00876455">
                        <w:rPr>
                          <w:rFonts w:ascii="Calibri" w:hAnsi="Calibri" w:cs="Calibri"/>
                          <w:sz w:val="13"/>
                          <w:szCs w:val="13"/>
                        </w:rPr>
                        <w:t>waterbirds</w:t>
                      </w:r>
                    </w:p>
                  </w:txbxContent>
                </v:textbox>
                <w10:wrap anchorx="margin"/>
              </v:shape>
            </w:pict>
          </mc:Fallback>
        </mc:AlternateContent>
      </w:r>
    </w:p>
    <w:p w14:paraId="7BC800D0" w14:textId="636A2034" w:rsidR="00094458" w:rsidRPr="00D63E23" w:rsidRDefault="00094458" w:rsidP="00094458">
      <w:pPr>
        <w:spacing w:after="0" w:line="220" w:lineRule="exact"/>
        <w:jc w:val="left"/>
        <w:rPr>
          <w:rFonts w:eastAsia="Times New Roman" w:cs="Calibri"/>
          <w:sz w:val="24"/>
          <w:lang w:val="en-GB" w:eastAsia="es-ES_tradnl"/>
        </w:rPr>
      </w:pPr>
    </w:p>
    <w:p w14:paraId="42D41C54" w14:textId="63E15EA9" w:rsidR="00094458" w:rsidRPr="00D63E23" w:rsidRDefault="00C57AF6" w:rsidP="00094458">
      <w:pPr>
        <w:spacing w:after="0" w:line="220" w:lineRule="exact"/>
        <w:jc w:val="left"/>
        <w:rPr>
          <w:rFonts w:eastAsia="Times New Roman" w:cs="Calibri"/>
          <w:sz w:val="24"/>
          <w:lang w:val="en-GB" w:eastAsia="es-ES_tradnl"/>
        </w:rPr>
      </w:pPr>
      <w:r w:rsidRPr="00D63E23">
        <w:rPr>
          <w:rFonts w:eastAsia="Times New Roman" w:cs="Calibri"/>
          <w:noProof/>
          <w:sz w:val="24"/>
          <w:lang w:val="es-ES" w:eastAsia="es-ES"/>
        </w:rPr>
        <mc:AlternateContent>
          <mc:Choice Requires="wps">
            <w:drawing>
              <wp:anchor distT="0" distB="0" distL="114300" distR="114300" simplePos="0" relativeHeight="251798528" behindDoc="0" locked="0" layoutInCell="1" allowOverlap="1" wp14:anchorId="7D7F49E9" wp14:editId="4FBC46B1">
                <wp:simplePos x="0" y="0"/>
                <wp:positionH relativeFrom="margin">
                  <wp:posOffset>7002780</wp:posOffset>
                </wp:positionH>
                <wp:positionV relativeFrom="paragraph">
                  <wp:posOffset>7620</wp:posOffset>
                </wp:positionV>
                <wp:extent cx="1883410" cy="411480"/>
                <wp:effectExtent l="0" t="0" r="21590" b="26670"/>
                <wp:wrapNone/>
                <wp:docPr id="33"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3410" cy="411480"/>
                        </a:xfrm>
                        <a:prstGeom prst="rect">
                          <a:avLst/>
                        </a:prstGeom>
                        <a:noFill/>
                        <a:ln>
                          <a:solidFill>
                            <a:srgbClr val="4BACC6"/>
                          </a:solidFill>
                        </a:ln>
                      </wps:spPr>
                      <wps:txbx>
                        <w:txbxContent>
                          <w:p w14:paraId="1FAAEDED" w14:textId="77777777" w:rsidR="00F369D1" w:rsidRPr="00876455" w:rsidRDefault="00F369D1" w:rsidP="00094458">
                            <w:pPr>
                              <w:pStyle w:val="NormalWeb"/>
                              <w:rPr>
                                <w:rFonts w:ascii="Calibri" w:hAnsi="Calibri" w:cs="Calibri"/>
                                <w:sz w:val="13"/>
                                <w:szCs w:val="13"/>
                              </w:rPr>
                            </w:pPr>
                            <w:r w:rsidRPr="00876455">
                              <w:rPr>
                                <w:rFonts w:ascii="Calibri" w:hAnsi="Calibri" w:cs="Calibri"/>
                                <w:sz w:val="13"/>
                                <w:szCs w:val="13"/>
                              </w:rPr>
                              <w:t>6.3 M&amp;E system incorporating gender mainstreaming developed and implemented for adaptive project management</w:t>
                            </w:r>
                          </w:p>
                          <w:p w14:paraId="7B76627A" w14:textId="77777777" w:rsidR="00F369D1" w:rsidRPr="00876455" w:rsidRDefault="00F369D1" w:rsidP="00094458">
                            <w:pPr>
                              <w:pStyle w:val="NormalWeb"/>
                              <w:spacing w:after="0"/>
                              <w:rPr>
                                <w:rFonts w:ascii="Calibri" w:hAnsi="Calibri" w:cs="Calibri"/>
                                <w:sz w:val="13"/>
                                <w:szCs w:val="13"/>
                              </w:rPr>
                            </w:pP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D7F49E9" id="_x0000_s1050" type="#_x0000_t202" style="position:absolute;margin-left:551.4pt;margin-top:.6pt;width:148.3pt;height:32.4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PYlxwEAAHEDAAAOAAAAZHJzL2Uyb0RvYy54bWysU01v2zAMvQ/YfxB0XxwnRpcacYo2RXcp&#10;tgHtfoAiS7EwWdREJXb+/Sg5TYPtNuyihF+PfI/0+m7sLTuqgAZcw8vZnDPlJLTG7Rv+4/Xp04oz&#10;jMK1woJTDT8p5Hebjx/Wg6/VAjqwrQqMQBzWg294F6OviwJlp3qBM/DKUVBD6EUkM+yLNoiB0Htb&#10;LObzm2KA0PoAUiGS93EK8k3G11rJ+E1rVJHZhtNsMb8hv7v0Fpu1qPdB+M7I8xjiH6bohXHU9AL1&#10;KKJgh2D+guqNDICg40xCX4DWRqrMgdiU8z/YvHTCq8yFxEF/kQn/H6z8evwemGkbvlxy5kRPO3pV&#10;Y3yAkd1+TvIMHmvKevGUF0fy05ozVfTPIH8ipRRXOVMBUnaSY9ShT79ElFEhbeB0UZ26MJnQVqtl&#10;VVJIUqwqy2qV11K8V/uA8YuCnqU/DQ+01TyBOD5jTP1F/ZaSmjl4MtbmzVqXHAjWtMmXjbDfbW1g&#10;R0EnUT3cb7c3iSZhXKWRlUozsYlLohjH3Zi1WlRvyuygPZEwA11Qw/HXQQTFWYh2C/ngpnHuDxG0&#10;yZMmmKnmjE57zc3PN5gO59rOWe9fyuY3AAAA//8DAFBLAwQUAAYACAAAACEAw1c1ad8AAAAKAQAA&#10;DwAAAGRycy9kb3ducmV2LnhtbEyPzU7DMBCE70i8g7VI3KjdFAUa4lQoAokLf6WX3tx4m0TEayt2&#10;2/D2bE9wm9GMZr8tV5MbxBHH2HvSMJ8pEEiNtz21GjZfzzf3IGIyZM3gCTX8YIRVdXlRmsL6E33i&#10;cZ1awSMUC6OhSykUUsamQ2fizAckzvZ+dCaxHVtpR3PicTfITKlcOtMTX+hMwLrD5nt9cBr89Pox&#10;vb+9hHp/99QGbIKqF1utr6+mxwcQCaf0V4YzPqNDxUw7fyAbxcB+rjJmT6wyEOfCYrm8BbHTkOcK&#10;ZFXK/y9UvwAAAP//AwBQSwECLQAUAAYACAAAACEAtoM4kv4AAADhAQAAEwAAAAAAAAAAAAAAAAAA&#10;AAAAW0NvbnRlbnRfVHlwZXNdLnhtbFBLAQItABQABgAIAAAAIQA4/SH/1gAAAJQBAAALAAAAAAAA&#10;AAAAAAAAAC8BAABfcmVscy8ucmVsc1BLAQItABQABgAIAAAAIQB80PYlxwEAAHEDAAAOAAAAAAAA&#10;AAAAAAAAAC4CAABkcnMvZTJvRG9jLnhtbFBLAQItABQABgAIAAAAIQDDVzVp3wAAAAoBAAAPAAAA&#10;AAAAAAAAAAAAACEEAABkcnMvZG93bnJldi54bWxQSwUGAAAAAAQABADzAAAALQUAAAAA&#10;" filled="f" strokecolor="#4bacc6">
                <v:path arrowok="t"/>
                <v:textbox>
                  <w:txbxContent>
                    <w:p w14:paraId="1FAAEDED" w14:textId="77777777" w:rsidR="00F369D1" w:rsidRPr="00876455" w:rsidRDefault="00F369D1" w:rsidP="00094458">
                      <w:pPr>
                        <w:pStyle w:val="NormalWeb"/>
                        <w:rPr>
                          <w:rFonts w:ascii="Calibri" w:hAnsi="Calibri" w:cs="Calibri"/>
                          <w:sz w:val="13"/>
                          <w:szCs w:val="13"/>
                        </w:rPr>
                      </w:pPr>
                      <w:r w:rsidRPr="00876455">
                        <w:rPr>
                          <w:rFonts w:ascii="Calibri" w:hAnsi="Calibri" w:cs="Calibri"/>
                          <w:sz w:val="13"/>
                          <w:szCs w:val="13"/>
                        </w:rPr>
                        <w:t>6.3 M&amp;E system incorporating gender mainstreaming developed and implemented for adaptive project management</w:t>
                      </w:r>
                    </w:p>
                    <w:p w14:paraId="7B76627A" w14:textId="77777777" w:rsidR="00F369D1" w:rsidRPr="00876455" w:rsidRDefault="00F369D1" w:rsidP="00094458">
                      <w:pPr>
                        <w:pStyle w:val="NormalWeb"/>
                        <w:spacing w:after="0"/>
                        <w:rPr>
                          <w:rFonts w:ascii="Calibri" w:hAnsi="Calibri" w:cs="Calibri"/>
                          <w:sz w:val="13"/>
                          <w:szCs w:val="13"/>
                        </w:rPr>
                      </w:pPr>
                    </w:p>
                  </w:txbxContent>
                </v:textbox>
                <w10:wrap anchorx="margin"/>
              </v:shape>
            </w:pict>
          </mc:Fallback>
        </mc:AlternateContent>
      </w:r>
      <w:r w:rsidR="00454179" w:rsidRPr="00D63E23">
        <w:rPr>
          <w:rFonts w:eastAsia="Times New Roman" w:cs="Calibri"/>
          <w:noProof/>
          <w:sz w:val="24"/>
          <w:lang w:val="es-ES" w:eastAsia="es-ES"/>
        </w:rPr>
        <mc:AlternateContent>
          <mc:Choice Requires="wps">
            <w:drawing>
              <wp:anchor distT="0" distB="0" distL="114300" distR="114300" simplePos="0" relativeHeight="251804672" behindDoc="0" locked="0" layoutInCell="1" allowOverlap="1" wp14:anchorId="0AF70330" wp14:editId="3F29382E">
                <wp:simplePos x="0" y="0"/>
                <wp:positionH relativeFrom="margin">
                  <wp:posOffset>3710940</wp:posOffset>
                </wp:positionH>
                <wp:positionV relativeFrom="paragraph">
                  <wp:posOffset>91440</wp:posOffset>
                </wp:positionV>
                <wp:extent cx="3101340" cy="274320"/>
                <wp:effectExtent l="0" t="0" r="22860" b="11430"/>
                <wp:wrapNone/>
                <wp:docPr id="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1340" cy="274320"/>
                        </a:xfrm>
                        <a:prstGeom prst="rect">
                          <a:avLst/>
                        </a:prstGeom>
                        <a:solidFill>
                          <a:sysClr val="window" lastClr="FFFFFF"/>
                        </a:solidFill>
                        <a:ln>
                          <a:solidFill>
                            <a:srgbClr val="4BACC6"/>
                          </a:solidFill>
                        </a:ln>
                      </wps:spPr>
                      <wps:txbx>
                        <w:txbxContent>
                          <w:p w14:paraId="06FB0EAD" w14:textId="198C21FC" w:rsidR="00F369D1" w:rsidRPr="00876455" w:rsidRDefault="00F369D1" w:rsidP="00454179">
                            <w:pPr>
                              <w:pStyle w:val="NormalWeb"/>
                              <w:spacing w:after="0"/>
                              <w:rPr>
                                <w:rFonts w:ascii="Calibri" w:hAnsi="Calibri" w:cs="Calibri"/>
                                <w:sz w:val="13"/>
                                <w:szCs w:val="13"/>
                              </w:rPr>
                            </w:pPr>
                            <w:r w:rsidRPr="00B611BA">
                              <w:rPr>
                                <w:rFonts w:ascii="Calibri" w:hAnsi="Calibri" w:cs="Calibri"/>
                                <w:sz w:val="13"/>
                                <w:szCs w:val="13"/>
                              </w:rPr>
                              <w:t>4.2 Sustainable use of flyway wetlands in EAAF China strengthened through civil society engagement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AF70330" id="_x0000_s1051" type="#_x0000_t202" style="position:absolute;margin-left:292.2pt;margin-top:7.2pt;width:244.2pt;height:21.6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or2AEAAKoDAAAOAAAAZHJzL2Uyb0RvYy54bWysU8Fu2zAMvQ/YPwi6L46drC2MOEWbIrsU&#10;24B2H6DIUixUFjVRiZ2/H6WkabfchvpAWyL5yPdIL27H3rK9CmjANbycTDlTTkJr3Lbhv57XX244&#10;wyhcKyw41fCDQn67/PxpMfhaVdCBbVVgBOKwHnzDuxh9XRQoO9ULnIBXjpwaQi8iHcO2aIMYCL23&#10;RTWdXhUDhNYHkAqRbh+OTr7M+ForGX9ojSoy23DqLWYbst0kWywXot4G4TsjT22I/+iiF8ZR0TPU&#10;g4iC7YK5gOqNDICg40RCX4DWRqrMgdiU03/YPHXCq8yFxEF/lgk/DlZ+3/8MzLQNv+bMiZ5G9KzG&#10;eA8jK8t5kmfwWFPUk6e4OJKDxpypon8E+YIUUryLOSYgRSc5Rh369CaijBJpAoez6lSGSbqcldNy&#10;NieXJF91PZ9VeSzFW7YPGL8p6Fn6aHigqeYOxP4RY6ov6teQVAzBmnZtrM2HA65sYHtBC0B708LA&#10;mRUY6bLh6/wklgTxV5p1l0hhuzlDze/vVqury0zCSalZkaMISZs4bsYscvX1VdINtAdSdKDVazj+&#10;3omgOAvRriBvaqru4G4XQZtMMcEcc07otBC57dPypo17f85Rb7/Y8g8AAAD//wMAUEsDBBQABgAI&#10;AAAAIQCsbx6W4AAAAAoBAAAPAAAAZHJzL2Rvd25yZXYueG1sTI9BS8NAEIXvgv9hGcGL2I0hTULM&#10;pqggHqSgVQq9bbNjEs3Ohuy2Tf+9k5Oehsd7vPleuZpsL444+s6RgrtFBAKpdqajRsHnx/NtDsIH&#10;TUb3jlDBGT2sqsuLUhfGnegdj5vQCC4hX2gFbQhDIaWvW7TaL9yAxN6XG60OLMdGmlGfuNz2Mo6i&#10;VFrdEX9o9YBPLdY/m4NV0CXxebd82Wbr/HWdvjU5fj/SjVLXV9PDPYiAU/gLw4zP6FAx094dyHjR&#10;K1jmScJRNuY7B6Is5jF7trIUZFXK/xOqXwAAAP//AwBQSwECLQAUAAYACAAAACEAtoM4kv4AAADh&#10;AQAAEwAAAAAAAAAAAAAAAAAAAAAAW0NvbnRlbnRfVHlwZXNdLnhtbFBLAQItABQABgAIAAAAIQA4&#10;/SH/1gAAAJQBAAALAAAAAAAAAAAAAAAAAC8BAABfcmVscy8ucmVsc1BLAQItABQABgAIAAAAIQB0&#10;Ysor2AEAAKoDAAAOAAAAAAAAAAAAAAAAAC4CAABkcnMvZTJvRG9jLnhtbFBLAQItABQABgAIAAAA&#10;IQCsbx6W4AAAAAoBAAAPAAAAAAAAAAAAAAAAADIEAABkcnMvZG93bnJldi54bWxQSwUGAAAAAAQA&#10;BADzAAAAPwUAAAAA&#10;" fillcolor="window" strokecolor="#4bacc6">
                <v:path arrowok="t"/>
                <v:textbox>
                  <w:txbxContent>
                    <w:p w14:paraId="06FB0EAD" w14:textId="198C21FC" w:rsidR="00F369D1" w:rsidRPr="00876455" w:rsidRDefault="00F369D1" w:rsidP="00454179">
                      <w:pPr>
                        <w:pStyle w:val="NormalWeb"/>
                        <w:spacing w:after="0"/>
                        <w:rPr>
                          <w:rFonts w:ascii="Calibri" w:hAnsi="Calibri" w:cs="Calibri"/>
                          <w:sz w:val="13"/>
                          <w:szCs w:val="13"/>
                        </w:rPr>
                      </w:pPr>
                      <w:r w:rsidRPr="00B611BA">
                        <w:rPr>
                          <w:rFonts w:ascii="Calibri" w:hAnsi="Calibri" w:cs="Calibri"/>
                          <w:sz w:val="13"/>
                          <w:szCs w:val="13"/>
                        </w:rPr>
                        <w:t>4.2 Sustainable use of flyway wetlands in EAAF China strengthened through civil society engagement</w:t>
                      </w:r>
                    </w:p>
                  </w:txbxContent>
                </v:textbox>
                <w10:wrap anchorx="margin"/>
              </v:shape>
            </w:pict>
          </mc:Fallback>
        </mc:AlternateContent>
      </w:r>
    </w:p>
    <w:p w14:paraId="5E4FAA97" w14:textId="0D867C37" w:rsidR="00094458" w:rsidRPr="00D63E23" w:rsidRDefault="00094458" w:rsidP="00094458">
      <w:pPr>
        <w:spacing w:after="0" w:line="220" w:lineRule="exact"/>
        <w:jc w:val="right"/>
        <w:rPr>
          <w:rFonts w:eastAsia="Times New Roman" w:cs="Calibri"/>
          <w:b/>
          <w:sz w:val="24"/>
          <w:lang w:val="en-GB" w:eastAsia="es-ES_tradnl"/>
        </w:rPr>
      </w:pPr>
    </w:p>
    <w:p w14:paraId="31504829" w14:textId="77777777" w:rsidR="00094458" w:rsidRPr="00D63E23" w:rsidRDefault="00094458" w:rsidP="00094458">
      <w:pPr>
        <w:spacing w:after="0" w:line="220" w:lineRule="exact"/>
        <w:jc w:val="right"/>
        <w:rPr>
          <w:rFonts w:eastAsia="Times New Roman" w:cs="Calibri"/>
          <w:b/>
          <w:sz w:val="24"/>
          <w:lang w:val="en-GB" w:eastAsia="es-ES_tradnl"/>
        </w:rPr>
      </w:pPr>
      <w:r w:rsidRPr="00D63E23">
        <w:rPr>
          <w:rFonts w:eastAsia="Times New Roman" w:cs="Calibri"/>
          <w:noProof/>
          <w:sz w:val="24"/>
          <w:lang w:val="es-ES" w:eastAsia="es-ES"/>
        </w:rPr>
        <mc:AlternateContent>
          <mc:Choice Requires="wps">
            <w:drawing>
              <wp:anchor distT="0" distB="0" distL="114300" distR="114300" simplePos="0" relativeHeight="251675648" behindDoc="0" locked="0" layoutInCell="1" allowOverlap="1" wp14:anchorId="56B606CB" wp14:editId="202F75FC">
                <wp:simplePos x="0" y="0"/>
                <wp:positionH relativeFrom="column">
                  <wp:posOffset>3635572</wp:posOffset>
                </wp:positionH>
                <wp:positionV relativeFrom="paragraph">
                  <wp:posOffset>124027</wp:posOffset>
                </wp:positionV>
                <wp:extent cx="2286000" cy="228600"/>
                <wp:effectExtent l="0" t="0" r="0" b="0"/>
                <wp:wrapSquare wrapText="bothSides"/>
                <wp:docPr id="189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228600"/>
                        </a:xfrm>
                        <a:prstGeom prst="rect">
                          <a:avLst/>
                        </a:prstGeom>
                        <a:noFill/>
                        <a:ln>
                          <a:noFill/>
                        </a:ln>
                        <a:effectLst/>
                      </wps:spPr>
                      <wps:txbx>
                        <w:txbxContent>
                          <w:p w14:paraId="0FA0333D" w14:textId="77777777" w:rsidR="00F369D1" w:rsidRPr="00EC6FC0" w:rsidRDefault="00F369D1" w:rsidP="00094458">
                            <w:pPr>
                              <w:jc w:val="center"/>
                              <w:rPr>
                                <w:b/>
                                <w:color w:val="FF0000"/>
                                <w:sz w:val="18"/>
                                <w:szCs w:val="18"/>
                              </w:rPr>
                            </w:pPr>
                            <w:r w:rsidRPr="00EC6FC0">
                              <w:rPr>
                                <w:b/>
                                <w:color w:val="FF0000"/>
                                <w:sz w:val="18"/>
                                <w:szCs w:val="18"/>
                              </w:rPr>
                              <w:t>Project Outcome</w:t>
                            </w:r>
                            <w:r>
                              <w:rPr>
                                <w:b/>
                                <w:color w:val="FF0000"/>
                                <w:sz w:val="18"/>
                                <w:szCs w:val="18"/>
                              </w:rPr>
                              <w:t>s</w:t>
                            </w:r>
                            <w:r w:rsidRPr="00EC6FC0">
                              <w:rPr>
                                <w:b/>
                                <w:color w:val="FF0000"/>
                                <w:sz w:val="18"/>
                                <w:szCs w:val="18"/>
                              </w:rPr>
                              <w:t xml:space="preserve"> </w:t>
                            </w:r>
                            <w:r>
                              <w:rPr>
                                <w:b/>
                                <w:color w:val="FF0000"/>
                                <w:sz w:val="18"/>
                                <w:szCs w:val="18"/>
                              </w:rPr>
                              <w:t>3&amp;4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6B606CB" id="Text Box 16" o:spid="_x0000_s1052" type="#_x0000_t202" style="position:absolute;left:0;text-align:left;margin-left:286.25pt;margin-top:9.75pt;width:180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koNQIAAHsEAAAOAAAAZHJzL2Uyb0RvYy54bWysVN9v2jAQfp+0/8Hy+0iIGKMRoaKtmCah&#10;thJMfTaOTaLGPs82JOyv39kJlHV7mvbinO8+36/vLvPbTjXkKKyrQRd0PEopEZpDWet9Qb9vV59m&#10;lDjPdMka0KKgJ+Ho7eLjh3lrcpFBBU0pLEEn2uWtKWjlvcmTxPFKKOZGYIRGowSrmMer3SelZS16&#10;V02Spek0acGWxgIXzqH2oTfSRfQvpeD+SUonPGkKirn5eNp47sKZLOYs31tmqpoPabB/yEKxWmPQ&#10;i6sH5hk52PoPV6rmFhxIP+KgEpCy5iLWgNWM03fVbCpmRKwFm+PMpU3u/7nlj8dnS+oSuZvdjCnR&#10;TCFLW9F5cgcdGU9Dh1rjcgRuDEJ9h3pEx2qdWQN/dQhJrjD9A4fo0JFOWhW+WCvBh0jC6dL4EIaj&#10;Mstm0zRFE0dbfwlxk7fXxjr/VYAiQSioRWJjBuy4dr6HniEhmIZV3TSoZ3mjf1Ogz14j4nQMr0P2&#10;fcJB8t2uiz3JLuXvoDxh9Rb6CXKGr2rMZM2cf2YWRwaTxzXwT3jIBtqCwiBRUoH9+Td9wCOTaKWk&#10;xREsqPtxYFZQ0nzTyPHNeDIJMxsvk89fMrzYa8vu2qIP6h5wypFEzC6KAe+bsygtqBfclmWIiiam&#10;OcYuqD+L975fDNw2LpbLCMIpNcyv9cbwM+mhz9vuhVkzkOGRxkc4DyvL33HSY3sSlgcPso6EhUb3&#10;XR2mByc8Uj5sY1ih63tEvf0zFr8AAAD//wMAUEsDBBQABgAIAAAAIQA4VOAs3AAAAAkBAAAPAAAA&#10;ZHJzL2Rvd25yZXYueG1sTI/NTsMwEITvSLyDtUjcqE3BQNI4FQJxLWr5kXpz420SEa+j2G3C23d7&#10;gtNqd0az3xTLyXfiiENsAxm4nSkQSFVwLdUGPj/ebp5AxGTJ2S4QGvjFCMvy8qKwuQsjrfG4SbXg&#10;EIq5NdCk1OdSxqpBb+Ms9Eis7cPgbeJ1qKUb7MjhvpNzpR6kty3xh8b2+NJg9bM5eANfq/32+169&#10;169e92OYlCSfSWOur6bnBYiEU/ozwxmf0aFkpl04kIuiM6Af55qtLGQ82ZDdnQ87VrQGWRbyf4Py&#10;BAAA//8DAFBLAQItABQABgAIAAAAIQC2gziS/gAAAOEBAAATAAAAAAAAAAAAAAAAAAAAAABbQ29u&#10;dGVudF9UeXBlc10ueG1sUEsBAi0AFAAGAAgAAAAhADj9If/WAAAAlAEAAAsAAAAAAAAAAAAAAAAA&#10;LwEAAF9yZWxzLy5yZWxzUEsBAi0AFAAGAAgAAAAhAIODOSg1AgAAewQAAA4AAAAAAAAAAAAAAAAA&#10;LgIAAGRycy9lMm9Eb2MueG1sUEsBAi0AFAAGAAgAAAAhADhU4CzcAAAACQEAAA8AAAAAAAAAAAAA&#10;AAAAjwQAAGRycy9kb3ducmV2LnhtbFBLBQYAAAAABAAEAPMAAACYBQAAAAA=&#10;" filled="f" stroked="f">
                <v:textbox>
                  <w:txbxContent>
                    <w:p w14:paraId="0FA0333D" w14:textId="77777777" w:rsidR="00F369D1" w:rsidRPr="00EC6FC0" w:rsidRDefault="00F369D1" w:rsidP="00094458">
                      <w:pPr>
                        <w:jc w:val="center"/>
                        <w:rPr>
                          <w:b/>
                          <w:color w:val="FF0000"/>
                          <w:sz w:val="18"/>
                          <w:szCs w:val="18"/>
                        </w:rPr>
                      </w:pPr>
                      <w:r w:rsidRPr="00EC6FC0">
                        <w:rPr>
                          <w:b/>
                          <w:color w:val="FF0000"/>
                          <w:sz w:val="18"/>
                          <w:szCs w:val="18"/>
                        </w:rPr>
                        <w:t>Project Outcome</w:t>
                      </w:r>
                      <w:r>
                        <w:rPr>
                          <w:b/>
                          <w:color w:val="FF0000"/>
                          <w:sz w:val="18"/>
                          <w:szCs w:val="18"/>
                        </w:rPr>
                        <w:t>s</w:t>
                      </w:r>
                      <w:r w:rsidRPr="00EC6FC0">
                        <w:rPr>
                          <w:b/>
                          <w:color w:val="FF0000"/>
                          <w:sz w:val="18"/>
                          <w:szCs w:val="18"/>
                        </w:rPr>
                        <w:t xml:space="preserve"> </w:t>
                      </w:r>
                      <w:r>
                        <w:rPr>
                          <w:b/>
                          <w:color w:val="FF0000"/>
                          <w:sz w:val="18"/>
                          <w:szCs w:val="18"/>
                        </w:rPr>
                        <w:t>3&amp;4</w:t>
                      </w:r>
                    </w:p>
                  </w:txbxContent>
                </v:textbox>
                <w10:wrap type="square"/>
              </v:shape>
            </w:pict>
          </mc:Fallback>
        </mc:AlternateContent>
      </w:r>
      <w:r w:rsidRPr="00D63E23">
        <w:rPr>
          <w:rFonts w:eastAsia="Times New Roman" w:cs="Calibri"/>
          <w:noProof/>
          <w:sz w:val="24"/>
          <w:lang w:val="es-ES" w:eastAsia="es-ES"/>
        </w:rPr>
        <mc:AlternateContent>
          <mc:Choice Requires="wps">
            <w:drawing>
              <wp:anchor distT="0" distB="0" distL="114300" distR="114300" simplePos="0" relativeHeight="251681792" behindDoc="0" locked="0" layoutInCell="1" allowOverlap="1" wp14:anchorId="57CE0F06" wp14:editId="17234827">
                <wp:simplePos x="0" y="0"/>
                <wp:positionH relativeFrom="column">
                  <wp:posOffset>6915150</wp:posOffset>
                </wp:positionH>
                <wp:positionV relativeFrom="paragraph">
                  <wp:posOffset>132878</wp:posOffset>
                </wp:positionV>
                <wp:extent cx="1657350" cy="227965"/>
                <wp:effectExtent l="0" t="0" r="0" b="0"/>
                <wp:wrapSquare wrapText="bothSides"/>
                <wp:docPr id="189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227965"/>
                        </a:xfrm>
                        <a:prstGeom prst="rect">
                          <a:avLst/>
                        </a:prstGeom>
                        <a:noFill/>
                        <a:ln>
                          <a:noFill/>
                        </a:ln>
                        <a:effectLst/>
                      </wps:spPr>
                      <wps:txbx>
                        <w:txbxContent>
                          <w:p w14:paraId="0FDA66CE" w14:textId="77777777" w:rsidR="00F369D1" w:rsidRPr="00EC6FC0" w:rsidRDefault="00F369D1" w:rsidP="00094458">
                            <w:pPr>
                              <w:jc w:val="center"/>
                              <w:rPr>
                                <w:b/>
                                <w:color w:val="FF0000"/>
                                <w:sz w:val="18"/>
                                <w:szCs w:val="18"/>
                              </w:rPr>
                            </w:pPr>
                            <w:r w:rsidRPr="00EC6FC0">
                              <w:rPr>
                                <w:b/>
                                <w:color w:val="FF0000"/>
                                <w:sz w:val="18"/>
                                <w:szCs w:val="18"/>
                              </w:rPr>
                              <w:t>Project Outcome</w:t>
                            </w:r>
                            <w:r>
                              <w:rPr>
                                <w:b/>
                                <w:color w:val="FF0000"/>
                                <w:sz w:val="18"/>
                                <w:szCs w:val="18"/>
                              </w:rPr>
                              <w:t>s 5&amp;6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7CE0F06" id="Text Box 20" o:spid="_x0000_s1053" type="#_x0000_t202" style="position:absolute;left:0;text-align:left;margin-left:544.5pt;margin-top:10.45pt;width:130.5pt;height:17.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eGOQIAAHsEAAAOAAAAZHJzL2Uyb0RvYy54bWysVEuP2jAQvlfqf7B8L4EsjyUirOiuqCqh&#10;3ZWg2rNxbIgae1zbkNBf37ETHt32VPXijGc+z+ubyeyhURU5CutK0Dkd9PqUCM2hKPUup982y0/3&#10;lDjPdMEq0CKnJ+How/zjh1ltMpHCHqpCWIJOtMtqk9O99yZLEsf3QjHXAyM0GiVYxTxe7S4pLKvR&#10;u6qStN8fJzXYwljgwjnUPrVGOo/+pRTcv0jphCdVTjE3H08bz204k/mMZTvLzL7kXRrsH7JQrNQY&#10;9OLqiXlGDrb8w5UquQUH0vc4qASkLLmINWA1g/67atZ7ZkSsBZvjzKVN7v+55c/HV0vKArm7n95R&#10;oplCljai8eQzNCSNHaqNyxC4Ngj1DeoRHat1ZgX8u8MmJjeY0HyXOUSHjjTSqvDFWgk+RBJOl8aH&#10;MDx4G48mdyM0cbSl6WQ6HgVmkutrY53/IkCRIOTUIrExA3ZcOd9Cz5AQTMOyrKpIbqV/U6DPViPi&#10;dHSvrwkHyTfbJvYknYQ0gmoLxQmrt9BOkDN8WWImK+b8K7M4Mpg8roF/wUNWUOcUOomSPdiff9MH&#10;PDKJVkpqHMGcuh8HZgUl1VeNHE8Hw2GY2XgZjiZIBrG3lu2tRR/UI+CUD3DhDI9iwPvqLEoL6g23&#10;ZRGioolpjrFz6s/io28XA7eNi8UignBKDfMrvTb8THro86Z5Y9Z0ZHik8RnOw8qyd5y02JaExcGD&#10;LCNh165204MTHinvtjGs0O09oq7/jPkvAAAA//8DAFBLAwQUAAYACAAAACEA42Kcvt4AAAALAQAA&#10;DwAAAGRycy9kb3ducmV2LnhtbEyPwU7DMBBE70j8g7WVuFG7hVRJiFMhEFcqClTqzY23SUS8jmK3&#10;CX/f7QmOMzuafVOsJ9eJMw6h9aRhMVcgkCpvW6o1fH2+3acgQjRkTecJNfxigHV5e1OY3PqRPvC8&#10;jbXgEgq50dDE2OdShqpBZ8Lc90h8O/rBmchyqKUdzMjlrpNLpVbSmZb4Q2N6fGmw+tmenIbv9+N+&#10;96g29atL+tFPSpLLpNZ3s+n5CUTEKf6F4YrP6FAy08GfyAbRsVZpxmOihqXKQFwTD4li56AhWaUg&#10;y0L+31BeAAAA//8DAFBLAQItABQABgAIAAAAIQC2gziS/gAAAOEBAAATAAAAAAAAAAAAAAAAAAAA&#10;AABbQ29udGVudF9UeXBlc10ueG1sUEsBAi0AFAAGAAgAAAAhADj9If/WAAAAlAEAAAsAAAAAAAAA&#10;AAAAAAAALwEAAF9yZWxzLy5yZWxzUEsBAi0AFAAGAAgAAAAhAJBcR4Y5AgAAewQAAA4AAAAAAAAA&#10;AAAAAAAALgIAAGRycy9lMm9Eb2MueG1sUEsBAi0AFAAGAAgAAAAhAONinL7eAAAACwEAAA8AAAAA&#10;AAAAAAAAAAAAkwQAAGRycy9kb3ducmV2LnhtbFBLBQYAAAAABAAEAPMAAACeBQAAAAA=&#10;" filled="f" stroked="f">
                <v:textbox>
                  <w:txbxContent>
                    <w:p w14:paraId="0FDA66CE" w14:textId="77777777" w:rsidR="00F369D1" w:rsidRPr="00EC6FC0" w:rsidRDefault="00F369D1" w:rsidP="00094458">
                      <w:pPr>
                        <w:jc w:val="center"/>
                        <w:rPr>
                          <w:b/>
                          <w:color w:val="FF0000"/>
                          <w:sz w:val="18"/>
                          <w:szCs w:val="18"/>
                        </w:rPr>
                      </w:pPr>
                      <w:r w:rsidRPr="00EC6FC0">
                        <w:rPr>
                          <w:b/>
                          <w:color w:val="FF0000"/>
                          <w:sz w:val="18"/>
                          <w:szCs w:val="18"/>
                        </w:rPr>
                        <w:t>Project Outcome</w:t>
                      </w:r>
                      <w:r>
                        <w:rPr>
                          <w:b/>
                          <w:color w:val="FF0000"/>
                          <w:sz w:val="18"/>
                          <w:szCs w:val="18"/>
                        </w:rPr>
                        <w:t>s 5&amp;6</w:t>
                      </w:r>
                    </w:p>
                  </w:txbxContent>
                </v:textbox>
                <w10:wrap type="square"/>
              </v:shape>
            </w:pict>
          </mc:Fallback>
        </mc:AlternateContent>
      </w:r>
    </w:p>
    <w:p w14:paraId="6FED168C" w14:textId="77777777" w:rsidR="00094458" w:rsidRPr="00D63E23" w:rsidRDefault="00094458" w:rsidP="00094458">
      <w:pPr>
        <w:spacing w:after="0" w:line="220" w:lineRule="exact"/>
        <w:jc w:val="left"/>
        <w:rPr>
          <w:rFonts w:eastAsia="Times New Roman" w:cs="Calibri"/>
          <w:b/>
          <w:sz w:val="24"/>
          <w:lang w:val="en-GB" w:eastAsia="es-ES_tradnl"/>
        </w:rPr>
      </w:pPr>
      <w:r w:rsidRPr="00D63E23">
        <w:rPr>
          <w:rFonts w:eastAsia="Times New Roman" w:cs="Calibri"/>
          <w:noProof/>
          <w:sz w:val="24"/>
          <w:lang w:val="es-ES" w:eastAsia="es-ES"/>
        </w:rPr>
        <mc:AlternateContent>
          <mc:Choice Requires="wps">
            <w:drawing>
              <wp:anchor distT="0" distB="0" distL="114300" distR="114300" simplePos="0" relativeHeight="251669504" behindDoc="0" locked="0" layoutInCell="1" allowOverlap="1" wp14:anchorId="3F93B405" wp14:editId="206DF1F8">
                <wp:simplePos x="0" y="0"/>
                <wp:positionH relativeFrom="column">
                  <wp:posOffset>349250</wp:posOffset>
                </wp:positionH>
                <wp:positionV relativeFrom="paragraph">
                  <wp:posOffset>14605</wp:posOffset>
                </wp:positionV>
                <wp:extent cx="2286000" cy="228600"/>
                <wp:effectExtent l="0" t="0" r="0" b="0"/>
                <wp:wrapSquare wrapText="bothSides"/>
                <wp:docPr id="18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228600"/>
                        </a:xfrm>
                        <a:prstGeom prst="rect">
                          <a:avLst/>
                        </a:prstGeom>
                        <a:noFill/>
                        <a:ln>
                          <a:noFill/>
                        </a:ln>
                        <a:effectLst/>
                      </wps:spPr>
                      <wps:txbx>
                        <w:txbxContent>
                          <w:p w14:paraId="48A6B6CA" w14:textId="77777777" w:rsidR="00F369D1" w:rsidRPr="00EC6FC0" w:rsidRDefault="00F369D1" w:rsidP="00094458">
                            <w:pPr>
                              <w:jc w:val="center"/>
                              <w:rPr>
                                <w:b/>
                                <w:color w:val="FF0000"/>
                                <w:sz w:val="18"/>
                                <w:szCs w:val="18"/>
                              </w:rPr>
                            </w:pPr>
                            <w:r w:rsidRPr="00EC6FC0">
                              <w:rPr>
                                <w:b/>
                                <w:color w:val="FF0000"/>
                                <w:sz w:val="18"/>
                                <w:szCs w:val="18"/>
                              </w:rPr>
                              <w:t>Project Outcome</w:t>
                            </w:r>
                            <w:r>
                              <w:rPr>
                                <w:b/>
                                <w:color w:val="FF0000"/>
                                <w:sz w:val="18"/>
                                <w:szCs w:val="18"/>
                              </w:rPr>
                              <w:t>s</w:t>
                            </w:r>
                            <w:r w:rsidRPr="00EC6FC0">
                              <w:rPr>
                                <w:b/>
                                <w:color w:val="FF0000"/>
                                <w:sz w:val="18"/>
                                <w:szCs w:val="18"/>
                              </w:rPr>
                              <w:t xml:space="preserve"> 1</w:t>
                            </w:r>
                            <w:r>
                              <w:rPr>
                                <w:b/>
                                <w:color w:val="FF0000"/>
                                <w:sz w:val="18"/>
                                <w:szCs w:val="18"/>
                              </w:rPr>
                              <w:t>&amp;2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F93B405" id="Text Box 15" o:spid="_x0000_s1054" type="#_x0000_t202" style="position:absolute;margin-left:27.5pt;margin-top:1.15pt;width:180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XKNgIAAHsEAAAOAAAAZHJzL2Uyb0RvYy54bWysVE1v2zAMvQ/YfxB0X+wYaZcacYqsRYYB&#10;QVsgKXpWZCk2ZomapMTOfv0o2W6zbqdhF5kin/j1SC9uO9WQk7CuBl3Q6SSlRGgOZa0PBX3erT/N&#10;KXGe6ZI1oEVBz8LR2+XHD4vW5CKDCppSWIJOtMtbU9DKe5MnieOVUMxNwAiNRglWMY9Xe0hKy1r0&#10;rpokS9PrpAVbGgtcOIfa+95Il9G/lIL7Rymd8KQpKObm42njuQ9nslyw/GCZqWo+pMH+IQvFao1B&#10;X13dM8/I0dZ/uFI1t+BA+gkHlYCUNRexBqxmmr6rZlsxI2It2BxnXtvk/p9b/nB6sqQukbv5DTZI&#10;M4Us7UTnyRfoyPQqdKg1Lkfg1iDUd6hHdKzWmQ3w7w4hyQWmf+AQHTrSSavCF2sl+BBjnF8bH8Jw&#10;VGbZ/DpN0cTR1l9C3OTttbHOfxWgSBAKapHYmAE7bZzvoSMkBNOwrpsG9Sxv9G8K9NlrRJyO4XXI&#10;vk84SL7bd7En2Xwsfw/lGau30E+QM3xdYyYb5vwTszgymDyugX/EQzbQFhQGiZIK7M+/6QMemUQr&#10;JS2OYEHdjyOzgpLmm0aOb6azGbr18TK7+pzhxV5a9pcWfVR3gFM+xYUzPIoB75tRlBbUC27LKkRF&#10;E9McYxfUj+Kd7xcDt42L1SqCcEoN8xu9NXwkPfR5170wawYyPNL4AOOwsvwdJz22J2F19CDrSFho&#10;dN/VYXpwwiPlwzaGFbq8R9TbP2P5CwAA//8DAFBLAwQUAAYACAAAACEAWfT2xtsAAAAHAQAADwAA&#10;AGRycy9kb3ducmV2LnhtbEyPQU/CQBSE7yb+h80z4Sa7UEqw9pUYDVeNoCTclu6jbey+bboLrf/e&#10;5STHyUxmvsnXo23FhXrfOEaYTRUI4tKZhiuEr93mcQXCB81Gt44J4Zc8rIv7u1xnxg38SZdtqEQs&#10;YZ9phDqELpPSlzVZ7aeuI47eyfVWhyj7SppeD7HctnKu1FJa3XBcqHVHrzWVP9uzRfh+Px32C/VR&#10;vdm0G9yoJNsniTh5GF+eQQQaw38YrvgRHYrIdHRnNl60CGkarwSEeQIi2ovZVR8RklUCssjlLX/x&#10;BwAA//8DAFBLAQItABQABgAIAAAAIQC2gziS/gAAAOEBAAATAAAAAAAAAAAAAAAAAAAAAABbQ29u&#10;dGVudF9UeXBlc10ueG1sUEsBAi0AFAAGAAgAAAAhADj9If/WAAAAlAEAAAsAAAAAAAAAAAAAAAAA&#10;LwEAAF9yZWxzLy5yZWxzUEsBAi0AFAAGAAgAAAAhAERaFco2AgAAewQAAA4AAAAAAAAAAAAAAAAA&#10;LgIAAGRycy9lMm9Eb2MueG1sUEsBAi0AFAAGAAgAAAAhAFn09sbbAAAABwEAAA8AAAAAAAAAAAAA&#10;AAAAkAQAAGRycy9kb3ducmV2LnhtbFBLBQYAAAAABAAEAPMAAACYBQAAAAA=&#10;" filled="f" stroked="f">
                <v:textbox>
                  <w:txbxContent>
                    <w:p w14:paraId="48A6B6CA" w14:textId="77777777" w:rsidR="00F369D1" w:rsidRPr="00EC6FC0" w:rsidRDefault="00F369D1" w:rsidP="00094458">
                      <w:pPr>
                        <w:jc w:val="center"/>
                        <w:rPr>
                          <w:b/>
                          <w:color w:val="FF0000"/>
                          <w:sz w:val="18"/>
                          <w:szCs w:val="18"/>
                        </w:rPr>
                      </w:pPr>
                      <w:r w:rsidRPr="00EC6FC0">
                        <w:rPr>
                          <w:b/>
                          <w:color w:val="FF0000"/>
                          <w:sz w:val="18"/>
                          <w:szCs w:val="18"/>
                        </w:rPr>
                        <w:t>Project Outcome</w:t>
                      </w:r>
                      <w:r>
                        <w:rPr>
                          <w:b/>
                          <w:color w:val="FF0000"/>
                          <w:sz w:val="18"/>
                          <w:szCs w:val="18"/>
                        </w:rPr>
                        <w:t>s</w:t>
                      </w:r>
                      <w:r w:rsidRPr="00EC6FC0">
                        <w:rPr>
                          <w:b/>
                          <w:color w:val="FF0000"/>
                          <w:sz w:val="18"/>
                          <w:szCs w:val="18"/>
                        </w:rPr>
                        <w:t xml:space="preserve"> 1</w:t>
                      </w:r>
                      <w:r>
                        <w:rPr>
                          <w:b/>
                          <w:color w:val="FF0000"/>
                          <w:sz w:val="18"/>
                          <w:szCs w:val="18"/>
                        </w:rPr>
                        <w:t>&amp;2</w:t>
                      </w:r>
                    </w:p>
                  </w:txbxContent>
                </v:textbox>
                <w10:wrap type="square"/>
              </v:shape>
            </w:pict>
          </mc:Fallback>
        </mc:AlternateContent>
      </w:r>
    </w:p>
    <w:p w14:paraId="7586E7E6" w14:textId="77777777" w:rsidR="00094458" w:rsidRPr="00D63E23" w:rsidRDefault="00094458" w:rsidP="00094458">
      <w:pPr>
        <w:spacing w:after="0" w:line="220" w:lineRule="exact"/>
        <w:jc w:val="left"/>
        <w:rPr>
          <w:rFonts w:eastAsia="Times New Roman" w:cs="Calibri"/>
          <w:b/>
          <w:sz w:val="24"/>
          <w:lang w:val="en-GB" w:eastAsia="es-ES_tradnl"/>
        </w:rPr>
      </w:pPr>
      <w:r w:rsidRPr="00D63E23">
        <w:rPr>
          <w:rFonts w:eastAsia="Times New Roman" w:cs="Calibri"/>
          <w:noProof/>
          <w:sz w:val="24"/>
          <w:lang w:val="es-ES" w:eastAsia="es-ES"/>
        </w:rPr>
        <mc:AlternateContent>
          <mc:Choice Requires="wps">
            <w:drawing>
              <wp:anchor distT="0" distB="0" distL="114300" distR="114300" simplePos="0" relativeHeight="251601920" behindDoc="0" locked="0" layoutInCell="1" allowOverlap="1" wp14:anchorId="34E87BE1" wp14:editId="55E536D6">
                <wp:simplePos x="0" y="0"/>
                <wp:positionH relativeFrom="margin">
                  <wp:posOffset>-698500</wp:posOffset>
                </wp:positionH>
                <wp:positionV relativeFrom="paragraph">
                  <wp:posOffset>185917</wp:posOffset>
                </wp:positionV>
                <wp:extent cx="861695" cy="456565"/>
                <wp:effectExtent l="12700" t="12700" r="1905" b="635"/>
                <wp:wrapNone/>
                <wp:docPr id="1889"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56565"/>
                        </a:xfrm>
                        <a:prstGeom prst="rect">
                          <a:avLst/>
                        </a:prstGeom>
                        <a:solidFill>
                          <a:sysClr val="window" lastClr="FFFFFF"/>
                        </a:solidFill>
                        <a:ln w="25400" cap="flat" cmpd="sng" algn="ctr">
                          <a:solidFill>
                            <a:srgbClr val="C0504D"/>
                          </a:solidFill>
                          <a:prstDash val="solid"/>
                        </a:ln>
                        <a:effectLst/>
                      </wps:spPr>
                      <wps:txbx>
                        <w:txbxContent>
                          <w:p w14:paraId="3EBF47F0" w14:textId="77777777" w:rsidR="00F369D1" w:rsidRPr="002A2479" w:rsidRDefault="00F369D1" w:rsidP="00094458">
                            <w:pPr>
                              <w:pStyle w:val="NormalWeb"/>
                              <w:spacing w:after="0"/>
                              <w:jc w:val="center"/>
                              <w:rPr>
                                <w:rFonts w:ascii="Calibri" w:hAnsi="Calibri" w:cs="Calibri Light"/>
                                <w:sz w:val="18"/>
                                <w:szCs w:val="18"/>
                              </w:rPr>
                            </w:pPr>
                            <w:r w:rsidRPr="002A2479">
                              <w:rPr>
                                <w:rFonts w:ascii="Calibri" w:hAnsi="Calibri" w:cs="Calibri Light"/>
                                <w:b/>
                                <w:bCs/>
                                <w:color w:val="000000"/>
                                <w:kern w:val="24"/>
                                <w:sz w:val="18"/>
                                <w:szCs w:val="18"/>
                              </w:rPr>
                              <w:t>Project Objective</w:t>
                            </w:r>
                          </w:p>
                        </w:txbxContent>
                      </wps:txbx>
                      <wps:bodyPr lIns="121789" tIns="60894" rIns="121789" bIns="60894" spcCol="0" rtlCol="0" anchor="ct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4E87BE1" id="_x0000_s1055" style="position:absolute;margin-left:-55pt;margin-top:14.65pt;width:67.85pt;height:35.9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9VEAIAAB0EAAAOAAAAZHJzL2Uyb0RvYy54bWysU12O0zAQfkfiDpbfaZKqLW3UdB9aFSGt&#10;YMXCAaaO8yMc2/J4m/Q4nIWLMXbTbgs8IRLJ8njGM99883n9MHSKHaXD1uiCZ5OUM6mFKVtdF/zb&#10;1/27JWfoQZegjJYFP0nkD5u3b9a9zeXUNEaV0jFKojHvbcEb722eJCga2QFOjJWanJVxHXgyXZ2U&#10;DnrK3qlkmqaLpDeutM4IiUinu7OTb2L+qpLCf64qlJ6pghM2H1cX10NYk80a8tqBbVoxwoB/QNFB&#10;q6noNdUOPLAX1/6RqmuFM2gqPxGmS0xVtULGHqibLP2tm+cGrIy9EDlorzTh/0srPh2fHGtLmt1y&#10;ueJMQ0dTylL2haj7+UPXL8oEknqLOcU+2ycX2kT7aMR3JEdy5wkGjjFD5boQS02yITJ+ujIuB88E&#10;HS4X2WI150yQazZf0B+KJZBfLluH/oM0HQubgjtCFXmG4yP6c+glJOIyqi33rVLROOFWOXYEmj1J&#10;pjQ9ZwrQ02HB9/Ebq+HtNaVZX/DpfJaSYASQKCsFnradJZpQ15yBqkntwruI5e42uvpwrbpN5+ls&#10;97ciAfQOsDmjixnGMKUDdhm1O/b4ymrY+eEwxIlNV+FKODqY8kRjVB81SSObZu/DKH20FulyNePM&#10;3bkOty60YmvOz8N5ddmCFo0hnkKTlzGTBuNwxvcSRH5rRzG8vurNLwAAAP//AwBQSwMEFAAGAAgA&#10;AAAhAA+EVnzfAAAACgEAAA8AAABkcnMvZG93bnJldi54bWxMj8tOwzAQRfdI/IM1SOxaO0FAG+JU&#10;FSgLVohSia0bTx5tPI5itwl/z7Ciy9Ec3XtuvpldLy44hs6ThmSpQCBV3nbUaNh/lYsViBANWdN7&#10;Qg0/GGBT3N7kJrN+ok+87GIjOIRCZjS0MQ6ZlKFq0Zmw9AMS/2o/OhP5HBtpRzNxuOtlqtSTdKYj&#10;bmjNgK8tVqfd2WlY16uyfH/bHuvpQ/pm2Mvv4Gqt7+/m7QuIiHP8h+FPn9WhYKeDP5MNotewSBLF&#10;Y6KGdP0Agon08RnEgUmVpCCLXF5PKH4BAAD//wMAUEsBAi0AFAAGAAgAAAAhALaDOJL+AAAA4QEA&#10;ABMAAAAAAAAAAAAAAAAAAAAAAFtDb250ZW50X1R5cGVzXS54bWxQSwECLQAUAAYACAAAACEAOP0h&#10;/9YAAACUAQAACwAAAAAAAAAAAAAAAAAvAQAAX3JlbHMvLnJlbHNQSwECLQAUAAYACAAAACEAnEeP&#10;VRACAAAdBAAADgAAAAAAAAAAAAAAAAAuAgAAZHJzL2Uyb0RvYy54bWxQSwECLQAUAAYACAAAACEA&#10;D4RWfN8AAAAKAQAADwAAAAAAAAAAAAAAAABqBAAAZHJzL2Rvd25yZXYueG1sUEsFBgAAAAAEAAQA&#10;8wAAAHYFAAAAAA==&#10;" fillcolor="window" strokecolor="#c0504d" strokeweight="2pt">
                <v:path arrowok="t"/>
                <v:textbox inset="3.38303mm,1.6915mm,3.38303mm,1.6915mm">
                  <w:txbxContent>
                    <w:p w14:paraId="3EBF47F0" w14:textId="77777777" w:rsidR="00F369D1" w:rsidRPr="002A2479" w:rsidRDefault="00F369D1" w:rsidP="00094458">
                      <w:pPr>
                        <w:pStyle w:val="NormalWeb"/>
                        <w:spacing w:after="0"/>
                        <w:jc w:val="center"/>
                        <w:rPr>
                          <w:rFonts w:ascii="Calibri" w:hAnsi="Calibri" w:cs="Calibri Light"/>
                          <w:sz w:val="18"/>
                          <w:szCs w:val="18"/>
                        </w:rPr>
                      </w:pPr>
                      <w:r w:rsidRPr="002A2479">
                        <w:rPr>
                          <w:rFonts w:ascii="Calibri" w:hAnsi="Calibri" w:cs="Calibri Light"/>
                          <w:b/>
                          <w:bCs/>
                          <w:color w:val="000000"/>
                          <w:kern w:val="24"/>
                          <w:sz w:val="18"/>
                          <w:szCs w:val="18"/>
                        </w:rPr>
                        <w:t>Project Objective</w:t>
                      </w:r>
                    </w:p>
                  </w:txbxContent>
                </v:textbox>
                <w10:wrap anchorx="margin"/>
              </v:rect>
            </w:pict>
          </mc:Fallback>
        </mc:AlternateContent>
      </w:r>
    </w:p>
    <w:p w14:paraId="537B6A40" w14:textId="77777777" w:rsidR="00094458" w:rsidRPr="00D63E23" w:rsidRDefault="00094458" w:rsidP="00094458">
      <w:pPr>
        <w:spacing w:after="0" w:line="220" w:lineRule="exact"/>
        <w:jc w:val="left"/>
        <w:rPr>
          <w:rFonts w:eastAsia="Times New Roman" w:cs="Calibri"/>
          <w:b/>
          <w:sz w:val="24"/>
          <w:lang w:val="en-GB" w:eastAsia="es-ES_tradnl"/>
        </w:rPr>
      </w:pPr>
      <w:r w:rsidRPr="00D63E23">
        <w:rPr>
          <w:rFonts w:eastAsia="Times New Roman" w:cs="Calibri"/>
          <w:noProof/>
          <w:sz w:val="24"/>
          <w:lang w:val="es-ES" w:eastAsia="es-ES"/>
        </w:rPr>
        <mc:AlternateContent>
          <mc:Choice Requires="wps">
            <w:drawing>
              <wp:anchor distT="0" distB="0" distL="114300" distR="114300" simplePos="0" relativeHeight="251571200" behindDoc="0" locked="0" layoutInCell="1" allowOverlap="1" wp14:anchorId="55759040" wp14:editId="1A2BBF4B">
                <wp:simplePos x="0" y="0"/>
                <wp:positionH relativeFrom="margin">
                  <wp:posOffset>586740</wp:posOffset>
                </wp:positionH>
                <wp:positionV relativeFrom="paragraph">
                  <wp:posOffset>86360</wp:posOffset>
                </wp:positionV>
                <wp:extent cx="8039100" cy="449580"/>
                <wp:effectExtent l="0" t="0" r="19050" b="26670"/>
                <wp:wrapNone/>
                <wp:docPr id="1888"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9100" cy="449580"/>
                        </a:xfrm>
                        <a:prstGeom prst="rect">
                          <a:avLst/>
                        </a:prstGeom>
                        <a:solidFill>
                          <a:sysClr val="window" lastClr="FFFFFF"/>
                        </a:solidFill>
                        <a:ln w="25400" cap="flat" cmpd="sng" algn="ctr">
                          <a:solidFill>
                            <a:srgbClr val="C0504D"/>
                          </a:solidFill>
                          <a:prstDash val="solid"/>
                        </a:ln>
                        <a:effectLst/>
                      </wps:spPr>
                      <wps:txbx>
                        <w:txbxContent>
                          <w:p w14:paraId="4B3792E3" w14:textId="77777777" w:rsidR="00F369D1" w:rsidRPr="002A2479" w:rsidRDefault="00F369D1" w:rsidP="00094458">
                            <w:pPr>
                              <w:pStyle w:val="CommentText"/>
                              <w:jc w:val="center"/>
                              <w:rPr>
                                <w:b/>
                                <w:bCs/>
                                <w:sz w:val="18"/>
                                <w:szCs w:val="18"/>
                              </w:rPr>
                            </w:pPr>
                            <w:r w:rsidRPr="002A2479">
                              <w:rPr>
                                <w:b/>
                                <w:bCs/>
                                <w:sz w:val="18"/>
                                <w:szCs w:val="18"/>
                              </w:rPr>
                              <w:t>To secure the conservation of globally threatened migratory waterbirds through the establishment of a robust, resilient and well-managed network of protected wetlands across the East Asian Australasian Flyway (EAAF) in China</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5759040" id="TextBox 2" o:spid="_x0000_s1056" type="#_x0000_t202" style="position:absolute;margin-left:46.2pt;margin-top:6.8pt;width:633pt;height:35.4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pvxJgIAAEsEAAAOAAAAZHJzL2Uyb0RvYy54bWysVNuO0zAQfUfiHyy/06TddkmjpitoVYS0&#10;AqRdPsB1nCbC8RiP26R/z9jpFXhC9MG1Z8YzZ84cZ/HUt5odlMMGTMHHo5QzZSSUjdkV/Pvr5l3G&#10;GXphSqHBqIIfFfKn5ds3i87magI16FI5RkkM5p0teO29zZMEZa1agSOwypCzAtcKT0e3S0onOsre&#10;6mSSpo9JB660DqRCJOt6cPJlzF9VSvqvVYXKM11wwubj6uK6DWuyXIh854StG3mCIf4BRSsaQ0Uv&#10;qdbCC7Z3zR+p2kY6QKj8SEKbQFU1UsUeqJtx+ls3L7WwKvZC5KC90IT/L638cvjmWFPS7LKMZmVE&#10;S1N6Vb3/CD2bBH46izmFvVgK9D2ZKTb2ivYZ5A+kkOQmZriAFB346CvXhn/qlNFFGsHxQjsVYZKM&#10;WfowH6fkkuSbTuezLM4lud62Dv0nBS0Lm4I7GmtEIA7P6EN9kZ9DQjEE3ZSbRut4OOJKO3YQpAAS&#10;TgkdZ1qgJ2PBN/EXuqQUd9e0YV3BJ7NpBCZImpUWnjC2lshCs+NM6B1pXno3sHFX1O22l6qrdJZO&#10;138rEkCvBdYDulj/FKZNwK6igk89Bo4HWsPO99s+zu0hkhVMWyiPNKOO1EwIf+6FU9TqZ0NyGU/G&#10;77M56T+eHtNsPuXM3bm2ty60cgXDk3Fen7fCyBqItXPLBj7sPVRNHMEVwUkPpNhI6+l1hSdxe45R&#10;12/A8hcAAAD//wMAUEsDBBQABgAIAAAAIQDxVj9L3gAAAAkBAAAPAAAAZHJzL2Rvd25yZXYueG1s&#10;TI/BboMwEETvlfoP1kbqrTEkJKIEE1WVWgmplyZ8gIEtoOA1sp2E9Ou7ObXHnRnNvsn3sxnFBZ0f&#10;LCmIlxEIpMa2A3UKquP7cwrCB02tHi2hght62BePD7nOWnulL7wcQie4hHymFfQhTJmUvunRaL+0&#10;ExJ739YZHfh0nWydvnK5GeUqirbS6IH4Q68nfOuxOR3ORsFPWeLnhzu5qU7Lm4+ruMJNrNTTYn7d&#10;gQg4h78w3PEZHQpmqu2ZWi9GBS+rhJOsr7cg7v56k7JSK0iTBGSRy/8Lil8AAAD//wMAUEsBAi0A&#10;FAAGAAgAAAAhALaDOJL+AAAA4QEAABMAAAAAAAAAAAAAAAAAAAAAAFtDb250ZW50X1R5cGVzXS54&#10;bWxQSwECLQAUAAYACAAAACEAOP0h/9YAAACUAQAACwAAAAAAAAAAAAAAAAAvAQAAX3JlbHMvLnJl&#10;bHNQSwECLQAUAAYACAAAACEAN46b8SYCAABLBAAADgAAAAAAAAAAAAAAAAAuAgAAZHJzL2Uyb0Rv&#10;Yy54bWxQSwECLQAUAAYACAAAACEA8VY/S94AAAAJAQAADwAAAAAAAAAAAAAAAACABAAAZHJzL2Rv&#10;d25yZXYueG1sUEsFBgAAAAAEAAQA8wAAAIsFAAAAAA==&#10;" fillcolor="window" strokecolor="#c0504d" strokeweight="2pt">
                <v:path arrowok="t"/>
                <v:textbox inset="3.38303mm,1.6915mm,3.38303mm,1.6915mm">
                  <w:txbxContent>
                    <w:p w14:paraId="4B3792E3" w14:textId="77777777" w:rsidR="00F369D1" w:rsidRPr="002A2479" w:rsidRDefault="00F369D1" w:rsidP="00094458">
                      <w:pPr>
                        <w:pStyle w:val="CommentText"/>
                        <w:jc w:val="center"/>
                        <w:rPr>
                          <w:b/>
                          <w:bCs/>
                          <w:sz w:val="18"/>
                          <w:szCs w:val="18"/>
                        </w:rPr>
                      </w:pPr>
                      <w:r w:rsidRPr="002A2479">
                        <w:rPr>
                          <w:b/>
                          <w:bCs/>
                          <w:sz w:val="18"/>
                          <w:szCs w:val="18"/>
                        </w:rPr>
                        <w:t xml:space="preserve">To secure the conservation of globally threatened migratory </w:t>
                      </w:r>
                      <w:r w:rsidRPr="002A2479">
                        <w:rPr>
                          <w:b/>
                          <w:bCs/>
                          <w:sz w:val="18"/>
                          <w:szCs w:val="18"/>
                        </w:rPr>
                        <w:t>waterbirds through the establishment of a robust, resilient and well-managed network of protected wetlands across the East Asian Australasian Flyway (EAAF) in China</w:t>
                      </w:r>
                    </w:p>
                  </w:txbxContent>
                </v:textbox>
                <w10:wrap anchorx="margin"/>
              </v:shape>
            </w:pict>
          </mc:Fallback>
        </mc:AlternateContent>
      </w:r>
    </w:p>
    <w:p w14:paraId="40A7F14B" w14:textId="77777777" w:rsidR="00094458" w:rsidRPr="00D63E23" w:rsidRDefault="00094458" w:rsidP="00094458">
      <w:pPr>
        <w:spacing w:after="0" w:line="220" w:lineRule="exact"/>
        <w:jc w:val="left"/>
        <w:rPr>
          <w:rFonts w:eastAsia="Times New Roman" w:cs="Calibri"/>
          <w:b/>
          <w:sz w:val="24"/>
          <w:lang w:val="en-GB" w:eastAsia="es-ES_tradnl"/>
        </w:rPr>
      </w:pPr>
    </w:p>
    <w:p w14:paraId="05E08E23" w14:textId="77777777" w:rsidR="00094458" w:rsidRPr="00D63E23" w:rsidRDefault="00094458" w:rsidP="00094458">
      <w:pPr>
        <w:spacing w:after="0" w:line="220" w:lineRule="exact"/>
        <w:jc w:val="left"/>
        <w:rPr>
          <w:rFonts w:eastAsia="Times New Roman" w:cs="Calibri"/>
          <w:b/>
          <w:sz w:val="24"/>
          <w:lang w:val="en-GB" w:eastAsia="es-ES_tradnl"/>
        </w:rPr>
      </w:pPr>
    </w:p>
    <w:p w14:paraId="12B9778F" w14:textId="77777777" w:rsidR="00094458" w:rsidRPr="00D63E23" w:rsidRDefault="00094458" w:rsidP="00094458">
      <w:pPr>
        <w:spacing w:after="0" w:line="220" w:lineRule="exact"/>
        <w:jc w:val="left"/>
        <w:rPr>
          <w:rFonts w:eastAsia="Times New Roman" w:cs="Calibri"/>
          <w:b/>
          <w:sz w:val="24"/>
          <w:lang w:val="en-GB" w:eastAsia="es-ES_tradnl"/>
        </w:rPr>
      </w:pPr>
    </w:p>
    <w:p w14:paraId="702C6E2E" w14:textId="77777777" w:rsidR="00094458" w:rsidRPr="00D63E23" w:rsidRDefault="00094458" w:rsidP="00094458">
      <w:pPr>
        <w:spacing w:after="0" w:line="220" w:lineRule="exact"/>
        <w:jc w:val="left"/>
        <w:rPr>
          <w:rFonts w:eastAsia="Times New Roman" w:cs="Calibri"/>
          <w:b/>
          <w:sz w:val="24"/>
          <w:lang w:val="en-GB" w:eastAsia="es-ES_tradnl"/>
        </w:rPr>
      </w:pPr>
    </w:p>
    <w:p w14:paraId="738BD49E" w14:textId="77777777" w:rsidR="00094458" w:rsidRPr="00D63E23" w:rsidRDefault="00094458" w:rsidP="00094458">
      <w:pPr>
        <w:spacing w:after="0" w:line="220" w:lineRule="exact"/>
        <w:jc w:val="left"/>
        <w:rPr>
          <w:rFonts w:eastAsia="Times New Roman" w:cs="Calibri"/>
          <w:b/>
          <w:sz w:val="24"/>
          <w:lang w:val="en-GB" w:eastAsia="es-ES_tradnl"/>
        </w:rPr>
      </w:pPr>
      <w:r w:rsidRPr="00D63E23">
        <w:rPr>
          <w:rFonts w:eastAsia="Times New Roman" w:cs="Calibri"/>
          <w:noProof/>
          <w:sz w:val="24"/>
          <w:lang w:val="es-ES" w:eastAsia="es-ES"/>
        </w:rPr>
        <mc:AlternateContent>
          <mc:Choice Requires="wps">
            <w:drawing>
              <wp:anchor distT="0" distB="0" distL="114300" distR="114300" simplePos="0" relativeHeight="251608064" behindDoc="0" locked="0" layoutInCell="1" allowOverlap="1" wp14:anchorId="1B566422" wp14:editId="5C4C358E">
                <wp:simplePos x="0" y="0"/>
                <wp:positionH relativeFrom="margin">
                  <wp:posOffset>-671639</wp:posOffset>
                </wp:positionH>
                <wp:positionV relativeFrom="paragraph">
                  <wp:posOffset>114750</wp:posOffset>
                </wp:positionV>
                <wp:extent cx="890579" cy="421640"/>
                <wp:effectExtent l="0" t="0" r="24130" b="16510"/>
                <wp:wrapNone/>
                <wp:docPr id="1887"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579" cy="421640"/>
                        </a:xfrm>
                        <a:prstGeom prst="rect">
                          <a:avLst/>
                        </a:prstGeom>
                        <a:solidFill>
                          <a:sysClr val="window" lastClr="FFFFFF"/>
                        </a:solidFill>
                        <a:ln w="25400" cap="flat" cmpd="sng" algn="ctr">
                          <a:solidFill>
                            <a:srgbClr val="FFFF00"/>
                          </a:solidFill>
                          <a:prstDash val="solid"/>
                        </a:ln>
                        <a:effectLst/>
                      </wps:spPr>
                      <wps:txbx>
                        <w:txbxContent>
                          <w:p w14:paraId="2E0AD9FE" w14:textId="77777777" w:rsidR="00F369D1" w:rsidRPr="002A2479" w:rsidRDefault="00F369D1" w:rsidP="00094458">
                            <w:pPr>
                              <w:pStyle w:val="NormalWeb"/>
                              <w:spacing w:after="0"/>
                              <w:jc w:val="center"/>
                              <w:rPr>
                                <w:rFonts w:ascii="Calibri" w:hAnsi="Calibri"/>
                                <w:sz w:val="18"/>
                                <w:szCs w:val="18"/>
                                <w:lang w:val="es-ES"/>
                              </w:rPr>
                            </w:pPr>
                            <w:r w:rsidRPr="002A2479">
                              <w:rPr>
                                <w:rFonts w:ascii="Calibri" w:hAnsi="Calibri"/>
                                <w:b/>
                                <w:bCs/>
                                <w:color w:val="000000"/>
                                <w:kern w:val="24"/>
                                <w:sz w:val="18"/>
                                <w:szCs w:val="18"/>
                              </w:rPr>
                              <w:t>Barriers</w:t>
                            </w:r>
                          </w:p>
                        </w:txbxContent>
                      </wps:txbx>
                      <wps:bodyPr wrap="square" lIns="121789" tIns="60894" rIns="121789" bIns="60894" spcCol="0" rtlCol="0" anchor="ct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B566422" id="_x0000_s1057" style="position:absolute;margin-left:-52.9pt;margin-top:9.05pt;width:70.1pt;height:33.2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I9GQIAACsEAAAOAAAAZHJzL2Uyb0RvYy54bWysU9uO0zAQfUfiHyy/0ySl202jpvuwVRHS&#10;ClYsfMDUcS7CsY3HbdLP4Vv4McbuhRZ4QuQhmvGMZ845M14+jL1ie+mwM7rk2STlTGphqk43Jf/y&#10;efMm5ww96AqU0bLkB4n8YfX61XKwhZya1qhKOkZFNBaDLXnrvS2SBEUre8CJsVJTsDauB0+ua5LK&#10;wUDVe5VM03SeDMZV1hkhEel0fQzyVaxf11L4j3WN0jNVcsLm49/F/zb8k9USisaBbTtxggH/gKKH&#10;TlPTS6k1eGA71/1Rqu+EM2hqPxGmT0xdd0JGDsQmS39j89KClZELiYP2IhP+v7Liw/7Zsa6i2eX5&#10;PWcaeppSlrJPJN2P77rZKRNEGiwWlPtin12gifbJiK9IgeQmEhw85Yy160MukWRjVPxwUVyOngk6&#10;zBfp3f2CM0Gh2TSbz+JEEijOl61D/06angWj5I5QRZ1h/4Q+tIfinBJxGdVVm06p6BzwUTm2B5o9&#10;rUxlBs4UoKfDkm/iF6hRCby+pjQbSj69m6W0MAJoKWsFnszekkyoG85ANbTtwruI5eY2umZ76Rp6&#10;UJW/NAmg14DtEV2scEpTOmCXcXdPHH+pGiw/bsc4sbfZeTJbUx1ojAPtMSH8tgMniep7TYuSTbP7&#10;nBT20Zun+WLGmbsJba9DaMWjOT4W59XZBC1aQ6oFyueh00ZG8U6vJ6z8tU/29Rtf/QQAAP//AwBQ&#10;SwMEFAAGAAgAAAAhAPxHfIHeAAAACQEAAA8AAABkcnMvZG93bnJldi54bWxMj81OwzAQhO9IvIO1&#10;SNxaO5CCCXEqFIkDl0ptkXJ1482PiO3Idtvw9iwnOI5mNPNNuV3sxC4Y4uidgmwtgKFrvRldr+Dz&#10;+L6SwGLSzujJO1TwjRG21e1NqQvjr26Pl0PqGZW4WGgFQ0pzwXlsB7Q6rv2MjrzOB6sTydBzE/SV&#10;yu3EH4R44laPjhYGPWM9YPt1OFsFH3J+eQ7LruNNu+v2UtTN2NRK3d8tb6/AEi7pLwy/+IQOFTGd&#10;/NmZyCYFq0xsiD2RIzNglHjMc2AnBTLfAK9K/v9B9QMAAP//AwBQSwECLQAUAAYACAAAACEAtoM4&#10;kv4AAADhAQAAEwAAAAAAAAAAAAAAAAAAAAAAW0NvbnRlbnRfVHlwZXNdLnhtbFBLAQItABQABgAI&#10;AAAAIQA4/SH/1gAAAJQBAAALAAAAAAAAAAAAAAAAAC8BAABfcmVscy8ucmVsc1BLAQItABQABgAI&#10;AAAAIQDfRPI9GQIAACsEAAAOAAAAAAAAAAAAAAAAAC4CAABkcnMvZTJvRG9jLnhtbFBLAQItABQA&#10;BgAIAAAAIQD8R3yB3gAAAAkBAAAPAAAAAAAAAAAAAAAAAHMEAABkcnMvZG93bnJldi54bWxQSwUG&#10;AAAAAAQABADzAAAAfgUAAAAA&#10;" fillcolor="window" strokecolor="yellow" strokeweight="2pt">
                <v:path arrowok="t"/>
                <v:textbox inset="3.38303mm,1.6915mm,3.38303mm,1.6915mm">
                  <w:txbxContent>
                    <w:p w14:paraId="2E0AD9FE" w14:textId="77777777" w:rsidR="00F369D1" w:rsidRPr="002A2479" w:rsidRDefault="00F369D1" w:rsidP="00094458">
                      <w:pPr>
                        <w:pStyle w:val="NormalWeb"/>
                        <w:spacing w:after="0"/>
                        <w:jc w:val="center"/>
                        <w:rPr>
                          <w:rFonts w:ascii="Calibri" w:hAnsi="Calibri"/>
                          <w:sz w:val="18"/>
                          <w:szCs w:val="18"/>
                          <w:lang w:val="es-ES"/>
                        </w:rPr>
                      </w:pPr>
                      <w:r w:rsidRPr="002A2479">
                        <w:rPr>
                          <w:rFonts w:ascii="Calibri" w:hAnsi="Calibri"/>
                          <w:b/>
                          <w:bCs/>
                          <w:color w:val="000000"/>
                          <w:kern w:val="24"/>
                          <w:sz w:val="18"/>
                          <w:szCs w:val="18"/>
                        </w:rPr>
                        <w:t>Barriers</w:t>
                      </w:r>
                    </w:p>
                  </w:txbxContent>
                </v:textbox>
                <w10:wrap anchorx="margin"/>
              </v:rect>
            </w:pict>
          </mc:Fallback>
        </mc:AlternateContent>
      </w:r>
      <w:r w:rsidRPr="00D63E23">
        <w:rPr>
          <w:rFonts w:eastAsia="Times New Roman" w:cs="Calibri"/>
          <w:noProof/>
          <w:sz w:val="24"/>
          <w:lang w:val="es-ES" w:eastAsia="es-ES"/>
        </w:rPr>
        <mc:AlternateContent>
          <mc:Choice Requires="wps">
            <w:drawing>
              <wp:anchor distT="0" distB="0" distL="114300" distR="114300" simplePos="0" relativeHeight="251737088" behindDoc="0" locked="0" layoutInCell="1" allowOverlap="1" wp14:anchorId="72AF742E" wp14:editId="5009029E">
                <wp:simplePos x="0" y="0"/>
                <wp:positionH relativeFrom="margin">
                  <wp:posOffset>7145020</wp:posOffset>
                </wp:positionH>
                <wp:positionV relativeFrom="paragraph">
                  <wp:posOffset>77470</wp:posOffset>
                </wp:positionV>
                <wp:extent cx="1529080" cy="578485"/>
                <wp:effectExtent l="0" t="0" r="13970" b="12065"/>
                <wp:wrapThrough wrapText="bothSides">
                  <wp:wrapPolygon edited="0">
                    <wp:start x="0" y="0"/>
                    <wp:lineTo x="0" y="21339"/>
                    <wp:lineTo x="21528" y="21339"/>
                    <wp:lineTo x="21528" y="0"/>
                    <wp:lineTo x="0" y="0"/>
                  </wp:wrapPolygon>
                </wp:wrapThrough>
                <wp:docPr id="30"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9080" cy="578485"/>
                        </a:xfrm>
                        <a:prstGeom prst="rect">
                          <a:avLst/>
                        </a:prstGeom>
                        <a:solidFill>
                          <a:sysClr val="window" lastClr="FFFFFF"/>
                        </a:solidFill>
                        <a:ln w="25400" cap="flat" cmpd="sng" algn="ctr">
                          <a:solidFill>
                            <a:srgbClr val="FFFF00"/>
                          </a:solidFill>
                          <a:prstDash val="solid"/>
                        </a:ln>
                        <a:effectLst/>
                      </wps:spPr>
                      <wps:txbx>
                        <w:txbxContent>
                          <w:p w14:paraId="7159C2B5" w14:textId="77777777" w:rsidR="00F369D1" w:rsidRDefault="00F369D1" w:rsidP="00094458">
                            <w:r w:rsidRPr="00CE64BF">
                              <w:rPr>
                                <w:rFonts w:cs="Calibri"/>
                                <w:sz w:val="13"/>
                                <w:szCs w:val="13"/>
                              </w:rPr>
                              <w:t>Limited knowledge and information exchange on best practice management techniques for</w:t>
                            </w:r>
                            <w:r>
                              <w:t xml:space="preserve"> </w:t>
                            </w:r>
                            <w:r w:rsidRPr="00CE64BF">
                              <w:rPr>
                                <w:rFonts w:cs="Calibri"/>
                                <w:sz w:val="13"/>
                                <w:szCs w:val="13"/>
                              </w:rPr>
                              <w:t>waterbird / wetland</w:t>
                            </w:r>
                            <w:r>
                              <w:t xml:space="preserve"> </w:t>
                            </w:r>
                            <w:r w:rsidRPr="00CE64BF">
                              <w:rPr>
                                <w:rFonts w:cs="Calibri"/>
                                <w:sz w:val="13"/>
                                <w:szCs w:val="13"/>
                              </w:rPr>
                              <w:t>conservation</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2AF742E" id="TextBox 19" o:spid="_x0000_s1058" type="#_x0000_t202" style="position:absolute;margin-left:562.6pt;margin-top:6.1pt;width:120.4pt;height:45.5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1EEIQIAAEoEAAAOAAAAZHJzL2Uyb0RvYy54bWysVNuO0zAQfUfiHyy/06Sh3U2rpivYqghp&#10;xSLt8gGu41yE4zEeb5P+PWOnV3hD9MG1PbczZ46zehg6zfbKYQum4NNJypkyEsrW1AX/8br9kHOG&#10;XphSaDCq4AeF/GH9/t2qt0uVQQO6VI5REoPL3ha88d4ukwRlozqBE7DKkLEC1wlPR1cnpRM9Ze90&#10;kqXpXdKDK60DqRDpdjMa+Trmryol/XNVofJMF5yw+bi6uO7CmqxXYlk7YZtWHmGIf0DRidZQ0XOq&#10;jfCCvbn2r1RdKx0gVH4ioUugqlqpYg/UzTT9o5uXRlgVeyFy0J5pwv+XVn7bf3esLQv+kegxoqMZ&#10;varBf4aBTReBnt7ikrxeLPn5ge5pzLFVtE8gfyK5JFc+YwCSd6BjqFwX/qlRRoFU4nBmnaowGbLN&#10;s0Wak0mSbX6fz/J5qJtcoq1D/0VBx8Km4I6mGhGI/RP60fXkEooh6LbctlrHwwEftWN7QQIg3ZTQ&#10;c6YFeros+Db+jtVuwrRhfcGz+SwNwAQps9LC07azxBWamjOha5K89G5k46aoq3fnqqEGZRlx3hQJ&#10;oDcCmxFdNB3dtAnYVRTwscfA8Uhr2PlhN4xjy0JIuNpBeaAZ9SRmQvjrTThFrX41pJZpNr3PFyT/&#10;eLpL88WMM3dj2l2b0MpHGF+M8/q0FUY2QKydWjbw6c1D1cYRXBAc9UCCjUM8Pq7wIq7P0evyCVj/&#10;BgAA//8DAFBLAwQUAAYACAAAACEAe+JBNd4AAAAMAQAADwAAAGRycy9kb3ducmV2LnhtbExPQU7D&#10;MBC8I/EHa5G4USe2iFCIUwESCFAPJSV3NzZxRLyOYrcNv2d7gtPOaEazM9V68SM72jkOARXkqwyY&#10;xS6YAXsFn7vnmztgMWk0egxoFfzYCOv68qLSpQkn/LDHJvWMQjCWWoFLaSo5j52zXsdVmCyS9hVm&#10;rxPRuedm1icK9yMXWVZwrwekD05P9snZ7rs5eAWvxe5lK9pNu33bvLeP0cnU5FKp66vl4R5Yskv6&#10;M8O5PlWHmjrtwwFNZCPxXNwK8hISdM8OWRQ0b08okxJ4XfH/I+pfAAAA//8DAFBLAQItABQABgAI&#10;AAAAIQC2gziS/gAAAOEBAAATAAAAAAAAAAAAAAAAAAAAAABbQ29udGVudF9UeXBlc10ueG1sUEsB&#10;Ai0AFAAGAAgAAAAhADj9If/WAAAAlAEAAAsAAAAAAAAAAAAAAAAALwEAAF9yZWxzLy5yZWxzUEsB&#10;Ai0AFAAGAAgAAAAhAEwPUQQhAgAASgQAAA4AAAAAAAAAAAAAAAAALgIAAGRycy9lMm9Eb2MueG1s&#10;UEsBAi0AFAAGAAgAAAAhAHviQTXeAAAADAEAAA8AAAAAAAAAAAAAAAAAewQAAGRycy9kb3ducmV2&#10;LnhtbFBLBQYAAAAABAAEAPMAAACGBQAAAAA=&#10;" fillcolor="window" strokecolor="yellow" strokeweight="2pt">
                <v:path arrowok="t"/>
                <v:textbox inset="3.38303mm,1.6915mm,3.38303mm,1.6915mm">
                  <w:txbxContent>
                    <w:p w14:paraId="7159C2B5" w14:textId="77777777" w:rsidR="00F369D1" w:rsidRDefault="00F369D1" w:rsidP="00094458">
                      <w:r w:rsidRPr="00CE64BF">
                        <w:rPr>
                          <w:rFonts w:cs="Calibri"/>
                          <w:sz w:val="13"/>
                          <w:szCs w:val="13"/>
                        </w:rPr>
                        <w:t>Limited knowledge and information exchange on best practice management techniques for</w:t>
                      </w:r>
                      <w:r>
                        <w:t xml:space="preserve"> </w:t>
                      </w:r>
                      <w:r w:rsidRPr="00CE64BF">
                        <w:rPr>
                          <w:rFonts w:cs="Calibri"/>
                          <w:sz w:val="13"/>
                          <w:szCs w:val="13"/>
                        </w:rPr>
                        <w:t>waterbird / wetland</w:t>
                      </w:r>
                      <w:r>
                        <w:t xml:space="preserve"> </w:t>
                      </w:r>
                      <w:r w:rsidRPr="00CE64BF">
                        <w:rPr>
                          <w:rFonts w:cs="Calibri"/>
                          <w:sz w:val="13"/>
                          <w:szCs w:val="13"/>
                        </w:rPr>
                        <w:t>conservation</w:t>
                      </w:r>
                    </w:p>
                  </w:txbxContent>
                </v:textbox>
                <w10:wrap type="through" anchorx="margin"/>
              </v:shape>
            </w:pict>
          </mc:Fallback>
        </mc:AlternateContent>
      </w:r>
      <w:r w:rsidRPr="00D63E23">
        <w:rPr>
          <w:rFonts w:eastAsia="Times New Roman" w:cs="Calibri"/>
          <w:noProof/>
          <w:sz w:val="24"/>
          <w:lang w:val="es-ES" w:eastAsia="es-ES"/>
        </w:rPr>
        <mc:AlternateContent>
          <mc:Choice Requires="wps">
            <w:drawing>
              <wp:anchor distT="0" distB="0" distL="114300" distR="114300" simplePos="0" relativeHeight="251730944" behindDoc="0" locked="0" layoutInCell="1" allowOverlap="1" wp14:anchorId="04B6559F" wp14:editId="61FF6FA7">
                <wp:simplePos x="0" y="0"/>
                <wp:positionH relativeFrom="margin">
                  <wp:posOffset>5591175</wp:posOffset>
                </wp:positionH>
                <wp:positionV relativeFrom="paragraph">
                  <wp:posOffset>69215</wp:posOffset>
                </wp:positionV>
                <wp:extent cx="1383665" cy="587375"/>
                <wp:effectExtent l="0" t="0" r="26035" b="22225"/>
                <wp:wrapThrough wrapText="bothSides">
                  <wp:wrapPolygon edited="0">
                    <wp:start x="0" y="0"/>
                    <wp:lineTo x="0" y="21717"/>
                    <wp:lineTo x="21709" y="21717"/>
                    <wp:lineTo x="21709" y="0"/>
                    <wp:lineTo x="0" y="0"/>
                  </wp:wrapPolygon>
                </wp:wrapThrough>
                <wp:docPr id="31"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665" cy="587375"/>
                        </a:xfrm>
                        <a:prstGeom prst="rect">
                          <a:avLst/>
                        </a:prstGeom>
                        <a:solidFill>
                          <a:sysClr val="window" lastClr="FFFFFF"/>
                        </a:solidFill>
                        <a:ln w="25400" cap="flat" cmpd="sng" algn="ctr">
                          <a:solidFill>
                            <a:srgbClr val="FFFF00"/>
                          </a:solidFill>
                          <a:prstDash val="solid"/>
                        </a:ln>
                        <a:effectLst/>
                      </wps:spPr>
                      <wps:txbx>
                        <w:txbxContent>
                          <w:p w14:paraId="1B8F8700" w14:textId="77777777" w:rsidR="00F369D1" w:rsidRPr="009E51EC" w:rsidRDefault="00F369D1" w:rsidP="00094458">
                            <w:pPr>
                              <w:pStyle w:val="NormalWeb"/>
                              <w:spacing w:after="0"/>
                              <w:rPr>
                                <w:rFonts w:ascii="Calibri" w:hAnsi="Calibri" w:cs="Calibri"/>
                                <w:sz w:val="13"/>
                                <w:szCs w:val="13"/>
                              </w:rPr>
                            </w:pPr>
                            <w:r w:rsidRPr="00CE64BF">
                              <w:rPr>
                                <w:rFonts w:ascii="Calibri" w:hAnsi="Calibri" w:cs="Calibri"/>
                                <w:sz w:val="13"/>
                                <w:szCs w:val="13"/>
                              </w:rPr>
                              <w:t>Lack of awareness of the value of wetland ecosystem services and management needs</w:t>
                            </w:r>
                          </w:p>
                          <w:p w14:paraId="6C3ADE8B" w14:textId="77777777" w:rsidR="00F369D1" w:rsidRPr="009E51EC" w:rsidRDefault="00F369D1" w:rsidP="00094458">
                            <w:pPr>
                              <w:pStyle w:val="NormalWeb"/>
                              <w:spacing w:after="0"/>
                              <w:rPr>
                                <w:rFonts w:ascii="Calibri" w:hAnsi="Calibri" w:cs="Calibri"/>
                                <w:sz w:val="13"/>
                                <w:szCs w:val="13"/>
                              </w:rPr>
                            </w:pP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4B6559F" id="_x0000_s1059" type="#_x0000_t202" style="position:absolute;margin-left:440.25pt;margin-top:5.45pt;width:108.95pt;height:46.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3TgIwIAAEoEAAAOAAAAZHJzL2Uyb0RvYy54bWysVNuO2jAQfa/Uf7D8XhJgYQERVu0iqkqr&#10;ttJuP8A4zkV1PK7HkPD3HTvh1r5V5cHYntuZM8dZP3WNZkflsAaT8fEo5UwZCXltyoz/eNt9WHCG&#10;XphcaDAq4yeF/Gnz/t26tSs1gQp0rhyjJAZXrc145b1dJQnKSjUCR2CVIWMBrhGejq5Mcidayt7o&#10;ZJKm86QFl1sHUiHS7bY38k3MXxRK+m9FgcoznXHC5uPq4roPa7JZi1XphK1qOcAQ/4CiEbWhopdU&#10;W+EFO7j6r1RNLR0gFH4koUmgKGqpYg/UzTj9o5vXSlgVeyFy0F5owv+XVn49fneszjM+HXNmREMz&#10;elOd/wQdGy8DPa3FFXm9WvLzHd3TmGOraF9A/kRySW58+gAk70BHV7gm/FOjjAJpAqcL61SFyZBt&#10;upjO5zPOJNlmi8fp4yzUTa7R1qH/rKBhYZNxR1ONCMTxBX3venYJxRB0ne9qrePhhM/asaMgAZBu&#10;cmg50wI9XWZ8F39DtbswbVib8cnsISXMUpAyCy08bRtLXKEpORO6JMlL73o27oq6cn+pGmpQlh7n&#10;XZEAeiuw6tFF0+CmTcCuooCHHgPHPa1h57t9149tGkLC1R7yE82oJTETwl8H4RS1+sWQWsaT8eNi&#10;SfKPp3m6WD5w5u5M+1sTWvkM/YtxXp+3wsgKiLVzywY+HjwUdRzBFcGgBxJsHOLwuMKLuD1Hr+sn&#10;YPMbAAD//wMAUEsDBBQABgAIAAAAIQAu6ZEr4AAAAAsBAAAPAAAAZHJzL2Rvd25yZXYueG1sTI/B&#10;TsMwDIbvSLxDZCRuLNk6pq40nQAJBNMOo6P3rDFNReNUTbaVtyc9wc3W/+n353wz2o6dcfCtIwnz&#10;mQCGVDvdUiPh8/BylwLzQZFWnSOU8IMeNsX1Va4y7S70gecyNCyWkM+UBBNCn3Hua4NW+ZnrkWL2&#10;5QarQlyHhutBXWK57fhCiBW3qqV4wagenw3W3+XJSnhbHV73i2pX7d932+rJmySU80TK25vx8QFY&#10;wDH8wTDpR3UootPRnUh71klIU3Ef0RiINbAJEOt0Cew4TckSeJHz/z8UvwAAAP//AwBQSwECLQAU&#10;AAYACAAAACEAtoM4kv4AAADhAQAAEwAAAAAAAAAAAAAAAAAAAAAAW0NvbnRlbnRfVHlwZXNdLnht&#10;bFBLAQItABQABgAIAAAAIQA4/SH/1gAAAJQBAAALAAAAAAAAAAAAAAAAAC8BAABfcmVscy8ucmVs&#10;c1BLAQItABQABgAIAAAAIQAkF3TgIwIAAEoEAAAOAAAAAAAAAAAAAAAAAC4CAABkcnMvZTJvRG9j&#10;LnhtbFBLAQItABQABgAIAAAAIQAu6ZEr4AAAAAsBAAAPAAAAAAAAAAAAAAAAAH0EAABkcnMvZG93&#10;bnJldi54bWxQSwUGAAAAAAQABADzAAAAigUAAAAA&#10;" fillcolor="window" strokecolor="yellow" strokeweight="2pt">
                <v:path arrowok="t"/>
                <v:textbox inset="3.38303mm,1.6915mm,3.38303mm,1.6915mm">
                  <w:txbxContent>
                    <w:p w14:paraId="1B8F8700" w14:textId="77777777" w:rsidR="00F369D1" w:rsidRPr="009E51EC" w:rsidRDefault="00F369D1" w:rsidP="00094458">
                      <w:pPr>
                        <w:pStyle w:val="NormalWeb"/>
                        <w:spacing w:after="0"/>
                        <w:rPr>
                          <w:rFonts w:ascii="Calibri" w:hAnsi="Calibri" w:cs="Calibri"/>
                          <w:sz w:val="13"/>
                          <w:szCs w:val="13"/>
                        </w:rPr>
                      </w:pPr>
                      <w:r w:rsidRPr="00CE64BF">
                        <w:rPr>
                          <w:rFonts w:ascii="Calibri" w:hAnsi="Calibri" w:cs="Calibri"/>
                          <w:sz w:val="13"/>
                          <w:szCs w:val="13"/>
                        </w:rPr>
                        <w:t>Lack of awareness of the value of wetland ecosystem services and management needs</w:t>
                      </w:r>
                    </w:p>
                    <w:p w14:paraId="6C3ADE8B" w14:textId="77777777" w:rsidR="00F369D1" w:rsidRPr="009E51EC" w:rsidRDefault="00F369D1" w:rsidP="00094458">
                      <w:pPr>
                        <w:pStyle w:val="NormalWeb"/>
                        <w:spacing w:after="0"/>
                        <w:rPr>
                          <w:rFonts w:ascii="Calibri" w:hAnsi="Calibri" w:cs="Calibri"/>
                          <w:sz w:val="13"/>
                          <w:szCs w:val="13"/>
                        </w:rPr>
                      </w:pPr>
                    </w:p>
                  </w:txbxContent>
                </v:textbox>
                <w10:wrap type="through" anchorx="margin"/>
              </v:shape>
            </w:pict>
          </mc:Fallback>
        </mc:AlternateContent>
      </w:r>
      <w:r w:rsidRPr="00D63E23">
        <w:rPr>
          <w:rFonts w:eastAsia="Times New Roman" w:cs="Calibri"/>
          <w:noProof/>
          <w:sz w:val="24"/>
          <w:lang w:val="es-ES" w:eastAsia="es-ES"/>
        </w:rPr>
        <mc:AlternateContent>
          <mc:Choice Requires="wps">
            <w:drawing>
              <wp:anchor distT="0" distB="0" distL="114300" distR="114300" simplePos="0" relativeHeight="251712512" behindDoc="0" locked="0" layoutInCell="1" allowOverlap="1" wp14:anchorId="1F6B5108" wp14:editId="731060F1">
                <wp:simplePos x="0" y="0"/>
                <wp:positionH relativeFrom="margin">
                  <wp:posOffset>3698240</wp:posOffset>
                </wp:positionH>
                <wp:positionV relativeFrom="paragraph">
                  <wp:posOffset>59690</wp:posOffset>
                </wp:positionV>
                <wp:extent cx="1724025" cy="570865"/>
                <wp:effectExtent l="0" t="0" r="28575" b="19685"/>
                <wp:wrapThrough wrapText="bothSides">
                  <wp:wrapPolygon edited="0">
                    <wp:start x="0" y="0"/>
                    <wp:lineTo x="0" y="21624"/>
                    <wp:lineTo x="21719" y="21624"/>
                    <wp:lineTo x="21719" y="0"/>
                    <wp:lineTo x="0" y="0"/>
                  </wp:wrapPolygon>
                </wp:wrapThrough>
                <wp:docPr id="1886"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570865"/>
                        </a:xfrm>
                        <a:prstGeom prst="rect">
                          <a:avLst/>
                        </a:prstGeom>
                        <a:solidFill>
                          <a:sysClr val="window" lastClr="FFFFFF"/>
                        </a:solidFill>
                        <a:ln w="25400" cap="flat" cmpd="sng" algn="ctr">
                          <a:solidFill>
                            <a:srgbClr val="FFFF00"/>
                          </a:solidFill>
                          <a:prstDash val="solid"/>
                        </a:ln>
                        <a:effectLst/>
                      </wps:spPr>
                      <wps:txbx>
                        <w:txbxContent>
                          <w:p w14:paraId="297868A4" w14:textId="77777777" w:rsidR="00F369D1" w:rsidRPr="009E51EC" w:rsidRDefault="00F369D1" w:rsidP="00094458">
                            <w:pPr>
                              <w:spacing w:before="100" w:beforeAutospacing="1" w:after="100" w:afterAutospacing="1"/>
                              <w:rPr>
                                <w:rFonts w:cs="Calibri"/>
                                <w:sz w:val="13"/>
                                <w:szCs w:val="13"/>
                              </w:rPr>
                            </w:pPr>
                            <w:r w:rsidRPr="009E51EC">
                              <w:rPr>
                                <w:rFonts w:cs="Calibri"/>
                                <w:iCs/>
                                <w:sz w:val="13"/>
                                <w:szCs w:val="13"/>
                              </w:rPr>
                              <w:t xml:space="preserve">Insufficient demonstration and training on best practices and </w:t>
                            </w:r>
                            <w:r>
                              <w:rPr>
                                <w:rFonts w:cs="Calibri"/>
                                <w:iCs/>
                                <w:sz w:val="13"/>
                                <w:szCs w:val="13"/>
                              </w:rPr>
                              <w:t>skills for wetland co-management at landscape and site levels</w:t>
                            </w:r>
                          </w:p>
                          <w:p w14:paraId="0B533605" w14:textId="77777777" w:rsidR="00F369D1" w:rsidRDefault="00F369D1" w:rsidP="00094458"/>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F6B5108" id="_x0000_s1060" type="#_x0000_t202" style="position:absolute;margin-left:291.2pt;margin-top:4.7pt;width:135.75pt;height:44.9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6dJgIAAEwEAAAOAAAAZHJzL2Uyb0RvYy54bWysVNuO2yAQfa/Uf0C8N3bcJOtEcVbtRqkq&#10;rbqVdvsBBINtFQNlSOz8fQfs3Nq3qnkgwJyZOXNm8PqxbxU5CgeN0QWdTlJKhOambHRV0B9vuw85&#10;JeCZLpkyWhT0JIA+bt6/W3d2JTJTG1UKRzCIhlVnC1p7b1dJArwWLYOJsUKjURrXMo9HVyWlYx1G&#10;b1WSpeki6YwrrTNcAODtdjDSTYwvpeD+RUoQnqiCIjcfVxfXfViTzZqtKsds3fCRBvsHFi1rNCa9&#10;hNoyz8jBNX+FahvuDBjpJ9y0iZGy4SLWgNVM0z+qea2ZFbEWFAfsRSb4f2H5t+N3R5oSe5fnC0o0&#10;a7FLb6L3n01PpssgUGdhhbhXi0jf4z2CY7Fgnw3/CQhJbjCDAyA6CNJL14Z/LJWgI/bgdNEdsxAe&#10;oj1kszSbU8LRNn9I88U85E2u3taB/yJMS8KmoA77Ghmw4zP4AXqGhGRgVFPuGqXi4QRPypEjwxHA&#10;ySlNR4li4PGyoLv4G7PduSlNuoJm81mKnDnD2ZSKedy2FtUCXVHCVIVDz70b1LhL6qr9JWvIgVEG&#10;nndJAuktg3pgF00jTOnAXcQRHmsMGg+yhp3v931s3MdZcAlXe1OesEcdjjMy/HVgTmCpXzXOyzSb&#10;PuRLfADxtEjz5YwSd2fa35rA8iczvBnn1XnLNK8NqnYuWZtPB29kE1twZTDOA45sbOL4vMKbuD1H&#10;1PUjsPkNAAD//wMAUEsDBBQABgAIAAAAIQAZc0Yh3wAAAAgBAAAPAAAAZHJzL2Rvd25yZXYueG1s&#10;TI9BT4NAEIXvJv6HzZh4s0vBNoAsjZpo1PRQqdy37AhEdpaw2xb/veNJT5OX9/Lme8VmtoM44eR7&#10;RwqWiwgEUuNMT62Cj/3TTQrCB01GD45QwTd62JSXF4XOjTvTO56q0AouIZ9rBV0IYy6lbzq02i/c&#10;iMTep5usDiynVppJn7ncDjKOorW0uif+0OkRHztsvqqjVfCy3j/v4npb7163b/WD75JQLROlrq/m&#10;+zsQAefwF4ZffEaHkpkO7kjGi0HBKo1vOaog48N+ukoyEAfWWQKyLOT/AeUPAAAA//8DAFBLAQIt&#10;ABQABgAIAAAAIQC2gziS/gAAAOEBAAATAAAAAAAAAAAAAAAAAAAAAABbQ29udGVudF9UeXBlc10u&#10;eG1sUEsBAi0AFAAGAAgAAAAhADj9If/WAAAAlAEAAAsAAAAAAAAAAAAAAAAALwEAAF9yZWxzLy5y&#10;ZWxzUEsBAi0AFAAGAAgAAAAhAHLBHp0mAgAATAQAAA4AAAAAAAAAAAAAAAAALgIAAGRycy9lMm9E&#10;b2MueG1sUEsBAi0AFAAGAAgAAAAhABlzRiHfAAAACAEAAA8AAAAAAAAAAAAAAAAAgAQAAGRycy9k&#10;b3ducmV2LnhtbFBLBQYAAAAABAAEAPMAAACMBQAAAAA=&#10;" fillcolor="window" strokecolor="yellow" strokeweight="2pt">
                <v:path arrowok="t"/>
                <v:textbox inset="3.38303mm,1.6915mm,3.38303mm,1.6915mm">
                  <w:txbxContent>
                    <w:p w14:paraId="297868A4" w14:textId="77777777" w:rsidR="00F369D1" w:rsidRPr="009E51EC" w:rsidRDefault="00F369D1" w:rsidP="00094458">
                      <w:pPr>
                        <w:spacing w:before="100" w:beforeAutospacing="1" w:after="100" w:afterAutospacing="1"/>
                        <w:rPr>
                          <w:rFonts w:cs="Calibri"/>
                          <w:sz w:val="13"/>
                          <w:szCs w:val="13"/>
                        </w:rPr>
                      </w:pPr>
                      <w:r w:rsidRPr="009E51EC">
                        <w:rPr>
                          <w:rFonts w:cs="Calibri"/>
                          <w:iCs/>
                          <w:sz w:val="13"/>
                          <w:szCs w:val="13"/>
                        </w:rPr>
                        <w:t xml:space="preserve">Insufficient demonstration and training on best practices and </w:t>
                      </w:r>
                      <w:r>
                        <w:rPr>
                          <w:rFonts w:cs="Calibri"/>
                          <w:iCs/>
                          <w:sz w:val="13"/>
                          <w:szCs w:val="13"/>
                        </w:rPr>
                        <w:t>skills for wetland co-management at landscape and site levels</w:t>
                      </w:r>
                    </w:p>
                    <w:p w14:paraId="0B533605" w14:textId="77777777" w:rsidR="00F369D1" w:rsidRDefault="00F369D1" w:rsidP="00094458"/>
                  </w:txbxContent>
                </v:textbox>
                <w10:wrap type="through" anchorx="margin"/>
              </v:shape>
            </w:pict>
          </mc:Fallback>
        </mc:AlternateContent>
      </w:r>
      <w:r w:rsidRPr="00D63E23">
        <w:rPr>
          <w:rFonts w:eastAsia="Times New Roman" w:cs="Calibri"/>
          <w:noProof/>
          <w:sz w:val="24"/>
          <w:lang w:val="es-ES" w:eastAsia="es-ES"/>
        </w:rPr>
        <mc:AlternateContent>
          <mc:Choice Requires="wps">
            <w:drawing>
              <wp:anchor distT="0" distB="0" distL="114300" distR="114300" simplePos="0" relativeHeight="251589632" behindDoc="0" locked="0" layoutInCell="1" allowOverlap="1" wp14:anchorId="5663F0DD" wp14:editId="531C3D1A">
                <wp:simplePos x="0" y="0"/>
                <wp:positionH relativeFrom="margin">
                  <wp:posOffset>2209990</wp:posOffset>
                </wp:positionH>
                <wp:positionV relativeFrom="paragraph">
                  <wp:posOffset>68997</wp:posOffset>
                </wp:positionV>
                <wp:extent cx="1367155" cy="561852"/>
                <wp:effectExtent l="0" t="0" r="23495" b="10160"/>
                <wp:wrapNone/>
                <wp:docPr id="1885"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7155" cy="561852"/>
                        </a:xfrm>
                        <a:prstGeom prst="rect">
                          <a:avLst/>
                        </a:prstGeom>
                        <a:solidFill>
                          <a:sysClr val="window" lastClr="FFFFFF"/>
                        </a:solidFill>
                        <a:ln w="25400" cap="flat" cmpd="sng" algn="ctr">
                          <a:solidFill>
                            <a:srgbClr val="FFFF00"/>
                          </a:solidFill>
                          <a:prstDash val="solid"/>
                        </a:ln>
                        <a:effectLst/>
                      </wps:spPr>
                      <wps:txbx>
                        <w:txbxContent>
                          <w:p w14:paraId="124C1A83" w14:textId="77777777" w:rsidR="00F369D1" w:rsidRPr="009E51EC" w:rsidRDefault="00F369D1" w:rsidP="00094458">
                            <w:pPr>
                              <w:pStyle w:val="NormalWeb"/>
                              <w:spacing w:after="0"/>
                              <w:rPr>
                                <w:rFonts w:ascii="Calibri" w:hAnsi="Calibri" w:cs="Calibri"/>
                                <w:sz w:val="13"/>
                                <w:szCs w:val="13"/>
                              </w:rPr>
                            </w:pPr>
                            <w:r w:rsidRPr="003F7044">
                              <w:rPr>
                                <w:rFonts w:ascii="Calibri" w:hAnsi="Calibri" w:cs="Calibri"/>
                                <w:sz w:val="13"/>
                                <w:szCs w:val="13"/>
                              </w:rPr>
                              <w:t xml:space="preserve">Limited integration of </w:t>
                            </w:r>
                            <w:r>
                              <w:rPr>
                                <w:rFonts w:ascii="Calibri" w:hAnsi="Calibri" w:cs="Calibri"/>
                                <w:sz w:val="13"/>
                                <w:szCs w:val="13"/>
                              </w:rPr>
                              <w:t xml:space="preserve">flyway </w:t>
                            </w:r>
                            <w:r w:rsidRPr="003F7044">
                              <w:rPr>
                                <w:rFonts w:ascii="Calibri" w:hAnsi="Calibri" w:cs="Calibri"/>
                                <w:sz w:val="13"/>
                                <w:szCs w:val="13"/>
                              </w:rPr>
                              <w:t>wetland conservation and needs into the policies, plans and operations of other sectors</w:t>
                            </w:r>
                          </w:p>
                          <w:p w14:paraId="0CA1CC04" w14:textId="77777777" w:rsidR="00F369D1" w:rsidRPr="009E51EC" w:rsidRDefault="00F369D1" w:rsidP="00094458">
                            <w:pPr>
                              <w:pStyle w:val="NormalWeb"/>
                              <w:spacing w:after="0"/>
                              <w:rPr>
                                <w:rFonts w:ascii="Calibri" w:hAnsi="Calibri" w:cs="Calibri"/>
                                <w:sz w:val="13"/>
                                <w:szCs w:val="13"/>
                              </w:rPr>
                            </w:pP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663F0DD" id="_x0000_s1061" type="#_x0000_t202" style="position:absolute;margin-left:174pt;margin-top:5.45pt;width:107.65pt;height:44.2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KAJgIAAEwEAAAOAAAAZHJzL2Uyb0RvYy54bWysVNuO2yAQfa/Uf0C8N7az66wTxVm1G6Wq&#10;tGor7fYDCAbbKgbKsLHz9x2wc2vfquaBAHNm5syZwevHoVPkIBy0Rpc0m6WUCM1N1eq6pD9edx8K&#10;SsAzXTFltCjpUQB93Lx/t+7tSsxNY1QlHMEgGla9LWnjvV0lCfBGdAxmxgqNRmlcxzweXZ1UjvUY&#10;vVPJPE0XSW9cZZ3hAgBvt6ORbmJ8KQX336QE4YkqKXLzcXVx3Yc12azZqnbMNi2faLB/YNGxVmPS&#10;c6gt84y8ufavUF3LnQEj/YybLjFStlzEGrCaLP2jmpeGWRFrQXHAnmWC/xeWfz18d6StsHdFkVOi&#10;WYddehWD/2QGki2DQL2FFeJeLCL9gPcIjsWCfTb8JyAkucKMDoDoIMggXRf+sVSCjtiD41l3zEJ4&#10;iHa3eMhyzM7Rli+yIp+HvMnF2zrwn4XpSNiU1GFfIwN2eAY/Qk+QkAyMaqtdq1Q8HOFJOXJgOAI4&#10;OZXpKVEMPF6WdBd/U7YbN6VJX9J5fp8iZ85wNqViHredRbVA15QwVePQc+9GNW6Sunp/zhpyYJSR&#10;502SQHrLoBnZRdMEUzpwF3GEpxqDxqOsYeeH/RAbd5cHl3C1N9URe9TjOCPDX2/MCSz1i8Z5yebZ&#10;Q7HEBxBPi7RY3lPibkz7axNY/mTGN+O8Om2Z5o1B1U4la/PxzRvZxhZcGEzzgCMbmzg9r/Amrs8R&#10;dfkIbH4DAAD//wMAUEsDBBQABgAIAAAAIQAA/BGX4AAAAAkBAAAPAAAAZHJzL2Rvd25yZXYueG1s&#10;TI/BTsMwEETvSPyDtUjcqNO6RE0apwIkEKAeStrc3djEEfE6it02/D3LCY6jGc28KTaT69nZjKHz&#10;KGE+S4AZbLzusJVw2D/frYCFqFCr3qOR8G0CbMrrq0Ll2l/ww5yr2DIqwZArCTbGIec8NNY4FWZ+&#10;MEjepx+diiTHlutRXajc9XyRJCl3qkNasGowT9Y0X9XJSXhN9y+7Rb2td2/b9/oxWBGruZDy9mZ6&#10;WAOLZop/YfjFJ3QoienoT6gD6yWI5Yq+RDKSDBgF7lMhgB0lZNkSeFnw/w/KHwAAAP//AwBQSwEC&#10;LQAUAAYACAAAACEAtoM4kv4AAADhAQAAEwAAAAAAAAAAAAAAAAAAAAAAW0NvbnRlbnRfVHlwZXNd&#10;LnhtbFBLAQItABQABgAIAAAAIQA4/SH/1gAAAJQBAAALAAAAAAAAAAAAAAAAAC8BAABfcmVscy8u&#10;cmVsc1BLAQItABQABgAIAAAAIQBSxRKAJgIAAEwEAAAOAAAAAAAAAAAAAAAAAC4CAABkcnMvZTJv&#10;RG9jLnhtbFBLAQItABQABgAIAAAAIQAA/BGX4AAAAAkBAAAPAAAAAAAAAAAAAAAAAIAEAABkcnMv&#10;ZG93bnJldi54bWxQSwUGAAAAAAQABADzAAAAjQUAAAAA&#10;" fillcolor="window" strokecolor="yellow" strokeweight="2pt">
                <v:path arrowok="t"/>
                <v:textbox inset="3.38303mm,1.6915mm,3.38303mm,1.6915mm">
                  <w:txbxContent>
                    <w:p w14:paraId="124C1A83" w14:textId="77777777" w:rsidR="00F369D1" w:rsidRPr="009E51EC" w:rsidRDefault="00F369D1" w:rsidP="00094458">
                      <w:pPr>
                        <w:pStyle w:val="NormalWeb"/>
                        <w:spacing w:after="0"/>
                        <w:rPr>
                          <w:rFonts w:ascii="Calibri" w:hAnsi="Calibri" w:cs="Calibri"/>
                          <w:sz w:val="13"/>
                          <w:szCs w:val="13"/>
                        </w:rPr>
                      </w:pPr>
                      <w:r w:rsidRPr="003F7044">
                        <w:rPr>
                          <w:rFonts w:ascii="Calibri" w:hAnsi="Calibri" w:cs="Calibri"/>
                          <w:sz w:val="13"/>
                          <w:szCs w:val="13"/>
                        </w:rPr>
                        <w:t xml:space="preserve">Limited integration of </w:t>
                      </w:r>
                      <w:r>
                        <w:rPr>
                          <w:rFonts w:ascii="Calibri" w:hAnsi="Calibri" w:cs="Calibri"/>
                          <w:sz w:val="13"/>
                          <w:szCs w:val="13"/>
                        </w:rPr>
                        <w:t xml:space="preserve">flyway </w:t>
                      </w:r>
                      <w:r w:rsidRPr="003F7044">
                        <w:rPr>
                          <w:rFonts w:ascii="Calibri" w:hAnsi="Calibri" w:cs="Calibri"/>
                          <w:sz w:val="13"/>
                          <w:szCs w:val="13"/>
                        </w:rPr>
                        <w:t>wetland conservation and needs into the policies, plans and operations of other sectors</w:t>
                      </w:r>
                    </w:p>
                    <w:p w14:paraId="0CA1CC04" w14:textId="77777777" w:rsidR="00F369D1" w:rsidRPr="009E51EC" w:rsidRDefault="00F369D1" w:rsidP="00094458">
                      <w:pPr>
                        <w:pStyle w:val="NormalWeb"/>
                        <w:spacing w:after="0"/>
                        <w:rPr>
                          <w:rFonts w:ascii="Calibri" w:hAnsi="Calibri" w:cs="Calibri"/>
                          <w:sz w:val="13"/>
                          <w:szCs w:val="13"/>
                        </w:rPr>
                      </w:pPr>
                    </w:p>
                  </w:txbxContent>
                </v:textbox>
                <w10:wrap anchorx="margin"/>
              </v:shape>
            </w:pict>
          </mc:Fallback>
        </mc:AlternateContent>
      </w:r>
      <w:r w:rsidRPr="00D63E23">
        <w:rPr>
          <w:rFonts w:eastAsia="Times New Roman" w:cs="Calibri"/>
          <w:noProof/>
          <w:sz w:val="24"/>
          <w:lang w:val="es-ES" w:eastAsia="es-ES"/>
        </w:rPr>
        <mc:AlternateContent>
          <mc:Choice Requires="wps">
            <w:drawing>
              <wp:anchor distT="0" distB="0" distL="114300" distR="114300" simplePos="0" relativeHeight="251595776" behindDoc="0" locked="0" layoutInCell="1" allowOverlap="1" wp14:anchorId="7D610115" wp14:editId="0D737F63">
                <wp:simplePos x="0" y="0"/>
                <wp:positionH relativeFrom="margin">
                  <wp:posOffset>500418</wp:posOffset>
                </wp:positionH>
                <wp:positionV relativeFrom="paragraph">
                  <wp:posOffset>59899</wp:posOffset>
                </wp:positionV>
                <wp:extent cx="1621790" cy="569613"/>
                <wp:effectExtent l="0" t="0" r="16510" b="20955"/>
                <wp:wrapNone/>
                <wp:docPr id="1884"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1790" cy="569613"/>
                        </a:xfrm>
                        <a:prstGeom prst="rect">
                          <a:avLst/>
                        </a:prstGeom>
                        <a:solidFill>
                          <a:sysClr val="window" lastClr="FFFFFF"/>
                        </a:solidFill>
                        <a:ln w="25400" cap="flat" cmpd="sng" algn="ctr">
                          <a:solidFill>
                            <a:srgbClr val="FFFF00"/>
                          </a:solidFill>
                          <a:prstDash val="solid"/>
                        </a:ln>
                        <a:effectLst/>
                      </wps:spPr>
                      <wps:txbx>
                        <w:txbxContent>
                          <w:p w14:paraId="361C6050" w14:textId="77777777" w:rsidR="00F369D1" w:rsidRPr="009E51EC" w:rsidRDefault="00F369D1" w:rsidP="00094458">
                            <w:pPr>
                              <w:pStyle w:val="NormalWeb"/>
                              <w:spacing w:after="0"/>
                              <w:rPr>
                                <w:rFonts w:ascii="Calibri" w:hAnsi="Calibri" w:cs="Calibri"/>
                                <w:sz w:val="13"/>
                                <w:szCs w:val="13"/>
                              </w:rPr>
                            </w:pPr>
                            <w:r>
                              <w:rPr>
                                <w:rFonts w:ascii="Calibri" w:hAnsi="Calibri" w:cs="Calibri"/>
                                <w:sz w:val="13"/>
                                <w:szCs w:val="13"/>
                              </w:rPr>
                              <w:t xml:space="preserve">Major gaps in wetland PA subsystem coverage of EAAF migratory waterbird sites and lack of </w:t>
                            </w:r>
                            <w:r w:rsidRPr="00CE64BF">
                              <w:rPr>
                                <w:rFonts w:ascii="Calibri" w:hAnsi="Calibri" w:cs="Calibri"/>
                                <w:sz w:val="13"/>
                                <w:szCs w:val="13"/>
                              </w:rPr>
                              <w:t>sustainable, adequate financing for effective PA management</w:t>
                            </w:r>
                          </w:p>
                        </w:txbxContent>
                      </wps:txbx>
                      <wps:bodyPr wrap="square"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D610115" id="TextBox 20" o:spid="_x0000_s1062" type="#_x0000_t202" style="position:absolute;margin-left:39.4pt;margin-top:4.7pt;width:127.7pt;height:44.8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aIwIAAEwEAAAOAAAAZHJzL2Uyb0RvYy54bWysVNtu2zAMfR+wfxD0vthJ2ywx4hRbgwwD&#10;inVAuw9QZPmCyaImKrHz96Nk57a9DcuDIokUeXgO6dVj32p2UA4bMDmfTlLOlJFQNKbK+Y+37YcF&#10;Z+iFKYQGo3J+VMgf1+/frTqbqRnUoAvlGAUxmHU257X3NksSlLVqBU7AKkPGElwrPB1dlRROdBS9&#10;1cksTedJB66wDqRCpNvNYOTrGL8slfQvZYnKM51zwubj6uK6C2uyXomscsLWjRxhiH9A0YrGUNJz&#10;qI3wgu1d81eotpEOEEo/kdAmUJaNVLEGqmaa/lHNay2sirUQOWjPNOH/Cyu/Hb471hSk3WJxz5kR&#10;Lan0pnr/GXo2iwR1FjPye7Xk6Xu6J+dYLNpnkD+ROEyufAL3mCF5B0L60rXhn0pl9JA0OJ55pyxM&#10;hmjz2fTjkkySbA/z5Xx6F4RJLq+tQ/9FQcvCJueOdI0IxOEZ/eB6cgnJEHRTbBut4+GIT9qxg6AW&#10;oM4poONMC/R0mfNt/I3Zbp5pw7qczx7u0wBMUG+WWnjatpbYQlNxJnRFTS+9G9i4Seqq3TlryEFR&#10;Bpw3SQLojcB6QBdNo5s2AbuKLTzWeKE17Hy/66Nwd/PwJFztoDiSRh21MyH8tRdOUalfDfXLlBhe&#10;LGkA4mmeLpYktrsx7a5NaOUTDDPjvD5thZE1EGunkg182nsomyjBBcHYD9SyUcRxvMJMXJ+j1+Uj&#10;sP4NAAD//wMAUEsDBBQABgAIAAAAIQCNgNZL3gAAAAcBAAAPAAAAZHJzL2Rvd25yZXYueG1sTM7N&#10;TsMwEATgOxLvYC0SN+r8VKVN41SABALUQ0mbuxsvSUS8jmK3DW/PcoLjaFazX76ZbC/OOPrOkYJ4&#10;FoFAqp3pqFFw2D/fLUH4oMno3hEq+EYPm+L6KteZcRf6wHMZGsEj5DOtoA1hyKT0dYtW+5kbkLj7&#10;dKPVgePYSDPqC4/bXiZRtJBWd8QfWj3gU4v1V3myCl4X+5ddUm2r3dv2vXr0bRrKOFXq9mZ6WIMI&#10;OIW/Y/jlMx0KNh3diYwXvYL7JcuDgtUcBNdpOk9AHDmvYpBFLv/7ix8AAAD//wMAUEsBAi0AFAAG&#10;AAgAAAAhALaDOJL+AAAA4QEAABMAAAAAAAAAAAAAAAAAAAAAAFtDb250ZW50X1R5cGVzXS54bWxQ&#10;SwECLQAUAAYACAAAACEAOP0h/9YAAACUAQAACwAAAAAAAAAAAAAAAAAvAQAAX3JlbHMvLnJlbHNQ&#10;SwECLQAUAAYACAAAACEAc/1WWiMCAABMBAAADgAAAAAAAAAAAAAAAAAuAgAAZHJzL2Uyb0RvYy54&#10;bWxQSwECLQAUAAYACAAAACEAjYDWS94AAAAHAQAADwAAAAAAAAAAAAAAAAB9BAAAZHJzL2Rvd25y&#10;ZXYueG1sUEsFBgAAAAAEAAQA8wAAAIgFAAAAAA==&#10;" fillcolor="window" strokecolor="yellow" strokeweight="2pt">
                <v:path arrowok="t"/>
                <v:textbox inset="3.38303mm,1.6915mm,3.38303mm,1.6915mm">
                  <w:txbxContent>
                    <w:p w14:paraId="361C6050" w14:textId="77777777" w:rsidR="00F369D1" w:rsidRPr="009E51EC" w:rsidRDefault="00F369D1" w:rsidP="00094458">
                      <w:pPr>
                        <w:pStyle w:val="NormalWeb"/>
                        <w:spacing w:after="0"/>
                        <w:rPr>
                          <w:rFonts w:ascii="Calibri" w:hAnsi="Calibri" w:cs="Calibri"/>
                          <w:sz w:val="13"/>
                          <w:szCs w:val="13"/>
                        </w:rPr>
                      </w:pPr>
                      <w:r>
                        <w:rPr>
                          <w:rFonts w:ascii="Calibri" w:hAnsi="Calibri" w:cs="Calibri"/>
                          <w:sz w:val="13"/>
                          <w:szCs w:val="13"/>
                        </w:rPr>
                        <w:t xml:space="preserve">Major gaps in wetland PA subsystem coverage of EAAF migratory </w:t>
                      </w:r>
                      <w:r>
                        <w:rPr>
                          <w:rFonts w:ascii="Calibri" w:hAnsi="Calibri" w:cs="Calibri"/>
                          <w:sz w:val="13"/>
                          <w:szCs w:val="13"/>
                        </w:rPr>
                        <w:t xml:space="preserve">waterbird sites and lack of </w:t>
                      </w:r>
                      <w:r w:rsidRPr="00CE64BF">
                        <w:rPr>
                          <w:rFonts w:ascii="Calibri" w:hAnsi="Calibri" w:cs="Calibri"/>
                          <w:sz w:val="13"/>
                          <w:szCs w:val="13"/>
                        </w:rPr>
                        <w:t>sustainable, adequate financing for effective PA management</w:t>
                      </w:r>
                    </w:p>
                  </w:txbxContent>
                </v:textbox>
                <w10:wrap anchorx="margin"/>
              </v:shape>
            </w:pict>
          </mc:Fallback>
        </mc:AlternateContent>
      </w:r>
    </w:p>
    <w:p w14:paraId="56689F9E" w14:textId="77777777" w:rsidR="00094458" w:rsidRPr="00D63E23" w:rsidRDefault="00094458" w:rsidP="00094458">
      <w:pPr>
        <w:spacing w:after="0" w:line="220" w:lineRule="exact"/>
        <w:jc w:val="left"/>
        <w:rPr>
          <w:rFonts w:eastAsia="Times New Roman" w:cs="Calibri"/>
          <w:b/>
          <w:sz w:val="24"/>
          <w:lang w:val="en-GB" w:eastAsia="es-ES_tradnl"/>
        </w:rPr>
      </w:pPr>
    </w:p>
    <w:p w14:paraId="06C051BC" w14:textId="77777777" w:rsidR="00094458" w:rsidRPr="00D63E23" w:rsidRDefault="00094458" w:rsidP="00094458">
      <w:pPr>
        <w:spacing w:after="0" w:line="220" w:lineRule="exact"/>
        <w:jc w:val="left"/>
        <w:rPr>
          <w:rFonts w:eastAsia="Times New Roman" w:cs="Calibri"/>
          <w:b/>
          <w:sz w:val="24"/>
          <w:lang w:val="en-GB" w:eastAsia="es-ES_tradnl"/>
        </w:rPr>
      </w:pPr>
    </w:p>
    <w:p w14:paraId="1B0C4AE7" w14:textId="77777777" w:rsidR="00094458" w:rsidRPr="00D63E23" w:rsidRDefault="00094458" w:rsidP="00094458">
      <w:pPr>
        <w:spacing w:after="0" w:line="220" w:lineRule="exact"/>
        <w:jc w:val="left"/>
        <w:rPr>
          <w:rFonts w:eastAsia="Times New Roman" w:cs="Calibri"/>
          <w:b/>
          <w:sz w:val="24"/>
          <w:lang w:val="en-GB" w:eastAsia="es-ES_tradnl"/>
        </w:rPr>
      </w:pPr>
    </w:p>
    <w:p w14:paraId="41A23CD6" w14:textId="77777777" w:rsidR="00094458" w:rsidRPr="00D63E23" w:rsidRDefault="00094458" w:rsidP="00094458">
      <w:pPr>
        <w:spacing w:after="0" w:line="220" w:lineRule="exact"/>
        <w:jc w:val="left"/>
        <w:rPr>
          <w:rFonts w:eastAsia="Times New Roman" w:cs="Calibri"/>
          <w:b/>
          <w:sz w:val="24"/>
          <w:lang w:val="en-GB" w:eastAsia="es-ES_tradnl"/>
        </w:rPr>
      </w:pPr>
      <w:r w:rsidRPr="00D63E23">
        <w:rPr>
          <w:rFonts w:eastAsia="Times New Roman" w:cs="Calibri"/>
          <w:noProof/>
          <w:sz w:val="24"/>
          <w:lang w:val="es-ES" w:eastAsia="es-ES"/>
        </w:rPr>
        <mc:AlternateContent>
          <mc:Choice Requires="wps">
            <w:drawing>
              <wp:anchor distT="0" distB="0" distL="114300" distR="114300" simplePos="0" relativeHeight="251614208" behindDoc="0" locked="0" layoutInCell="1" allowOverlap="1" wp14:anchorId="22EABD14" wp14:editId="22646004">
                <wp:simplePos x="0" y="0"/>
                <wp:positionH relativeFrom="margin">
                  <wp:posOffset>-698500</wp:posOffset>
                </wp:positionH>
                <wp:positionV relativeFrom="paragraph">
                  <wp:posOffset>167979</wp:posOffset>
                </wp:positionV>
                <wp:extent cx="861695" cy="496570"/>
                <wp:effectExtent l="12700" t="12700" r="1905" b="0"/>
                <wp:wrapNone/>
                <wp:docPr id="1880"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96570"/>
                        </a:xfrm>
                        <a:prstGeom prst="rect">
                          <a:avLst/>
                        </a:prstGeom>
                        <a:solidFill>
                          <a:sysClr val="window" lastClr="FFFFFF"/>
                        </a:solidFill>
                        <a:ln w="25400" cap="flat" cmpd="sng" algn="ctr">
                          <a:solidFill>
                            <a:srgbClr val="00B050"/>
                          </a:solidFill>
                          <a:prstDash val="solid"/>
                        </a:ln>
                        <a:effectLst/>
                      </wps:spPr>
                      <wps:txbx>
                        <w:txbxContent>
                          <w:p w14:paraId="79A7B301" w14:textId="77777777" w:rsidR="00F369D1" w:rsidRPr="002A2479" w:rsidRDefault="00F369D1" w:rsidP="00094458">
                            <w:pPr>
                              <w:pStyle w:val="NormalWeb"/>
                              <w:spacing w:after="0"/>
                              <w:jc w:val="center"/>
                              <w:rPr>
                                <w:rFonts w:ascii="Calibri" w:hAnsi="Calibri"/>
                                <w:sz w:val="18"/>
                                <w:szCs w:val="18"/>
                              </w:rPr>
                            </w:pPr>
                            <w:r w:rsidRPr="002A2479">
                              <w:rPr>
                                <w:rFonts w:ascii="Calibri" w:hAnsi="Calibri"/>
                                <w:b/>
                                <w:bCs/>
                                <w:color w:val="000000"/>
                                <w:kern w:val="24"/>
                                <w:sz w:val="18"/>
                                <w:szCs w:val="18"/>
                              </w:rPr>
                              <w:t>Structural/ Root Causes</w:t>
                            </w:r>
                          </w:p>
                        </w:txbxContent>
                      </wps:txbx>
                      <wps:bodyPr lIns="121789" tIns="60894" rIns="121789" bIns="60894" spcCol="0" rtlCol="0" anchor="ct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2EABD14" id="3 Rectángulo" o:spid="_x0000_s1063" style="position:absolute;margin-left:-55pt;margin-top:13.25pt;width:67.85pt;height:39.1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x1EgIAABwEAAAOAAAAZHJzL2Uyb0RvYy54bWysU12O0zAQfkfiDpbfadJu202jpiuxVRHS&#10;ClYsHGDqOD/CsS2Pt0mPw1m4GGO3KS28IfxgzXjG4+/7Zrx+GDrFDtJha3TBp5OUM6mFKVtdF/zb&#10;1927jDP0oEtQRsuCHyXyh83bN+ve5nJmGqNK6RgV0Zj3tuCN9zZPEhSN7AAnxkpNwcq4Djy5rk5K&#10;Bz1V71QyS9Nl0htXWmeERKTT7SnIN7F+VUnhP1cVSs9UwQmbj7uL+z7syWYNee3ANq04w4B/QNFB&#10;q+nRS6kteGCvrv2rVNcKZ9BUfiJMl5iqaoWMHIjNNP2DzUsDVkYuJA7ai0z4/8qKT4dnx9qSepdl&#10;JJCGjrp0x76Qcj9/6PpVmaBRbzGn1Bf77AJLtE9GfEcKJDeR4OA5Z6hcF3KJIxui4MeL4HLwTNBh&#10;tpwuVwvOBIXmq+XiPjYkgXy8bB36D9J0LBgFd4QqygyHJ/ThecjHlIjLqLbctUpF54iPyrEDUOtp&#10;YkrTc6YAPR0WfBdXoEYl8Pqa0qwv+GwxT0kOATSTlQJPZmdJJdQ1Z6BqGnbhXcRycxtdvb+8mqbv&#10;08VI6SYtgN4CNid0MXTGonTALuPonjn+VjVYftgPsWF392Nn9qY8UhfVR02TMZ1N77MVjXr0lmm2&#10;mnPmbkL76xBa8WhOv8N5NZqgRWNIp0BybDONYJTr/F3CjF/7ZF9/6s0vAAAA//8DAFBLAwQUAAYA&#10;CAAAACEAeiMLQuEAAAAKAQAADwAAAGRycy9kb3ducmV2LnhtbEyPTUvDQBCG74L/YRnBW7tJtK3G&#10;bIoUe1AqYhX0OM2OSXA/QnbTRH+940mPwzy87/MW68kacaQ+tN4pSOcJCHKV162rFby+bGdXIEJE&#10;p9F4Rwq+KMC6PD0pMNd+dM903MdacIgLOSpoYuxyKUPVkMUw9x05/n343mLks6+l7nHkcGtkliRL&#10;abF13NBgR5uGqs/9YBVs7+8udvpheMQRzdMmvMXvd3Ot1PnZdHsDItIU/2D41Wd1KNnp4AengzAK&#10;Zmma8JioIFsuQDCRLVYgDkwmlyuQZSH/Tyh/AAAA//8DAFBLAQItABQABgAIAAAAIQC2gziS/gAA&#10;AOEBAAATAAAAAAAAAAAAAAAAAAAAAABbQ29udGVudF9UeXBlc10ueG1sUEsBAi0AFAAGAAgAAAAh&#10;ADj9If/WAAAAlAEAAAsAAAAAAAAAAAAAAAAALwEAAF9yZWxzLy5yZWxzUEsBAi0AFAAGAAgAAAAh&#10;AMOFXHUSAgAAHAQAAA4AAAAAAAAAAAAAAAAALgIAAGRycy9lMm9Eb2MueG1sUEsBAi0AFAAGAAgA&#10;AAAhAHojC0LhAAAACgEAAA8AAAAAAAAAAAAAAAAAbAQAAGRycy9kb3ducmV2LnhtbFBLBQYAAAAA&#10;BAAEAPMAAAB6BQAAAAA=&#10;" fillcolor="window" strokecolor="#00b050" strokeweight="2pt">
                <v:path arrowok="t"/>
                <v:textbox inset="3.38303mm,1.6915mm,3.38303mm,1.6915mm">
                  <w:txbxContent>
                    <w:p w14:paraId="79A7B301" w14:textId="77777777" w:rsidR="00F369D1" w:rsidRPr="002A2479" w:rsidRDefault="00F369D1" w:rsidP="00094458">
                      <w:pPr>
                        <w:pStyle w:val="NormalWeb"/>
                        <w:spacing w:after="0"/>
                        <w:jc w:val="center"/>
                        <w:rPr>
                          <w:rFonts w:ascii="Calibri" w:hAnsi="Calibri"/>
                          <w:sz w:val="18"/>
                          <w:szCs w:val="18"/>
                        </w:rPr>
                      </w:pPr>
                      <w:r w:rsidRPr="002A2479">
                        <w:rPr>
                          <w:rFonts w:ascii="Calibri" w:hAnsi="Calibri"/>
                          <w:b/>
                          <w:bCs/>
                          <w:color w:val="000000"/>
                          <w:kern w:val="24"/>
                          <w:sz w:val="18"/>
                          <w:szCs w:val="18"/>
                        </w:rPr>
                        <w:t>Structural/ Root Causes</w:t>
                      </w:r>
                    </w:p>
                  </w:txbxContent>
                </v:textbox>
                <w10:wrap anchorx="margin"/>
              </v:rect>
            </w:pict>
          </mc:Fallback>
        </mc:AlternateContent>
      </w:r>
    </w:p>
    <w:p w14:paraId="0804AB12" w14:textId="77777777" w:rsidR="00094458" w:rsidRPr="00D63E23" w:rsidRDefault="00094458" w:rsidP="00094458">
      <w:pPr>
        <w:spacing w:after="0" w:line="220" w:lineRule="exact"/>
        <w:jc w:val="left"/>
        <w:rPr>
          <w:rFonts w:eastAsia="Times New Roman" w:cs="Calibri"/>
          <w:b/>
          <w:sz w:val="24"/>
          <w:lang w:val="en-GB" w:eastAsia="es-ES_tradnl"/>
        </w:rPr>
      </w:pPr>
      <w:r w:rsidRPr="00D63E23">
        <w:rPr>
          <w:rFonts w:eastAsia="Times New Roman" w:cs="Calibri"/>
          <w:noProof/>
          <w:sz w:val="24"/>
          <w:lang w:val="es-ES" w:eastAsia="es-ES"/>
        </w:rPr>
        <mc:AlternateContent>
          <mc:Choice Requires="wps">
            <w:drawing>
              <wp:anchor distT="0" distB="0" distL="114300" distR="114300" simplePos="0" relativeHeight="251577344" behindDoc="0" locked="0" layoutInCell="1" allowOverlap="1" wp14:anchorId="7FC43252" wp14:editId="24CB6ED3">
                <wp:simplePos x="0" y="0"/>
                <wp:positionH relativeFrom="margin">
                  <wp:posOffset>4636736</wp:posOffset>
                </wp:positionH>
                <wp:positionV relativeFrom="paragraph">
                  <wp:posOffset>34728</wp:posOffset>
                </wp:positionV>
                <wp:extent cx="2122805" cy="905364"/>
                <wp:effectExtent l="0" t="0" r="10795" b="28575"/>
                <wp:wrapNone/>
                <wp:docPr id="188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905364"/>
                        </a:xfrm>
                        <a:prstGeom prst="rect">
                          <a:avLst/>
                        </a:prstGeom>
                        <a:solidFill>
                          <a:sysClr val="window" lastClr="FFFFFF"/>
                        </a:solidFill>
                        <a:ln w="25400" cap="flat" cmpd="sng" algn="ctr">
                          <a:solidFill>
                            <a:srgbClr val="00B050"/>
                          </a:solidFill>
                          <a:prstDash val="solid"/>
                        </a:ln>
                        <a:effectLst/>
                      </wps:spPr>
                      <wps:txbx>
                        <w:txbxContent>
                          <w:p w14:paraId="318B1451" w14:textId="77777777" w:rsidR="00F369D1" w:rsidRPr="00EC0D5D" w:rsidRDefault="00F369D1" w:rsidP="00094458">
                            <w:pPr>
                              <w:pStyle w:val="NormalWeb"/>
                              <w:spacing w:after="0"/>
                              <w:rPr>
                                <w:rFonts w:ascii="Calibri" w:hAnsi="Calibri"/>
                                <w:sz w:val="13"/>
                                <w:szCs w:val="13"/>
                              </w:rPr>
                            </w:pPr>
                            <w:r>
                              <w:rPr>
                                <w:rFonts w:ascii="Calibri" w:hAnsi="Calibri"/>
                                <w:sz w:val="13"/>
                                <w:szCs w:val="13"/>
                              </w:rPr>
                              <w:t>L</w:t>
                            </w:r>
                            <w:r w:rsidRPr="005173A0">
                              <w:rPr>
                                <w:rFonts w:ascii="Calibri" w:hAnsi="Calibri"/>
                                <w:sz w:val="13"/>
                                <w:szCs w:val="13"/>
                              </w:rPr>
                              <w:t>ack of effective techniques and management models for wetland-compatible sustainable use across a range of sectors</w:t>
                            </w:r>
                            <w:r>
                              <w:rPr>
                                <w:rFonts w:ascii="Calibri" w:hAnsi="Calibri"/>
                                <w:sz w:val="13"/>
                                <w:szCs w:val="13"/>
                              </w:rPr>
                              <w:t xml:space="preserve"> incl. agriculture, aquaculture, mariculture. </w:t>
                            </w:r>
                            <w:r>
                              <w:rPr>
                                <w:rFonts w:ascii="Calibri" w:hAnsi="Calibri"/>
                                <w:iCs/>
                                <w:sz w:val="13"/>
                                <w:szCs w:val="13"/>
                              </w:rPr>
                              <w:t>P</w:t>
                            </w:r>
                            <w:r w:rsidRPr="005173A0">
                              <w:rPr>
                                <w:rFonts w:ascii="Calibri" w:hAnsi="Calibri"/>
                                <w:iCs/>
                                <w:sz w:val="13"/>
                                <w:szCs w:val="13"/>
                              </w:rPr>
                              <w:t xml:space="preserve">oor understanding of the landscape approach towards </w:t>
                            </w:r>
                            <w:r>
                              <w:rPr>
                                <w:rFonts w:ascii="Calibri" w:hAnsi="Calibri"/>
                                <w:iCs/>
                                <w:sz w:val="13"/>
                                <w:szCs w:val="13"/>
                              </w:rPr>
                              <w:t>wetland</w:t>
                            </w:r>
                            <w:r w:rsidRPr="005173A0">
                              <w:rPr>
                                <w:rFonts w:ascii="Calibri" w:hAnsi="Calibri"/>
                                <w:iCs/>
                                <w:sz w:val="13"/>
                                <w:szCs w:val="13"/>
                              </w:rPr>
                              <w:t xml:space="preserve"> conservation, including recognition</w:t>
                            </w:r>
                            <w:r>
                              <w:rPr>
                                <w:rFonts w:ascii="Calibri" w:hAnsi="Calibri"/>
                                <w:iCs/>
                                <w:sz w:val="13"/>
                                <w:szCs w:val="13"/>
                              </w:rPr>
                              <w:t xml:space="preserve"> and delivery</w:t>
                            </w:r>
                            <w:r w:rsidRPr="005173A0">
                              <w:rPr>
                                <w:rFonts w:ascii="Calibri" w:hAnsi="Calibri"/>
                                <w:iCs/>
                                <w:sz w:val="13"/>
                                <w:szCs w:val="13"/>
                              </w:rPr>
                              <w:t xml:space="preserve"> of ecological water supply needs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FC43252" id="TextBox 3" o:spid="_x0000_s1064" type="#_x0000_t202" style="position:absolute;margin-left:365.1pt;margin-top:2.75pt;width:167.15pt;height:71.3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g9FKQIAAEsEAAAOAAAAZHJzL2Uyb0RvYy54bWysVNuO2yAQfa/Uf0C8N3acS50ozqq7UapK&#10;q7bSbj+AYLCtYqAMiZ2/74CdbNK+Vc0DGZhh5syZgzcPfavISThojC7odJJSIjQ3ZaOrgv543X/I&#10;KQHPdMmU0aKgZwH0Yfv+3aaza5GZ2qhSOIJJNKw7W9Dae7tOEuC1aBlMjBUandK4lnncuiopHesw&#10;e6uSLE2XSWdcaZ3hAgBPd4OTbmN+KQX336QE4YkqKGLzcXVxPYQ12W7YunLM1g0fYbB/QNGyRmPR&#10;a6od84wcXfNXqrbhzoCRfsJNmxgpGy5iD9jNNP2jm5eaWRF7QXLAXmmC/5eWfz19d6QpcXZ5PqNE&#10;sxan9Cp6/2h6Mgv8dBbWGPZiMdD3eIyxsVewz4b/BAxJbmKGC4DRgY9eujb8Y6cEL+IIzlfasQjh&#10;eJhNsyxPF5Rw9K3SxWw5D3WTt9vWgf8sTEuCUVCHY40I2OkZ/BB6CQnFwKim3DdKxc0ZnpQjJ4YK&#10;QOGUpqNEMfB4WNB9/I3V7q4pTTqEtpiniJkzlKZUzKPZWiQLdEUJUxVqnns3sHFX1FWHa9U0fUwX&#10;UWrY0l2RAHrHoB7QRdeIRemAXUQFjz0Gjgdag+X7Qx/nNssvQzqY8owz6lDNiPDXkTmBrX7RKJdp&#10;Nv2Yr1D/cbdM89WcEnfnOty6wPInMzwZ59XFZJrXBlm7tKzNp6M3sokjCKAGBKMeULFxiOPrCk/i&#10;dh+j3r4B298AAAD//wMAUEsDBBQABgAIAAAAIQDSWu0q4AAAAAoBAAAPAAAAZHJzL2Rvd25yZXYu&#10;eG1sTI9BS8NAEIXvgv9hGcGL2N02bS0xm1IEEcGDVkGPm+yYBLOzYXebRn+905Pe3vAeb75XbCfX&#10;ixFD7DxpmM8UCKTa244aDW+v99cbEDEZsqb3hBq+McK2PD8rTG79kV5w3KdGcAnF3GhoUxpyKWPd&#10;ojNx5gck9j59cCbxGRppgzlyuevlQqm1dKYj/tCaAe9arL/2B6fhedz5nxSqj6d6SurhMXu/kpRp&#10;fXkx7W5BJJzSXxhO+IwOJTNV/kA2il7DTaYWHNWwWoE4+Wq9ZFWxWm7mIMtC/p9Q/gIAAP//AwBQ&#10;SwECLQAUAAYACAAAACEAtoM4kv4AAADhAQAAEwAAAAAAAAAAAAAAAAAAAAAAW0NvbnRlbnRfVHlw&#10;ZXNdLnhtbFBLAQItABQABgAIAAAAIQA4/SH/1gAAAJQBAAALAAAAAAAAAAAAAAAAAC8BAABfcmVs&#10;cy8ucmVsc1BLAQItABQABgAIAAAAIQD6wg9FKQIAAEsEAAAOAAAAAAAAAAAAAAAAAC4CAABkcnMv&#10;ZTJvRG9jLnhtbFBLAQItABQABgAIAAAAIQDSWu0q4AAAAAoBAAAPAAAAAAAAAAAAAAAAAIMEAABk&#10;cnMvZG93bnJldi54bWxQSwUGAAAAAAQABADzAAAAkAUAAAAA&#10;" fillcolor="window" strokecolor="#00b050" strokeweight="2pt">
                <v:path arrowok="t"/>
                <v:textbox inset="3.38303mm,1.6915mm,3.38303mm,1.6915mm">
                  <w:txbxContent>
                    <w:p w14:paraId="318B1451" w14:textId="77777777" w:rsidR="00F369D1" w:rsidRPr="00EC0D5D" w:rsidRDefault="00F369D1" w:rsidP="00094458">
                      <w:pPr>
                        <w:pStyle w:val="NormalWeb"/>
                        <w:spacing w:after="0"/>
                        <w:rPr>
                          <w:rFonts w:ascii="Calibri" w:hAnsi="Calibri"/>
                          <w:sz w:val="13"/>
                          <w:szCs w:val="13"/>
                        </w:rPr>
                      </w:pPr>
                      <w:r>
                        <w:rPr>
                          <w:rFonts w:ascii="Calibri" w:hAnsi="Calibri"/>
                          <w:sz w:val="13"/>
                          <w:szCs w:val="13"/>
                        </w:rPr>
                        <w:t>L</w:t>
                      </w:r>
                      <w:r w:rsidRPr="005173A0">
                        <w:rPr>
                          <w:rFonts w:ascii="Calibri" w:hAnsi="Calibri"/>
                          <w:sz w:val="13"/>
                          <w:szCs w:val="13"/>
                        </w:rPr>
                        <w:t>ack of effective techniques and management models for wetland-compatible sustainable use across a range of sectors</w:t>
                      </w:r>
                      <w:r>
                        <w:rPr>
                          <w:rFonts w:ascii="Calibri" w:hAnsi="Calibri"/>
                          <w:sz w:val="13"/>
                          <w:szCs w:val="13"/>
                        </w:rPr>
                        <w:t xml:space="preserve"> incl. agriculture, aquaculture, </w:t>
                      </w:r>
                      <w:r>
                        <w:rPr>
                          <w:rFonts w:ascii="Calibri" w:hAnsi="Calibri"/>
                          <w:sz w:val="13"/>
                          <w:szCs w:val="13"/>
                        </w:rPr>
                        <w:t xml:space="preserve">mariculture. </w:t>
                      </w:r>
                      <w:r>
                        <w:rPr>
                          <w:rFonts w:ascii="Calibri" w:hAnsi="Calibri"/>
                          <w:iCs/>
                          <w:sz w:val="13"/>
                          <w:szCs w:val="13"/>
                        </w:rPr>
                        <w:t>P</w:t>
                      </w:r>
                      <w:r w:rsidRPr="005173A0">
                        <w:rPr>
                          <w:rFonts w:ascii="Calibri" w:hAnsi="Calibri"/>
                          <w:iCs/>
                          <w:sz w:val="13"/>
                          <w:szCs w:val="13"/>
                        </w:rPr>
                        <w:t xml:space="preserve">oor understanding of the landscape approach towards </w:t>
                      </w:r>
                      <w:r>
                        <w:rPr>
                          <w:rFonts w:ascii="Calibri" w:hAnsi="Calibri"/>
                          <w:iCs/>
                          <w:sz w:val="13"/>
                          <w:szCs w:val="13"/>
                        </w:rPr>
                        <w:t>wetland</w:t>
                      </w:r>
                      <w:r w:rsidRPr="005173A0">
                        <w:rPr>
                          <w:rFonts w:ascii="Calibri" w:hAnsi="Calibri"/>
                          <w:iCs/>
                          <w:sz w:val="13"/>
                          <w:szCs w:val="13"/>
                        </w:rPr>
                        <w:t xml:space="preserve"> conservation, including recognition</w:t>
                      </w:r>
                      <w:r>
                        <w:rPr>
                          <w:rFonts w:ascii="Calibri" w:hAnsi="Calibri"/>
                          <w:iCs/>
                          <w:sz w:val="13"/>
                          <w:szCs w:val="13"/>
                        </w:rPr>
                        <w:t xml:space="preserve"> and delivery</w:t>
                      </w:r>
                      <w:r w:rsidRPr="005173A0">
                        <w:rPr>
                          <w:rFonts w:ascii="Calibri" w:hAnsi="Calibri"/>
                          <w:iCs/>
                          <w:sz w:val="13"/>
                          <w:szCs w:val="13"/>
                        </w:rPr>
                        <w:t xml:space="preserve"> of ecological water supply needs</w:t>
                      </w:r>
                    </w:p>
                  </w:txbxContent>
                </v:textbox>
                <w10:wrap anchorx="margin"/>
              </v:shape>
            </w:pict>
          </mc:Fallback>
        </mc:AlternateContent>
      </w:r>
      <w:r w:rsidRPr="00D63E23">
        <w:rPr>
          <w:rFonts w:eastAsia="Times New Roman" w:cs="Calibri"/>
          <w:noProof/>
          <w:sz w:val="24"/>
          <w:lang w:val="es-ES" w:eastAsia="es-ES"/>
        </w:rPr>
        <mc:AlternateContent>
          <mc:Choice Requires="wps">
            <w:drawing>
              <wp:anchor distT="0" distB="0" distL="114300" distR="114300" simplePos="0" relativeHeight="251583488" behindDoc="0" locked="0" layoutInCell="1" allowOverlap="1" wp14:anchorId="2B675205" wp14:editId="35C25A97">
                <wp:simplePos x="0" y="0"/>
                <wp:positionH relativeFrom="margin">
                  <wp:posOffset>2913133</wp:posOffset>
                </wp:positionH>
                <wp:positionV relativeFrom="paragraph">
                  <wp:posOffset>34728</wp:posOffset>
                </wp:positionV>
                <wp:extent cx="1669415" cy="914400"/>
                <wp:effectExtent l="0" t="0" r="26035" b="19050"/>
                <wp:wrapNone/>
                <wp:docPr id="1882"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9415" cy="914400"/>
                        </a:xfrm>
                        <a:prstGeom prst="rect">
                          <a:avLst/>
                        </a:prstGeom>
                        <a:solidFill>
                          <a:sysClr val="window" lastClr="FFFFFF"/>
                        </a:solidFill>
                        <a:ln w="25400" cap="flat" cmpd="sng" algn="ctr">
                          <a:solidFill>
                            <a:srgbClr val="00B050"/>
                          </a:solidFill>
                          <a:prstDash val="solid"/>
                        </a:ln>
                        <a:effectLst/>
                      </wps:spPr>
                      <wps:txbx>
                        <w:txbxContent>
                          <w:p w14:paraId="3F973115" w14:textId="77777777" w:rsidR="00F369D1" w:rsidRPr="007D4C58" w:rsidRDefault="00F369D1" w:rsidP="00094458">
                            <w:pPr>
                              <w:pStyle w:val="NormalWeb"/>
                              <w:spacing w:after="0"/>
                              <w:rPr>
                                <w:rFonts w:ascii="Calibri" w:hAnsi="Calibri"/>
                                <w:sz w:val="13"/>
                                <w:szCs w:val="13"/>
                              </w:rPr>
                            </w:pPr>
                            <w:r>
                              <w:rPr>
                                <w:rFonts w:ascii="Calibri" w:hAnsi="Calibri"/>
                                <w:sz w:val="13"/>
                                <w:szCs w:val="13"/>
                              </w:rPr>
                              <w:t xml:space="preserve">New conservation-related policies from Central Govt (eg banning new coastal reclamation) have yet to be mainstreamed </w:t>
                            </w:r>
                            <w:r w:rsidRPr="00311C1C">
                              <w:rPr>
                                <w:rFonts w:ascii="Calibri" w:hAnsi="Calibri"/>
                                <w:sz w:val="13"/>
                                <w:szCs w:val="13"/>
                              </w:rPr>
                              <w:t>across policies and plans of other sectors</w:t>
                            </w:r>
                            <w:r>
                              <w:rPr>
                                <w:rFonts w:ascii="Calibri" w:hAnsi="Calibri"/>
                                <w:sz w:val="13"/>
                                <w:szCs w:val="13"/>
                              </w:rPr>
                              <w:t>. Lack of national wetland regulations and guidelines to control impacts of sector land uses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B675205" id="TextBox 15" o:spid="_x0000_s1065" type="#_x0000_t202" style="position:absolute;margin-left:229.4pt;margin-top:2.75pt;width:131.45pt;height:1in;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b93KQIAAEwEAAAOAAAAZHJzL2Uyb0RvYy54bWysVNuO2jAQfa/Uf7D8XpJQoBARVt1FVJVW&#10;3Uq7/YDBcS6qY7seLwl/37EDLLRvVXkwtmc8c86Zmazvhk6xg3TYGl3wbJJyJrUwZavrgv942X1Y&#10;coYedAnKaFnwo0R+t3n/bt3bXE5NY1QpHaMgGvPeFrzx3uZJgqKRHeDEWKnJWBnXgaejq5PSQU/R&#10;O5VM03SR9MaV1hkhEel2Oxr5JsavKin8U1Wh9EwVnLD5uLq47sOabNaQ1w5s04oTDPgHFB20mpJe&#10;Qm3BA3t17V+hulY4g6byE2G6xFRVK2TkQGyy9A82zw1YGbmQOGgvMuH/Cyu+Hb471pZUu+VyypmG&#10;jqr0Igd/bwaWzYNAvcWc/J4tefqB7sk5kkX7aMRPJJfkymd8gOQdBBkq14V/osroIdXgeNGdsjAR&#10;oi0WqxnlYoJsq2w2S2NhkrfX1qH/Ik3HwqbgjuoaEcDhEX3ID/nZJSRDo9py1yoVD0d8UI4dgFqA&#10;Oqc0PWcK0NNlwXfxF1hSiJtnSrO+4NN5AMMEUG9WCjxtO0tqoa45A1VT0wvvRjVukrp6f8mapvfp&#10;/EzpJkkAvQVsRnTRdMKidMAuYwufOAaNR1nDzg/7IRbu4+pcpL0pj1SjntqZEP56BSeJ6ldN/ZJN&#10;s0/LFQ1APC3S5WrGmbsx7a9NaMWDGWfGeXXeghaNIdXOlLX5/OpN1cYSBFAjglM/UMtGWU/jFWbi&#10;+hy93j4Cm98AAAD//wMAUEsDBBQABgAIAAAAIQA8J9Bq4AAAAAkBAAAPAAAAZHJzL2Rvd25yZXYu&#10;eG1sTI/NSsRAEITvgu8wtOBF3Mn+xF1jJssiiAgedBX0OMm0STDTEzK92ejT2570WFRR9VW+nXyn&#10;RhxiG8jAfJaAQqqCa6k28Ppyd7kBFdmSs10gNPCFEbbF6UluMxeO9IzjnmslJRQza6Bh7jOtY9Wg&#10;t3EWeiTxPsLgLYscau0Ge5Ry3+lFklxpb1uShcb2eNtg9bk/eANP4y5881C+P1YTJ/cPy7cLTUtj&#10;zs+m3Q0oxon/wvCLL+hQCFMZDuSi6gys0o2gs4E0BSX+ejFfgyoluLpOQRe5/v+g+AEAAP//AwBQ&#10;SwECLQAUAAYACAAAACEAtoM4kv4AAADhAQAAEwAAAAAAAAAAAAAAAAAAAAAAW0NvbnRlbnRfVHlw&#10;ZXNdLnhtbFBLAQItABQABgAIAAAAIQA4/SH/1gAAAJQBAAALAAAAAAAAAAAAAAAAAC8BAABfcmVs&#10;cy8ucmVsc1BLAQItABQABgAIAAAAIQAw4b93KQIAAEwEAAAOAAAAAAAAAAAAAAAAAC4CAABkcnMv&#10;ZTJvRG9jLnhtbFBLAQItABQABgAIAAAAIQA8J9Bq4AAAAAkBAAAPAAAAAAAAAAAAAAAAAIMEAABk&#10;cnMvZG93bnJldi54bWxQSwUGAAAAAAQABADzAAAAkAUAAAAA&#10;" fillcolor="window" strokecolor="#00b050" strokeweight="2pt">
                <v:path arrowok="t"/>
                <v:textbox inset="3.38303mm,1.6915mm,3.38303mm,1.6915mm">
                  <w:txbxContent>
                    <w:p w14:paraId="3F973115" w14:textId="77777777" w:rsidR="00F369D1" w:rsidRPr="007D4C58" w:rsidRDefault="00F369D1" w:rsidP="00094458">
                      <w:pPr>
                        <w:pStyle w:val="NormalWeb"/>
                        <w:spacing w:after="0"/>
                        <w:rPr>
                          <w:rFonts w:ascii="Calibri" w:hAnsi="Calibri"/>
                          <w:sz w:val="13"/>
                          <w:szCs w:val="13"/>
                        </w:rPr>
                      </w:pPr>
                      <w:r>
                        <w:rPr>
                          <w:rFonts w:ascii="Calibri" w:hAnsi="Calibri"/>
                          <w:sz w:val="13"/>
                          <w:szCs w:val="13"/>
                        </w:rPr>
                        <w:t>New conservation-related policies from Central Govt (</w:t>
                      </w:r>
                      <w:r>
                        <w:rPr>
                          <w:rFonts w:ascii="Calibri" w:hAnsi="Calibri"/>
                          <w:sz w:val="13"/>
                          <w:szCs w:val="13"/>
                        </w:rPr>
                        <w:t xml:space="preserve">eg banning new coastal reclamation) have yet to be mainstreamed </w:t>
                      </w:r>
                      <w:r w:rsidRPr="00311C1C">
                        <w:rPr>
                          <w:rFonts w:ascii="Calibri" w:hAnsi="Calibri"/>
                          <w:sz w:val="13"/>
                          <w:szCs w:val="13"/>
                        </w:rPr>
                        <w:t>across policies and plans of other sectors</w:t>
                      </w:r>
                      <w:r>
                        <w:rPr>
                          <w:rFonts w:ascii="Calibri" w:hAnsi="Calibri"/>
                          <w:sz w:val="13"/>
                          <w:szCs w:val="13"/>
                        </w:rPr>
                        <w:t>. Lack of national wetland regulations and guidelines to control impacts of sector land uses</w:t>
                      </w:r>
                    </w:p>
                  </w:txbxContent>
                </v:textbox>
                <w10:wrap anchorx="margin"/>
              </v:shape>
            </w:pict>
          </mc:Fallback>
        </mc:AlternateContent>
      </w:r>
      <w:r w:rsidRPr="00D63E23">
        <w:rPr>
          <w:rFonts w:eastAsia="Times New Roman" w:cs="Calibri"/>
          <w:noProof/>
          <w:sz w:val="24"/>
          <w:lang w:val="es-ES" w:eastAsia="es-ES"/>
        </w:rPr>
        <mc:AlternateContent>
          <mc:Choice Requires="wps">
            <w:drawing>
              <wp:anchor distT="0" distB="0" distL="114300" distR="114300" simplePos="0" relativeHeight="251706368" behindDoc="0" locked="0" layoutInCell="1" allowOverlap="1" wp14:anchorId="7C1A2559" wp14:editId="1217C703">
                <wp:simplePos x="0" y="0"/>
                <wp:positionH relativeFrom="margin">
                  <wp:posOffset>436880</wp:posOffset>
                </wp:positionH>
                <wp:positionV relativeFrom="paragraph">
                  <wp:posOffset>26035</wp:posOffset>
                </wp:positionV>
                <wp:extent cx="2393315" cy="905510"/>
                <wp:effectExtent l="0" t="0" r="26035" b="27940"/>
                <wp:wrapThrough wrapText="bothSides">
                  <wp:wrapPolygon edited="0">
                    <wp:start x="0" y="0"/>
                    <wp:lineTo x="0" y="21812"/>
                    <wp:lineTo x="21663" y="21812"/>
                    <wp:lineTo x="21663" y="0"/>
                    <wp:lineTo x="0" y="0"/>
                  </wp:wrapPolygon>
                </wp:wrapThrough>
                <wp:docPr id="1881"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315" cy="905510"/>
                        </a:xfrm>
                        <a:prstGeom prst="rect">
                          <a:avLst/>
                        </a:prstGeom>
                        <a:solidFill>
                          <a:sysClr val="window" lastClr="FFFFFF"/>
                        </a:solidFill>
                        <a:ln w="25400" cap="flat" cmpd="sng" algn="ctr">
                          <a:solidFill>
                            <a:srgbClr val="00B050"/>
                          </a:solidFill>
                          <a:prstDash val="solid"/>
                        </a:ln>
                        <a:effectLst/>
                      </wps:spPr>
                      <wps:txbx>
                        <w:txbxContent>
                          <w:p w14:paraId="2642BB50" w14:textId="77777777" w:rsidR="00F369D1" w:rsidRPr="00311C1C" w:rsidRDefault="00F369D1" w:rsidP="00094458">
                            <w:pPr>
                              <w:rPr>
                                <w:sz w:val="13"/>
                                <w:szCs w:val="13"/>
                              </w:rPr>
                            </w:pPr>
                            <w:r>
                              <w:rPr>
                                <w:sz w:val="13"/>
                                <w:szCs w:val="13"/>
                              </w:rPr>
                              <w:t>Exceptionally rapid loss of inland and especially coastal wetlands in China in recent decades, mainly due to l</w:t>
                            </w:r>
                            <w:r w:rsidRPr="005173A0">
                              <w:rPr>
                                <w:sz w:val="13"/>
                                <w:szCs w:val="13"/>
                              </w:rPr>
                              <w:t xml:space="preserve">and reclamation and development </w:t>
                            </w:r>
                            <w:r>
                              <w:rPr>
                                <w:sz w:val="13"/>
                                <w:szCs w:val="13"/>
                              </w:rPr>
                              <w:t>but also other sector impacts. This has directly impacted EAAF migratory waterbird populations, whose critical sites have been lost or degraded. Poor PA system coverage of critical flyway sites failed to provide adequate protection to such sites.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C1A2559" id="_x0000_s1066" type="#_x0000_t202" style="position:absolute;margin-left:34.4pt;margin-top:2.05pt;width:188.45pt;height:71.3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jiJwIAAEwEAAAOAAAAZHJzL2Uyb0RvYy54bWysVNuO0zAQfUfiHyy/0yS9LG3UdMVuVYS0&#10;AqRdPmDqOE2EYxuP26R/z9jpFd4QfXDtmfHMOWfGWT72rWIH6bAxuuDZKOVMamHKRu8K/uNt82HO&#10;GXrQJSijZcGPEvnj6v27ZWdzOTa1UaV0jJJozDtb8Np7mycJilq2gCNjpSZnZVwLno5ul5QOOsre&#10;qmScpg9JZ1xpnRESkazrwclXMX9VSeG/VRVKz1TBCZuPq4vrNqzJagn5zoGtG3GCAf+AooVGU9FL&#10;qjV4YHvX/JWqbYQzaCo/EqZNTFU1QkYOxCZL/2DzWoOVkQuJg/YiE/6/tOLr4btjTUm9m88zzjS0&#10;1KU32fsn07NsFgTqLOYU92op0vdkp+BIFu2LET+RQpKbmOECUnQQpK9cG/6JKqOL1IPjRXeqwgQZ&#10;x5PFZEK1mCDfIp3NstiY5HrbOvSfpWlZ2BTcUV8jAji8oA/1IT+HhGJoVFNuGqXi4YjPyrED0AjQ&#10;5JSm40wBejIWfBN/gSWluLumNOsI2myaEmYBNJuVAk/b1pJaqHecgdrR0AvvBjXuirrd9lI1TZ/S&#10;2ZnSXZEAeg1YD+ii64RF6YBdxhE+cQwaD7KGne+3fWzcNGYOpq0pj9SjjsaZEP7ag5NE9YumecnG&#10;2cf5gh5APD2k88WUM3fn2t660IpnM7wZ59V5C1rUhlQ7U9bm096bqoktuCI4zQONbJT19LzCm7g9&#10;x6jrR2D1GwAA//8DAFBLAwQUAAYACAAAACEAwtyp0d8AAAAIAQAADwAAAGRycy9kb3ducmV2Lnht&#10;bEyPQUvDQBSE74L/YXmCF7Gb2piWmE0pgojgQaugx032mQSzb0P2NY3+ep8nPQ4zzHxTbGffqwnH&#10;2AUysFwkoJDq4DpqDLy+3F1uQEW25GwfCA18YYRteXpS2NyFIz3jtOdGSQnF3BpomYdc61i36G1c&#10;hAFJvI8wessix0a70R6l3Pf6Kkky7W1HstDaAW9brD/3B2/gadqFbx6r98d65uT+YfV2oWllzPnZ&#10;vLsBxTjzXxh+8QUdSmGqwoFcVL2BbCPkbCBdghI7Ta/XoCrJpdkadFno/wfKHwAAAP//AwBQSwEC&#10;LQAUAAYACAAAACEAtoM4kv4AAADhAQAAEwAAAAAAAAAAAAAAAAAAAAAAW0NvbnRlbnRfVHlwZXNd&#10;LnhtbFBLAQItABQABgAIAAAAIQA4/SH/1gAAAJQBAAALAAAAAAAAAAAAAAAAAC8BAABfcmVscy8u&#10;cmVsc1BLAQItABQABgAIAAAAIQAQeajiJwIAAEwEAAAOAAAAAAAAAAAAAAAAAC4CAABkcnMvZTJv&#10;RG9jLnhtbFBLAQItABQABgAIAAAAIQDC3KnR3wAAAAgBAAAPAAAAAAAAAAAAAAAAAIEEAABkcnMv&#10;ZG93bnJldi54bWxQSwUGAAAAAAQABADzAAAAjQUAAAAA&#10;" fillcolor="window" strokecolor="#00b050" strokeweight="2pt">
                <v:path arrowok="t"/>
                <v:textbox inset="3.38303mm,1.6915mm,3.38303mm,1.6915mm">
                  <w:txbxContent>
                    <w:p w14:paraId="2642BB50" w14:textId="77777777" w:rsidR="00F369D1" w:rsidRPr="00311C1C" w:rsidRDefault="00F369D1" w:rsidP="00094458">
                      <w:pPr>
                        <w:rPr>
                          <w:sz w:val="13"/>
                          <w:szCs w:val="13"/>
                        </w:rPr>
                      </w:pPr>
                      <w:r>
                        <w:rPr>
                          <w:sz w:val="13"/>
                          <w:szCs w:val="13"/>
                        </w:rPr>
                        <w:t>Exceptionally rapid loss of inland and especially coastal wetlands in China in recent decades, mainly due to l</w:t>
                      </w:r>
                      <w:r w:rsidRPr="005173A0">
                        <w:rPr>
                          <w:sz w:val="13"/>
                          <w:szCs w:val="13"/>
                        </w:rPr>
                        <w:t xml:space="preserve">and reclamation and development </w:t>
                      </w:r>
                      <w:r>
                        <w:rPr>
                          <w:sz w:val="13"/>
                          <w:szCs w:val="13"/>
                        </w:rPr>
                        <w:t xml:space="preserve">but also other sector impacts. This has directly impacted EAAF migratory </w:t>
                      </w:r>
                      <w:r>
                        <w:rPr>
                          <w:sz w:val="13"/>
                          <w:szCs w:val="13"/>
                        </w:rPr>
                        <w:t>waterbird populations, whose critical sites have been lost or degraded. Poor PA system coverage of critical flyway sites failed to provide adequate protection to such sites.</w:t>
                      </w:r>
                    </w:p>
                  </w:txbxContent>
                </v:textbox>
                <w10:wrap type="through" anchorx="margin"/>
              </v:shape>
            </w:pict>
          </mc:Fallback>
        </mc:AlternateContent>
      </w:r>
      <w:r w:rsidRPr="00D63E23">
        <w:rPr>
          <w:rFonts w:eastAsia="Times New Roman" w:cs="Calibri"/>
          <w:noProof/>
          <w:sz w:val="24"/>
          <w:lang w:val="es-ES" w:eastAsia="es-ES"/>
        </w:rPr>
        <mc:AlternateContent>
          <mc:Choice Requires="wps">
            <w:drawing>
              <wp:anchor distT="0" distB="0" distL="114300" distR="114300" simplePos="0" relativeHeight="251743232" behindDoc="0" locked="0" layoutInCell="1" allowOverlap="1" wp14:anchorId="353A8559" wp14:editId="211A7735">
                <wp:simplePos x="0" y="0"/>
                <wp:positionH relativeFrom="margin">
                  <wp:posOffset>6837770</wp:posOffset>
                </wp:positionH>
                <wp:positionV relativeFrom="paragraph">
                  <wp:posOffset>34728</wp:posOffset>
                </wp:positionV>
                <wp:extent cx="2122805" cy="898216"/>
                <wp:effectExtent l="0" t="0" r="10795" b="16510"/>
                <wp:wrapNone/>
                <wp:docPr id="3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898216"/>
                        </a:xfrm>
                        <a:prstGeom prst="rect">
                          <a:avLst/>
                        </a:prstGeom>
                        <a:solidFill>
                          <a:sysClr val="window" lastClr="FFFFFF"/>
                        </a:solidFill>
                        <a:ln w="25400" cap="flat" cmpd="sng" algn="ctr">
                          <a:solidFill>
                            <a:srgbClr val="00B050"/>
                          </a:solidFill>
                          <a:prstDash val="solid"/>
                        </a:ln>
                        <a:effectLst/>
                      </wps:spPr>
                      <wps:txbx>
                        <w:txbxContent>
                          <w:p w14:paraId="6918A6E1" w14:textId="77777777" w:rsidR="00F369D1" w:rsidRPr="002A1189" w:rsidRDefault="00F369D1" w:rsidP="00094458">
                            <w:pPr>
                              <w:rPr>
                                <w:sz w:val="13"/>
                                <w:szCs w:val="13"/>
                              </w:rPr>
                            </w:pPr>
                            <w:r w:rsidRPr="002A1189">
                              <w:rPr>
                                <w:sz w:val="13"/>
                                <w:szCs w:val="13"/>
                              </w:rPr>
                              <w:t xml:space="preserve">Widespread lack of understanding of the importance of wetland ecosystem services and biodiversity’s role in underpinning national and local economies, the high level of ecological damage from human pressures, and sustainable development options. Lack of accessible </w:t>
                            </w:r>
                            <w:r>
                              <w:rPr>
                                <w:sz w:val="13"/>
                                <w:szCs w:val="13"/>
                              </w:rPr>
                              <w:t xml:space="preserve">information </w:t>
                            </w:r>
                            <w:r w:rsidRPr="002A1189">
                              <w:rPr>
                                <w:sz w:val="13"/>
                                <w:szCs w:val="13"/>
                              </w:rPr>
                              <w:t xml:space="preserve"> to support</w:t>
                            </w:r>
                            <w:r>
                              <w:rPr>
                                <w:sz w:val="13"/>
                                <w:szCs w:val="13"/>
                              </w:rPr>
                              <w:t xml:space="preserve"> flyway wetland management and </w:t>
                            </w:r>
                            <w:r w:rsidRPr="002A1189">
                              <w:rPr>
                                <w:sz w:val="13"/>
                                <w:szCs w:val="13"/>
                              </w:rPr>
                              <w:t xml:space="preserve"> informed decision-making</w:t>
                            </w:r>
                          </w:p>
                          <w:p w14:paraId="71C6F621" w14:textId="77777777" w:rsidR="00F369D1" w:rsidRPr="00EC0D5D" w:rsidRDefault="00F369D1" w:rsidP="00094458">
                            <w:pPr>
                              <w:rPr>
                                <w:sz w:val="13"/>
                                <w:szCs w:val="13"/>
                              </w:rPr>
                            </w:pPr>
                            <w:r>
                              <w:rPr>
                                <w:sz w:val="13"/>
                                <w:szCs w:val="13"/>
                                <w:highlight w:val="yellow"/>
                              </w:rPr>
                              <w:t xml:space="preserve"> </w:t>
                            </w:r>
                            <w:r w:rsidRPr="00CE7676">
                              <w:rPr>
                                <w:sz w:val="13"/>
                                <w:szCs w:val="13"/>
                                <w:highlight w:val="yellow"/>
                              </w:rPr>
                              <w:t>ercury levels undermines the implementation of appropriate measures. Lack of access to vocational opportunities.</w:t>
                            </w:r>
                          </w:p>
                          <w:p w14:paraId="78DD3B82" w14:textId="77777777" w:rsidR="00F369D1" w:rsidRPr="00EC0D5D" w:rsidRDefault="00F369D1" w:rsidP="00094458">
                            <w:pPr>
                              <w:pStyle w:val="NormalWeb"/>
                              <w:spacing w:after="0"/>
                              <w:jc w:val="center"/>
                              <w:rPr>
                                <w:rFonts w:ascii="Calibri" w:hAnsi="Calibri"/>
                                <w:sz w:val="13"/>
                                <w:szCs w:val="13"/>
                              </w:rPr>
                            </w:pP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53A8559" id="_x0000_s1067" type="#_x0000_t202" style="position:absolute;margin-left:538.4pt;margin-top:2.75pt;width:167.15pt;height:70.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hQKAIAAEkEAAAOAAAAZHJzL2Uyb0RvYy54bWysVNuO2jAQfa/Uf7D8XnJZ2AZEWHUXUVVa&#10;tZV2+wHGsZOoju16DAl/37ETWGjfqvJgxp7xzJkzx1k/DJ0iR+GgNbqk2SylRGhuqlbXJf3xuvtQ&#10;UAKe6Yopo0VJTwLow+b9u3VvVyI3jVGVcASTaFj1tqSN93aVJMAb0TGYGSs0OqVxHfO4dXVSOdZj&#10;9k4leZreJ71xlXWGCwA83Y5Ouon5pRTcf5MShCeqpIjNx9XFdR/WZLNmq9ox27R8gsH+AUXHWo1F&#10;L6m2zDNycO1fqbqWOwNG+hk3XWKkbLmIPWA3WfpHNy8NsyL2guSAvdAE/y8t/3r87khblfQup0Sz&#10;Dmf0Kgb/aAZyF9jpLaww6MVimB/wGKccOwX7bPhPwJDkKma8ABgd2Bik68I/9knwIg7gdCEdixCO&#10;h3mW50W6oISjr1gWeXYf6iZvt60D/1mYjgSjpA6HGhGw4zP4MfQcEoqBUW21a5WKmxM8KUeODOeP&#10;sqlMT4li4PGwpLv4m6rdXFOa9AhtMU8RM2coTKmYR7OzSBXomhKmalQ8925k46aoq/eXqmn6mC6i&#10;0LClmyIB9JZBM6KLrgmL0gG7iPqdegwcj7QGyw/7IU5tnp2HtDfVCWfUo5YR4a8DcwJb/aJRLFme&#10;fSyWqP64u0+L5ZwSd+PaX7vA8iczPhjn1dlkmjcGWTu3rM2ngzeyjSMIoEYEkx5Qr3GI09sKD+J6&#10;H6PevgCb3wAAAP//AwBQSwMEFAAGAAgAAAAhABVMzc7gAAAACwEAAA8AAABkcnMvZG93bnJldi54&#10;bWxMj0FLxDAQhe+C/yGM4EXcpK67K7XpsggiggddBT2mzdgWm0lJZrvVX2960tt7vMebb4rt5Hox&#10;YoidJw3ZQoFAqr3tqNHw9np/eQMisiFrek+o4RsjbMvTk8Lk1h/pBcc9NyKNUMyNhpZ5yKWMdYvO&#10;xIUfkFL26YMznGxopA3mmMZdL6+UWktnOkoXWjPgXYv11/7gNDyPO//Dofp4qidWD4/L9wtJS63P&#10;z6bdLQjGif/KMOMndCgTU+UPZKPok1ebdWJnDasViLlwnWUZiGpWGwWyLOT/H8pfAAAA//8DAFBL&#10;AQItABQABgAIAAAAIQC2gziS/gAAAOEBAAATAAAAAAAAAAAAAAAAAAAAAABbQ29udGVudF9UeXBl&#10;c10ueG1sUEsBAi0AFAAGAAgAAAAhADj9If/WAAAAlAEAAAsAAAAAAAAAAAAAAAAALwEAAF9yZWxz&#10;Ly5yZWxzUEsBAi0AFAAGAAgAAAAhAMZQaFAoAgAASQQAAA4AAAAAAAAAAAAAAAAALgIAAGRycy9l&#10;Mm9Eb2MueG1sUEsBAi0AFAAGAAgAAAAhABVMzc7gAAAACwEAAA8AAAAAAAAAAAAAAAAAggQAAGRy&#10;cy9kb3ducmV2LnhtbFBLBQYAAAAABAAEAPMAAACPBQAAAAA=&#10;" fillcolor="window" strokecolor="#00b050" strokeweight="2pt">
                <v:path arrowok="t"/>
                <v:textbox inset="3.38303mm,1.6915mm,3.38303mm,1.6915mm">
                  <w:txbxContent>
                    <w:p w14:paraId="6918A6E1" w14:textId="77777777" w:rsidR="00F369D1" w:rsidRPr="002A1189" w:rsidRDefault="00F369D1" w:rsidP="00094458">
                      <w:pPr>
                        <w:rPr>
                          <w:sz w:val="13"/>
                          <w:szCs w:val="13"/>
                        </w:rPr>
                      </w:pPr>
                      <w:r w:rsidRPr="002A1189">
                        <w:rPr>
                          <w:sz w:val="13"/>
                          <w:szCs w:val="13"/>
                        </w:rPr>
                        <w:t xml:space="preserve">Widespread lack of understanding of the importance of wetland ecosystem services and biodiversity’s role in underpinning national and local economies, the high level of ecological damage from human pressures, and sustainable development options. Lack of accessible </w:t>
                      </w:r>
                      <w:r>
                        <w:rPr>
                          <w:sz w:val="13"/>
                          <w:szCs w:val="13"/>
                        </w:rPr>
                        <w:t xml:space="preserve">information </w:t>
                      </w:r>
                      <w:r w:rsidRPr="002A1189">
                        <w:rPr>
                          <w:sz w:val="13"/>
                          <w:szCs w:val="13"/>
                        </w:rPr>
                        <w:t xml:space="preserve"> to support</w:t>
                      </w:r>
                      <w:r>
                        <w:rPr>
                          <w:sz w:val="13"/>
                          <w:szCs w:val="13"/>
                        </w:rPr>
                        <w:t xml:space="preserve"> flyway wetland management and </w:t>
                      </w:r>
                      <w:r w:rsidRPr="002A1189">
                        <w:rPr>
                          <w:sz w:val="13"/>
                          <w:szCs w:val="13"/>
                        </w:rPr>
                        <w:t xml:space="preserve"> informed decision-making</w:t>
                      </w:r>
                    </w:p>
                    <w:p w14:paraId="71C6F621" w14:textId="77777777" w:rsidR="00F369D1" w:rsidRPr="00EC0D5D" w:rsidRDefault="00F369D1" w:rsidP="00094458">
                      <w:pPr>
                        <w:rPr>
                          <w:sz w:val="13"/>
                          <w:szCs w:val="13"/>
                        </w:rPr>
                      </w:pPr>
                      <w:r>
                        <w:rPr>
                          <w:sz w:val="13"/>
                          <w:szCs w:val="13"/>
                          <w:highlight w:val="yellow"/>
                        </w:rPr>
                        <w:t xml:space="preserve"> </w:t>
                      </w:r>
                      <w:r w:rsidRPr="00CE7676">
                        <w:rPr>
                          <w:sz w:val="13"/>
                          <w:szCs w:val="13"/>
                          <w:highlight w:val="yellow"/>
                        </w:rPr>
                        <w:t>ercury levels undermines the implementation of appropriate measures. Lack of access to vocational opportunities.</w:t>
                      </w:r>
                    </w:p>
                    <w:p w14:paraId="78DD3B82" w14:textId="77777777" w:rsidR="00F369D1" w:rsidRPr="00EC0D5D" w:rsidRDefault="00F369D1" w:rsidP="00094458">
                      <w:pPr>
                        <w:pStyle w:val="NormalWeb"/>
                        <w:spacing w:after="0"/>
                        <w:jc w:val="center"/>
                        <w:rPr>
                          <w:rFonts w:ascii="Calibri" w:hAnsi="Calibri"/>
                          <w:sz w:val="13"/>
                          <w:szCs w:val="13"/>
                        </w:rPr>
                      </w:pPr>
                    </w:p>
                  </w:txbxContent>
                </v:textbox>
                <w10:wrap anchorx="margin"/>
              </v:shape>
            </w:pict>
          </mc:Fallback>
        </mc:AlternateContent>
      </w:r>
    </w:p>
    <w:p w14:paraId="36239666" w14:textId="77777777" w:rsidR="00094458" w:rsidRPr="00D63E23" w:rsidRDefault="00094458" w:rsidP="00094458">
      <w:pPr>
        <w:spacing w:after="0" w:line="220" w:lineRule="exact"/>
        <w:jc w:val="left"/>
        <w:rPr>
          <w:rFonts w:eastAsia="Times New Roman" w:cs="Calibri"/>
          <w:b/>
          <w:sz w:val="24"/>
          <w:lang w:val="en-GB" w:eastAsia="es-ES_tradnl"/>
        </w:rPr>
      </w:pPr>
    </w:p>
    <w:p w14:paraId="0E4D9E20" w14:textId="77777777" w:rsidR="00094458" w:rsidRPr="00D63E23" w:rsidRDefault="00094458" w:rsidP="00094458">
      <w:pPr>
        <w:spacing w:after="0" w:line="220" w:lineRule="exact"/>
        <w:jc w:val="left"/>
        <w:rPr>
          <w:rFonts w:eastAsia="Times New Roman" w:cs="Calibri"/>
          <w:b/>
          <w:sz w:val="24"/>
          <w:lang w:val="en-GB" w:eastAsia="es-ES_tradnl"/>
        </w:rPr>
      </w:pPr>
    </w:p>
    <w:p w14:paraId="52B7E7A6" w14:textId="77777777" w:rsidR="00094458" w:rsidRPr="00D63E23" w:rsidRDefault="00094458" w:rsidP="00094458">
      <w:pPr>
        <w:spacing w:after="0" w:line="220" w:lineRule="exact"/>
        <w:jc w:val="left"/>
        <w:rPr>
          <w:rFonts w:eastAsia="Times New Roman" w:cs="Calibri"/>
          <w:b/>
          <w:sz w:val="24"/>
          <w:lang w:val="en-GB" w:eastAsia="es-ES_tradnl"/>
        </w:rPr>
      </w:pPr>
    </w:p>
    <w:p w14:paraId="743EA3B8" w14:textId="77777777" w:rsidR="00094458" w:rsidRPr="00D63E23" w:rsidRDefault="00094458" w:rsidP="00094458">
      <w:pPr>
        <w:spacing w:after="0" w:line="220" w:lineRule="exact"/>
        <w:jc w:val="left"/>
        <w:rPr>
          <w:rFonts w:eastAsia="Times New Roman" w:cs="Calibri"/>
          <w:b/>
          <w:sz w:val="24"/>
          <w:lang w:val="en-GB" w:eastAsia="es-ES_tradnl"/>
        </w:rPr>
      </w:pPr>
    </w:p>
    <w:p w14:paraId="221BB093" w14:textId="77777777" w:rsidR="00094458" w:rsidRPr="00D63E23" w:rsidRDefault="00094458" w:rsidP="00094458">
      <w:pPr>
        <w:spacing w:after="0" w:line="220" w:lineRule="exact"/>
        <w:jc w:val="left"/>
        <w:rPr>
          <w:rFonts w:eastAsia="Times New Roman" w:cs="Calibri"/>
          <w:b/>
          <w:sz w:val="24"/>
          <w:lang w:val="en-GB" w:eastAsia="es-ES_tradnl"/>
        </w:rPr>
      </w:pPr>
    </w:p>
    <w:p w14:paraId="0E45D405" w14:textId="5AF07D48" w:rsidR="0063721A" w:rsidRPr="00D63E23" w:rsidRDefault="0063721A" w:rsidP="0063721A">
      <w:pPr>
        <w:spacing w:after="0"/>
        <w:jc w:val="left"/>
        <w:rPr>
          <w:rFonts w:cs="Calibri"/>
          <w:b/>
          <w:bCs/>
          <w:lang w:val="en-GB" w:eastAsia="es-ES_tradnl"/>
        </w:rPr>
      </w:pPr>
    </w:p>
    <w:p w14:paraId="07450B61" w14:textId="3CA5C86E" w:rsidR="0063721A" w:rsidRPr="00D63E23" w:rsidRDefault="0063721A">
      <w:pPr>
        <w:pStyle w:val="Caption"/>
        <w:rPr>
          <w:rFonts w:asciiTheme="minorHAnsi" w:hAnsiTheme="minorHAnsi" w:cstheme="minorHAnsi"/>
          <w:sz w:val="20"/>
          <w:lang w:val="en-GB" w:eastAsia="es-ES_tradnl"/>
        </w:rPr>
      </w:pPr>
      <w:bookmarkStart w:id="33" w:name="_Toc37174134"/>
      <w:bookmarkStart w:id="34" w:name="_Hlk31722266"/>
      <w:r w:rsidRPr="00D63E23">
        <w:rPr>
          <w:rFonts w:asciiTheme="minorHAnsi" w:hAnsiTheme="minorHAnsi" w:cstheme="minorHAnsi"/>
          <w:sz w:val="20"/>
          <w:lang w:val="en-GB" w:eastAsia="es-ES_tradnl"/>
        </w:rPr>
        <w:t>Figure 5</w:t>
      </w:r>
      <w:r w:rsidR="00CB22D2" w:rsidRPr="00D63E23">
        <w:rPr>
          <w:rFonts w:asciiTheme="minorHAnsi" w:hAnsiTheme="minorHAnsi" w:cstheme="minorHAnsi"/>
          <w:sz w:val="20"/>
          <w:lang w:val="en-GB" w:eastAsia="es-ES_tradnl"/>
        </w:rPr>
        <w:t>A</w:t>
      </w:r>
      <w:r w:rsidRPr="00D63E23">
        <w:rPr>
          <w:rFonts w:asciiTheme="minorHAnsi" w:hAnsiTheme="minorHAnsi" w:cstheme="minorHAnsi"/>
          <w:sz w:val="20"/>
          <w:lang w:val="en-GB" w:eastAsia="es-ES_tradnl"/>
        </w:rPr>
        <w:t xml:space="preserve">. </w:t>
      </w:r>
      <w:r w:rsidR="00CB22D2" w:rsidRPr="00D63E23">
        <w:rPr>
          <w:rFonts w:asciiTheme="minorHAnsi" w:hAnsiTheme="minorHAnsi" w:cstheme="minorHAnsi"/>
          <w:sz w:val="20"/>
          <w:lang w:val="en-GB" w:eastAsia="es-ES_tradnl"/>
        </w:rPr>
        <w:t xml:space="preserve">Project </w:t>
      </w:r>
      <w:r w:rsidR="00CD26A8" w:rsidRPr="00D63E23">
        <w:rPr>
          <w:rFonts w:asciiTheme="minorHAnsi" w:hAnsiTheme="minorHAnsi" w:cstheme="minorHAnsi"/>
          <w:sz w:val="20"/>
          <w:lang w:val="en-GB" w:eastAsia="es-ES_tradnl"/>
        </w:rPr>
        <w:t>Intervention Logic Summary</w:t>
      </w:r>
      <w:bookmarkEnd w:id="33"/>
    </w:p>
    <w:bookmarkEnd w:id="34"/>
    <w:p w14:paraId="13EBB4EE" w14:textId="77777777" w:rsidR="003E3AF3" w:rsidRPr="00D63E23" w:rsidRDefault="003E3AF3">
      <w:pPr>
        <w:spacing w:after="0"/>
        <w:jc w:val="left"/>
        <w:rPr>
          <w:lang w:val="en-GB" w:eastAsia="es-ES_tradnl"/>
        </w:rPr>
      </w:pPr>
    </w:p>
    <w:p w14:paraId="1EAA18AC" w14:textId="78531EE8" w:rsidR="003E3AF3" w:rsidRPr="00D63E23" w:rsidRDefault="00435E02">
      <w:pPr>
        <w:spacing w:after="0"/>
        <w:jc w:val="left"/>
        <w:rPr>
          <w:lang w:val="en-GB" w:eastAsia="es-ES_tradnl"/>
        </w:rPr>
      </w:pPr>
      <w:r w:rsidRPr="00D63E23">
        <w:rPr>
          <w:noProof/>
        </w:rPr>
        <w:drawing>
          <wp:inline distT="0" distB="0" distL="0" distR="0" wp14:anchorId="211712E2" wp14:editId="4C6D81E7">
            <wp:extent cx="8863330" cy="50038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863330" cy="5003800"/>
                    </a:xfrm>
                    <a:prstGeom prst="rect">
                      <a:avLst/>
                    </a:prstGeom>
                    <a:noFill/>
                    <a:ln>
                      <a:noFill/>
                    </a:ln>
                  </pic:spPr>
                </pic:pic>
              </a:graphicData>
            </a:graphic>
          </wp:inline>
        </w:drawing>
      </w:r>
    </w:p>
    <w:p w14:paraId="3D9479F8" w14:textId="77777777" w:rsidR="003E3AF3" w:rsidRPr="00D63E23" w:rsidRDefault="003E3AF3">
      <w:pPr>
        <w:spacing w:after="0"/>
        <w:jc w:val="left"/>
        <w:rPr>
          <w:lang w:val="en-GB" w:eastAsia="es-ES_tradnl"/>
        </w:rPr>
      </w:pPr>
    </w:p>
    <w:p w14:paraId="0A0CA66F" w14:textId="67246E6C" w:rsidR="003E3AF3" w:rsidRPr="00D63E23" w:rsidRDefault="003E3AF3" w:rsidP="003E3AF3">
      <w:pPr>
        <w:pStyle w:val="Caption"/>
        <w:rPr>
          <w:rFonts w:asciiTheme="minorHAnsi" w:hAnsiTheme="minorHAnsi" w:cstheme="minorHAnsi"/>
          <w:sz w:val="20"/>
          <w:lang w:val="en-GB" w:eastAsia="es-ES_tradnl"/>
        </w:rPr>
      </w:pPr>
      <w:bookmarkStart w:id="35" w:name="_Toc37174135"/>
      <w:r w:rsidRPr="00D63E23">
        <w:rPr>
          <w:rFonts w:asciiTheme="minorHAnsi" w:hAnsiTheme="minorHAnsi" w:cstheme="minorHAnsi"/>
          <w:sz w:val="20"/>
          <w:lang w:val="en-GB" w:eastAsia="es-ES_tradnl"/>
        </w:rPr>
        <w:t>Figure 5B. Project Theory of Change Diagram</w:t>
      </w:r>
      <w:bookmarkEnd w:id="35"/>
    </w:p>
    <w:p w14:paraId="0D764846" w14:textId="4B30BA97" w:rsidR="003E3AF3" w:rsidRPr="00D63E23" w:rsidRDefault="008A3A22">
      <w:pPr>
        <w:spacing w:after="0"/>
        <w:jc w:val="left"/>
        <w:rPr>
          <w:i/>
          <w:iCs/>
          <w:lang w:val="en-GB" w:eastAsia="es-ES_tradnl"/>
        </w:rPr>
      </w:pPr>
      <w:r w:rsidRPr="00D63E23">
        <w:rPr>
          <w:i/>
          <w:iCs/>
          <w:lang w:val="en-GB" w:eastAsia="es-ES_tradnl"/>
        </w:rPr>
        <w:t xml:space="preserve">See </w:t>
      </w:r>
      <w:r w:rsidR="007402A0" w:rsidRPr="00D63E23">
        <w:rPr>
          <w:i/>
          <w:iCs/>
          <w:lang w:val="en-GB" w:eastAsia="es-ES_tradnl"/>
        </w:rPr>
        <w:t xml:space="preserve">Figure </w:t>
      </w:r>
      <w:r w:rsidR="003B7FB0" w:rsidRPr="00D63E23">
        <w:rPr>
          <w:i/>
          <w:iCs/>
          <w:lang w:val="en-GB" w:eastAsia="es-ES_tradnl"/>
        </w:rPr>
        <w:t>3</w:t>
      </w:r>
      <w:r w:rsidR="007402A0" w:rsidRPr="00D63E23">
        <w:rPr>
          <w:i/>
          <w:iCs/>
          <w:lang w:val="en-GB" w:eastAsia="es-ES_tradnl"/>
        </w:rPr>
        <w:t xml:space="preserve"> </w:t>
      </w:r>
      <w:r w:rsidR="003B7FB0" w:rsidRPr="00D63E23">
        <w:rPr>
          <w:i/>
          <w:iCs/>
          <w:lang w:val="en-GB" w:eastAsia="es-ES_tradnl"/>
        </w:rPr>
        <w:t xml:space="preserve">above </w:t>
      </w:r>
      <w:r w:rsidR="007402A0" w:rsidRPr="00D63E23">
        <w:rPr>
          <w:i/>
          <w:iCs/>
          <w:lang w:val="en-GB" w:eastAsia="es-ES_tradnl"/>
        </w:rPr>
        <w:t>for project conceptual diagram</w:t>
      </w:r>
      <w:r w:rsidR="00277E3E" w:rsidRPr="00D63E23">
        <w:rPr>
          <w:i/>
          <w:iCs/>
          <w:lang w:val="en-GB" w:eastAsia="es-ES_tradnl"/>
        </w:rPr>
        <w:t xml:space="preserve">, </w:t>
      </w:r>
      <w:r w:rsidR="007402A0" w:rsidRPr="00D63E23">
        <w:rPr>
          <w:i/>
          <w:iCs/>
          <w:lang w:val="en-GB" w:eastAsia="es-ES_tradnl"/>
        </w:rPr>
        <w:t xml:space="preserve">5A </w:t>
      </w:r>
      <w:r w:rsidR="003B7FB0" w:rsidRPr="00D63E23">
        <w:rPr>
          <w:i/>
          <w:iCs/>
          <w:lang w:val="en-GB" w:eastAsia="es-ES_tradnl"/>
        </w:rPr>
        <w:t xml:space="preserve">above </w:t>
      </w:r>
      <w:r w:rsidR="007402A0" w:rsidRPr="00D63E23">
        <w:rPr>
          <w:i/>
          <w:iCs/>
          <w:lang w:val="en-GB" w:eastAsia="es-ES_tradnl"/>
        </w:rPr>
        <w:t xml:space="preserve">for details of barriers and </w:t>
      </w:r>
      <w:r w:rsidR="00295DE8" w:rsidRPr="00D63E23">
        <w:rPr>
          <w:i/>
          <w:iCs/>
          <w:lang w:val="en-GB" w:eastAsia="es-ES_tradnl"/>
        </w:rPr>
        <w:t xml:space="preserve">root causes, and </w:t>
      </w:r>
      <w:r w:rsidRPr="00D63E23">
        <w:rPr>
          <w:i/>
          <w:iCs/>
          <w:lang w:val="en-GB" w:eastAsia="es-ES_tradnl"/>
        </w:rPr>
        <w:t>Table 3 below for details of Assumptions</w:t>
      </w:r>
    </w:p>
    <w:p w14:paraId="025ABB98" w14:textId="77777777" w:rsidR="003E3AF3" w:rsidRPr="00D63E23" w:rsidRDefault="003E3AF3" w:rsidP="00B07033">
      <w:pPr>
        <w:rPr>
          <w:lang w:val="en-GB" w:eastAsia="es-ES_tradnl"/>
        </w:rPr>
      </w:pPr>
    </w:p>
    <w:p w14:paraId="49CC2E80" w14:textId="77777777" w:rsidR="0063721A" w:rsidRPr="00D63E23" w:rsidRDefault="0063721A" w:rsidP="00E13DA7">
      <w:pPr>
        <w:spacing w:after="0" w:line="220" w:lineRule="exact"/>
        <w:jc w:val="left"/>
        <w:rPr>
          <w:rFonts w:eastAsia="Times New Roman" w:cs="Calibri"/>
          <w:b/>
          <w:sz w:val="24"/>
          <w:lang w:val="en-GB" w:eastAsia="es-ES_tradnl"/>
        </w:rPr>
        <w:sectPr w:rsidR="0063721A" w:rsidRPr="00D63E23" w:rsidSect="0063721A">
          <w:pgSz w:w="16838" w:h="11906" w:orient="landscape" w:code="9"/>
          <w:pgMar w:top="1440" w:right="1440" w:bottom="1247" w:left="1440" w:header="720" w:footer="431" w:gutter="0"/>
          <w:cols w:space="708"/>
          <w:titlePg/>
          <w:docGrid w:linePitch="360"/>
        </w:sectPr>
      </w:pPr>
    </w:p>
    <w:p w14:paraId="1FAEFE08" w14:textId="1AB0AAA7" w:rsidR="008C175C" w:rsidRPr="00D63E23" w:rsidRDefault="008C175C" w:rsidP="00A956E1">
      <w:pPr>
        <w:pStyle w:val="Caption"/>
        <w:rPr>
          <w:rFonts w:asciiTheme="minorHAnsi" w:hAnsiTheme="minorHAnsi" w:cstheme="minorHAnsi"/>
          <w:sz w:val="20"/>
          <w:lang w:val="en-GB" w:eastAsia="es-ES_tradnl"/>
        </w:rPr>
      </w:pPr>
      <w:bookmarkStart w:id="36" w:name="_Toc507153783"/>
      <w:bookmarkStart w:id="37" w:name="_Toc37174136"/>
      <w:r w:rsidRPr="00D63E23">
        <w:rPr>
          <w:rFonts w:asciiTheme="minorHAnsi" w:hAnsiTheme="minorHAnsi" w:cstheme="minorHAnsi"/>
          <w:sz w:val="20"/>
          <w:lang w:eastAsia="es-ES_tradnl"/>
        </w:rPr>
        <w:t xml:space="preserve">Table </w:t>
      </w:r>
      <w:r w:rsidR="0034351D" w:rsidRPr="00D63E23">
        <w:rPr>
          <w:rFonts w:asciiTheme="minorHAnsi" w:hAnsiTheme="minorHAnsi" w:cstheme="minorHAnsi"/>
          <w:sz w:val="20"/>
          <w:lang w:eastAsia="es-ES_tradnl"/>
        </w:rPr>
        <w:t>3</w:t>
      </w:r>
      <w:r w:rsidRPr="00D63E23">
        <w:rPr>
          <w:rFonts w:asciiTheme="minorHAnsi" w:hAnsiTheme="minorHAnsi" w:cstheme="minorHAnsi"/>
          <w:sz w:val="20"/>
          <w:lang w:eastAsia="es-ES_tradnl"/>
        </w:rPr>
        <w:t xml:space="preserve">. </w:t>
      </w:r>
      <w:r w:rsidRPr="00D63E23">
        <w:rPr>
          <w:rFonts w:asciiTheme="minorHAnsi" w:hAnsiTheme="minorHAnsi" w:cstheme="minorHAnsi"/>
          <w:sz w:val="20"/>
          <w:lang w:val="en-GB" w:eastAsia="es-ES_tradnl"/>
        </w:rPr>
        <w:t>Assumptions and Evidence for the Project Theory of Change</w:t>
      </w:r>
      <w:bookmarkEnd w:id="36"/>
      <w:bookmarkEnd w:id="37"/>
      <w:r w:rsidRPr="00D63E23">
        <w:rPr>
          <w:rFonts w:asciiTheme="minorHAnsi" w:hAnsiTheme="minorHAnsi" w:cstheme="minorHAnsi"/>
          <w:sz w:val="20"/>
          <w:lang w:val="en-GB" w:eastAsia="es-ES_tradnl"/>
        </w:rPr>
        <w:t xml:space="preserve"> </w:t>
      </w:r>
    </w:p>
    <w:p w14:paraId="0EECDD9E" w14:textId="77777777" w:rsidR="002472A6" w:rsidRPr="00D63E23" w:rsidRDefault="002472A6" w:rsidP="00E13DA7">
      <w:pPr>
        <w:spacing w:after="0" w:line="220" w:lineRule="exact"/>
        <w:jc w:val="left"/>
        <w:rPr>
          <w:rFonts w:eastAsia="Times New Roman" w:cs="Calibri"/>
          <w:b/>
          <w:sz w:val="24"/>
          <w:lang w:val="en-GB" w:eastAsia="es-ES_tradnl"/>
        </w:rPr>
      </w:pPr>
    </w:p>
    <w:tbl>
      <w:tblPr>
        <w:tblpPr w:leftFromText="180" w:rightFromText="180" w:vertAnchor="text" w:tblpXSpec="right" w:tblpY="1"/>
        <w:tblOverlap w:val="neve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2436"/>
        <w:gridCol w:w="9678"/>
      </w:tblGrid>
      <w:tr w:rsidR="002472A6" w:rsidRPr="00D63E23" w14:paraId="6B79D879" w14:textId="77777777" w:rsidTr="00B07033">
        <w:trPr>
          <w:trHeight w:val="509"/>
          <w:tblHeader/>
        </w:trPr>
        <w:tc>
          <w:tcPr>
            <w:tcW w:w="659" w:type="pct"/>
            <w:shd w:val="clear" w:color="auto" w:fill="B4C6E7"/>
          </w:tcPr>
          <w:p w14:paraId="3AF02B09" w14:textId="1B2E1C38" w:rsidR="002472A6" w:rsidRPr="00D63E23" w:rsidRDefault="002472A6" w:rsidP="003E4C47">
            <w:pPr>
              <w:spacing w:after="0"/>
              <w:jc w:val="left"/>
              <w:rPr>
                <w:b/>
              </w:rPr>
            </w:pPr>
            <w:r w:rsidRPr="00D63E23">
              <w:rPr>
                <w:b/>
                <w:bCs/>
              </w:rPr>
              <w:t xml:space="preserve">Project </w:t>
            </w:r>
            <w:r w:rsidR="005B0C75" w:rsidRPr="00D63E23">
              <w:rPr>
                <w:b/>
                <w:bCs/>
              </w:rPr>
              <w:t>Objective</w:t>
            </w:r>
          </w:p>
        </w:tc>
        <w:tc>
          <w:tcPr>
            <w:tcW w:w="873" w:type="pct"/>
            <w:shd w:val="clear" w:color="auto" w:fill="B4C6E7"/>
          </w:tcPr>
          <w:p w14:paraId="2AAFC1ED" w14:textId="77777777" w:rsidR="002472A6" w:rsidRPr="00D63E23" w:rsidRDefault="002472A6" w:rsidP="003E4C47">
            <w:pPr>
              <w:spacing w:after="0"/>
              <w:jc w:val="left"/>
              <w:rPr>
                <w:b/>
              </w:rPr>
            </w:pPr>
            <w:r w:rsidRPr="00D63E23">
              <w:rPr>
                <w:b/>
                <w:bCs/>
              </w:rPr>
              <w:t>Assumption</w:t>
            </w:r>
          </w:p>
        </w:tc>
        <w:tc>
          <w:tcPr>
            <w:tcW w:w="3468" w:type="pct"/>
            <w:shd w:val="clear" w:color="auto" w:fill="B4C6E7"/>
          </w:tcPr>
          <w:p w14:paraId="33AF69C7" w14:textId="77777777" w:rsidR="002472A6" w:rsidRPr="00D63E23" w:rsidRDefault="002472A6" w:rsidP="003E4C47">
            <w:pPr>
              <w:spacing w:after="0"/>
              <w:jc w:val="left"/>
              <w:rPr>
                <w:b/>
              </w:rPr>
            </w:pPr>
            <w:r w:rsidRPr="00D63E23">
              <w:rPr>
                <w:b/>
                <w:bCs/>
              </w:rPr>
              <w:t>Notes and References</w:t>
            </w:r>
          </w:p>
        </w:tc>
      </w:tr>
      <w:tr w:rsidR="00CA579B" w:rsidRPr="00D63E23" w14:paraId="2F688FEE" w14:textId="77777777" w:rsidTr="00B07033">
        <w:trPr>
          <w:trHeight w:val="509"/>
        </w:trPr>
        <w:tc>
          <w:tcPr>
            <w:tcW w:w="659" w:type="pct"/>
            <w:shd w:val="clear" w:color="auto" w:fill="auto"/>
          </w:tcPr>
          <w:p w14:paraId="3AE4E505" w14:textId="7B37632B" w:rsidR="00CA579B" w:rsidRPr="00D63E23" w:rsidRDefault="00EB7446" w:rsidP="003E4C47">
            <w:pPr>
              <w:spacing w:after="0"/>
              <w:jc w:val="left"/>
            </w:pPr>
            <w:r w:rsidRPr="00D63E23">
              <w:t xml:space="preserve">0. </w:t>
            </w:r>
            <w:r w:rsidR="005643A4" w:rsidRPr="00D63E23">
              <w:t xml:space="preserve">Secure the conservation of globally significant migratory </w:t>
            </w:r>
            <w:proofErr w:type="spellStart"/>
            <w:r w:rsidR="005643A4" w:rsidRPr="00D63E23">
              <w:t>waterbirds</w:t>
            </w:r>
            <w:proofErr w:type="spellEnd"/>
            <w:r w:rsidR="005643A4" w:rsidRPr="00D63E23">
              <w:t xml:space="preserve"> through the establishment of a robust, resilient and well-managed network of protected wetlands across the East Asian Australasian Flyway (EAAF) in China</w:t>
            </w:r>
          </w:p>
        </w:tc>
        <w:tc>
          <w:tcPr>
            <w:tcW w:w="873" w:type="pct"/>
            <w:shd w:val="clear" w:color="auto" w:fill="auto"/>
          </w:tcPr>
          <w:p w14:paraId="7A32B96B" w14:textId="27CE05E7" w:rsidR="00CA579B" w:rsidRPr="00D63E23" w:rsidRDefault="00F3113B" w:rsidP="003E4C47">
            <w:pPr>
              <w:spacing w:after="0"/>
              <w:jc w:val="left"/>
            </w:pPr>
            <w:r w:rsidRPr="00D63E23">
              <w:t xml:space="preserve">A flyway site network </w:t>
            </w:r>
            <w:r w:rsidR="00E40AE5" w:rsidRPr="00D63E23">
              <w:t xml:space="preserve">approach </w:t>
            </w:r>
            <w:r w:rsidRPr="00D63E23">
              <w:t xml:space="preserve">will benefit the </w:t>
            </w:r>
            <w:r w:rsidR="00E40AE5" w:rsidRPr="00D63E23">
              <w:t xml:space="preserve">conservation status of migratory </w:t>
            </w:r>
            <w:proofErr w:type="spellStart"/>
            <w:r w:rsidR="00E40AE5" w:rsidRPr="00D63E23">
              <w:t>waterbird</w:t>
            </w:r>
            <w:proofErr w:type="spellEnd"/>
            <w:r w:rsidR="00E40AE5" w:rsidRPr="00D63E23">
              <w:t xml:space="preserve"> populations</w:t>
            </w:r>
          </w:p>
        </w:tc>
        <w:tc>
          <w:tcPr>
            <w:tcW w:w="3468" w:type="pct"/>
            <w:shd w:val="clear" w:color="auto" w:fill="auto"/>
          </w:tcPr>
          <w:p w14:paraId="07003E74" w14:textId="4C84DB38" w:rsidR="006B32FC" w:rsidRPr="00D63E23" w:rsidRDefault="0030744B" w:rsidP="00A57061">
            <w:pPr>
              <w:spacing w:after="0"/>
              <w:rPr>
                <w:b/>
                <w:bCs/>
              </w:rPr>
            </w:pPr>
            <w:r w:rsidRPr="00D63E23">
              <w:t xml:space="preserve">Situational analyses of migratory </w:t>
            </w:r>
            <w:proofErr w:type="spellStart"/>
            <w:r w:rsidRPr="00D63E23">
              <w:t>waterbird</w:t>
            </w:r>
            <w:proofErr w:type="spellEnd"/>
            <w:r w:rsidR="00103CBA" w:rsidRPr="00D63E23">
              <w:t xml:space="preserve"> </w:t>
            </w:r>
            <w:r w:rsidR="006B32FC" w:rsidRPr="00D63E23">
              <w:t>s</w:t>
            </w:r>
            <w:r w:rsidR="00103CBA" w:rsidRPr="00D63E23">
              <w:t>pecies</w:t>
            </w:r>
            <w:r w:rsidR="006B32FC" w:rsidRPr="00D63E23">
              <w:t xml:space="preserve"> </w:t>
            </w:r>
            <w:r w:rsidRPr="00D63E23">
              <w:t>in the EAAF indicate that the</w:t>
            </w:r>
            <w:r w:rsidR="006B32FC" w:rsidRPr="00D63E23">
              <w:t xml:space="preserve"> </w:t>
            </w:r>
            <w:r w:rsidRPr="00D63E23">
              <w:t xml:space="preserve">main driver of </w:t>
            </w:r>
            <w:r w:rsidR="00103CBA" w:rsidRPr="00D63E23">
              <w:t>population</w:t>
            </w:r>
            <w:r w:rsidRPr="00D63E23">
              <w:t xml:space="preserve"> declines is </w:t>
            </w:r>
            <w:r w:rsidR="009266DD" w:rsidRPr="00D63E23">
              <w:t xml:space="preserve">the </w:t>
            </w:r>
            <w:r w:rsidRPr="00D63E23">
              <w:t>reduction of the extent and quality of the</w:t>
            </w:r>
            <w:r w:rsidR="006B32FC" w:rsidRPr="00D63E23">
              <w:t xml:space="preserve"> </w:t>
            </w:r>
            <w:r w:rsidRPr="00D63E23">
              <w:t xml:space="preserve">primary </w:t>
            </w:r>
            <w:proofErr w:type="spellStart"/>
            <w:r w:rsidRPr="00D63E23">
              <w:t>waterbird</w:t>
            </w:r>
            <w:proofErr w:type="spellEnd"/>
            <w:r w:rsidRPr="00D63E23">
              <w:t xml:space="preserve"> habitats: coastal and inland wetlands</w:t>
            </w:r>
            <w:r w:rsidR="00877DF5" w:rsidRPr="00D63E23">
              <w:rPr>
                <w:rStyle w:val="FootnoteReference"/>
              </w:rPr>
              <w:footnoteReference w:id="24"/>
            </w:r>
            <w:r w:rsidRPr="00D63E23">
              <w:t>. Major threats to these</w:t>
            </w:r>
            <w:r w:rsidR="006B32FC" w:rsidRPr="00D63E23">
              <w:t xml:space="preserve"> </w:t>
            </w:r>
            <w:r w:rsidRPr="00D63E23">
              <w:t>habitats include land claim or drainage, reduced river flow</w:t>
            </w:r>
            <w:r w:rsidR="00103CBA" w:rsidRPr="00D63E23">
              <w:t>s</w:t>
            </w:r>
            <w:r w:rsidRPr="00D63E23">
              <w:t>, human disturbance,</w:t>
            </w:r>
            <w:r w:rsidR="006B32FC" w:rsidRPr="00D63E23">
              <w:t xml:space="preserve"> </w:t>
            </w:r>
            <w:r w:rsidRPr="00D63E23">
              <w:t>intensification of aquaculture practices and pollution</w:t>
            </w:r>
            <w:r w:rsidR="00CA2480" w:rsidRPr="00D63E23">
              <w:rPr>
                <w:rStyle w:val="FootnoteReference"/>
              </w:rPr>
              <w:footnoteReference w:id="25"/>
            </w:r>
            <w:r w:rsidR="006B32FC" w:rsidRPr="00D63E23">
              <w:t xml:space="preserve"> </w:t>
            </w:r>
            <w:r w:rsidR="000B3996" w:rsidRPr="00D63E23">
              <w:rPr>
                <w:rStyle w:val="FootnoteReference"/>
              </w:rPr>
              <w:footnoteReference w:id="26"/>
            </w:r>
            <w:r w:rsidR="000B3996" w:rsidRPr="00D63E23">
              <w:t xml:space="preserve"> </w:t>
            </w:r>
            <w:r w:rsidR="00751DAA" w:rsidRPr="00D63E23">
              <w:rPr>
                <w:rStyle w:val="FootnoteReference"/>
              </w:rPr>
              <w:footnoteReference w:id="27"/>
            </w:r>
            <w:r w:rsidR="005A59AB" w:rsidRPr="00D63E23">
              <w:t xml:space="preserve">. </w:t>
            </w:r>
            <w:r w:rsidRPr="00D63E23">
              <w:t>The loss of coastal wetlands is currently the single greatest threat. In the Yellow</w:t>
            </w:r>
            <w:r w:rsidR="006B32FC" w:rsidRPr="00D63E23">
              <w:t xml:space="preserve"> </w:t>
            </w:r>
            <w:r w:rsidRPr="00D63E23">
              <w:t>Sea (including Bohai Bay), a loss of 35% of the intertidal habitat in the key areas</w:t>
            </w:r>
            <w:r w:rsidR="006B32FC" w:rsidRPr="00D63E23">
              <w:t xml:space="preserve"> </w:t>
            </w:r>
            <w:r w:rsidRPr="00D63E23">
              <w:t xml:space="preserve">for </w:t>
            </w:r>
            <w:proofErr w:type="spellStart"/>
            <w:r w:rsidRPr="00D63E23">
              <w:t>waterbirds</w:t>
            </w:r>
            <w:proofErr w:type="spellEnd"/>
            <w:r w:rsidRPr="00D63E23">
              <w:t xml:space="preserve"> since the 1980s has led to steep population declines; projected rates</w:t>
            </w:r>
            <w:r w:rsidR="006B32FC" w:rsidRPr="00D63E23">
              <w:t xml:space="preserve"> </w:t>
            </w:r>
            <w:r w:rsidRPr="00D63E23">
              <w:t>of on-going reclamation suggest a further 39% of those key areas will be lost by</w:t>
            </w:r>
            <w:r w:rsidR="006B32FC" w:rsidRPr="00D63E23">
              <w:t xml:space="preserve"> </w:t>
            </w:r>
            <w:r w:rsidRPr="00D63E23">
              <w:t>2025</w:t>
            </w:r>
            <w:r w:rsidR="00A14D4B" w:rsidRPr="00D63E23">
              <w:rPr>
                <w:rStyle w:val="FootnoteReference"/>
              </w:rPr>
              <w:footnoteReference w:id="28"/>
            </w:r>
            <w:r w:rsidRPr="00D63E23">
              <w:t xml:space="preserve">. </w:t>
            </w:r>
            <w:r w:rsidR="009274B8" w:rsidRPr="00D63E23">
              <w:t xml:space="preserve"> </w:t>
            </w:r>
            <w:r w:rsidR="00E04319" w:rsidRPr="00D63E23">
              <w:t xml:space="preserve">The impact of Yellow Sea coastal site loss is likely to be of </w:t>
            </w:r>
            <w:proofErr w:type="gramStart"/>
            <w:r w:rsidR="00E04319" w:rsidRPr="00D63E23">
              <w:t>particular concern</w:t>
            </w:r>
            <w:proofErr w:type="gramEnd"/>
            <w:r w:rsidR="00E04319" w:rsidRPr="00D63E23">
              <w:t xml:space="preserve"> for Arctic-breeding </w:t>
            </w:r>
            <w:r w:rsidR="00617FA8" w:rsidRPr="00D63E23">
              <w:t>shorebirds</w:t>
            </w:r>
            <w:r w:rsidR="00E04319" w:rsidRPr="00D63E23">
              <w:t xml:space="preserve"> that rely on such sites as staging areas</w:t>
            </w:r>
            <w:r w:rsidR="005A05B8" w:rsidRPr="00D63E23">
              <w:rPr>
                <w:rStyle w:val="FootnoteReference"/>
              </w:rPr>
              <w:footnoteReference w:id="29"/>
            </w:r>
            <w:r w:rsidR="00E04319" w:rsidRPr="00D63E23">
              <w:t>.</w:t>
            </w:r>
            <w:r w:rsidR="00EC7211" w:rsidRPr="00D63E23">
              <w:t xml:space="preserve"> </w:t>
            </w:r>
            <w:r w:rsidRPr="00D63E23">
              <w:t>The conservation status of inland wetlands in the region is less well known,</w:t>
            </w:r>
            <w:r w:rsidR="006B32FC" w:rsidRPr="00D63E23">
              <w:t xml:space="preserve"> </w:t>
            </w:r>
            <w:r w:rsidRPr="00D63E23">
              <w:t>but there are serious concerns about their stability and persistence as well</w:t>
            </w:r>
            <w:r w:rsidR="000C5F68" w:rsidRPr="00D63E23">
              <w:rPr>
                <w:rStyle w:val="FootnoteReference"/>
              </w:rPr>
              <w:footnoteReference w:id="30"/>
            </w:r>
            <w:r w:rsidR="000C5F68" w:rsidRPr="00D63E23">
              <w:t xml:space="preserve">. </w:t>
            </w:r>
            <w:r w:rsidR="004F5229" w:rsidRPr="00D63E23">
              <w:t xml:space="preserve">The application of a flyway conservation approach to </w:t>
            </w:r>
            <w:r w:rsidR="00EC7211" w:rsidRPr="00D63E23">
              <w:t>safeguard</w:t>
            </w:r>
            <w:r w:rsidR="004F5229" w:rsidRPr="00D63E23">
              <w:t xml:space="preserve"> a network of sites covering the full life cycle needs of migratory </w:t>
            </w:r>
            <w:proofErr w:type="spellStart"/>
            <w:r w:rsidR="004F5229" w:rsidRPr="00D63E23">
              <w:t>waterbirds</w:t>
            </w:r>
            <w:proofErr w:type="spellEnd"/>
            <w:r w:rsidR="004F5229" w:rsidRPr="00D63E23">
              <w:t xml:space="preserve"> for breeding, staging and </w:t>
            </w:r>
            <w:r w:rsidR="00E02F2F" w:rsidRPr="00D63E23">
              <w:t xml:space="preserve">non-breeding (northern </w:t>
            </w:r>
            <w:r w:rsidR="004F5229" w:rsidRPr="00D63E23">
              <w:t>over-wintering</w:t>
            </w:r>
            <w:r w:rsidR="00E02F2F" w:rsidRPr="00D63E23">
              <w:t>)</w:t>
            </w:r>
            <w:r w:rsidR="004F5229" w:rsidRPr="00D63E23">
              <w:t xml:space="preserve"> sites</w:t>
            </w:r>
            <w:r w:rsidR="00675234" w:rsidRPr="00D63E23">
              <w:t xml:space="preserve"> </w:t>
            </w:r>
            <w:r w:rsidR="00925E61" w:rsidRPr="00D63E23">
              <w:t>was largely pioneered by the Ramsar Convention</w:t>
            </w:r>
            <w:r w:rsidR="008F4BF2" w:rsidRPr="00D63E23">
              <w:t xml:space="preserve"> (1971), </w:t>
            </w:r>
            <w:r w:rsidR="00402D5D" w:rsidRPr="00D63E23">
              <w:t>followed</w:t>
            </w:r>
            <w:r w:rsidR="008F4BF2" w:rsidRPr="00D63E23">
              <w:t xml:space="preserve"> </w:t>
            </w:r>
            <w:r w:rsidR="001E40FE" w:rsidRPr="00D63E23">
              <w:t xml:space="preserve">by the </w:t>
            </w:r>
            <w:r w:rsidR="00402D5D" w:rsidRPr="00D63E23">
              <w:t xml:space="preserve">CMS </w:t>
            </w:r>
            <w:r w:rsidR="00D019A2" w:rsidRPr="00D63E23">
              <w:t xml:space="preserve">and regional agreements including the </w:t>
            </w:r>
            <w:r w:rsidR="00F91941" w:rsidRPr="00D63E23">
              <w:t xml:space="preserve">African-Eurasian </w:t>
            </w:r>
            <w:proofErr w:type="spellStart"/>
            <w:r w:rsidR="00F91941" w:rsidRPr="00D63E23">
              <w:t>Waterbird</w:t>
            </w:r>
            <w:proofErr w:type="spellEnd"/>
            <w:r w:rsidR="00F91941" w:rsidRPr="00D63E23">
              <w:t xml:space="preserve"> Agreement, the North American Waterfowl Management Plan, and the </w:t>
            </w:r>
            <w:r w:rsidR="00D019A2" w:rsidRPr="00D63E23">
              <w:t>EAAF Partnership</w:t>
            </w:r>
            <w:r w:rsidR="00860FF7" w:rsidRPr="00D63E23">
              <w:rPr>
                <w:rStyle w:val="FootnoteReference"/>
              </w:rPr>
              <w:footnoteReference w:id="31"/>
            </w:r>
            <w:r w:rsidR="00D019A2" w:rsidRPr="00D63E23">
              <w:t>.</w:t>
            </w:r>
            <w:r w:rsidR="00CF2F44" w:rsidRPr="00D63E23">
              <w:t xml:space="preserve"> It is difficult to </w:t>
            </w:r>
            <w:r w:rsidR="00643170" w:rsidRPr="00D63E23">
              <w:t>assign evidence for success due to the complexity of issues involved across huge geographical ranges</w:t>
            </w:r>
            <w:r w:rsidR="00E17B30" w:rsidRPr="00D63E23">
              <w:t>, but certain species targeted for conservation attention have benefited</w:t>
            </w:r>
            <w:r w:rsidR="00FE2D44" w:rsidRPr="00D63E23">
              <w:t>, such as the eastern population of the Siberian Crane</w:t>
            </w:r>
            <w:r w:rsidR="005D1705" w:rsidRPr="00D63E23">
              <w:rPr>
                <w:rStyle w:val="FootnoteReference"/>
              </w:rPr>
              <w:footnoteReference w:id="32"/>
            </w:r>
            <w:r w:rsidR="005D1705" w:rsidRPr="00D63E23">
              <w:t xml:space="preserve"> and Black-faced Spoonbill</w:t>
            </w:r>
            <w:r w:rsidR="00131E9F" w:rsidRPr="00D63E23">
              <w:rPr>
                <w:rStyle w:val="FootnoteReference"/>
              </w:rPr>
              <w:footnoteReference w:id="33"/>
            </w:r>
            <w:r w:rsidR="00E8189B" w:rsidRPr="00D63E23">
              <w:t xml:space="preserve">, although it should be noted that </w:t>
            </w:r>
            <w:r w:rsidR="00287B98" w:rsidRPr="00D63E23">
              <w:t xml:space="preserve">issues such as widespread hunting </w:t>
            </w:r>
            <w:r w:rsidR="00481D0C" w:rsidRPr="00D63E23">
              <w:t>may still impact population status.</w:t>
            </w:r>
            <w:r w:rsidR="00561356" w:rsidRPr="00D63E23">
              <w:t xml:space="preserve"> </w:t>
            </w:r>
            <w:r w:rsidR="006E3500" w:rsidRPr="00D63E23">
              <w:t xml:space="preserve">Lessons from </w:t>
            </w:r>
            <w:r w:rsidR="00B22BCD" w:rsidRPr="00D63E23">
              <w:t>p</w:t>
            </w:r>
            <w:r w:rsidR="006E3500" w:rsidRPr="00D63E23">
              <w:t xml:space="preserve">revious regional </w:t>
            </w:r>
            <w:r w:rsidR="00F91941" w:rsidRPr="00D63E23">
              <w:t>UNEP/</w:t>
            </w:r>
            <w:r w:rsidR="006E3500" w:rsidRPr="00D63E23">
              <w:t xml:space="preserve">GEF projects on </w:t>
            </w:r>
            <w:proofErr w:type="spellStart"/>
            <w:r w:rsidR="006E3500" w:rsidRPr="00D63E23">
              <w:t>waterbird</w:t>
            </w:r>
            <w:proofErr w:type="spellEnd"/>
            <w:r w:rsidR="006E3500" w:rsidRPr="00D63E23">
              <w:t xml:space="preserve"> flyway conservation</w:t>
            </w:r>
            <w:r w:rsidR="00B00BAF" w:rsidRPr="00D63E23">
              <w:rPr>
                <w:rStyle w:val="FootnoteReference"/>
              </w:rPr>
              <w:footnoteReference w:id="34"/>
            </w:r>
            <w:r w:rsidR="006E3500" w:rsidRPr="00D63E23">
              <w:t xml:space="preserve"> </w:t>
            </w:r>
            <w:r w:rsidR="00AD689A" w:rsidRPr="00D63E23">
              <w:t xml:space="preserve">emphasized that while regional planning and cooperation are pre-requisites for effective flyway conservation, </w:t>
            </w:r>
            <w:r w:rsidR="00C56393" w:rsidRPr="00D63E23">
              <w:t xml:space="preserve">they need to be </w:t>
            </w:r>
            <w:r w:rsidR="00A57061" w:rsidRPr="00D63E23">
              <w:t xml:space="preserve">integrated with </w:t>
            </w:r>
            <w:r w:rsidR="00AD689A" w:rsidRPr="00D63E23">
              <w:t xml:space="preserve">local </w:t>
            </w:r>
            <w:proofErr w:type="spellStart"/>
            <w:r w:rsidR="00AD689A" w:rsidRPr="00D63E23">
              <w:t>programmes</w:t>
            </w:r>
            <w:proofErr w:type="spellEnd"/>
            <w:r w:rsidR="00AD689A" w:rsidRPr="00D63E23">
              <w:t xml:space="preserve"> </w:t>
            </w:r>
            <w:r w:rsidR="00C56393" w:rsidRPr="00D63E23">
              <w:t xml:space="preserve">that </w:t>
            </w:r>
            <w:r w:rsidR="00AD689A" w:rsidRPr="00D63E23">
              <w:t>cater for the existing shared</w:t>
            </w:r>
            <w:r w:rsidR="00C56393" w:rsidRPr="00D63E23">
              <w:t xml:space="preserve"> </w:t>
            </w:r>
            <w:r w:rsidR="00AD689A" w:rsidRPr="00D63E23">
              <w:t>interests of multiple stakeholders at the national</w:t>
            </w:r>
            <w:r w:rsidR="00C56393" w:rsidRPr="00D63E23">
              <w:t xml:space="preserve"> </w:t>
            </w:r>
            <w:r w:rsidR="00AD689A" w:rsidRPr="00D63E23">
              <w:t>and site levels: for example in managing water</w:t>
            </w:r>
            <w:r w:rsidR="00C56393" w:rsidRPr="00D63E23">
              <w:t xml:space="preserve"> </w:t>
            </w:r>
            <w:r w:rsidR="00AD689A" w:rsidRPr="00D63E23">
              <w:t>resources which sustain wetland ecosystem</w:t>
            </w:r>
            <w:r w:rsidR="00C56393" w:rsidRPr="00D63E23">
              <w:t xml:space="preserve"> </w:t>
            </w:r>
            <w:r w:rsidR="00AD689A" w:rsidRPr="00D63E23">
              <w:t xml:space="preserve">services for both </w:t>
            </w:r>
            <w:proofErr w:type="spellStart"/>
            <w:r w:rsidR="00AD689A" w:rsidRPr="00D63E23">
              <w:t>waterbirds</w:t>
            </w:r>
            <w:proofErr w:type="spellEnd"/>
            <w:r w:rsidR="00AD689A" w:rsidRPr="00D63E23">
              <w:t xml:space="preserve"> as well as economic</w:t>
            </w:r>
            <w:r w:rsidR="00C56393" w:rsidRPr="00D63E23">
              <w:t xml:space="preserve"> </w:t>
            </w:r>
            <w:r w:rsidR="00AD689A" w:rsidRPr="00D63E23">
              <w:t>functions such as fisheries, agriculture or hydropower</w:t>
            </w:r>
            <w:r w:rsidR="00C56393" w:rsidRPr="00D63E23">
              <w:t xml:space="preserve"> </w:t>
            </w:r>
            <w:r w:rsidR="00AD689A" w:rsidRPr="00D63E23">
              <w:t>supply.</w:t>
            </w:r>
            <w:r w:rsidR="00A57061" w:rsidRPr="00D63E23">
              <w:t xml:space="preserve"> </w:t>
            </w:r>
            <w:r w:rsidR="00AD689A" w:rsidRPr="00D63E23">
              <w:t>This is even more important in the face of the</w:t>
            </w:r>
            <w:r w:rsidR="00A57061" w:rsidRPr="00D63E23">
              <w:t xml:space="preserve"> </w:t>
            </w:r>
            <w:r w:rsidR="00AD689A" w:rsidRPr="00D63E23">
              <w:t>impacts of climate change on these systems and</w:t>
            </w:r>
            <w:r w:rsidR="00A57061" w:rsidRPr="00D63E23">
              <w:t xml:space="preserve"> </w:t>
            </w:r>
            <w:r w:rsidR="00AD689A" w:rsidRPr="00D63E23">
              <w:t>services. Promoting flyway conservation from a</w:t>
            </w:r>
            <w:r w:rsidR="00A57061" w:rsidRPr="00D63E23">
              <w:t xml:space="preserve"> </w:t>
            </w:r>
            <w:r w:rsidR="00AD689A" w:rsidRPr="00D63E23">
              <w:t>combination of local, regional or trans-boundary</w:t>
            </w:r>
            <w:r w:rsidR="00A57061" w:rsidRPr="00D63E23">
              <w:t xml:space="preserve"> </w:t>
            </w:r>
            <w:r w:rsidR="00AD689A" w:rsidRPr="00D63E23">
              <w:t>perspectives, with emphasis on multiple conservation</w:t>
            </w:r>
            <w:r w:rsidR="00A57061" w:rsidRPr="00D63E23">
              <w:t xml:space="preserve"> </w:t>
            </w:r>
            <w:r w:rsidR="00AD689A" w:rsidRPr="00D63E23">
              <w:t>and socio-economic benefits rather than</w:t>
            </w:r>
            <w:r w:rsidR="00A57061" w:rsidRPr="00D63E23">
              <w:t xml:space="preserve"> </w:t>
            </w:r>
            <w:r w:rsidR="00AD689A" w:rsidRPr="00D63E23">
              <w:t>purely on bird conservation needs, has demonstrated</w:t>
            </w:r>
            <w:r w:rsidR="00A57061" w:rsidRPr="00D63E23">
              <w:t xml:space="preserve"> </w:t>
            </w:r>
            <w:r w:rsidR="00AD689A" w:rsidRPr="00D63E23">
              <w:t>greater chances of success especially in</w:t>
            </w:r>
            <w:r w:rsidR="00A57061" w:rsidRPr="00D63E23">
              <w:t xml:space="preserve"> </w:t>
            </w:r>
            <w:r w:rsidR="00AD689A" w:rsidRPr="00D63E23">
              <w:t>terms of engaging politicians and decision makers</w:t>
            </w:r>
            <w:r w:rsidR="00A57061" w:rsidRPr="00D63E23">
              <w:t xml:space="preserve"> </w:t>
            </w:r>
            <w:r w:rsidR="00AD689A" w:rsidRPr="00D63E23">
              <w:t>in conservation-oriented decisions.</w:t>
            </w:r>
          </w:p>
        </w:tc>
      </w:tr>
      <w:tr w:rsidR="005B0C75" w:rsidRPr="00D63E23" w14:paraId="6AAB024B" w14:textId="77777777" w:rsidTr="00B07033">
        <w:trPr>
          <w:trHeight w:val="509"/>
        </w:trPr>
        <w:tc>
          <w:tcPr>
            <w:tcW w:w="659" w:type="pct"/>
            <w:shd w:val="clear" w:color="auto" w:fill="B4C6E7"/>
          </w:tcPr>
          <w:p w14:paraId="2EDB8785" w14:textId="18225788" w:rsidR="005B0C75" w:rsidRPr="00D63E23" w:rsidRDefault="005B0C75" w:rsidP="005B0C75">
            <w:pPr>
              <w:spacing w:after="0"/>
              <w:jc w:val="left"/>
              <w:rPr>
                <w:b/>
                <w:bCs/>
              </w:rPr>
            </w:pPr>
            <w:r w:rsidRPr="00D63E23">
              <w:rPr>
                <w:b/>
                <w:bCs/>
              </w:rPr>
              <w:t>Project Outcome</w:t>
            </w:r>
            <w:r w:rsidR="008A25B0" w:rsidRPr="00D63E23">
              <w:rPr>
                <w:b/>
                <w:bCs/>
              </w:rPr>
              <w:t>s</w:t>
            </w:r>
          </w:p>
        </w:tc>
        <w:tc>
          <w:tcPr>
            <w:tcW w:w="873" w:type="pct"/>
            <w:shd w:val="clear" w:color="auto" w:fill="B4C6E7"/>
          </w:tcPr>
          <w:p w14:paraId="36EAB2F0" w14:textId="58DBA8A7" w:rsidR="005B0C75" w:rsidRPr="00D63E23" w:rsidRDefault="005B0C75" w:rsidP="005B0C75">
            <w:pPr>
              <w:spacing w:after="0"/>
              <w:jc w:val="left"/>
              <w:rPr>
                <w:b/>
                <w:bCs/>
              </w:rPr>
            </w:pPr>
            <w:r w:rsidRPr="00D63E23">
              <w:rPr>
                <w:b/>
                <w:bCs/>
              </w:rPr>
              <w:t>Assumption</w:t>
            </w:r>
          </w:p>
        </w:tc>
        <w:tc>
          <w:tcPr>
            <w:tcW w:w="3468" w:type="pct"/>
            <w:shd w:val="clear" w:color="auto" w:fill="B4C6E7"/>
          </w:tcPr>
          <w:p w14:paraId="64DF6ED0" w14:textId="7DE1F132" w:rsidR="005B0C75" w:rsidRPr="00D63E23" w:rsidRDefault="005B0C75" w:rsidP="005B0C75">
            <w:pPr>
              <w:spacing w:after="0"/>
              <w:jc w:val="left"/>
              <w:rPr>
                <w:b/>
                <w:bCs/>
              </w:rPr>
            </w:pPr>
            <w:r w:rsidRPr="00D63E23">
              <w:rPr>
                <w:b/>
                <w:bCs/>
              </w:rPr>
              <w:t>Notes and References</w:t>
            </w:r>
          </w:p>
        </w:tc>
      </w:tr>
      <w:tr w:rsidR="002472A6" w:rsidRPr="00D63E23" w14:paraId="017805AA" w14:textId="77777777" w:rsidTr="00B07033">
        <w:trPr>
          <w:trHeight w:val="558"/>
        </w:trPr>
        <w:tc>
          <w:tcPr>
            <w:tcW w:w="659" w:type="pct"/>
            <w:shd w:val="clear" w:color="auto" w:fill="auto"/>
          </w:tcPr>
          <w:p w14:paraId="3C728A5A" w14:textId="77777777" w:rsidR="002472A6" w:rsidRPr="00D63E23" w:rsidRDefault="002472A6" w:rsidP="003E4C47">
            <w:pPr>
              <w:spacing w:after="0"/>
              <w:jc w:val="left"/>
            </w:pPr>
            <w:r w:rsidRPr="00D63E23">
              <w:t xml:space="preserve">1: Expanded and more representative PA system for migratory </w:t>
            </w:r>
            <w:proofErr w:type="spellStart"/>
            <w:r w:rsidRPr="00D63E23">
              <w:t>waterbird</w:t>
            </w:r>
            <w:proofErr w:type="spellEnd"/>
            <w:r w:rsidRPr="00D63E23">
              <w:t xml:space="preserve"> conservation with sustainable financing</w:t>
            </w:r>
          </w:p>
        </w:tc>
        <w:tc>
          <w:tcPr>
            <w:tcW w:w="873" w:type="pct"/>
            <w:shd w:val="clear" w:color="auto" w:fill="auto"/>
          </w:tcPr>
          <w:p w14:paraId="113263DB" w14:textId="77777777" w:rsidR="002472A6" w:rsidRPr="00D63E23" w:rsidRDefault="002472A6" w:rsidP="003E4C47">
            <w:pPr>
              <w:spacing w:after="0"/>
            </w:pPr>
            <w:r w:rsidRPr="00D63E23">
              <w:rPr>
                <w:bCs/>
                <w:iCs/>
                <w:lang w:val="en-GB"/>
              </w:rPr>
              <w:t xml:space="preserve">There is political support for the expanding the PA System to strengthen migratory </w:t>
            </w:r>
            <w:proofErr w:type="spellStart"/>
            <w:r w:rsidRPr="00D63E23">
              <w:rPr>
                <w:bCs/>
                <w:iCs/>
                <w:lang w:val="en-GB"/>
              </w:rPr>
              <w:t>waterbird</w:t>
            </w:r>
            <w:proofErr w:type="spellEnd"/>
            <w:r w:rsidRPr="00D63E23">
              <w:rPr>
                <w:bCs/>
                <w:iCs/>
                <w:lang w:val="en-GB"/>
              </w:rPr>
              <w:t xml:space="preserve"> conservation and to support its sustainable and adequate financing</w:t>
            </w:r>
          </w:p>
        </w:tc>
        <w:tc>
          <w:tcPr>
            <w:tcW w:w="3468" w:type="pct"/>
            <w:shd w:val="clear" w:color="auto" w:fill="auto"/>
          </w:tcPr>
          <w:p w14:paraId="50F92650" w14:textId="08DEADE2" w:rsidR="002472A6" w:rsidRPr="00D63E23" w:rsidRDefault="002472A6" w:rsidP="003E4C47">
            <w:pPr>
              <w:spacing w:after="0"/>
              <w:rPr>
                <w:lang w:val="en-GB"/>
              </w:rPr>
            </w:pPr>
            <w:r w:rsidRPr="00D63E23">
              <w:t>A speech by President Xi Jinping during the 19th National Congress of the Communist Party of China (18-24 October 2017) announced the state’s intention to strengthen overall planning, organization and leadership for building an Ecological Civilization through new plans for major institutional and regulatory changes. The reform of the protected area system including development of the National Parks system is a key part of this initiative, which the individual provinces are directed to follow, including t</w:t>
            </w:r>
            <w:r w:rsidRPr="00D63E23">
              <w:rPr>
                <w:rFonts w:hint="eastAsia"/>
                <w:lang w:val="en-GB"/>
              </w:rPr>
              <w:t xml:space="preserve">he task of </w:t>
            </w:r>
            <w:r w:rsidRPr="00D63E23">
              <w:rPr>
                <w:lang w:val="en-GB"/>
              </w:rPr>
              <w:t>“</w:t>
            </w:r>
            <w:r w:rsidRPr="00D63E23">
              <w:rPr>
                <w:rFonts w:hint="eastAsia"/>
                <w:lang w:val="en-GB"/>
              </w:rPr>
              <w:t xml:space="preserve">developing ecological corridors and biodiversity protection networks so as to </w:t>
            </w:r>
            <w:r w:rsidRPr="00D63E23">
              <w:rPr>
                <w:lang w:val="en-GB"/>
              </w:rPr>
              <w:t>strengthen</w:t>
            </w:r>
            <w:r w:rsidRPr="00D63E23">
              <w:rPr>
                <w:rFonts w:hint="eastAsia"/>
                <w:lang w:val="en-GB"/>
              </w:rPr>
              <w:t xml:space="preserve"> the quality and stability of our ecosystems</w:t>
            </w:r>
            <w:r w:rsidRPr="00D63E23">
              <w:rPr>
                <w:lang w:val="en-GB"/>
              </w:rPr>
              <w:t>”</w:t>
            </w:r>
            <w:r w:rsidRPr="00D63E23">
              <w:rPr>
                <w:rFonts w:hint="eastAsia"/>
                <w:lang w:val="en-GB"/>
              </w:rPr>
              <w:t xml:space="preserve">. </w:t>
            </w:r>
            <w:r w:rsidRPr="00D63E23">
              <w:rPr>
                <w:lang w:val="en-GB"/>
              </w:rPr>
              <w:t xml:space="preserve">The NFGA was given full mandate for management of the national PA </w:t>
            </w:r>
            <w:proofErr w:type="gramStart"/>
            <w:r w:rsidRPr="00D63E23">
              <w:rPr>
                <w:lang w:val="en-GB"/>
              </w:rPr>
              <w:t>system, and</w:t>
            </w:r>
            <w:proofErr w:type="gramEnd"/>
            <w:r w:rsidRPr="00D63E23">
              <w:rPr>
                <w:lang w:val="en-GB"/>
              </w:rPr>
              <w:t xml:space="preserve"> has announced wetland conservation as one of its priorities – the NFGA will be the Executing Partner for this project. Further relevant national policy announcements include: the </w:t>
            </w:r>
            <w:r w:rsidRPr="00D63E23">
              <w:rPr>
                <w:i/>
                <w:iCs/>
                <w:lang w:val="en-GB"/>
              </w:rPr>
              <w:t>National Wetland Conservation and Rehabilitation System Plan</w:t>
            </w:r>
            <w:r w:rsidRPr="00D63E23">
              <w:rPr>
                <w:lang w:val="en-GB"/>
              </w:rPr>
              <w:t xml:space="preserve"> (November 2016) and provincial level implementation plans for all 31 provinces; and </w:t>
            </w:r>
            <w:r w:rsidRPr="00D63E23">
              <w:t xml:space="preserve">the </w:t>
            </w:r>
            <w:r w:rsidRPr="00D63E23">
              <w:rPr>
                <w:i/>
                <w:iCs/>
              </w:rPr>
              <w:t>Central Government released the Guiding Opinions on Establishing a Natural Reserve System with National Parks as the Main Body</w:t>
            </w:r>
            <w:r w:rsidRPr="00D63E23">
              <w:t xml:space="preserve">, which will build the foundation for the PA system management, including the wetland </w:t>
            </w:r>
            <w:r w:rsidR="006569B4" w:rsidRPr="00D63E23">
              <w:t>Nature Reserves (</w:t>
            </w:r>
            <w:r w:rsidRPr="00D63E23">
              <w:t>NRs</w:t>
            </w:r>
            <w:r w:rsidR="006569B4" w:rsidRPr="00D63E23">
              <w:t>)</w:t>
            </w:r>
            <w:r w:rsidRPr="00D63E23">
              <w:t xml:space="preserve"> and wetland parks (June 2019); Circular on </w:t>
            </w:r>
            <w:r w:rsidRPr="00D63E23">
              <w:rPr>
                <w:i/>
                <w:iCs/>
              </w:rPr>
              <w:t xml:space="preserve">Action Plan for Comprehensive Governance of the Bohai Sea (November 2018); Guiding Opinions of the State Oceanic Administration on Strengthening the Management and Protection of Coastal Wetlands (Office of the State Council) (2018); </w:t>
            </w:r>
            <w:r w:rsidRPr="00D63E23">
              <w:t xml:space="preserve">and </w:t>
            </w:r>
            <w:r w:rsidR="00EC6F85" w:rsidRPr="00D63E23">
              <w:t>the</w:t>
            </w:r>
            <w:r w:rsidRPr="00D63E23">
              <w:t xml:space="preserve"> draft</w:t>
            </w:r>
            <w:r w:rsidRPr="00D63E23">
              <w:rPr>
                <w:i/>
                <w:iCs/>
              </w:rPr>
              <w:t xml:space="preserve"> Wetland Conservation Law </w:t>
            </w:r>
            <w:r w:rsidR="00DC26CA" w:rsidRPr="00D63E23">
              <w:rPr>
                <w:rFonts w:ascii="Lucida Grande" w:hAnsi="Lucida Grande"/>
                <w:color w:val="333333"/>
                <w:sz w:val="21"/>
                <w:szCs w:val="21"/>
                <w:shd w:val="clear" w:color="auto" w:fill="FFFFFF"/>
              </w:rPr>
              <w:t xml:space="preserve"> </w:t>
            </w:r>
            <w:r w:rsidR="00DC26CA" w:rsidRPr="00D63E23">
              <w:t>was</w:t>
            </w:r>
            <w:r w:rsidR="00C4342C" w:rsidRPr="00D63E23">
              <w:t xml:space="preserve"> submitted by NFGA</w:t>
            </w:r>
            <w:r w:rsidR="00DC26CA" w:rsidRPr="00D63E23">
              <w:t xml:space="preserve"> to the Environmental Resources Committee of the National People's Congress</w:t>
            </w:r>
            <w:r w:rsidR="00C4342C" w:rsidRPr="00D63E23">
              <w:t xml:space="preserve"> in July 2019</w:t>
            </w:r>
            <w:r w:rsidR="00DC26CA" w:rsidRPr="00D63E23">
              <w:t>, and listed as the key work of the Environmental Resources Committee in 2020. The law is expected to be issued by the end of 2021.</w:t>
            </w:r>
            <w:r w:rsidR="003B193A" w:rsidRPr="00D63E23">
              <w:rPr>
                <w:i/>
                <w:iCs/>
              </w:rPr>
              <w:t xml:space="preserve"> </w:t>
            </w:r>
            <w:r w:rsidRPr="00D63E23">
              <w:t>Finally, on July 5, 2019, the World Heritage Committee decided to inscribe</w:t>
            </w:r>
            <w:r w:rsidRPr="00D63E23">
              <w:rPr>
                <w:i/>
                <w:iCs/>
              </w:rPr>
              <w:t xml:space="preserve"> “the Migratory Bird Sanctuaries along the Coast of the Yellow Sea-Bohai Gulf of China (Phase I)” </w:t>
            </w:r>
            <w:r w:rsidRPr="00D63E23">
              <w:t>into the World Heritage List, at the 43rd session of the World Heritage Convention</w:t>
            </w:r>
            <w:r w:rsidR="00D71738" w:rsidRPr="00D63E23">
              <w:t xml:space="preserve"> in 2019</w:t>
            </w:r>
            <w:r w:rsidRPr="00D63E23">
              <w:t xml:space="preserve">, which marked the significant progress on EAAF flyway conservation. </w:t>
            </w:r>
            <w:r w:rsidRPr="00D63E23">
              <w:rPr>
                <w:i/>
                <w:iCs/>
              </w:rPr>
              <w:t xml:space="preserve"> </w:t>
            </w:r>
            <w:r w:rsidRPr="00D63E23">
              <w:rPr>
                <w:b/>
                <w:bCs/>
              </w:rPr>
              <w:t xml:space="preserve">See Annex </w:t>
            </w:r>
            <w:r w:rsidR="00C32ADE" w:rsidRPr="00D63E23">
              <w:rPr>
                <w:b/>
                <w:bCs/>
              </w:rPr>
              <w:t>19</w:t>
            </w:r>
            <w:r w:rsidRPr="00D63E23">
              <w:rPr>
                <w:b/>
                <w:bCs/>
              </w:rPr>
              <w:t xml:space="preserve">. </w:t>
            </w:r>
            <w:r w:rsidRPr="00D63E23">
              <w:t xml:space="preserve">An assessment of priorities and identification of expansion sites for EAAF migratory </w:t>
            </w:r>
            <w:proofErr w:type="spellStart"/>
            <w:r w:rsidRPr="00D63E23">
              <w:t>waterbirds</w:t>
            </w:r>
            <w:proofErr w:type="spellEnd"/>
            <w:r w:rsidRPr="00D63E23">
              <w:t xml:space="preserve"> in China is presented in </w:t>
            </w:r>
            <w:r w:rsidRPr="00D63E23">
              <w:rPr>
                <w:b/>
                <w:bCs/>
              </w:rPr>
              <w:t>Annex 2</w:t>
            </w:r>
            <w:r w:rsidR="00C32ADE" w:rsidRPr="00D63E23">
              <w:rPr>
                <w:b/>
                <w:bCs/>
              </w:rPr>
              <w:t>1</w:t>
            </w:r>
            <w:proofErr w:type="gramStart"/>
            <w:r w:rsidR="00435E02" w:rsidRPr="00D63E23">
              <w:rPr>
                <w:b/>
                <w:bCs/>
              </w:rPr>
              <w:t>A,B</w:t>
            </w:r>
            <w:r w:rsidRPr="00D63E23">
              <w:rPr>
                <w:b/>
                <w:bCs/>
              </w:rPr>
              <w:t>.</w:t>
            </w:r>
            <w:proofErr w:type="gramEnd"/>
            <w:r w:rsidRPr="00D63E23">
              <w:rPr>
                <w:b/>
                <w:bCs/>
              </w:rPr>
              <w:t xml:space="preserve"> </w:t>
            </w:r>
          </w:p>
          <w:p w14:paraId="013FA3B5" w14:textId="61C17E6E" w:rsidR="002472A6" w:rsidRPr="00D63E23" w:rsidRDefault="002472A6" w:rsidP="003E4C47">
            <w:pPr>
              <w:spacing w:after="0"/>
              <w:rPr>
                <w:bCs/>
                <w:iCs/>
                <w:lang w:val="en-GB"/>
              </w:rPr>
            </w:pPr>
            <w:r w:rsidRPr="00D63E23">
              <w:t xml:space="preserve">While a significant financing gap exists to achieve a basic level of management effectiveness in the wetland PA system, and while local government financing is still the most important investment channel among wetland protection agencies at all levels, financing from the central government is growing steadily. </w:t>
            </w:r>
            <w:r w:rsidRPr="00D63E23">
              <w:rPr>
                <w:b/>
                <w:iCs/>
                <w:lang w:val="en-GB"/>
              </w:rPr>
              <w:t>See Annexes 2</w:t>
            </w:r>
            <w:r w:rsidR="00C32ADE" w:rsidRPr="00D63E23">
              <w:rPr>
                <w:b/>
                <w:iCs/>
                <w:lang w:val="en-GB"/>
              </w:rPr>
              <w:t>3</w:t>
            </w:r>
            <w:r w:rsidRPr="00D63E23">
              <w:rPr>
                <w:b/>
                <w:iCs/>
                <w:lang w:val="en-GB"/>
              </w:rPr>
              <w:t>A&amp;B</w:t>
            </w:r>
          </w:p>
        </w:tc>
      </w:tr>
      <w:tr w:rsidR="002472A6" w:rsidRPr="00D63E23" w14:paraId="13C96A16" w14:textId="77777777" w:rsidTr="00B07033">
        <w:tc>
          <w:tcPr>
            <w:tcW w:w="659" w:type="pct"/>
            <w:shd w:val="clear" w:color="auto" w:fill="auto"/>
          </w:tcPr>
          <w:p w14:paraId="747DF2FE" w14:textId="77777777" w:rsidR="002472A6" w:rsidRPr="00D63E23" w:rsidRDefault="002472A6" w:rsidP="003E4C47">
            <w:pPr>
              <w:spacing w:after="0"/>
              <w:jc w:val="left"/>
            </w:pPr>
            <w:r w:rsidRPr="00D63E23">
              <w:t>2: Systematic and adaptive PA planning and mainstreaming at national, provincial levels and across sectors</w:t>
            </w:r>
          </w:p>
        </w:tc>
        <w:tc>
          <w:tcPr>
            <w:tcW w:w="873" w:type="pct"/>
            <w:shd w:val="clear" w:color="auto" w:fill="auto"/>
          </w:tcPr>
          <w:p w14:paraId="1EDFF45E" w14:textId="77777777" w:rsidR="002472A6" w:rsidRPr="00D63E23" w:rsidRDefault="002472A6" w:rsidP="003E4C47">
            <w:pPr>
              <w:spacing w:after="0"/>
            </w:pPr>
            <w:r w:rsidRPr="00D63E23">
              <w:t xml:space="preserve">The project </w:t>
            </w:r>
            <w:proofErr w:type="gramStart"/>
            <w:r w:rsidRPr="00D63E23">
              <w:t>is able to</w:t>
            </w:r>
            <w:proofErr w:type="gramEnd"/>
            <w:r w:rsidRPr="00D63E23">
              <w:t xml:space="preserve"> provide integral support to national and provincial planning and the development of the 14</w:t>
            </w:r>
            <w:r w:rsidRPr="00D63E23">
              <w:rPr>
                <w:vertAlign w:val="superscript"/>
              </w:rPr>
              <w:t>th</w:t>
            </w:r>
            <w:r w:rsidRPr="00D63E23">
              <w:t xml:space="preserve"> Five Year Plan across relevant sectors</w:t>
            </w:r>
          </w:p>
        </w:tc>
        <w:tc>
          <w:tcPr>
            <w:tcW w:w="3468" w:type="pct"/>
            <w:shd w:val="clear" w:color="auto" w:fill="auto"/>
          </w:tcPr>
          <w:p w14:paraId="10AE8FA5" w14:textId="571C3F2A" w:rsidR="002472A6" w:rsidRPr="00D63E23" w:rsidRDefault="002472A6" w:rsidP="00D317F1">
            <w:pPr>
              <w:spacing w:after="0"/>
              <w:rPr>
                <w:lang w:val="en-GB"/>
              </w:rPr>
            </w:pPr>
            <w:r w:rsidRPr="00D63E23">
              <w:t xml:space="preserve">The GEF-5 MSL National Project achieved significant success in mainstreaming wetland conservation, including: </w:t>
            </w:r>
            <w:proofErr w:type="gramStart"/>
            <w:r w:rsidRPr="00D63E23">
              <w:t>t</w:t>
            </w:r>
            <w:r w:rsidRPr="00D63E23">
              <w:rPr>
                <w:lang w:val="en-GB"/>
              </w:rPr>
              <w:t>he</w:t>
            </w:r>
            <w:proofErr w:type="gramEnd"/>
            <w:r w:rsidRPr="00D63E23">
              <w:rPr>
                <w:lang w:val="en-GB"/>
              </w:rPr>
              <w:t xml:space="preserve"> National Wetland Conservation and Rehabilitation Systems Plan, approved by the SFA (NFGA) in November 2016 was a significant achievement, and each of the 31 provinces since developed implementation plans accordingly. Another important governmental decision </w:t>
            </w:r>
            <w:proofErr w:type="gramStart"/>
            <w:r w:rsidRPr="00D63E23">
              <w:rPr>
                <w:lang w:val="en-GB"/>
              </w:rPr>
              <w:t>during the course of</w:t>
            </w:r>
            <w:proofErr w:type="gramEnd"/>
            <w:r w:rsidRPr="00D63E23">
              <w:rPr>
                <w:lang w:val="en-GB"/>
              </w:rPr>
              <w:t xml:space="preserve"> that project was the national standard on establishing wetlands as an official land use category (National Standard GB/T21010-2017) by the Ministry of Land Resources. This standard has far-reaching benefits, as wetlands are now officially represented on land use plans and local governments will be better enabled to protect wetland ecosystems, e.g., through redlining</w:t>
            </w:r>
            <w:r w:rsidRPr="00D63E23">
              <w:rPr>
                <w:rStyle w:val="FootnoteReference"/>
              </w:rPr>
              <w:footnoteReference w:id="35"/>
            </w:r>
            <w:r w:rsidRPr="00D63E23">
              <w:rPr>
                <w:lang w:val="en-GB"/>
              </w:rPr>
              <w:t>. The current project is well poised to build on this success, with central government policy continuing to emphasize its goal of developing an Ecological Civilization with strong attention to biodiversity conservation, and the GEF-6 C-PAR Programme also working towards strengthening the mainstreaming of biodiversity in China.</w:t>
            </w:r>
            <w:r w:rsidR="00BD3FC4" w:rsidRPr="00D63E23">
              <w:rPr>
                <w:lang w:val="en-GB"/>
              </w:rPr>
              <w:t xml:space="preserve"> </w:t>
            </w:r>
            <w:r w:rsidR="00E71522" w:rsidRPr="00D63E23">
              <w:rPr>
                <w:lang w:val="en-GB"/>
              </w:rPr>
              <w:t xml:space="preserve">The integration of </w:t>
            </w:r>
            <w:r w:rsidR="00726A9A" w:rsidRPr="00D63E23">
              <w:rPr>
                <w:lang w:val="en-GB"/>
              </w:rPr>
              <w:t>wetland conservation con</w:t>
            </w:r>
            <w:r w:rsidR="00E40F9C" w:rsidRPr="00D63E23">
              <w:rPr>
                <w:lang w:val="en-GB"/>
              </w:rPr>
              <w:t>siderations</w:t>
            </w:r>
            <w:r w:rsidR="00726A9A" w:rsidRPr="00D63E23">
              <w:rPr>
                <w:lang w:val="en-GB"/>
              </w:rPr>
              <w:t xml:space="preserve"> </w:t>
            </w:r>
            <w:r w:rsidR="006B2CC6" w:rsidRPr="00D63E23">
              <w:rPr>
                <w:lang w:val="en-GB"/>
              </w:rPr>
              <w:t xml:space="preserve"> that fully reflect the new national policies mentioned above </w:t>
            </w:r>
            <w:r w:rsidR="00726A9A" w:rsidRPr="00D63E23">
              <w:rPr>
                <w:lang w:val="en-GB"/>
              </w:rPr>
              <w:t xml:space="preserve">into the </w:t>
            </w:r>
            <w:r w:rsidR="00E40F9C" w:rsidRPr="00D63E23">
              <w:rPr>
                <w:lang w:val="en-GB"/>
              </w:rPr>
              <w:t>upcoming Five Year Plan</w:t>
            </w:r>
            <w:r w:rsidR="00144A1D" w:rsidRPr="00D63E23">
              <w:rPr>
                <w:lang w:val="en-GB"/>
              </w:rPr>
              <w:t>s at national and provincial levels</w:t>
            </w:r>
            <w:r w:rsidR="00984142" w:rsidRPr="00D63E23">
              <w:rPr>
                <w:lang w:val="en-GB"/>
              </w:rPr>
              <w:t xml:space="preserve"> </w:t>
            </w:r>
            <w:r w:rsidR="00E40F9C" w:rsidRPr="00D63E23">
              <w:rPr>
                <w:lang w:val="en-GB"/>
              </w:rPr>
              <w:t xml:space="preserve">is an effective mechanism for </w:t>
            </w:r>
            <w:r w:rsidR="00916029" w:rsidRPr="00D63E23">
              <w:rPr>
                <w:lang w:val="en-GB"/>
              </w:rPr>
              <w:t xml:space="preserve">ensuring that </w:t>
            </w:r>
            <w:r w:rsidR="00B3520B" w:rsidRPr="00D63E23">
              <w:rPr>
                <w:lang w:val="en-GB"/>
              </w:rPr>
              <w:t xml:space="preserve">these are </w:t>
            </w:r>
            <w:r w:rsidR="00FF5DDD" w:rsidRPr="00D63E23">
              <w:rPr>
                <w:lang w:val="en-GB"/>
              </w:rPr>
              <w:t>addressed by key sectors including</w:t>
            </w:r>
            <w:r w:rsidR="00D317F1" w:rsidRPr="00D63E23">
              <w:rPr>
                <w:lang w:val="en-GB"/>
              </w:rPr>
              <w:t xml:space="preserve"> the</w:t>
            </w:r>
            <w:r w:rsidR="00FF5DDD" w:rsidRPr="00D63E23">
              <w:rPr>
                <w:lang w:val="en-GB"/>
              </w:rPr>
              <w:t xml:space="preserve"> </w:t>
            </w:r>
            <w:r w:rsidR="00F40118" w:rsidRPr="00D63E23">
              <w:rPr>
                <w:lang w:val="en-GB"/>
              </w:rPr>
              <w:t>L</w:t>
            </w:r>
            <w:r w:rsidR="002549C0" w:rsidRPr="00D63E23">
              <w:rPr>
                <w:lang w:val="en-GB"/>
              </w:rPr>
              <w:t xml:space="preserve">and Resources, </w:t>
            </w:r>
            <w:r w:rsidR="00F971C2" w:rsidRPr="00D63E23">
              <w:rPr>
                <w:lang w:val="en-GB"/>
              </w:rPr>
              <w:t xml:space="preserve">Natural Resources, </w:t>
            </w:r>
            <w:r w:rsidR="00D317F1" w:rsidRPr="00D63E23">
              <w:rPr>
                <w:lang w:val="en-GB"/>
              </w:rPr>
              <w:t>Water Resources, Agriculture and Rural Affairs</w:t>
            </w:r>
            <w:r w:rsidR="00F40118" w:rsidRPr="00D63E23">
              <w:rPr>
                <w:lang w:val="en-GB"/>
              </w:rPr>
              <w:t xml:space="preserve">, </w:t>
            </w:r>
            <w:r w:rsidR="00F40118" w:rsidRPr="00D63E23">
              <w:rPr>
                <w:bCs/>
                <w:lang w:val="en-MY"/>
              </w:rPr>
              <w:t>Housing and Urban-Rural Development, and Transport</w:t>
            </w:r>
            <w:r w:rsidR="006B2CC6" w:rsidRPr="00D63E23">
              <w:rPr>
                <w:lang w:val="en-GB"/>
              </w:rPr>
              <w:t>.</w:t>
            </w:r>
            <w:r w:rsidR="005A0D96" w:rsidRPr="00D63E23">
              <w:rPr>
                <w:lang w:val="en-GB"/>
              </w:rPr>
              <w:t xml:space="preserve"> </w:t>
            </w:r>
            <w:r w:rsidR="0048320E" w:rsidRPr="00D63E23">
              <w:rPr>
                <w:lang w:val="en-GB"/>
              </w:rPr>
              <w:t xml:space="preserve">These will be further supported by guidelines and </w:t>
            </w:r>
            <w:r w:rsidR="00D54CAF" w:rsidRPr="00D63E23">
              <w:rPr>
                <w:lang w:val="en-GB"/>
              </w:rPr>
              <w:t xml:space="preserve">demonstration actions to show how </w:t>
            </w:r>
            <w:r w:rsidR="005D2FE1" w:rsidRPr="00D63E23">
              <w:rPr>
                <w:lang w:val="en-GB"/>
              </w:rPr>
              <w:t xml:space="preserve">flyway wetland conservation can be </w:t>
            </w:r>
            <w:r w:rsidR="007160F0" w:rsidRPr="00D63E23">
              <w:rPr>
                <w:lang w:val="en-GB"/>
              </w:rPr>
              <w:t xml:space="preserve">integrated into the practices of </w:t>
            </w:r>
            <w:r w:rsidR="00CD342D" w:rsidRPr="00D63E23">
              <w:rPr>
                <w:lang w:val="en-GB"/>
              </w:rPr>
              <w:t>the key sectors.</w:t>
            </w:r>
            <w:r w:rsidR="00D317F1" w:rsidRPr="00D63E23">
              <w:rPr>
                <w:lang w:val="en-GB"/>
              </w:rPr>
              <w:t xml:space="preserve"> </w:t>
            </w:r>
            <w:r w:rsidRPr="00D63E23">
              <w:rPr>
                <w:b/>
                <w:bCs/>
                <w:lang w:val="en-GB"/>
              </w:rPr>
              <w:t xml:space="preserve">See Annex </w:t>
            </w:r>
            <w:r w:rsidR="00677BD2" w:rsidRPr="00D63E23">
              <w:rPr>
                <w:b/>
                <w:bCs/>
                <w:lang w:val="en-GB"/>
              </w:rPr>
              <w:t>19</w:t>
            </w:r>
          </w:p>
        </w:tc>
      </w:tr>
      <w:tr w:rsidR="002472A6" w:rsidRPr="00D63E23" w14:paraId="6F7399A7" w14:textId="77777777" w:rsidTr="00B07033">
        <w:trPr>
          <w:trHeight w:val="274"/>
        </w:trPr>
        <w:tc>
          <w:tcPr>
            <w:tcW w:w="659" w:type="pct"/>
            <w:shd w:val="clear" w:color="auto" w:fill="auto"/>
          </w:tcPr>
          <w:p w14:paraId="30F789DC" w14:textId="77777777" w:rsidR="002472A6" w:rsidRPr="00D63E23" w:rsidRDefault="002472A6" w:rsidP="003E4C47">
            <w:pPr>
              <w:spacing w:after="0"/>
              <w:jc w:val="left"/>
            </w:pPr>
            <w:r w:rsidRPr="00D63E23">
              <w:t xml:space="preserve">3: Increased management effectiveness over 305,505 ha </w:t>
            </w:r>
            <w:proofErr w:type="gramStart"/>
            <w:r w:rsidRPr="00D63E23">
              <w:t>of  wetland</w:t>
            </w:r>
            <w:proofErr w:type="gramEnd"/>
            <w:r w:rsidRPr="00D63E23">
              <w:t xml:space="preserve"> PAs (marine and terrestrial sites)</w:t>
            </w:r>
          </w:p>
        </w:tc>
        <w:tc>
          <w:tcPr>
            <w:tcW w:w="873" w:type="pct"/>
            <w:shd w:val="clear" w:color="auto" w:fill="auto"/>
          </w:tcPr>
          <w:p w14:paraId="23709BC8" w14:textId="71B01C1A" w:rsidR="002472A6" w:rsidRPr="00D63E23" w:rsidRDefault="002472A6" w:rsidP="003E4C47">
            <w:pPr>
              <w:spacing w:after="0"/>
              <w:rPr>
                <w:iCs/>
              </w:rPr>
            </w:pPr>
            <w:r w:rsidRPr="00D63E23">
              <w:rPr>
                <w:bCs/>
                <w:iCs/>
              </w:rPr>
              <w:t>Central, Provincial and Local Government agencies provide the political support and adequate financing to sustain improvements in management effectiveness at targeted PAs</w:t>
            </w:r>
          </w:p>
        </w:tc>
        <w:tc>
          <w:tcPr>
            <w:tcW w:w="3468" w:type="pct"/>
            <w:shd w:val="clear" w:color="auto" w:fill="auto"/>
          </w:tcPr>
          <w:p w14:paraId="32151FD9" w14:textId="52DA634C" w:rsidR="002472A6" w:rsidRPr="00D63E23" w:rsidRDefault="002472A6" w:rsidP="003E4C47">
            <w:pPr>
              <w:spacing w:after="0"/>
            </w:pPr>
            <w:r w:rsidRPr="00D63E23">
              <w:t>Th</w:t>
            </w:r>
            <w:r w:rsidR="00A0736F" w:rsidRPr="00D63E23">
              <w:t>is</w:t>
            </w:r>
            <w:r w:rsidRPr="00D63E23">
              <w:t xml:space="preserve"> GEF project aims to strengthen management effectiveness at four demonstration sites. However, the success of certain actions (</w:t>
            </w:r>
            <w:proofErr w:type="spellStart"/>
            <w:r w:rsidRPr="00D63E23">
              <w:t>eg</w:t>
            </w:r>
            <w:proofErr w:type="spellEnd"/>
            <w:r w:rsidRPr="00D63E23">
              <w:t xml:space="preserve"> increased provision of freshwater flows to support essential wetland ecosystem functions) is dependent on government support at different levels, and the overall management effectiveness will only be sustainable if the demonstration PAs receive adequate, sustainable financing. Other GEF projects such as the UNEP/GEF Siberian Crane Wetland Project Chinese sites successfully achieved an increase in management effectiveness</w:t>
            </w:r>
            <w:r w:rsidRPr="00D63E23">
              <w:rPr>
                <w:rStyle w:val="FootnoteReference"/>
              </w:rPr>
              <w:footnoteReference w:id="36"/>
            </w:r>
            <w:r w:rsidRPr="00D63E23">
              <w:t>, as for the GEF 6 MSL Hainan project,  supported by the introduction of a professional competency standard for Hainan NRs' staff and numerous training activities</w:t>
            </w:r>
            <w:r w:rsidRPr="00D63E23">
              <w:rPr>
                <w:rStyle w:val="FootnoteReference"/>
              </w:rPr>
              <w:footnoteReference w:id="37"/>
            </w:r>
            <w:r w:rsidRPr="00D63E23">
              <w:t xml:space="preserve">, as the current project intends to do (see </w:t>
            </w:r>
            <w:r w:rsidRPr="00D63E23">
              <w:rPr>
                <w:b/>
                <w:bCs/>
              </w:rPr>
              <w:t>Annexes 1</w:t>
            </w:r>
            <w:r w:rsidR="008B5BDD" w:rsidRPr="00D63E23">
              <w:rPr>
                <w:b/>
                <w:bCs/>
              </w:rPr>
              <w:t>1</w:t>
            </w:r>
            <w:r w:rsidRPr="00D63E23">
              <w:rPr>
                <w:b/>
                <w:bCs/>
              </w:rPr>
              <w:t>, 1</w:t>
            </w:r>
            <w:r w:rsidR="008B5BDD" w:rsidRPr="00D63E23">
              <w:rPr>
                <w:b/>
                <w:bCs/>
              </w:rPr>
              <w:t>7</w:t>
            </w:r>
            <w:r w:rsidRPr="00D63E23">
              <w:rPr>
                <w:b/>
                <w:bCs/>
              </w:rPr>
              <w:t>, 2</w:t>
            </w:r>
            <w:r w:rsidR="008B5BDD" w:rsidRPr="00D63E23">
              <w:rPr>
                <w:b/>
                <w:bCs/>
              </w:rPr>
              <w:t>0</w:t>
            </w:r>
            <w:r w:rsidRPr="00D63E23">
              <w:rPr>
                <w:b/>
                <w:bCs/>
              </w:rPr>
              <w:t>, 2</w:t>
            </w:r>
            <w:r w:rsidR="008B5BDD" w:rsidRPr="00D63E23">
              <w:rPr>
                <w:b/>
                <w:bCs/>
              </w:rPr>
              <w:t>2</w:t>
            </w:r>
            <w:r w:rsidRPr="00D63E23">
              <w:t>).</w:t>
            </w:r>
          </w:p>
        </w:tc>
      </w:tr>
      <w:tr w:rsidR="002472A6" w:rsidRPr="00D63E23" w14:paraId="7853E586" w14:textId="77777777" w:rsidTr="00B07033">
        <w:trPr>
          <w:trHeight w:val="558"/>
        </w:trPr>
        <w:tc>
          <w:tcPr>
            <w:tcW w:w="659" w:type="pct"/>
            <w:shd w:val="clear" w:color="auto" w:fill="auto"/>
          </w:tcPr>
          <w:p w14:paraId="40DA82FF" w14:textId="339639DE" w:rsidR="002472A6" w:rsidRPr="00D63E23" w:rsidRDefault="002472A6" w:rsidP="003E4C47">
            <w:pPr>
              <w:spacing w:after="0"/>
              <w:jc w:val="left"/>
            </w:pPr>
            <w:r w:rsidRPr="00D63E23">
              <w:t xml:space="preserve">4:  Threats to migratory </w:t>
            </w:r>
            <w:proofErr w:type="spellStart"/>
            <w:r w:rsidRPr="00D63E23">
              <w:t>waterbirds</w:t>
            </w:r>
            <w:proofErr w:type="spellEnd"/>
            <w:r w:rsidRPr="00D63E23">
              <w:t xml:space="preserve"> arising from unsustainable land uses reduced over </w:t>
            </w:r>
            <w:r w:rsidR="00D90B10" w:rsidRPr="00D63E23">
              <w:t>600</w:t>
            </w:r>
            <w:r w:rsidRPr="00D63E23">
              <w:t>,000 ha</w:t>
            </w:r>
          </w:p>
        </w:tc>
        <w:tc>
          <w:tcPr>
            <w:tcW w:w="873" w:type="pct"/>
            <w:shd w:val="clear" w:color="auto" w:fill="auto"/>
          </w:tcPr>
          <w:p w14:paraId="19E036B3" w14:textId="77777777" w:rsidR="002472A6" w:rsidRPr="00D63E23" w:rsidRDefault="002472A6" w:rsidP="003E4C47">
            <w:pPr>
              <w:spacing w:after="0"/>
            </w:pPr>
            <w:r w:rsidRPr="00D63E23">
              <w:t xml:space="preserve">Sector agencies and local </w:t>
            </w:r>
            <w:proofErr w:type="gramStart"/>
            <w:r w:rsidRPr="00D63E23">
              <w:t>land owners</w:t>
            </w:r>
            <w:proofErr w:type="gramEnd"/>
            <w:r w:rsidRPr="00D63E23">
              <w:t xml:space="preserve"> and users integrate the GEF alternative measures into their plans, procedures and practices</w:t>
            </w:r>
          </w:p>
        </w:tc>
        <w:tc>
          <w:tcPr>
            <w:tcW w:w="3468" w:type="pct"/>
            <w:shd w:val="clear" w:color="auto" w:fill="auto"/>
          </w:tcPr>
          <w:p w14:paraId="499F1E22" w14:textId="3E491287" w:rsidR="002472A6" w:rsidRPr="00D63E23" w:rsidRDefault="002472A6" w:rsidP="003E4C47">
            <w:pPr>
              <w:spacing w:after="0"/>
            </w:pPr>
            <w:r w:rsidRPr="00D63E23">
              <w:t xml:space="preserve">Likely the most challenging aspect of wetland management is the positive engagement of production sectors and land users, especially in the eastern China context where competition for land and resources is at its most intense. However, the project is well aligned with an unprecedented flow of central policy support for nature conservation and environmental protection (see #1 above) that provides opportunity for mainstreaming the sustainable use of wetland resources (including </w:t>
            </w:r>
            <w:r w:rsidR="003A7FA9" w:rsidRPr="00D63E23">
              <w:t xml:space="preserve">human-made </w:t>
            </w:r>
            <w:r w:rsidRPr="00D63E23">
              <w:t xml:space="preserve">wetlands such as </w:t>
            </w:r>
            <w:proofErr w:type="spellStart"/>
            <w:r w:rsidRPr="00D63E23">
              <w:t>ricefields</w:t>
            </w:r>
            <w:proofErr w:type="spellEnd"/>
            <w:r w:rsidRPr="00D63E23">
              <w:t xml:space="preserve"> and aquaculture ponds) into sector plans, procedures and practices. The availability of eco-compensation to support some such practices provides an incentive opportunity (</w:t>
            </w:r>
            <w:proofErr w:type="spellStart"/>
            <w:r w:rsidRPr="00D63E23">
              <w:t>eg</w:t>
            </w:r>
            <w:proofErr w:type="spellEnd"/>
            <w:r w:rsidRPr="00D63E23">
              <w:t xml:space="preserve"> at </w:t>
            </w:r>
            <w:proofErr w:type="spellStart"/>
            <w:r w:rsidRPr="00D63E23">
              <w:t>Dashanbao</w:t>
            </w:r>
            <w:proofErr w:type="spellEnd"/>
            <w:r w:rsidRPr="00D63E23">
              <w:t>, where it has supported restoration of wetlands and grasslands</w:t>
            </w:r>
            <w:r w:rsidR="009B206C" w:rsidRPr="00D63E23">
              <w:t xml:space="preserve"> – see </w:t>
            </w:r>
            <w:r w:rsidR="009B206C" w:rsidRPr="00D63E23">
              <w:rPr>
                <w:b/>
                <w:bCs/>
              </w:rPr>
              <w:t>Annex 1</w:t>
            </w:r>
            <w:r w:rsidR="008B5BDD" w:rsidRPr="00D63E23">
              <w:rPr>
                <w:b/>
                <w:bCs/>
              </w:rPr>
              <w:t>7</w:t>
            </w:r>
            <w:r w:rsidRPr="00D63E23">
              <w:t xml:space="preserve">). The  sustainability of new wetland use practices that reduce threats to </w:t>
            </w:r>
            <w:proofErr w:type="spellStart"/>
            <w:r w:rsidRPr="00D63E23">
              <w:t>waterbirds</w:t>
            </w:r>
            <w:proofErr w:type="spellEnd"/>
            <w:r w:rsidRPr="00D63E23">
              <w:t xml:space="preserve"> remains challenging, although where there is a nexus with human health (</w:t>
            </w:r>
            <w:proofErr w:type="spellStart"/>
            <w:r w:rsidRPr="00D63E23">
              <w:t>eg</w:t>
            </w:r>
            <w:proofErr w:type="spellEnd"/>
            <w:r w:rsidRPr="00D63E23">
              <w:t xml:space="preserve"> reduced pesticide use</w:t>
            </w:r>
            <w:r w:rsidR="00C24806" w:rsidRPr="00D63E23">
              <w:t>, other pollutants</w:t>
            </w:r>
            <w:r w:rsidRPr="00D63E23">
              <w:t>) the combined benefits could provide stronger incentive, and stronger regulatory requirements (</w:t>
            </w:r>
            <w:proofErr w:type="spellStart"/>
            <w:r w:rsidRPr="00D63E23">
              <w:t>eg</w:t>
            </w:r>
            <w:proofErr w:type="spellEnd"/>
            <w:r w:rsidRPr="00D63E23">
              <w:t xml:space="preserve"> the draft Wetland Conservation Law) may provide the necessary push. This was the case in the MSL Hainan Project, where </w:t>
            </w:r>
            <w:r w:rsidRPr="00D63E23">
              <w:rPr>
                <w:iCs/>
              </w:rPr>
              <w:t>Environmental Health Index scores for all 12 sites made significant advance over the 4 years of the project, with improved legal status and enforcement derived from revisions and new legislation for protection of wetlands at national, provincial and local levels</w:t>
            </w:r>
            <w:r w:rsidRPr="00D63E23">
              <w:rPr>
                <w:rStyle w:val="FootnoteReference"/>
                <w:iCs/>
              </w:rPr>
              <w:footnoteReference w:id="38"/>
            </w:r>
            <w:r w:rsidRPr="00D63E23">
              <w:rPr>
                <w:iCs/>
              </w:rPr>
              <w:t>.</w:t>
            </w:r>
          </w:p>
        </w:tc>
      </w:tr>
      <w:tr w:rsidR="002472A6" w:rsidRPr="00D63E23" w14:paraId="6B394561" w14:textId="77777777" w:rsidTr="00B07033">
        <w:trPr>
          <w:trHeight w:val="558"/>
        </w:trPr>
        <w:tc>
          <w:tcPr>
            <w:tcW w:w="659" w:type="pct"/>
            <w:shd w:val="clear" w:color="auto" w:fill="auto"/>
          </w:tcPr>
          <w:p w14:paraId="45994A74" w14:textId="4864C326" w:rsidR="002472A6" w:rsidRPr="00D63E23" w:rsidRDefault="002472A6" w:rsidP="003E4C47">
            <w:pPr>
              <w:spacing w:after="0"/>
              <w:jc w:val="left"/>
              <w:rPr>
                <w:noProof/>
              </w:rPr>
            </w:pPr>
            <w:r w:rsidRPr="00D63E23">
              <w:rPr>
                <w:noProof/>
              </w:rPr>
              <w:t xml:space="preserve">5: </w:t>
            </w:r>
            <w:r w:rsidRPr="00D63E23">
              <w:t xml:space="preserve"> </w:t>
            </w:r>
            <w:r w:rsidRPr="00D63E23">
              <w:rPr>
                <w:noProof/>
              </w:rPr>
              <w:t xml:space="preserve">Strong public support for wetland and migratory bird conservation – as indicated by improvements in </w:t>
            </w:r>
            <w:r w:rsidR="00313097" w:rsidRPr="00D63E23">
              <w:rPr>
                <w:noProof/>
              </w:rPr>
              <w:t>Knowledge, Attitudes and Practices (</w:t>
            </w:r>
            <w:r w:rsidRPr="00D63E23">
              <w:rPr>
                <w:noProof/>
              </w:rPr>
              <w:t>KAP</w:t>
            </w:r>
            <w:r w:rsidR="00313097" w:rsidRPr="00D63E23">
              <w:rPr>
                <w:noProof/>
              </w:rPr>
              <w:t>)</w:t>
            </w:r>
            <w:r w:rsidRPr="00D63E23">
              <w:rPr>
                <w:noProof/>
              </w:rPr>
              <w:t xml:space="preserve"> surveys</w:t>
            </w:r>
          </w:p>
        </w:tc>
        <w:tc>
          <w:tcPr>
            <w:tcW w:w="873" w:type="pct"/>
            <w:shd w:val="clear" w:color="auto" w:fill="auto"/>
          </w:tcPr>
          <w:p w14:paraId="24CA18E3" w14:textId="77777777" w:rsidR="002472A6" w:rsidRPr="00D63E23" w:rsidRDefault="002472A6" w:rsidP="003E4C47">
            <w:pPr>
              <w:spacing w:after="0"/>
              <w:rPr>
                <w:iCs/>
              </w:rPr>
            </w:pPr>
            <w:r w:rsidRPr="00D63E23">
              <w:rPr>
                <w:iCs/>
              </w:rPr>
              <w:t xml:space="preserve">Awareness campaigns targeted at specific stakeholder groups </w:t>
            </w:r>
            <w:proofErr w:type="gramStart"/>
            <w:r w:rsidRPr="00D63E23">
              <w:rPr>
                <w:iCs/>
              </w:rPr>
              <w:t>are able to</w:t>
            </w:r>
            <w:proofErr w:type="gramEnd"/>
            <w:r w:rsidRPr="00D63E23">
              <w:rPr>
                <w:iCs/>
              </w:rPr>
              <w:t xml:space="preserve"> achieve tangible change in terms of real conservation impacts, not just improved understanding</w:t>
            </w:r>
          </w:p>
        </w:tc>
        <w:tc>
          <w:tcPr>
            <w:tcW w:w="3468" w:type="pct"/>
            <w:shd w:val="clear" w:color="auto" w:fill="auto"/>
          </w:tcPr>
          <w:p w14:paraId="782980A6" w14:textId="5C3B4A50" w:rsidR="002472A6" w:rsidRPr="00D63E23" w:rsidRDefault="002472A6" w:rsidP="003E4C47">
            <w:pPr>
              <w:spacing w:after="0"/>
            </w:pPr>
            <w:r w:rsidRPr="00D63E23">
              <w:t xml:space="preserve">Awareness activities are an integral part of most biodiversity conservation </w:t>
            </w:r>
            <w:proofErr w:type="gramStart"/>
            <w:r w:rsidRPr="00D63E23">
              <w:t>projects, and</w:t>
            </w:r>
            <w:proofErr w:type="gramEnd"/>
            <w:r w:rsidRPr="00D63E23">
              <w:t xml:space="preserve"> are most effective when targeted at specific issues and stakeholder groups through a systematic process supported by adequate resources (e.g. the Change Wildlife Consumers Community of Practice</w:t>
            </w:r>
            <w:r w:rsidRPr="00D63E23">
              <w:rPr>
                <w:rStyle w:val="FootnoteReference"/>
              </w:rPr>
              <w:footnoteReference w:id="39"/>
            </w:r>
            <w:r w:rsidR="00682637" w:rsidRPr="00D63E23">
              <w:t>)</w:t>
            </w:r>
            <w:r w:rsidRPr="00D63E23">
              <w:t xml:space="preserve">. In the case of relevant wetland / migratory </w:t>
            </w:r>
            <w:proofErr w:type="spellStart"/>
            <w:r w:rsidRPr="00D63E23">
              <w:t>waterbird</w:t>
            </w:r>
            <w:proofErr w:type="spellEnd"/>
            <w:r w:rsidRPr="00D63E23">
              <w:t xml:space="preserve"> projects, the GEF 5 MSL Hainan Project had mixed impacts on awareness changes due to strategic weaknesses during implementation, but it did engage NGOs effectively and was well supported by the media, with significant successes including the declaration of Haikou City as a Ramsar International Wetland City in 2018 and a ‘Likely’ sustainability rating that was partially due to the awareness generated by the project</w:t>
            </w:r>
            <w:r w:rsidRPr="00D63E23">
              <w:rPr>
                <w:rStyle w:val="FootnoteReference"/>
              </w:rPr>
              <w:footnoteReference w:id="40"/>
            </w:r>
            <w:r w:rsidRPr="00D63E23">
              <w:t xml:space="preserve"> </w:t>
            </w:r>
            <w:r w:rsidRPr="00D63E23">
              <w:rPr>
                <w:rStyle w:val="FootnoteReference"/>
              </w:rPr>
              <w:footnoteReference w:id="41"/>
            </w:r>
            <w:r w:rsidRPr="00D63E23">
              <w:t xml:space="preserve">. The UNEP/GEF Siberian Crane Wetland Project also had a substantial </w:t>
            </w:r>
            <w:proofErr w:type="spellStart"/>
            <w:r w:rsidRPr="00D63E23">
              <w:t>programme</w:t>
            </w:r>
            <w:proofErr w:type="spellEnd"/>
            <w:r w:rsidRPr="00D63E23">
              <w:t xml:space="preserve"> of wetland awareness and education activities that supported its conservation goals and were highly rated during its Terminal Evaluation</w:t>
            </w:r>
            <w:r w:rsidRPr="00D63E23">
              <w:rPr>
                <w:rStyle w:val="FootnoteReference"/>
              </w:rPr>
              <w:footnoteReference w:id="42"/>
            </w:r>
            <w:r w:rsidRPr="00D63E23">
              <w:t xml:space="preserve"> </w:t>
            </w:r>
            <w:r w:rsidRPr="00D63E23">
              <w:rPr>
                <w:rStyle w:val="FootnoteReference"/>
              </w:rPr>
              <w:footnoteReference w:id="43"/>
            </w:r>
            <w:r w:rsidRPr="00D63E23">
              <w:t xml:space="preserve">. The EAAFP, Ramsar Convention, CMS and various NGOs concerned with wetlands and migratory bird conservation also </w:t>
            </w:r>
            <w:r w:rsidR="002666D2" w:rsidRPr="00D63E23">
              <w:t>support</w:t>
            </w:r>
            <w:r w:rsidRPr="00D63E23">
              <w:t xml:space="preserve"> considerable awareness </w:t>
            </w:r>
            <w:proofErr w:type="spellStart"/>
            <w:r w:rsidRPr="00D63E23">
              <w:t>programmes</w:t>
            </w:r>
            <w:proofErr w:type="spellEnd"/>
            <w:r w:rsidRPr="00D63E23">
              <w:t>, that this project will coordinate with and add to</w:t>
            </w:r>
            <w:r w:rsidRPr="00D63E23">
              <w:rPr>
                <w:rStyle w:val="FootnoteReference"/>
              </w:rPr>
              <w:footnoteReference w:id="44"/>
            </w:r>
            <w:r w:rsidRPr="00D63E23">
              <w:t xml:space="preserve">. See </w:t>
            </w:r>
            <w:r w:rsidRPr="00D63E23">
              <w:rPr>
                <w:b/>
                <w:bCs/>
              </w:rPr>
              <w:t>Annex 2</w:t>
            </w:r>
            <w:r w:rsidR="009A55A7" w:rsidRPr="00D63E23">
              <w:rPr>
                <w:b/>
                <w:bCs/>
              </w:rPr>
              <w:t>4</w:t>
            </w:r>
            <w:r w:rsidRPr="00D63E23">
              <w:t xml:space="preserve">. </w:t>
            </w:r>
          </w:p>
        </w:tc>
      </w:tr>
      <w:tr w:rsidR="002472A6" w:rsidRPr="00D63E23" w14:paraId="4210774E" w14:textId="77777777" w:rsidTr="00B07033">
        <w:trPr>
          <w:trHeight w:val="558"/>
        </w:trPr>
        <w:tc>
          <w:tcPr>
            <w:tcW w:w="659" w:type="pct"/>
            <w:shd w:val="clear" w:color="auto" w:fill="auto"/>
          </w:tcPr>
          <w:p w14:paraId="0F279BCB" w14:textId="77777777" w:rsidR="002472A6" w:rsidRPr="00D63E23" w:rsidRDefault="002472A6" w:rsidP="003E4C47">
            <w:pPr>
              <w:spacing w:after="0"/>
              <w:jc w:val="left"/>
              <w:rPr>
                <w:noProof/>
              </w:rPr>
            </w:pPr>
            <w:r w:rsidRPr="00D63E23">
              <w:rPr>
                <w:noProof/>
              </w:rPr>
              <w:t xml:space="preserve">6: </w:t>
            </w:r>
            <w:r w:rsidRPr="00D63E23">
              <w:t xml:space="preserve"> </w:t>
            </w:r>
            <w:r w:rsidRPr="00D63E23">
              <w:rPr>
                <w:noProof/>
              </w:rPr>
              <w:t>Effective sharing of knowledge supports learning across the project, China and EAAF Partnership</w:t>
            </w:r>
          </w:p>
        </w:tc>
        <w:tc>
          <w:tcPr>
            <w:tcW w:w="873" w:type="pct"/>
            <w:shd w:val="clear" w:color="auto" w:fill="auto"/>
          </w:tcPr>
          <w:p w14:paraId="7D907077" w14:textId="77777777" w:rsidR="002472A6" w:rsidRPr="00D63E23" w:rsidRDefault="002472A6" w:rsidP="003E4C47">
            <w:pPr>
              <w:spacing w:after="0"/>
            </w:pPr>
            <w:r w:rsidRPr="00D63E23">
              <w:t>Improved knowledge management will increase capacity for more effective conservation management and threat reduction</w:t>
            </w:r>
          </w:p>
        </w:tc>
        <w:tc>
          <w:tcPr>
            <w:tcW w:w="3468" w:type="pct"/>
            <w:shd w:val="clear" w:color="auto" w:fill="auto"/>
          </w:tcPr>
          <w:p w14:paraId="080850CD" w14:textId="74AEA46A" w:rsidR="002472A6" w:rsidRPr="00D63E23" w:rsidRDefault="002472A6" w:rsidP="00F772A3">
            <w:pPr>
              <w:spacing w:after="0"/>
            </w:pPr>
            <w:r w:rsidRPr="00D63E23">
              <w:t>This is hard to demonstrate, however the unprecedented national level priority being given towards reform of the PA system and attention to wetland conservation (see #1 above) will require a level of inter-agency coordination and information sharing that has not been seen before in China. In addition, this project’s close relationship to the GEF-6 C-PAR program (led by C-PAR National Project) will facilitate information-sharing, capacity development and M&amp;E at a national level that will facilitate the transfer of technology and information at all levels of the PA system</w:t>
            </w:r>
            <w:r w:rsidR="00F772A3" w:rsidRPr="00D63E23">
              <w:t xml:space="preserve">. </w:t>
            </w:r>
            <w:r w:rsidRPr="00D63E23">
              <w:t>The</w:t>
            </w:r>
            <w:r w:rsidRPr="00D63E23">
              <w:rPr>
                <w:lang w:val="en-GB"/>
              </w:rPr>
              <w:t xml:space="preserve"> GEF </w:t>
            </w:r>
            <w:r w:rsidRPr="00D63E23">
              <w:rPr>
                <w:iCs/>
              </w:rPr>
              <w:t>Global Wildlife Program</w:t>
            </w:r>
            <w:r w:rsidRPr="00D63E23">
              <w:rPr>
                <w:iCs/>
                <w:lang w:val="en-GB"/>
              </w:rPr>
              <w:t xml:space="preserve"> (9071)</w:t>
            </w:r>
            <w:r w:rsidRPr="00D63E23">
              <w:rPr>
                <w:iCs/>
                <w:vertAlign w:val="superscript"/>
                <w:lang w:val="en-GB"/>
              </w:rPr>
              <w:footnoteReference w:id="45"/>
            </w:r>
            <w:r w:rsidRPr="00D63E23">
              <w:rPr>
                <w:iCs/>
                <w:lang w:val="en-GB"/>
              </w:rPr>
              <w:t xml:space="preserve"> and its second phase launched in June 2019 (10200)</w:t>
            </w:r>
            <w:r w:rsidRPr="00D63E23">
              <w:rPr>
                <w:iCs/>
                <w:vertAlign w:val="superscript"/>
                <w:lang w:val="en-GB"/>
              </w:rPr>
              <w:footnoteReference w:id="46"/>
            </w:r>
            <w:r w:rsidRPr="00D63E23">
              <w:rPr>
                <w:iCs/>
                <w:lang w:val="en-GB"/>
              </w:rPr>
              <w:t xml:space="preserve"> </w:t>
            </w:r>
            <w:r w:rsidRPr="00D63E23">
              <w:rPr>
                <w:lang w:val="en-GB"/>
              </w:rPr>
              <w:t>exemplify a GEF programmatic framework facilitating coordinated knowledge management and cross-fertilisation of the individual projects under its scope, through webinars and sharing of documents, etc.</w:t>
            </w:r>
            <w:r w:rsidR="00F772A3" w:rsidRPr="00D63E23">
              <w:rPr>
                <w:lang w:val="en-GB"/>
              </w:rPr>
              <w:t xml:space="preserve"> </w:t>
            </w:r>
            <w:r w:rsidRPr="00D63E23">
              <w:t xml:space="preserve">At flyway level, the EAAFP </w:t>
            </w:r>
            <w:r w:rsidR="001819EB" w:rsidRPr="00D63E23">
              <w:t xml:space="preserve">and several national and NGO partners </w:t>
            </w:r>
            <w:r w:rsidRPr="00D63E23">
              <w:t xml:space="preserve">has been consistently raising awareness through its </w:t>
            </w:r>
            <w:proofErr w:type="gramStart"/>
            <w:r w:rsidRPr="00D63E23">
              <w:t>website ,</w:t>
            </w:r>
            <w:proofErr w:type="gramEnd"/>
            <w:r w:rsidRPr="00D63E23">
              <w:t xml:space="preserve"> resources and </w:t>
            </w:r>
            <w:proofErr w:type="spellStart"/>
            <w:r w:rsidRPr="00D63E23">
              <w:t>programmes</w:t>
            </w:r>
            <w:proofErr w:type="spellEnd"/>
            <w:r w:rsidR="00F772A3" w:rsidRPr="00D63E23">
              <w:t>.</w:t>
            </w:r>
          </w:p>
        </w:tc>
      </w:tr>
    </w:tbl>
    <w:p w14:paraId="6FB12F93" w14:textId="77777777" w:rsidR="00FF0703" w:rsidRPr="00D63E23" w:rsidRDefault="00FF0703" w:rsidP="008C1151">
      <w:pPr>
        <w:spacing w:after="0"/>
        <w:jc w:val="left"/>
        <w:rPr>
          <w:b/>
        </w:rPr>
      </w:pPr>
    </w:p>
    <w:p w14:paraId="01900A82" w14:textId="4D55CD48" w:rsidR="008C1151" w:rsidRPr="00D63E23" w:rsidRDefault="008C1151" w:rsidP="008C1151">
      <w:pPr>
        <w:spacing w:after="0"/>
        <w:jc w:val="left"/>
        <w:rPr>
          <w:b/>
        </w:rPr>
      </w:pPr>
      <w:r w:rsidRPr="00D63E23">
        <w:rPr>
          <w:b/>
        </w:rPr>
        <w:t>Project Document Annexes Referred to above:</w:t>
      </w:r>
    </w:p>
    <w:p w14:paraId="0DEFC398" w14:textId="699ED61F" w:rsidR="008C1151" w:rsidRPr="00D63E23" w:rsidRDefault="008C1151" w:rsidP="008A25B0">
      <w:pPr>
        <w:spacing w:after="0"/>
      </w:pPr>
      <w:r w:rsidRPr="00D63E23">
        <w:t>Annex 1</w:t>
      </w:r>
      <w:r w:rsidR="00EC4847" w:rsidRPr="00D63E23">
        <w:t>1</w:t>
      </w:r>
      <w:r w:rsidRPr="00D63E23">
        <w:tab/>
        <w:t>GEF-7 Tracking Tools- METT for pilot sites</w:t>
      </w:r>
    </w:p>
    <w:p w14:paraId="422F51B2" w14:textId="0D895528" w:rsidR="008C1151" w:rsidRPr="00D63E23" w:rsidRDefault="008C1151" w:rsidP="008A25B0">
      <w:pPr>
        <w:spacing w:after="0"/>
      </w:pPr>
      <w:r w:rsidRPr="00D63E23">
        <w:t>Annex 1</w:t>
      </w:r>
      <w:r w:rsidR="00661F02" w:rsidRPr="00D63E23">
        <w:t>7</w:t>
      </w:r>
      <w:r w:rsidRPr="00D63E23">
        <w:tab/>
        <w:t>Demonstration Site Profiles</w:t>
      </w:r>
    </w:p>
    <w:p w14:paraId="2C5DF6D7" w14:textId="6894969A" w:rsidR="008C1151" w:rsidRPr="00D63E23" w:rsidRDefault="008C1151" w:rsidP="008A25B0">
      <w:pPr>
        <w:spacing w:after="0"/>
        <w:ind w:left="1440" w:hanging="1440"/>
      </w:pPr>
      <w:r w:rsidRPr="00D63E23">
        <w:t>Annex</w:t>
      </w:r>
      <w:r w:rsidR="00661F02" w:rsidRPr="00D63E23">
        <w:t xml:space="preserve"> 19</w:t>
      </w:r>
      <w:r w:rsidRPr="00D63E23">
        <w:tab/>
        <w:t>Baseline Analysis Report on Migratory Bird Conservation in China including Capacity Development Scorecard for NFGA</w:t>
      </w:r>
    </w:p>
    <w:p w14:paraId="2BD357BF" w14:textId="27627F31" w:rsidR="008C1151" w:rsidRPr="00D63E23" w:rsidRDefault="008C1151" w:rsidP="008A25B0">
      <w:pPr>
        <w:spacing w:after="0"/>
      </w:pPr>
      <w:r w:rsidRPr="00D63E23">
        <w:t>Annex 2</w:t>
      </w:r>
      <w:r w:rsidR="0049226F" w:rsidRPr="00D63E23">
        <w:t>0</w:t>
      </w:r>
      <w:r w:rsidRPr="00D63E23">
        <w:tab/>
        <w:t>Training Needs Analysis and Capacity Development Scorecards for four Provinces</w:t>
      </w:r>
    </w:p>
    <w:p w14:paraId="65D9F25B" w14:textId="08B64E33" w:rsidR="008C1151" w:rsidRPr="00D63E23" w:rsidRDefault="008C1151" w:rsidP="008A25B0">
      <w:pPr>
        <w:spacing w:after="0"/>
      </w:pPr>
      <w:r w:rsidRPr="00D63E23">
        <w:t>Annex 2</w:t>
      </w:r>
      <w:r w:rsidR="0049226F" w:rsidRPr="00D63E23">
        <w:t>1</w:t>
      </w:r>
      <w:proofErr w:type="gramStart"/>
      <w:r w:rsidR="0049226F" w:rsidRPr="00D63E23">
        <w:t>A</w:t>
      </w:r>
      <w:r w:rsidR="00EF58B2" w:rsidRPr="00D63E23">
        <w:t>,B</w:t>
      </w:r>
      <w:proofErr w:type="gramEnd"/>
      <w:r w:rsidRPr="00D63E23">
        <w:tab/>
        <w:t>Assessment of priorities and identification of expansion sites for EAAF wetlands in China</w:t>
      </w:r>
    </w:p>
    <w:p w14:paraId="75338132" w14:textId="54E2B45F" w:rsidR="008C1151" w:rsidRPr="00D63E23" w:rsidRDefault="008C1151" w:rsidP="008A25B0">
      <w:pPr>
        <w:spacing w:after="0"/>
      </w:pPr>
      <w:r w:rsidRPr="00D63E23">
        <w:t>Annex 2</w:t>
      </w:r>
      <w:r w:rsidR="00EF58B2" w:rsidRPr="00D63E23">
        <w:t>2</w:t>
      </w:r>
      <w:r w:rsidRPr="00D63E23">
        <w:tab/>
        <w:t>Mapping of Demonstration Landscapes and Sites</w:t>
      </w:r>
    </w:p>
    <w:p w14:paraId="53F049D5" w14:textId="182E830C" w:rsidR="008C1151" w:rsidRPr="00D63E23" w:rsidRDefault="008C1151" w:rsidP="008A25B0">
      <w:pPr>
        <w:spacing w:after="0"/>
      </w:pPr>
      <w:r w:rsidRPr="00D63E23">
        <w:t>Annex 2</w:t>
      </w:r>
      <w:r w:rsidR="00EF58B2" w:rsidRPr="00D63E23">
        <w:t>3</w:t>
      </w:r>
      <w:r w:rsidRPr="00D63E23">
        <w:t>A</w:t>
      </w:r>
      <w:r w:rsidRPr="00D63E23">
        <w:tab/>
        <w:t xml:space="preserve">Analysis of the Baseline for Financing of Wetland Conservation and Partnerships </w:t>
      </w:r>
    </w:p>
    <w:p w14:paraId="444D5528" w14:textId="4B66115D" w:rsidR="008C1151" w:rsidRPr="00D63E23" w:rsidRDefault="008C1151" w:rsidP="008A25B0">
      <w:pPr>
        <w:spacing w:after="0"/>
      </w:pPr>
      <w:r w:rsidRPr="00D63E23">
        <w:t>Annex 2</w:t>
      </w:r>
      <w:r w:rsidR="00EF58B2" w:rsidRPr="00D63E23">
        <w:t>3</w:t>
      </w:r>
      <w:r w:rsidRPr="00D63E23">
        <w:t>B</w:t>
      </w:r>
      <w:r w:rsidRPr="00D63E23">
        <w:tab/>
        <w:t xml:space="preserve">Adapted Sustainable Financing Scorecard Baseline Assessment for the Wetland PA System </w:t>
      </w:r>
    </w:p>
    <w:p w14:paraId="65C8C522" w14:textId="25B50ADB" w:rsidR="008C1151" w:rsidRPr="00D63E23" w:rsidRDefault="008C1151" w:rsidP="008A25B0">
      <w:pPr>
        <w:spacing w:after="0"/>
      </w:pPr>
      <w:r w:rsidRPr="00D63E23">
        <w:t>Annex 2</w:t>
      </w:r>
      <w:r w:rsidR="00EF58B2" w:rsidRPr="00D63E23">
        <w:t>4</w:t>
      </w:r>
      <w:r w:rsidRPr="00D63E23">
        <w:tab/>
        <w:t>KAP methodology</w:t>
      </w:r>
    </w:p>
    <w:p w14:paraId="37C2946B" w14:textId="5F4CD834" w:rsidR="002472A6" w:rsidRPr="00D63E23" w:rsidRDefault="002472A6" w:rsidP="00E13DA7">
      <w:pPr>
        <w:spacing w:after="0" w:line="220" w:lineRule="exact"/>
        <w:jc w:val="left"/>
        <w:rPr>
          <w:rFonts w:eastAsia="Times New Roman" w:cs="Calibri"/>
          <w:b/>
          <w:sz w:val="24"/>
          <w:lang w:val="en-GB" w:eastAsia="es-ES_tradnl"/>
        </w:rPr>
        <w:sectPr w:rsidR="002472A6" w:rsidRPr="00D63E23" w:rsidSect="0063721A">
          <w:type w:val="continuous"/>
          <w:pgSz w:w="16838" w:h="11906" w:orient="landscape" w:code="9"/>
          <w:pgMar w:top="567" w:right="1440" w:bottom="567" w:left="1418" w:header="720" w:footer="431" w:gutter="0"/>
          <w:cols w:space="708"/>
          <w:titlePg/>
          <w:docGrid w:linePitch="360"/>
        </w:sectPr>
      </w:pPr>
    </w:p>
    <w:p w14:paraId="554FF63D" w14:textId="77777777" w:rsidR="00F00E11" w:rsidRPr="00D63E23" w:rsidRDefault="0032007D" w:rsidP="00841551">
      <w:pPr>
        <w:pStyle w:val="Heading1"/>
        <w:spacing w:before="0" w:after="0"/>
        <w:rPr>
          <w:rFonts w:ascii="Calibri" w:hAnsi="Calibri"/>
          <w:szCs w:val="28"/>
        </w:rPr>
      </w:pPr>
      <w:bookmarkStart w:id="38" w:name="_Toc37174096"/>
      <w:r w:rsidRPr="00D63E23">
        <w:rPr>
          <w:rFonts w:ascii="Calibri" w:hAnsi="Calibri"/>
          <w:szCs w:val="28"/>
        </w:rPr>
        <w:t>Results and P</w:t>
      </w:r>
      <w:r w:rsidR="00DA3833" w:rsidRPr="00D63E23">
        <w:rPr>
          <w:rFonts w:ascii="Calibri" w:hAnsi="Calibri"/>
          <w:szCs w:val="28"/>
        </w:rPr>
        <w:t>artnerships</w:t>
      </w:r>
      <w:bookmarkEnd w:id="38"/>
      <w:r w:rsidR="0094042F" w:rsidRPr="00D63E23">
        <w:rPr>
          <w:rFonts w:ascii="Calibri" w:hAnsi="Calibri"/>
          <w:szCs w:val="28"/>
        </w:rPr>
        <w:t xml:space="preserve"> </w:t>
      </w:r>
    </w:p>
    <w:p w14:paraId="2C22A642" w14:textId="77777777" w:rsidR="00597334" w:rsidRPr="00D63E23" w:rsidRDefault="00597334" w:rsidP="001354E3">
      <w:pPr>
        <w:spacing w:after="0"/>
        <w:jc w:val="left"/>
        <w:rPr>
          <w:u w:val="single"/>
        </w:rPr>
      </w:pPr>
    </w:p>
    <w:p w14:paraId="5CE90853" w14:textId="4B3C45DD" w:rsidR="0012128B" w:rsidRPr="00D63E23" w:rsidRDefault="00C644BD" w:rsidP="00350C89">
      <w:pPr>
        <w:pStyle w:val="Heading2"/>
      </w:pPr>
      <w:bookmarkStart w:id="39" w:name="_Toc37174097"/>
      <w:r w:rsidRPr="00D63E23">
        <w:t>Expected Results</w:t>
      </w:r>
      <w:r w:rsidRPr="00D63E23">
        <w:rPr>
          <w:i/>
        </w:rPr>
        <w:t>:</w:t>
      </w:r>
      <w:bookmarkEnd w:id="39"/>
      <w:r w:rsidRPr="00D63E23">
        <w:rPr>
          <w:i/>
        </w:rPr>
        <w:t xml:space="preserve">  </w:t>
      </w:r>
    </w:p>
    <w:p w14:paraId="42501CED" w14:textId="549DAA70" w:rsidR="00677513" w:rsidRPr="00D63E23" w:rsidRDefault="00677513" w:rsidP="001354E3">
      <w:pPr>
        <w:pStyle w:val="ListParagraph"/>
        <w:ind w:left="0"/>
        <w:rPr>
          <w:rFonts w:asciiTheme="minorHAnsi" w:hAnsiTheme="minorHAnsi" w:cstheme="minorHAnsi"/>
          <w:bCs/>
          <w:i/>
          <w:sz w:val="20"/>
        </w:rPr>
      </w:pPr>
    </w:p>
    <w:p w14:paraId="6B23C718" w14:textId="42DB5FE0" w:rsidR="00FC284C" w:rsidRPr="00D63E23" w:rsidRDefault="00E972B9" w:rsidP="00FF0703">
      <w:pPr>
        <w:pStyle w:val="ListParagraph"/>
        <w:numPr>
          <w:ilvl w:val="0"/>
          <w:numId w:val="41"/>
        </w:numPr>
        <w:jc w:val="both"/>
        <w:rPr>
          <w:rFonts w:asciiTheme="minorHAnsi" w:hAnsiTheme="minorHAnsi" w:cstheme="minorHAnsi"/>
          <w:iCs/>
          <w:sz w:val="20"/>
        </w:rPr>
      </w:pPr>
      <w:r w:rsidRPr="00D63E23">
        <w:rPr>
          <w:rFonts w:asciiTheme="minorHAnsi" w:hAnsiTheme="minorHAnsi" w:cstheme="minorHAnsi"/>
          <w:iCs/>
          <w:sz w:val="20"/>
        </w:rPr>
        <w:t xml:space="preserve">The Long-Term Impacts of the project, namely improved </w:t>
      </w:r>
      <w:r w:rsidR="00C361B6" w:rsidRPr="00D63E23">
        <w:rPr>
          <w:rFonts w:asciiTheme="minorHAnsi" w:hAnsiTheme="minorHAnsi" w:cstheme="minorHAnsi"/>
          <w:iCs/>
          <w:sz w:val="20"/>
        </w:rPr>
        <w:t xml:space="preserve">protection and management of critical </w:t>
      </w:r>
      <w:r w:rsidRPr="00D63E23">
        <w:rPr>
          <w:rFonts w:asciiTheme="minorHAnsi" w:hAnsiTheme="minorHAnsi" w:cstheme="minorHAnsi"/>
          <w:iCs/>
          <w:sz w:val="20"/>
        </w:rPr>
        <w:t>habitat</w:t>
      </w:r>
      <w:r w:rsidR="00C361B6" w:rsidRPr="00D63E23">
        <w:rPr>
          <w:rFonts w:asciiTheme="minorHAnsi" w:hAnsiTheme="minorHAnsi" w:cstheme="minorHAnsi"/>
          <w:iCs/>
          <w:sz w:val="20"/>
        </w:rPr>
        <w:t xml:space="preserve">s for  migratory </w:t>
      </w:r>
      <w:proofErr w:type="spellStart"/>
      <w:r w:rsidR="00C361B6" w:rsidRPr="00D63E23">
        <w:rPr>
          <w:rFonts w:asciiTheme="minorHAnsi" w:hAnsiTheme="minorHAnsi" w:cstheme="minorHAnsi"/>
          <w:iCs/>
          <w:sz w:val="20"/>
        </w:rPr>
        <w:t>waterbirds</w:t>
      </w:r>
      <w:proofErr w:type="spellEnd"/>
      <w:r w:rsidRPr="00D63E23">
        <w:rPr>
          <w:rFonts w:asciiTheme="minorHAnsi" w:hAnsiTheme="minorHAnsi" w:cstheme="minorHAnsi"/>
          <w:iCs/>
          <w:sz w:val="20"/>
        </w:rPr>
        <w:t xml:space="preserve"> </w:t>
      </w:r>
      <w:r w:rsidR="00553AEC" w:rsidRPr="00D63E23">
        <w:rPr>
          <w:rFonts w:asciiTheme="minorHAnsi" w:hAnsiTheme="minorHAnsi" w:cstheme="minorHAnsi"/>
          <w:iCs/>
          <w:sz w:val="20"/>
        </w:rPr>
        <w:t xml:space="preserve">and improved conservation status of globally significant migratory </w:t>
      </w:r>
      <w:proofErr w:type="spellStart"/>
      <w:r w:rsidR="00553AEC" w:rsidRPr="00D63E23">
        <w:rPr>
          <w:rFonts w:asciiTheme="minorHAnsi" w:hAnsiTheme="minorHAnsi" w:cstheme="minorHAnsi"/>
          <w:iCs/>
          <w:sz w:val="20"/>
        </w:rPr>
        <w:t>waterbird</w:t>
      </w:r>
      <w:proofErr w:type="spellEnd"/>
      <w:r w:rsidR="00553AEC" w:rsidRPr="00D63E23">
        <w:rPr>
          <w:rFonts w:asciiTheme="minorHAnsi" w:hAnsiTheme="minorHAnsi" w:cstheme="minorHAnsi"/>
          <w:iCs/>
          <w:sz w:val="20"/>
        </w:rPr>
        <w:t xml:space="preserve"> populations in EAAF-China </w:t>
      </w:r>
      <w:r w:rsidRPr="00D63E23">
        <w:rPr>
          <w:rFonts w:asciiTheme="minorHAnsi" w:hAnsiTheme="minorHAnsi" w:cstheme="minorHAnsi"/>
          <w:iCs/>
          <w:sz w:val="20"/>
        </w:rPr>
        <w:t xml:space="preserve">will be </w:t>
      </w:r>
      <w:r w:rsidR="00BE34C0" w:rsidRPr="00D63E23">
        <w:rPr>
          <w:rFonts w:asciiTheme="minorHAnsi" w:hAnsiTheme="minorHAnsi" w:cstheme="minorHAnsi"/>
          <w:iCs/>
          <w:sz w:val="20"/>
        </w:rPr>
        <w:t xml:space="preserve">realized through the </w:t>
      </w:r>
      <w:r w:rsidRPr="00D63E23">
        <w:rPr>
          <w:rFonts w:asciiTheme="minorHAnsi" w:hAnsiTheme="minorHAnsi" w:cstheme="minorHAnsi"/>
          <w:iCs/>
          <w:sz w:val="20"/>
        </w:rPr>
        <w:t>achieve</w:t>
      </w:r>
      <w:r w:rsidR="00BE34C0" w:rsidRPr="00D63E23">
        <w:rPr>
          <w:rFonts w:asciiTheme="minorHAnsi" w:hAnsiTheme="minorHAnsi" w:cstheme="minorHAnsi"/>
          <w:iCs/>
          <w:sz w:val="20"/>
        </w:rPr>
        <w:t>ment of</w:t>
      </w:r>
      <w:r w:rsidRPr="00D63E23">
        <w:rPr>
          <w:rFonts w:asciiTheme="minorHAnsi" w:hAnsiTheme="minorHAnsi" w:cstheme="minorHAnsi"/>
          <w:iCs/>
          <w:sz w:val="20"/>
        </w:rPr>
        <w:t xml:space="preserve"> </w:t>
      </w:r>
      <w:r w:rsidR="00F606B8" w:rsidRPr="00D63E23">
        <w:rPr>
          <w:rFonts w:asciiTheme="minorHAnsi" w:hAnsiTheme="minorHAnsi" w:cstheme="minorHAnsi"/>
          <w:iCs/>
          <w:sz w:val="20"/>
        </w:rPr>
        <w:t xml:space="preserve">the Project Objective:  </w:t>
      </w:r>
      <w:r w:rsidR="00BE34C0" w:rsidRPr="00D63E23">
        <w:rPr>
          <w:rFonts w:asciiTheme="minorHAnsi" w:hAnsiTheme="minorHAnsi" w:cstheme="minorHAnsi"/>
          <w:iCs/>
          <w:sz w:val="20"/>
        </w:rPr>
        <w:t>t</w:t>
      </w:r>
      <w:r w:rsidR="00F606B8" w:rsidRPr="00D63E23">
        <w:rPr>
          <w:rFonts w:asciiTheme="minorHAnsi" w:hAnsiTheme="minorHAnsi" w:cstheme="minorHAnsi"/>
          <w:iCs/>
          <w:sz w:val="20"/>
        </w:rPr>
        <w:t xml:space="preserve">o secure the conservation of globally significant migratory </w:t>
      </w:r>
      <w:proofErr w:type="spellStart"/>
      <w:r w:rsidR="00F606B8" w:rsidRPr="00D63E23">
        <w:rPr>
          <w:rFonts w:asciiTheme="minorHAnsi" w:hAnsiTheme="minorHAnsi" w:cstheme="minorHAnsi"/>
          <w:iCs/>
          <w:sz w:val="20"/>
        </w:rPr>
        <w:t>waterbirds</w:t>
      </w:r>
      <w:proofErr w:type="spellEnd"/>
      <w:r w:rsidR="00F606B8" w:rsidRPr="00D63E23">
        <w:rPr>
          <w:rFonts w:asciiTheme="minorHAnsi" w:hAnsiTheme="minorHAnsi" w:cstheme="minorHAnsi"/>
          <w:iCs/>
          <w:sz w:val="20"/>
        </w:rPr>
        <w:t xml:space="preserve"> through the establishment of a robust, resilient and well-managed network of protected wetlands across the </w:t>
      </w:r>
      <w:r w:rsidR="00BE34C0" w:rsidRPr="00D63E23">
        <w:rPr>
          <w:rFonts w:asciiTheme="minorHAnsi" w:hAnsiTheme="minorHAnsi" w:cstheme="minorHAnsi"/>
          <w:iCs/>
          <w:sz w:val="20"/>
        </w:rPr>
        <w:t>EAAF</w:t>
      </w:r>
      <w:r w:rsidR="00F606B8" w:rsidRPr="00D63E23">
        <w:rPr>
          <w:rFonts w:asciiTheme="minorHAnsi" w:hAnsiTheme="minorHAnsi" w:cstheme="minorHAnsi"/>
          <w:iCs/>
          <w:sz w:val="20"/>
        </w:rPr>
        <w:t xml:space="preserve"> in China.</w:t>
      </w:r>
      <w:r w:rsidR="002A6BA4" w:rsidRPr="00D63E23">
        <w:rPr>
          <w:rFonts w:asciiTheme="minorHAnsi" w:hAnsiTheme="minorHAnsi" w:cstheme="minorHAnsi"/>
          <w:iCs/>
          <w:sz w:val="20"/>
        </w:rPr>
        <w:t xml:space="preserve"> The r</w:t>
      </w:r>
      <w:r w:rsidRPr="00D63E23">
        <w:rPr>
          <w:rFonts w:asciiTheme="minorHAnsi" w:hAnsiTheme="minorHAnsi" w:cstheme="minorHAnsi"/>
          <w:iCs/>
          <w:sz w:val="20"/>
        </w:rPr>
        <w:t xml:space="preserve">eduction of threats to </w:t>
      </w:r>
      <w:r w:rsidR="002A6BA4" w:rsidRPr="00D63E23">
        <w:rPr>
          <w:rFonts w:asciiTheme="minorHAnsi" w:hAnsiTheme="minorHAnsi" w:cstheme="minorHAnsi"/>
          <w:iCs/>
          <w:sz w:val="20"/>
        </w:rPr>
        <w:t xml:space="preserve">wetland </w:t>
      </w:r>
      <w:r w:rsidRPr="00D63E23">
        <w:rPr>
          <w:rFonts w:asciiTheme="minorHAnsi" w:hAnsiTheme="minorHAnsi" w:cstheme="minorHAnsi"/>
          <w:iCs/>
          <w:sz w:val="20"/>
        </w:rPr>
        <w:t xml:space="preserve">habitats and </w:t>
      </w:r>
      <w:r w:rsidR="002A6BA4" w:rsidRPr="00D63E23">
        <w:rPr>
          <w:rFonts w:asciiTheme="minorHAnsi" w:hAnsiTheme="minorHAnsi" w:cstheme="minorHAnsi"/>
          <w:iCs/>
          <w:sz w:val="20"/>
        </w:rPr>
        <w:t>glo</w:t>
      </w:r>
      <w:r w:rsidR="005745BA" w:rsidRPr="00D63E23">
        <w:rPr>
          <w:rFonts w:asciiTheme="minorHAnsi" w:hAnsiTheme="minorHAnsi" w:cstheme="minorHAnsi"/>
          <w:iCs/>
          <w:sz w:val="20"/>
        </w:rPr>
        <w:t xml:space="preserve">bally significant migratory </w:t>
      </w:r>
      <w:proofErr w:type="spellStart"/>
      <w:r w:rsidR="005745BA" w:rsidRPr="00D63E23">
        <w:rPr>
          <w:rFonts w:asciiTheme="minorHAnsi" w:hAnsiTheme="minorHAnsi" w:cstheme="minorHAnsi"/>
          <w:iCs/>
          <w:sz w:val="20"/>
        </w:rPr>
        <w:t>waterbirds</w:t>
      </w:r>
      <w:proofErr w:type="spellEnd"/>
      <w:r w:rsidR="005745BA" w:rsidRPr="00D63E23">
        <w:rPr>
          <w:rFonts w:asciiTheme="minorHAnsi" w:hAnsiTheme="minorHAnsi" w:cstheme="minorHAnsi"/>
          <w:iCs/>
          <w:sz w:val="20"/>
        </w:rPr>
        <w:t xml:space="preserve"> a</w:t>
      </w:r>
      <w:r w:rsidRPr="00D63E23">
        <w:rPr>
          <w:rFonts w:asciiTheme="minorHAnsi" w:hAnsiTheme="minorHAnsi" w:cstheme="minorHAnsi"/>
          <w:iCs/>
          <w:sz w:val="20"/>
        </w:rPr>
        <w:t xml:space="preserve">s well as benefits to project stakeholders will be reflected through the Project Objective indicators (see Results Framework for details), showing the number of direct </w:t>
      </w:r>
      <w:r w:rsidR="00FF5D02" w:rsidRPr="00D63E23">
        <w:rPr>
          <w:rFonts w:asciiTheme="minorHAnsi" w:hAnsiTheme="minorHAnsi" w:cstheme="minorHAnsi"/>
          <w:iCs/>
          <w:sz w:val="20"/>
        </w:rPr>
        <w:t xml:space="preserve">and indirect </w:t>
      </w:r>
      <w:r w:rsidRPr="00D63E23">
        <w:rPr>
          <w:rFonts w:asciiTheme="minorHAnsi" w:hAnsiTheme="minorHAnsi" w:cstheme="minorHAnsi"/>
          <w:iCs/>
          <w:sz w:val="20"/>
        </w:rPr>
        <w:t xml:space="preserve">project beneficiaries; </w:t>
      </w:r>
      <w:r w:rsidR="00143834" w:rsidRPr="00D63E23">
        <w:rPr>
          <w:rFonts w:asciiTheme="minorHAnsi" w:hAnsiTheme="minorHAnsi" w:cstheme="minorHAnsi"/>
          <w:iCs/>
          <w:sz w:val="20"/>
        </w:rPr>
        <w:t xml:space="preserve">the area of terrestrial </w:t>
      </w:r>
      <w:r w:rsidR="00270E39" w:rsidRPr="00D63E23">
        <w:rPr>
          <w:rFonts w:asciiTheme="minorHAnsi" w:hAnsiTheme="minorHAnsi" w:cstheme="minorHAnsi"/>
          <w:iCs/>
          <w:sz w:val="20"/>
        </w:rPr>
        <w:t xml:space="preserve">flyway wetland </w:t>
      </w:r>
      <w:r w:rsidR="00143834" w:rsidRPr="00D63E23">
        <w:rPr>
          <w:rFonts w:asciiTheme="minorHAnsi" w:hAnsiTheme="minorHAnsi" w:cstheme="minorHAnsi"/>
          <w:iCs/>
          <w:sz w:val="20"/>
        </w:rPr>
        <w:t>PAs created (c.</w:t>
      </w:r>
      <w:r w:rsidR="005E772A" w:rsidRPr="00D63E23">
        <w:rPr>
          <w:rFonts w:asciiTheme="minorHAnsi" w:hAnsiTheme="minorHAnsi" w:cstheme="minorHAnsi"/>
          <w:iCs/>
          <w:sz w:val="20"/>
        </w:rPr>
        <w:t>17,700</w:t>
      </w:r>
      <w:r w:rsidR="00143834" w:rsidRPr="00D63E23">
        <w:rPr>
          <w:rFonts w:asciiTheme="minorHAnsi" w:hAnsiTheme="minorHAnsi" w:cstheme="minorHAnsi"/>
          <w:iCs/>
          <w:sz w:val="20"/>
        </w:rPr>
        <w:t xml:space="preserve"> ha) or under improved management for conservation and sustainable use (</w:t>
      </w:r>
      <w:r w:rsidR="00861CB7" w:rsidRPr="00D63E23">
        <w:rPr>
          <w:rFonts w:asciiTheme="minorHAnsi" w:hAnsiTheme="minorHAnsi" w:cstheme="minorHAnsi"/>
          <w:iCs/>
          <w:sz w:val="20"/>
        </w:rPr>
        <w:t xml:space="preserve">172,200 </w:t>
      </w:r>
      <w:r w:rsidR="00143834" w:rsidRPr="00D63E23">
        <w:rPr>
          <w:rFonts w:asciiTheme="minorHAnsi" w:hAnsiTheme="minorHAnsi" w:cstheme="minorHAnsi"/>
          <w:iCs/>
          <w:sz w:val="20"/>
        </w:rPr>
        <w:t>ha)</w:t>
      </w:r>
      <w:r w:rsidR="00861CB7" w:rsidRPr="00D63E23">
        <w:rPr>
          <w:rFonts w:asciiTheme="minorHAnsi" w:hAnsiTheme="minorHAnsi" w:cstheme="minorHAnsi"/>
          <w:iCs/>
          <w:sz w:val="20"/>
        </w:rPr>
        <w:t xml:space="preserve">; the </w:t>
      </w:r>
      <w:r w:rsidR="00775EBF" w:rsidRPr="00D63E23">
        <w:rPr>
          <w:rFonts w:asciiTheme="minorHAnsi" w:hAnsiTheme="minorHAnsi" w:cstheme="minorHAnsi"/>
          <w:iCs/>
          <w:sz w:val="20"/>
        </w:rPr>
        <w:t xml:space="preserve">area of marine </w:t>
      </w:r>
      <w:r w:rsidR="00270E39" w:rsidRPr="00D63E23">
        <w:rPr>
          <w:rFonts w:asciiTheme="minorHAnsi" w:hAnsiTheme="minorHAnsi" w:cstheme="minorHAnsi"/>
          <w:iCs/>
          <w:sz w:val="20"/>
        </w:rPr>
        <w:t xml:space="preserve">flyway wetland </w:t>
      </w:r>
      <w:r w:rsidR="00775EBF" w:rsidRPr="00D63E23">
        <w:rPr>
          <w:rFonts w:asciiTheme="minorHAnsi" w:hAnsiTheme="minorHAnsi" w:cstheme="minorHAnsi"/>
          <w:iCs/>
          <w:sz w:val="20"/>
        </w:rPr>
        <w:t>PAs created (c.</w:t>
      </w:r>
      <w:r w:rsidR="000A4ED7" w:rsidRPr="00D63E23">
        <w:rPr>
          <w:rFonts w:asciiTheme="minorHAnsi" w:hAnsiTheme="minorHAnsi" w:cstheme="minorHAnsi"/>
          <w:iCs/>
          <w:sz w:val="20"/>
        </w:rPr>
        <w:t>203,214</w:t>
      </w:r>
      <w:r w:rsidR="00775EBF" w:rsidRPr="00D63E23">
        <w:rPr>
          <w:rFonts w:asciiTheme="minorHAnsi" w:hAnsiTheme="minorHAnsi" w:cstheme="minorHAnsi"/>
          <w:iCs/>
          <w:sz w:val="20"/>
        </w:rPr>
        <w:t xml:space="preserve"> ha) or under improved management for conservation and sustainable use (</w:t>
      </w:r>
      <w:r w:rsidR="00BB50D6" w:rsidRPr="00D63E23">
        <w:rPr>
          <w:rFonts w:asciiTheme="minorHAnsi" w:hAnsiTheme="minorHAnsi" w:cstheme="minorHAnsi"/>
          <w:iCs/>
          <w:sz w:val="20"/>
        </w:rPr>
        <w:t xml:space="preserve">133,305 </w:t>
      </w:r>
      <w:r w:rsidR="00775EBF" w:rsidRPr="00D63E23">
        <w:rPr>
          <w:rFonts w:asciiTheme="minorHAnsi" w:hAnsiTheme="minorHAnsi" w:cstheme="minorHAnsi"/>
          <w:iCs/>
          <w:sz w:val="20"/>
        </w:rPr>
        <w:t>ha)</w:t>
      </w:r>
      <w:r w:rsidR="00BB50D6" w:rsidRPr="00D63E23">
        <w:rPr>
          <w:rFonts w:asciiTheme="minorHAnsi" w:hAnsiTheme="minorHAnsi" w:cstheme="minorHAnsi"/>
          <w:iCs/>
          <w:sz w:val="20"/>
        </w:rPr>
        <w:t xml:space="preserve">; and </w:t>
      </w:r>
      <w:r w:rsidR="00033B16" w:rsidRPr="00D63E23">
        <w:rPr>
          <w:rFonts w:asciiTheme="minorHAnsi" w:hAnsiTheme="minorHAnsi" w:cstheme="minorHAnsi"/>
          <w:iCs/>
          <w:sz w:val="20"/>
        </w:rPr>
        <w:t>the l</w:t>
      </w:r>
      <w:r w:rsidR="00033B16" w:rsidRPr="00D63E23">
        <w:rPr>
          <w:rFonts w:asciiTheme="minorHAnsi" w:hAnsiTheme="minorHAnsi" w:cstheme="minorHAnsi"/>
          <w:bCs/>
          <w:iCs/>
          <w:sz w:val="20"/>
        </w:rPr>
        <w:t>ocal p</w:t>
      </w:r>
      <w:proofErr w:type="spellStart"/>
      <w:r w:rsidR="00033B16" w:rsidRPr="00D63E23">
        <w:rPr>
          <w:rFonts w:asciiTheme="minorHAnsi" w:hAnsiTheme="minorHAnsi" w:cstheme="minorHAnsi"/>
          <w:bCs/>
          <w:iCs/>
          <w:sz w:val="20"/>
          <w:lang w:val="en-MY"/>
        </w:rPr>
        <w:t>opulation</w:t>
      </w:r>
      <w:proofErr w:type="spellEnd"/>
      <w:r w:rsidR="00033B16" w:rsidRPr="00D63E23">
        <w:rPr>
          <w:rFonts w:asciiTheme="minorHAnsi" w:hAnsiTheme="minorHAnsi" w:cstheme="minorHAnsi"/>
          <w:bCs/>
          <w:iCs/>
          <w:sz w:val="20"/>
          <w:lang w:val="en-MY"/>
        </w:rPr>
        <w:t xml:space="preserve"> status of targeted globally threatened migratory </w:t>
      </w:r>
      <w:proofErr w:type="spellStart"/>
      <w:r w:rsidR="00033B16" w:rsidRPr="00D63E23">
        <w:rPr>
          <w:rFonts w:asciiTheme="minorHAnsi" w:hAnsiTheme="minorHAnsi" w:cstheme="minorHAnsi"/>
          <w:bCs/>
          <w:iCs/>
          <w:sz w:val="20"/>
          <w:lang w:val="en-MY"/>
        </w:rPr>
        <w:t>waterbird</w:t>
      </w:r>
      <w:proofErr w:type="spellEnd"/>
      <w:r w:rsidR="00033B16" w:rsidRPr="00D63E23">
        <w:rPr>
          <w:rFonts w:asciiTheme="minorHAnsi" w:hAnsiTheme="minorHAnsi" w:cstheme="minorHAnsi"/>
          <w:bCs/>
          <w:iCs/>
          <w:sz w:val="20"/>
          <w:lang w:val="en-MY"/>
        </w:rPr>
        <w:t xml:space="preserve"> species at the pilot sites based on annual peak counts.</w:t>
      </w:r>
      <w:r w:rsidR="00033B16" w:rsidRPr="00D63E23">
        <w:rPr>
          <w:rFonts w:asciiTheme="minorHAnsi" w:hAnsiTheme="minorHAnsi" w:cstheme="minorHAnsi"/>
          <w:bCs/>
          <w:i/>
          <w:iCs/>
          <w:sz w:val="20"/>
          <w:lang w:val="en-MY"/>
        </w:rPr>
        <w:t xml:space="preserve"> </w:t>
      </w:r>
      <w:r w:rsidR="00033B16" w:rsidRPr="00D63E23">
        <w:rPr>
          <w:rFonts w:asciiTheme="minorHAnsi" w:hAnsiTheme="minorHAnsi" w:cstheme="minorHAnsi"/>
          <w:iCs/>
          <w:sz w:val="20"/>
        </w:rPr>
        <w:t xml:space="preserve">   </w:t>
      </w:r>
    </w:p>
    <w:p w14:paraId="535E5862" w14:textId="77777777" w:rsidR="00AE2D74" w:rsidRPr="00D63E23" w:rsidRDefault="00AE2D74" w:rsidP="00B07033">
      <w:pPr>
        <w:pStyle w:val="ListParagraph"/>
        <w:jc w:val="both"/>
        <w:rPr>
          <w:rFonts w:asciiTheme="minorHAnsi" w:hAnsiTheme="minorHAnsi" w:cstheme="minorHAnsi"/>
          <w:iCs/>
          <w:sz w:val="20"/>
        </w:rPr>
      </w:pPr>
    </w:p>
    <w:p w14:paraId="47476210" w14:textId="44B51A63" w:rsidR="00FC284C" w:rsidRPr="00D63E23" w:rsidRDefault="00FC284C" w:rsidP="00B42057">
      <w:pPr>
        <w:pStyle w:val="ListParagraph"/>
        <w:numPr>
          <w:ilvl w:val="0"/>
          <w:numId w:val="41"/>
        </w:numPr>
        <w:spacing w:after="160" w:line="259" w:lineRule="auto"/>
        <w:jc w:val="both"/>
        <w:rPr>
          <w:rFonts w:asciiTheme="minorHAnsi" w:hAnsiTheme="minorHAnsi" w:cstheme="minorHAnsi"/>
          <w:color w:val="000000"/>
          <w:sz w:val="20"/>
        </w:rPr>
      </w:pPr>
      <w:r w:rsidRPr="00D63E23">
        <w:rPr>
          <w:rFonts w:asciiTheme="minorHAnsi" w:hAnsiTheme="minorHAnsi" w:cstheme="minorHAnsi"/>
          <w:color w:val="000000"/>
          <w:sz w:val="20"/>
        </w:rPr>
        <w:t xml:space="preserve">The GEF funding requested by the </w:t>
      </w:r>
      <w:r w:rsidR="006643FA" w:rsidRPr="00D63E23">
        <w:rPr>
          <w:rFonts w:asciiTheme="minorHAnsi" w:hAnsiTheme="minorHAnsi" w:cstheme="minorHAnsi"/>
          <w:color w:val="000000"/>
          <w:sz w:val="20"/>
        </w:rPr>
        <w:t xml:space="preserve">Chinese </w:t>
      </w:r>
      <w:r w:rsidRPr="00D63E23">
        <w:rPr>
          <w:rFonts w:asciiTheme="minorHAnsi" w:hAnsiTheme="minorHAnsi" w:cstheme="minorHAnsi"/>
          <w:color w:val="000000"/>
          <w:sz w:val="20"/>
        </w:rPr>
        <w:t>government will be used to achieve the Objective Outcomes through achievement of</w:t>
      </w:r>
      <w:r w:rsidR="005A282C" w:rsidRPr="00D63E23">
        <w:rPr>
          <w:rFonts w:asciiTheme="minorHAnsi" w:hAnsiTheme="minorHAnsi" w:cstheme="minorHAnsi"/>
          <w:color w:val="000000"/>
          <w:sz w:val="20"/>
        </w:rPr>
        <w:t xml:space="preserve"> key results under</w:t>
      </w:r>
      <w:r w:rsidRPr="00D63E23">
        <w:rPr>
          <w:rFonts w:asciiTheme="minorHAnsi" w:hAnsiTheme="minorHAnsi" w:cstheme="minorHAnsi"/>
          <w:color w:val="000000"/>
          <w:sz w:val="20"/>
        </w:rPr>
        <w:t xml:space="preserve"> the following </w:t>
      </w:r>
      <w:r w:rsidRPr="00D63E23">
        <w:rPr>
          <w:rFonts w:asciiTheme="minorHAnsi" w:hAnsiTheme="minorHAnsi" w:cstheme="minorHAnsi"/>
          <w:b/>
          <w:color w:val="000000"/>
          <w:sz w:val="20"/>
        </w:rPr>
        <w:t>Component Outcomes</w:t>
      </w:r>
      <w:r w:rsidRPr="00D63E23">
        <w:rPr>
          <w:rFonts w:asciiTheme="minorHAnsi" w:hAnsiTheme="minorHAnsi" w:cstheme="minorHAnsi"/>
          <w:color w:val="000000"/>
          <w:sz w:val="20"/>
        </w:rPr>
        <w:t>:</w:t>
      </w:r>
    </w:p>
    <w:p w14:paraId="5D3BD8E0" w14:textId="77777777" w:rsidR="008D3964" w:rsidRPr="00D63E23" w:rsidRDefault="00FC284C" w:rsidP="00CA043E">
      <w:pPr>
        <w:ind w:left="709" w:hanging="283"/>
        <w:rPr>
          <w:rFonts w:cs="Cordia New"/>
          <w:b/>
          <w:bCs/>
          <w:i/>
          <w:color w:val="000000"/>
        </w:rPr>
      </w:pPr>
      <w:r w:rsidRPr="00D63E23">
        <w:rPr>
          <w:rFonts w:cs="Cordia New"/>
          <w:b/>
          <w:bCs/>
          <w:color w:val="000000"/>
        </w:rPr>
        <w:t xml:space="preserve">Outcome 1: </w:t>
      </w:r>
      <w:r w:rsidR="008D3964" w:rsidRPr="00D63E23">
        <w:rPr>
          <w:rFonts w:cs="Cordia New"/>
          <w:b/>
          <w:bCs/>
          <w:iCs/>
          <w:color w:val="000000"/>
        </w:rPr>
        <w:t xml:space="preserve">Expanded and more representative PA system for migratory </w:t>
      </w:r>
      <w:proofErr w:type="spellStart"/>
      <w:r w:rsidR="008D3964" w:rsidRPr="00D63E23">
        <w:rPr>
          <w:rFonts w:cs="Cordia New"/>
          <w:b/>
          <w:bCs/>
          <w:iCs/>
          <w:color w:val="000000"/>
        </w:rPr>
        <w:t>waterbird</w:t>
      </w:r>
      <w:proofErr w:type="spellEnd"/>
      <w:r w:rsidR="008D3964" w:rsidRPr="00D63E23">
        <w:rPr>
          <w:rFonts w:cs="Cordia New"/>
          <w:b/>
          <w:bCs/>
          <w:iCs/>
          <w:color w:val="000000"/>
        </w:rPr>
        <w:t xml:space="preserve"> conservation with sustainable financing</w:t>
      </w:r>
    </w:p>
    <w:p w14:paraId="35CD2EAA" w14:textId="0BA5F3A9" w:rsidR="008550A1" w:rsidRPr="00D63E23" w:rsidRDefault="008550A1" w:rsidP="00F50FB0">
      <w:pPr>
        <w:pStyle w:val="ListParagraph"/>
        <w:numPr>
          <w:ilvl w:val="0"/>
          <w:numId w:val="72"/>
        </w:numPr>
        <w:spacing w:after="160"/>
        <w:jc w:val="both"/>
        <w:rPr>
          <w:rFonts w:asciiTheme="minorHAnsi" w:hAnsiTheme="minorHAnsi" w:cstheme="minorHAnsi"/>
          <w:bCs/>
          <w:sz w:val="20"/>
          <w:lang w:val="en-MY"/>
        </w:rPr>
      </w:pPr>
      <w:r w:rsidRPr="00D63E23">
        <w:rPr>
          <w:rFonts w:asciiTheme="minorHAnsi" w:hAnsiTheme="minorHAnsi" w:cstheme="minorHAnsi"/>
          <w:bCs/>
          <w:sz w:val="20"/>
          <w:lang w:val="en-MY"/>
        </w:rPr>
        <w:t>L</w:t>
      </w:r>
      <w:r w:rsidR="00CD7F90" w:rsidRPr="00D63E23">
        <w:rPr>
          <w:rFonts w:asciiTheme="minorHAnsi" w:hAnsiTheme="minorHAnsi" w:cstheme="minorHAnsi"/>
          <w:bCs/>
          <w:sz w:val="20"/>
          <w:lang w:val="en-MY"/>
        </w:rPr>
        <w:t xml:space="preserve">egal gazettement of </w:t>
      </w:r>
      <w:r w:rsidR="0032492A" w:rsidRPr="00D63E23">
        <w:rPr>
          <w:rFonts w:asciiTheme="minorHAnsi" w:hAnsiTheme="minorHAnsi" w:cstheme="minorHAnsi"/>
          <w:bCs/>
          <w:sz w:val="20"/>
          <w:lang w:val="en-MY"/>
        </w:rPr>
        <w:t xml:space="preserve">18 </w:t>
      </w:r>
      <w:r w:rsidR="00CD7F90" w:rsidRPr="00D63E23">
        <w:rPr>
          <w:rFonts w:asciiTheme="minorHAnsi" w:hAnsiTheme="minorHAnsi" w:cstheme="minorHAnsi"/>
          <w:bCs/>
          <w:sz w:val="20"/>
          <w:lang w:val="en-MY"/>
        </w:rPr>
        <w:t>new PAs</w:t>
      </w:r>
      <w:r w:rsidR="00A31AEE" w:rsidRPr="00D63E23">
        <w:rPr>
          <w:rFonts w:asciiTheme="minorHAnsi" w:hAnsiTheme="minorHAnsi" w:cstheme="minorHAnsi"/>
          <w:bCs/>
          <w:sz w:val="20"/>
          <w:lang w:val="en-MY"/>
        </w:rPr>
        <w:t xml:space="preserve"> (of any relevant type)</w:t>
      </w:r>
      <w:r w:rsidR="00CD7F90" w:rsidRPr="00D63E23">
        <w:rPr>
          <w:rFonts w:asciiTheme="minorHAnsi" w:hAnsiTheme="minorHAnsi" w:cstheme="minorHAnsi"/>
          <w:bCs/>
          <w:sz w:val="20"/>
          <w:lang w:val="en-MY"/>
        </w:rPr>
        <w:t xml:space="preserve"> for </w:t>
      </w:r>
      <w:r w:rsidR="00685897" w:rsidRPr="00D63E23">
        <w:rPr>
          <w:rFonts w:asciiTheme="minorHAnsi" w:hAnsiTheme="minorHAnsi" w:cstheme="minorHAnsi"/>
          <w:bCs/>
          <w:sz w:val="20"/>
          <w:lang w:val="en-MY"/>
        </w:rPr>
        <w:t>priority</w:t>
      </w:r>
      <w:r w:rsidR="00CD7F90" w:rsidRPr="00D63E23">
        <w:rPr>
          <w:rFonts w:asciiTheme="minorHAnsi" w:hAnsiTheme="minorHAnsi" w:cstheme="minorHAnsi"/>
          <w:bCs/>
          <w:sz w:val="20"/>
          <w:lang w:val="en-MY"/>
        </w:rPr>
        <w:t xml:space="preserve"> sites</w:t>
      </w:r>
      <w:r w:rsidR="001074DB" w:rsidRPr="00D63E23">
        <w:rPr>
          <w:rFonts w:asciiTheme="minorHAnsi" w:hAnsiTheme="minorHAnsi" w:cstheme="minorHAnsi"/>
          <w:bCs/>
          <w:sz w:val="20"/>
          <w:lang w:val="en-MY"/>
        </w:rPr>
        <w:t xml:space="preserve"> for migratory </w:t>
      </w:r>
      <w:proofErr w:type="spellStart"/>
      <w:r w:rsidR="001074DB" w:rsidRPr="00D63E23">
        <w:rPr>
          <w:rFonts w:asciiTheme="minorHAnsi" w:hAnsiTheme="minorHAnsi" w:cstheme="minorHAnsi"/>
          <w:bCs/>
          <w:sz w:val="20"/>
          <w:lang w:val="en-MY"/>
        </w:rPr>
        <w:t>waterbirds</w:t>
      </w:r>
      <w:proofErr w:type="spellEnd"/>
      <w:r w:rsidR="00CD7F90" w:rsidRPr="00D63E23">
        <w:rPr>
          <w:rFonts w:asciiTheme="minorHAnsi" w:hAnsiTheme="minorHAnsi" w:cstheme="minorHAnsi"/>
          <w:bCs/>
          <w:sz w:val="20"/>
          <w:lang w:val="en-MY"/>
        </w:rPr>
        <w:t xml:space="preserve"> </w:t>
      </w:r>
      <w:r w:rsidR="00AA6356" w:rsidRPr="00D63E23">
        <w:rPr>
          <w:rFonts w:asciiTheme="minorHAnsi" w:hAnsiTheme="minorHAnsi" w:cstheme="minorHAnsi"/>
          <w:bCs/>
          <w:sz w:val="20"/>
          <w:lang w:val="en-MY"/>
        </w:rPr>
        <w:t>across the breadth of the EAAF in China</w:t>
      </w:r>
      <w:r w:rsidR="00787608" w:rsidRPr="00D63E23">
        <w:rPr>
          <w:rFonts w:asciiTheme="minorHAnsi" w:hAnsiTheme="minorHAnsi" w:cstheme="minorHAnsi"/>
          <w:bCs/>
          <w:sz w:val="20"/>
          <w:lang w:val="en-MY"/>
        </w:rPr>
        <w:t xml:space="preserve">, </w:t>
      </w:r>
      <w:r w:rsidR="00CD7F90" w:rsidRPr="00D63E23">
        <w:rPr>
          <w:rFonts w:asciiTheme="minorHAnsi" w:hAnsiTheme="minorHAnsi" w:cstheme="minorHAnsi"/>
          <w:bCs/>
          <w:sz w:val="20"/>
          <w:lang w:val="en-MY"/>
        </w:rPr>
        <w:t xml:space="preserve">meeting </w:t>
      </w:r>
      <w:r w:rsidR="00AE2D74" w:rsidRPr="00D63E23">
        <w:rPr>
          <w:rFonts w:asciiTheme="minorHAnsi" w:hAnsiTheme="minorHAnsi" w:cstheme="minorHAnsi"/>
          <w:bCs/>
          <w:sz w:val="20"/>
          <w:lang w:val="en-MY"/>
        </w:rPr>
        <w:t>Key Biodiversity Area (</w:t>
      </w:r>
      <w:r w:rsidR="00CD7F90" w:rsidRPr="00D63E23">
        <w:rPr>
          <w:rFonts w:asciiTheme="minorHAnsi" w:hAnsiTheme="minorHAnsi" w:cstheme="minorHAnsi"/>
          <w:bCs/>
          <w:sz w:val="20"/>
          <w:lang w:val="en-MY"/>
        </w:rPr>
        <w:t>KBA</w:t>
      </w:r>
      <w:r w:rsidR="00AE2D74" w:rsidRPr="00D63E23">
        <w:rPr>
          <w:rFonts w:asciiTheme="minorHAnsi" w:hAnsiTheme="minorHAnsi" w:cstheme="minorHAnsi"/>
          <w:bCs/>
          <w:sz w:val="20"/>
          <w:lang w:val="en-MY"/>
        </w:rPr>
        <w:t>)</w:t>
      </w:r>
      <w:r w:rsidR="00CD7F90" w:rsidRPr="00D63E23">
        <w:rPr>
          <w:rFonts w:asciiTheme="minorHAnsi" w:hAnsiTheme="minorHAnsi" w:cstheme="minorHAnsi"/>
          <w:bCs/>
          <w:sz w:val="20"/>
          <w:lang w:val="en-MY"/>
        </w:rPr>
        <w:t xml:space="preserve"> criteria and totalling </w:t>
      </w:r>
      <w:r w:rsidR="00975E7A" w:rsidRPr="00D63E23">
        <w:rPr>
          <w:rFonts w:asciiTheme="minorHAnsi" w:hAnsiTheme="minorHAnsi" w:cstheme="minorHAnsi"/>
          <w:bCs/>
          <w:sz w:val="20"/>
          <w:lang w:val="en-MY"/>
        </w:rPr>
        <w:t>some</w:t>
      </w:r>
      <w:r w:rsidR="00CD7F90" w:rsidRPr="00D63E23">
        <w:rPr>
          <w:rFonts w:asciiTheme="minorHAnsi" w:hAnsiTheme="minorHAnsi" w:cstheme="minorHAnsi"/>
          <w:bCs/>
          <w:sz w:val="20"/>
          <w:lang w:val="en-MY"/>
        </w:rPr>
        <w:t xml:space="preserve"> 2</w:t>
      </w:r>
      <w:r w:rsidR="00740293" w:rsidRPr="00D63E23">
        <w:rPr>
          <w:rFonts w:asciiTheme="minorHAnsi" w:hAnsiTheme="minorHAnsi" w:cstheme="minorHAnsi"/>
          <w:bCs/>
          <w:sz w:val="20"/>
          <w:lang w:val="en-MY"/>
        </w:rPr>
        <w:t>20,914</w:t>
      </w:r>
      <w:r w:rsidR="00CD7F90" w:rsidRPr="00D63E23">
        <w:rPr>
          <w:rFonts w:asciiTheme="minorHAnsi" w:hAnsiTheme="minorHAnsi" w:cstheme="minorHAnsi"/>
          <w:bCs/>
          <w:sz w:val="20"/>
          <w:lang w:val="en-MY"/>
        </w:rPr>
        <w:t xml:space="preserve"> ha</w:t>
      </w:r>
      <w:r w:rsidR="00933429" w:rsidRPr="00D63E23">
        <w:rPr>
          <w:rFonts w:asciiTheme="minorHAnsi" w:hAnsiTheme="minorHAnsi" w:cstheme="minorHAnsi"/>
          <w:bCs/>
          <w:sz w:val="20"/>
          <w:lang w:val="en-MY"/>
        </w:rPr>
        <w:t>, supported by baseline inventories of biodiversity, PA M</w:t>
      </w:r>
      <w:r w:rsidR="00CD7F90" w:rsidRPr="00D63E23">
        <w:rPr>
          <w:rFonts w:asciiTheme="minorHAnsi" w:hAnsiTheme="minorHAnsi" w:cstheme="minorHAnsi"/>
          <w:bCs/>
          <w:sz w:val="20"/>
          <w:lang w:val="en-MY"/>
        </w:rPr>
        <w:t>aster Plans and Site Management Plans</w:t>
      </w:r>
      <w:r w:rsidR="00B658F8" w:rsidRPr="00D63E23">
        <w:rPr>
          <w:rFonts w:asciiTheme="minorHAnsi" w:hAnsiTheme="minorHAnsi" w:cstheme="minorHAnsi"/>
          <w:bCs/>
          <w:sz w:val="20"/>
          <w:lang w:val="en-MY"/>
        </w:rPr>
        <w:t xml:space="preserve">, </w:t>
      </w:r>
      <w:r w:rsidR="00CD7F90" w:rsidRPr="00D63E23">
        <w:rPr>
          <w:rFonts w:asciiTheme="minorHAnsi" w:hAnsiTheme="minorHAnsi" w:cstheme="minorHAnsi"/>
          <w:bCs/>
          <w:sz w:val="20"/>
          <w:lang w:val="en-MY"/>
        </w:rPr>
        <w:t xml:space="preserve">nominations </w:t>
      </w:r>
      <w:r w:rsidR="00E033F2" w:rsidRPr="00D63E23">
        <w:rPr>
          <w:rFonts w:asciiTheme="minorHAnsi" w:hAnsiTheme="minorHAnsi" w:cstheme="minorHAnsi"/>
          <w:bCs/>
          <w:sz w:val="20"/>
          <w:lang w:val="en-MY"/>
        </w:rPr>
        <w:t>of</w:t>
      </w:r>
      <w:r w:rsidR="00CD7F90" w:rsidRPr="00D63E23">
        <w:rPr>
          <w:rFonts w:asciiTheme="minorHAnsi" w:hAnsiTheme="minorHAnsi" w:cstheme="minorHAnsi"/>
          <w:bCs/>
          <w:sz w:val="20"/>
          <w:lang w:val="en-MY"/>
        </w:rPr>
        <w:t xml:space="preserve"> new PAs as Ramsar Sites and EAAF Network Sites</w:t>
      </w:r>
      <w:r w:rsidR="00452713" w:rsidRPr="00D63E23">
        <w:rPr>
          <w:rFonts w:asciiTheme="minorHAnsi" w:hAnsiTheme="minorHAnsi" w:cstheme="minorHAnsi"/>
          <w:bCs/>
          <w:sz w:val="20"/>
          <w:lang w:val="en-MY"/>
        </w:rPr>
        <w:t>, and a</w:t>
      </w:r>
      <w:r w:rsidR="00CD7F90" w:rsidRPr="00D63E23">
        <w:rPr>
          <w:rFonts w:asciiTheme="minorHAnsi" w:hAnsiTheme="minorHAnsi" w:cstheme="minorHAnsi"/>
          <w:bCs/>
          <w:sz w:val="20"/>
        </w:rPr>
        <w:t xml:space="preserve"> flyway conservation strategy and business plan for the expanded PA network across the EAAF in China</w:t>
      </w:r>
      <w:r w:rsidR="000F1324" w:rsidRPr="00D63E23">
        <w:rPr>
          <w:rFonts w:asciiTheme="minorHAnsi" w:hAnsiTheme="minorHAnsi" w:cstheme="minorHAnsi"/>
          <w:bCs/>
          <w:sz w:val="20"/>
        </w:rPr>
        <w:t>;</w:t>
      </w:r>
      <w:r w:rsidR="00452713" w:rsidRPr="00D63E23">
        <w:rPr>
          <w:rFonts w:asciiTheme="minorHAnsi" w:hAnsiTheme="minorHAnsi" w:cstheme="minorHAnsi"/>
          <w:bCs/>
          <w:sz w:val="20"/>
        </w:rPr>
        <w:t xml:space="preserve"> </w:t>
      </w:r>
    </w:p>
    <w:p w14:paraId="786DCC0A" w14:textId="42429AF8" w:rsidR="008550A1" w:rsidRPr="00D63E23" w:rsidRDefault="00906454" w:rsidP="00F50FB0">
      <w:pPr>
        <w:pStyle w:val="ListParagraph"/>
        <w:numPr>
          <w:ilvl w:val="0"/>
          <w:numId w:val="72"/>
        </w:numPr>
        <w:spacing w:after="160"/>
        <w:jc w:val="both"/>
        <w:rPr>
          <w:rFonts w:asciiTheme="minorHAnsi" w:hAnsiTheme="minorHAnsi" w:cstheme="minorHAnsi"/>
          <w:bCs/>
          <w:sz w:val="20"/>
          <w:lang w:val="en-MY"/>
        </w:rPr>
      </w:pPr>
      <w:r w:rsidRPr="00D63E23">
        <w:rPr>
          <w:rFonts w:asciiTheme="minorHAnsi" w:hAnsiTheme="minorHAnsi" w:cstheme="minorHAnsi"/>
          <w:bCs/>
          <w:sz w:val="20"/>
          <w:lang w:val="en-MY"/>
        </w:rPr>
        <w:t>St</w:t>
      </w:r>
      <w:r w:rsidR="005737E6" w:rsidRPr="00D63E23">
        <w:rPr>
          <w:rFonts w:asciiTheme="minorHAnsi" w:hAnsiTheme="minorHAnsi" w:cstheme="minorHAnsi"/>
          <w:bCs/>
          <w:sz w:val="20"/>
          <w:lang w:val="en-MY"/>
        </w:rPr>
        <w:t xml:space="preserve">rengthened financial sustainability and resource allocation for the expanded national wetland PA system for migratory </w:t>
      </w:r>
      <w:proofErr w:type="spellStart"/>
      <w:r w:rsidR="005737E6" w:rsidRPr="00D63E23">
        <w:rPr>
          <w:rFonts w:asciiTheme="minorHAnsi" w:hAnsiTheme="minorHAnsi" w:cstheme="minorHAnsi"/>
          <w:bCs/>
          <w:sz w:val="20"/>
          <w:lang w:val="en-MY"/>
        </w:rPr>
        <w:t>waterbird</w:t>
      </w:r>
      <w:proofErr w:type="spellEnd"/>
      <w:r w:rsidR="005737E6" w:rsidRPr="00D63E23">
        <w:rPr>
          <w:rFonts w:asciiTheme="minorHAnsi" w:hAnsiTheme="minorHAnsi" w:cstheme="minorHAnsi"/>
          <w:bCs/>
          <w:sz w:val="20"/>
          <w:lang w:val="en-MY"/>
        </w:rPr>
        <w:t xml:space="preserve"> conservation based on the financial sustainability scorecard (Adapted GEF-6 Biodiversity-1 Tracking Tool, Part III – </w:t>
      </w:r>
      <w:r w:rsidR="005737E6" w:rsidRPr="00D63E23">
        <w:rPr>
          <w:rFonts w:asciiTheme="minorHAnsi" w:hAnsiTheme="minorHAnsi" w:cstheme="minorHAnsi"/>
          <w:b/>
          <w:sz w:val="20"/>
          <w:lang w:val="en-MY"/>
        </w:rPr>
        <w:t>Annex 2</w:t>
      </w:r>
      <w:r w:rsidR="009A55A7" w:rsidRPr="00D63E23">
        <w:rPr>
          <w:rFonts w:asciiTheme="minorHAnsi" w:hAnsiTheme="minorHAnsi" w:cstheme="minorHAnsi"/>
          <w:b/>
          <w:sz w:val="20"/>
          <w:lang w:val="en-MY"/>
        </w:rPr>
        <w:t>3</w:t>
      </w:r>
      <w:r w:rsidR="005737E6" w:rsidRPr="00D63E23">
        <w:rPr>
          <w:rFonts w:asciiTheme="minorHAnsi" w:hAnsiTheme="minorHAnsi" w:cstheme="minorHAnsi"/>
          <w:b/>
          <w:sz w:val="20"/>
          <w:lang w:val="en-MY"/>
        </w:rPr>
        <w:t>B</w:t>
      </w:r>
      <w:r w:rsidR="004C0360" w:rsidRPr="00D63E23">
        <w:rPr>
          <w:rFonts w:asciiTheme="minorHAnsi" w:hAnsiTheme="minorHAnsi" w:cstheme="minorHAnsi"/>
          <w:bCs/>
          <w:sz w:val="20"/>
          <w:lang w:val="en-MY"/>
        </w:rPr>
        <w:t>) in terms of an i</w:t>
      </w:r>
      <w:r w:rsidR="005737E6" w:rsidRPr="00D63E23">
        <w:rPr>
          <w:rFonts w:asciiTheme="minorHAnsi" w:hAnsiTheme="minorHAnsi" w:cstheme="minorHAnsi"/>
          <w:bCs/>
          <w:sz w:val="20"/>
          <w:lang w:val="en-MY"/>
        </w:rPr>
        <w:t>ncrease in Financial Scorecard score</w:t>
      </w:r>
      <w:r w:rsidR="004C0360" w:rsidRPr="00D63E23">
        <w:rPr>
          <w:rFonts w:asciiTheme="minorHAnsi" w:hAnsiTheme="minorHAnsi" w:cstheme="minorHAnsi"/>
          <w:bCs/>
          <w:sz w:val="20"/>
          <w:lang w:val="en-MY"/>
        </w:rPr>
        <w:t>, and a d</w:t>
      </w:r>
      <w:r w:rsidR="005737E6" w:rsidRPr="00D63E23">
        <w:rPr>
          <w:rFonts w:asciiTheme="minorHAnsi" w:hAnsiTheme="minorHAnsi" w:cstheme="minorHAnsi"/>
          <w:bCs/>
          <w:sz w:val="20"/>
          <w:lang w:val="en-MY"/>
        </w:rPr>
        <w:t>ecrease in wetland PA system financing gap (</w:t>
      </w:r>
      <w:r w:rsidR="004C0360" w:rsidRPr="00D63E23">
        <w:rPr>
          <w:rFonts w:asciiTheme="minorHAnsi" w:hAnsiTheme="minorHAnsi" w:cstheme="minorHAnsi"/>
          <w:bCs/>
          <w:sz w:val="20"/>
          <w:lang w:val="en-MY"/>
        </w:rPr>
        <w:t xml:space="preserve">for </w:t>
      </w:r>
      <w:r w:rsidR="005737E6" w:rsidRPr="00D63E23">
        <w:rPr>
          <w:rFonts w:asciiTheme="minorHAnsi" w:hAnsiTheme="minorHAnsi" w:cstheme="minorHAnsi"/>
          <w:bCs/>
          <w:sz w:val="20"/>
          <w:lang w:val="en-MY"/>
        </w:rPr>
        <w:t>basic management)</w:t>
      </w:r>
      <w:r w:rsidRPr="00D63E23">
        <w:rPr>
          <w:rFonts w:asciiTheme="minorHAnsi" w:hAnsiTheme="minorHAnsi" w:cstheme="minorHAnsi"/>
          <w:bCs/>
          <w:sz w:val="20"/>
          <w:lang w:val="en-MY"/>
        </w:rPr>
        <w:t xml:space="preserve">; </w:t>
      </w:r>
      <w:r w:rsidR="00BE4C78" w:rsidRPr="00D63E23">
        <w:rPr>
          <w:rFonts w:asciiTheme="minorHAnsi" w:hAnsiTheme="minorHAnsi" w:cstheme="minorHAnsi"/>
          <w:bCs/>
          <w:sz w:val="20"/>
        </w:rPr>
        <w:t>es</w:t>
      </w:r>
      <w:r w:rsidR="007B2A9F" w:rsidRPr="00D63E23">
        <w:rPr>
          <w:rFonts w:asciiTheme="minorHAnsi" w:hAnsiTheme="minorHAnsi" w:cstheme="minorHAnsi"/>
          <w:bCs/>
          <w:sz w:val="20"/>
        </w:rPr>
        <w:t xml:space="preserve">tablishment of a national donor alliance for migratory </w:t>
      </w:r>
      <w:proofErr w:type="spellStart"/>
      <w:r w:rsidR="00F109D5" w:rsidRPr="00D63E23">
        <w:rPr>
          <w:rFonts w:asciiTheme="minorHAnsi" w:hAnsiTheme="minorHAnsi" w:cstheme="minorHAnsi"/>
          <w:bCs/>
          <w:sz w:val="20"/>
        </w:rPr>
        <w:t>water</w:t>
      </w:r>
      <w:r w:rsidR="007B2A9F" w:rsidRPr="00D63E23">
        <w:rPr>
          <w:rFonts w:asciiTheme="minorHAnsi" w:hAnsiTheme="minorHAnsi" w:cstheme="minorHAnsi"/>
          <w:bCs/>
          <w:sz w:val="20"/>
        </w:rPr>
        <w:t>bird</w:t>
      </w:r>
      <w:proofErr w:type="spellEnd"/>
      <w:r w:rsidR="007B2A9F" w:rsidRPr="00D63E23">
        <w:rPr>
          <w:rFonts w:asciiTheme="minorHAnsi" w:hAnsiTheme="minorHAnsi" w:cstheme="minorHAnsi"/>
          <w:bCs/>
          <w:sz w:val="20"/>
        </w:rPr>
        <w:t xml:space="preserve"> and wetland conservation</w:t>
      </w:r>
      <w:r w:rsidR="00A45C9F" w:rsidRPr="00D63E23">
        <w:rPr>
          <w:rFonts w:asciiTheme="minorHAnsi" w:hAnsiTheme="minorHAnsi" w:cstheme="minorHAnsi"/>
          <w:bCs/>
          <w:sz w:val="20"/>
        </w:rPr>
        <w:t xml:space="preserve"> with investment strategy</w:t>
      </w:r>
      <w:r w:rsidR="004D1AD6" w:rsidRPr="00D63E23">
        <w:rPr>
          <w:rFonts w:asciiTheme="minorHAnsi" w:hAnsiTheme="minorHAnsi" w:cstheme="minorHAnsi"/>
          <w:bCs/>
          <w:sz w:val="20"/>
        </w:rPr>
        <w:t>.</w:t>
      </w:r>
    </w:p>
    <w:p w14:paraId="6CA73E4F" w14:textId="214F0AFC" w:rsidR="00FC284C" w:rsidRPr="00D63E23" w:rsidRDefault="00FC284C">
      <w:pPr>
        <w:ind w:left="709" w:hanging="283"/>
        <w:rPr>
          <w:b/>
          <w:bCs/>
          <w:i/>
          <w:iCs/>
          <w:lang w:val="en-GB"/>
        </w:rPr>
      </w:pPr>
      <w:r w:rsidRPr="00D63E23">
        <w:rPr>
          <w:rFonts w:cs="Cordia New"/>
          <w:b/>
          <w:bCs/>
          <w:color w:val="000000"/>
          <w:lang w:val="en-MY"/>
        </w:rPr>
        <w:t>Outcome</w:t>
      </w:r>
      <w:r w:rsidRPr="00D63E23">
        <w:rPr>
          <w:b/>
          <w:bCs/>
        </w:rPr>
        <w:t xml:space="preserve"> 2: </w:t>
      </w:r>
      <w:r w:rsidR="00DE291A" w:rsidRPr="00D63E23">
        <w:rPr>
          <w:b/>
          <w:bCs/>
          <w:iCs/>
        </w:rPr>
        <w:t>Systematic and adaptive PA legislation, planning and mainstreaming at national, provincial levels with the engagement of relevant sectors</w:t>
      </w:r>
    </w:p>
    <w:p w14:paraId="44D3E52D" w14:textId="706536E1" w:rsidR="0057502E" w:rsidRPr="00D63E23" w:rsidRDefault="0057502E" w:rsidP="00B07033">
      <w:pPr>
        <w:pStyle w:val="ListParagraph"/>
        <w:numPr>
          <w:ilvl w:val="0"/>
          <w:numId w:val="73"/>
        </w:numPr>
        <w:spacing w:before="240"/>
        <w:jc w:val="both"/>
        <w:rPr>
          <w:rFonts w:asciiTheme="minorHAnsi" w:hAnsiTheme="minorHAnsi" w:cstheme="minorHAnsi"/>
          <w:sz w:val="20"/>
        </w:rPr>
      </w:pPr>
      <w:r w:rsidRPr="00D63E23">
        <w:rPr>
          <w:rFonts w:asciiTheme="minorHAnsi" w:hAnsiTheme="minorHAnsi" w:cstheme="minorHAnsi"/>
          <w:sz w:val="20"/>
        </w:rPr>
        <w:t xml:space="preserve">Migratory </w:t>
      </w:r>
      <w:proofErr w:type="spellStart"/>
      <w:r w:rsidRPr="00D63E23">
        <w:rPr>
          <w:rFonts w:asciiTheme="minorHAnsi" w:hAnsiTheme="minorHAnsi" w:cstheme="minorHAnsi"/>
          <w:sz w:val="20"/>
        </w:rPr>
        <w:t>waterbird</w:t>
      </w:r>
      <w:proofErr w:type="spellEnd"/>
      <w:r w:rsidRPr="00D63E23">
        <w:rPr>
          <w:rFonts w:asciiTheme="minorHAnsi" w:hAnsiTheme="minorHAnsi" w:cstheme="minorHAnsi"/>
          <w:sz w:val="20"/>
        </w:rPr>
        <w:t xml:space="preserve"> conservation needs integrated in the 14th Five-Year Plan (FYP) for key sectors – provisionally: Agriculture and Rural Affairs, Water Resources, (includes – fisheries, aquaculture, farming, oil extraction and production, coastal development) </w:t>
      </w:r>
    </w:p>
    <w:p w14:paraId="100BCDD6" w14:textId="2AC47621" w:rsidR="0057502E" w:rsidRPr="00D63E23" w:rsidRDefault="0057502E" w:rsidP="00B07033">
      <w:pPr>
        <w:pStyle w:val="ListParagraph"/>
        <w:numPr>
          <w:ilvl w:val="0"/>
          <w:numId w:val="73"/>
        </w:numPr>
        <w:spacing w:before="240"/>
        <w:jc w:val="both"/>
        <w:rPr>
          <w:rFonts w:asciiTheme="minorHAnsi" w:hAnsiTheme="minorHAnsi" w:cstheme="minorHAnsi"/>
          <w:sz w:val="20"/>
        </w:rPr>
      </w:pPr>
      <w:r w:rsidRPr="00D63E23">
        <w:rPr>
          <w:rFonts w:asciiTheme="minorHAnsi" w:hAnsiTheme="minorHAnsi" w:cstheme="minorHAnsi"/>
          <w:sz w:val="20"/>
        </w:rPr>
        <w:t xml:space="preserve">Sector specific guidelines finalized for biodiversity-friendly rice farming, reed farming, aquaculture / </w:t>
      </w:r>
      <w:proofErr w:type="spellStart"/>
      <w:r w:rsidRPr="00D63E23">
        <w:rPr>
          <w:rFonts w:asciiTheme="minorHAnsi" w:hAnsiTheme="minorHAnsi" w:cstheme="minorHAnsi"/>
          <w:sz w:val="20"/>
        </w:rPr>
        <w:t>mariculture</w:t>
      </w:r>
      <w:proofErr w:type="spellEnd"/>
      <w:r w:rsidR="006D5836" w:rsidRPr="00D63E23">
        <w:rPr>
          <w:rFonts w:asciiTheme="minorHAnsi" w:hAnsiTheme="minorHAnsi" w:cstheme="minorHAnsi"/>
          <w:sz w:val="20"/>
        </w:rPr>
        <w:t xml:space="preserve">, </w:t>
      </w:r>
      <w:r w:rsidR="002F79EF" w:rsidRPr="00D63E23">
        <w:rPr>
          <w:rFonts w:asciiTheme="minorHAnsi" w:hAnsiTheme="minorHAnsi" w:cstheme="minorHAnsi"/>
          <w:sz w:val="20"/>
        </w:rPr>
        <w:t>capture fisheries, ecological restoration of ex-oil production areas,</w:t>
      </w:r>
      <w:r w:rsidRPr="00D63E23">
        <w:rPr>
          <w:rFonts w:asciiTheme="minorHAnsi" w:hAnsiTheme="minorHAnsi" w:cstheme="minorHAnsi"/>
          <w:sz w:val="20"/>
        </w:rPr>
        <w:t xml:space="preserve"> and grazing of livestock (</w:t>
      </w:r>
      <w:r w:rsidR="006D5836" w:rsidRPr="00D63E23">
        <w:rPr>
          <w:rFonts w:asciiTheme="minorHAnsi" w:hAnsiTheme="minorHAnsi" w:cstheme="minorHAnsi"/>
          <w:sz w:val="20"/>
        </w:rPr>
        <w:t>6</w:t>
      </w:r>
      <w:r w:rsidRPr="00D63E23">
        <w:rPr>
          <w:rFonts w:asciiTheme="minorHAnsi" w:hAnsiTheme="minorHAnsi" w:cstheme="minorHAnsi"/>
          <w:sz w:val="20"/>
        </w:rPr>
        <w:t xml:space="preserve">) </w:t>
      </w:r>
    </w:p>
    <w:p w14:paraId="0B1DC9C7" w14:textId="41D84672" w:rsidR="000A744F" w:rsidRPr="00D63E23" w:rsidRDefault="000A744F" w:rsidP="00B07033">
      <w:pPr>
        <w:pStyle w:val="ListParagraph"/>
        <w:numPr>
          <w:ilvl w:val="0"/>
          <w:numId w:val="73"/>
        </w:numPr>
        <w:spacing w:before="240" w:after="160"/>
        <w:jc w:val="both"/>
        <w:rPr>
          <w:rFonts w:asciiTheme="minorHAnsi" w:hAnsiTheme="minorHAnsi" w:cstheme="minorHAnsi"/>
          <w:bCs/>
          <w:sz w:val="20"/>
          <w:lang w:val="en-MY"/>
        </w:rPr>
      </w:pPr>
      <w:r w:rsidRPr="00D63E23">
        <w:rPr>
          <w:rFonts w:asciiTheme="minorHAnsi" w:hAnsiTheme="minorHAnsi" w:cstheme="minorHAnsi"/>
          <w:bCs/>
          <w:sz w:val="20"/>
          <w:lang w:val="en-MY"/>
        </w:rPr>
        <w:t xml:space="preserve">State Council Circular on Strengthening the Conservation of Coastal Wetlands implemented with more emphasis on the conservation and restoration of wetland habitats of national priority for migratory </w:t>
      </w:r>
      <w:proofErr w:type="spellStart"/>
      <w:r w:rsidRPr="00D63E23">
        <w:rPr>
          <w:rFonts w:asciiTheme="minorHAnsi" w:hAnsiTheme="minorHAnsi" w:cstheme="minorHAnsi"/>
          <w:bCs/>
          <w:sz w:val="20"/>
          <w:lang w:val="en-MY"/>
        </w:rPr>
        <w:t>waterbirds</w:t>
      </w:r>
      <w:proofErr w:type="spellEnd"/>
      <w:r w:rsidRPr="00D63E23">
        <w:rPr>
          <w:rFonts w:asciiTheme="minorHAnsi" w:hAnsiTheme="minorHAnsi" w:cstheme="minorHAnsi"/>
          <w:bCs/>
          <w:sz w:val="20"/>
          <w:lang w:val="en-MY"/>
        </w:rPr>
        <w:t xml:space="preserve">, and supported by adoption of Provincial-level Circulars in the three coastal demonstration provinces (Liaoning, Shandong and Shanghai) </w:t>
      </w:r>
    </w:p>
    <w:p w14:paraId="10D28826" w14:textId="22803C61" w:rsidR="000A744F" w:rsidRPr="00D63E23" w:rsidRDefault="000A744F" w:rsidP="00F50FB0">
      <w:pPr>
        <w:pStyle w:val="ListParagraph"/>
        <w:numPr>
          <w:ilvl w:val="0"/>
          <w:numId w:val="73"/>
        </w:numPr>
        <w:spacing w:after="160"/>
        <w:jc w:val="both"/>
        <w:rPr>
          <w:rFonts w:asciiTheme="minorHAnsi" w:hAnsiTheme="minorHAnsi" w:cstheme="minorHAnsi"/>
          <w:bCs/>
          <w:sz w:val="20"/>
          <w:lang w:val="en-MY"/>
        </w:rPr>
      </w:pPr>
      <w:r w:rsidRPr="00D63E23">
        <w:rPr>
          <w:rFonts w:asciiTheme="minorHAnsi" w:hAnsiTheme="minorHAnsi" w:cstheme="minorHAnsi"/>
          <w:bCs/>
          <w:sz w:val="20"/>
          <w:lang w:val="en-MY"/>
        </w:rPr>
        <w:t xml:space="preserve">Technical concept and implementation strategy developed, reviewed and adopted for a multi-sector coordination ‘China </w:t>
      </w:r>
      <w:r w:rsidR="00310A9B" w:rsidRPr="00D63E23">
        <w:rPr>
          <w:rFonts w:asciiTheme="minorHAnsi" w:hAnsiTheme="minorHAnsi" w:cstheme="minorHAnsi"/>
          <w:bCs/>
          <w:sz w:val="20"/>
          <w:lang w:val="en-MY"/>
        </w:rPr>
        <w:t>f</w:t>
      </w:r>
      <w:r w:rsidRPr="00D63E23">
        <w:rPr>
          <w:rFonts w:asciiTheme="minorHAnsi" w:hAnsiTheme="minorHAnsi" w:cstheme="minorHAnsi"/>
          <w:bCs/>
          <w:sz w:val="20"/>
          <w:lang w:val="en-MY"/>
        </w:rPr>
        <w:t xml:space="preserve">lyway partnership network’ for the breadth of the EAAF in China, including site and international level connections. </w:t>
      </w:r>
    </w:p>
    <w:p w14:paraId="5673C1C9" w14:textId="21134A39" w:rsidR="000A744F" w:rsidRPr="00D63E23" w:rsidRDefault="000A744F" w:rsidP="00F50FB0">
      <w:pPr>
        <w:pStyle w:val="ListParagraph"/>
        <w:numPr>
          <w:ilvl w:val="0"/>
          <w:numId w:val="73"/>
        </w:numPr>
        <w:spacing w:after="160"/>
        <w:jc w:val="both"/>
        <w:rPr>
          <w:rFonts w:asciiTheme="minorHAnsi" w:hAnsiTheme="minorHAnsi" w:cstheme="minorHAnsi"/>
          <w:bCs/>
          <w:sz w:val="20"/>
          <w:lang w:val="en-MY"/>
        </w:rPr>
      </w:pPr>
      <w:r w:rsidRPr="00D63E23">
        <w:rPr>
          <w:rFonts w:asciiTheme="minorHAnsi" w:hAnsiTheme="minorHAnsi" w:cstheme="minorHAnsi"/>
          <w:bCs/>
          <w:sz w:val="20"/>
        </w:rPr>
        <w:t>N</w:t>
      </w:r>
      <w:proofErr w:type="spellStart"/>
      <w:r w:rsidRPr="00D63E23">
        <w:rPr>
          <w:rFonts w:asciiTheme="minorHAnsi" w:hAnsiTheme="minorHAnsi" w:cstheme="minorHAnsi"/>
          <w:bCs/>
          <w:sz w:val="20"/>
          <w:lang w:val="en-MY"/>
        </w:rPr>
        <w:t>ational</w:t>
      </w:r>
      <w:proofErr w:type="spellEnd"/>
      <w:r w:rsidRPr="00D63E23">
        <w:rPr>
          <w:rFonts w:asciiTheme="minorHAnsi" w:hAnsiTheme="minorHAnsi" w:cstheme="minorHAnsi"/>
          <w:bCs/>
          <w:sz w:val="20"/>
          <w:lang w:val="en-MY"/>
        </w:rPr>
        <w:t xml:space="preserve"> wetland conservation law and a national policy for management of wetlands of national importance adopted </w:t>
      </w:r>
    </w:p>
    <w:p w14:paraId="39CB2CE0" w14:textId="3A7AE5D9" w:rsidR="005C7A48" w:rsidRPr="00D63E23" w:rsidRDefault="000A744F" w:rsidP="00F50FB0">
      <w:pPr>
        <w:pStyle w:val="ListParagraph"/>
        <w:numPr>
          <w:ilvl w:val="0"/>
          <w:numId w:val="73"/>
        </w:numPr>
        <w:spacing w:after="160"/>
        <w:jc w:val="both"/>
        <w:rPr>
          <w:rFonts w:asciiTheme="minorHAnsi" w:hAnsiTheme="minorHAnsi" w:cstheme="minorHAnsi"/>
          <w:bCs/>
          <w:sz w:val="20"/>
          <w:lang w:val="en-MY"/>
        </w:rPr>
      </w:pPr>
      <w:r w:rsidRPr="00D63E23">
        <w:rPr>
          <w:rFonts w:asciiTheme="minorHAnsi" w:hAnsiTheme="minorHAnsi" w:cstheme="minorHAnsi"/>
          <w:bCs/>
          <w:sz w:val="20"/>
          <w:lang w:val="en-MY"/>
        </w:rPr>
        <w:t xml:space="preserve">Improved institutional capacity to administer the national and provincial PA System for migratory </w:t>
      </w:r>
      <w:proofErr w:type="spellStart"/>
      <w:r w:rsidRPr="00D63E23">
        <w:rPr>
          <w:rFonts w:asciiTheme="minorHAnsi" w:hAnsiTheme="minorHAnsi" w:cstheme="minorHAnsi"/>
          <w:bCs/>
          <w:sz w:val="20"/>
          <w:lang w:val="en-MY"/>
        </w:rPr>
        <w:t>waterbird</w:t>
      </w:r>
      <w:proofErr w:type="spellEnd"/>
      <w:r w:rsidRPr="00D63E23">
        <w:rPr>
          <w:rFonts w:asciiTheme="minorHAnsi" w:hAnsiTheme="minorHAnsi" w:cstheme="minorHAnsi"/>
          <w:bCs/>
          <w:sz w:val="20"/>
          <w:lang w:val="en-MY"/>
        </w:rPr>
        <w:t xml:space="preserve"> conservation and globally threatened species conservation, indicated by UNDP Capacity Development Scorecards (see </w:t>
      </w:r>
      <w:r w:rsidRPr="00D63E23">
        <w:rPr>
          <w:rFonts w:asciiTheme="minorHAnsi" w:hAnsiTheme="minorHAnsi" w:cstheme="minorHAnsi"/>
          <w:b/>
          <w:sz w:val="20"/>
          <w:lang w:val="en-MY"/>
        </w:rPr>
        <w:t xml:space="preserve">Annex </w:t>
      </w:r>
      <w:r w:rsidR="00BE4C78" w:rsidRPr="00D63E23">
        <w:rPr>
          <w:rFonts w:asciiTheme="minorHAnsi" w:hAnsiTheme="minorHAnsi" w:cstheme="minorHAnsi"/>
          <w:b/>
          <w:sz w:val="20"/>
          <w:lang w:val="en-MY"/>
        </w:rPr>
        <w:t>19</w:t>
      </w:r>
      <w:r w:rsidRPr="00D63E23">
        <w:rPr>
          <w:rFonts w:asciiTheme="minorHAnsi" w:hAnsiTheme="minorHAnsi" w:cstheme="minorHAnsi"/>
          <w:bCs/>
          <w:sz w:val="20"/>
          <w:lang w:val="en-MY"/>
        </w:rPr>
        <w:t xml:space="preserve"> for NFGA, and </w:t>
      </w:r>
      <w:r w:rsidRPr="00D63E23">
        <w:rPr>
          <w:rFonts w:asciiTheme="minorHAnsi" w:hAnsiTheme="minorHAnsi" w:cstheme="minorHAnsi"/>
          <w:b/>
          <w:sz w:val="20"/>
          <w:lang w:val="en-MY"/>
        </w:rPr>
        <w:t>Annex 2</w:t>
      </w:r>
      <w:r w:rsidR="00BE4C78" w:rsidRPr="00D63E23">
        <w:rPr>
          <w:rFonts w:asciiTheme="minorHAnsi" w:hAnsiTheme="minorHAnsi" w:cstheme="minorHAnsi"/>
          <w:b/>
          <w:sz w:val="20"/>
          <w:lang w:val="en-MY"/>
        </w:rPr>
        <w:t>0</w:t>
      </w:r>
      <w:r w:rsidRPr="00D63E23">
        <w:rPr>
          <w:rFonts w:asciiTheme="minorHAnsi" w:hAnsiTheme="minorHAnsi" w:cstheme="minorHAnsi"/>
          <w:bCs/>
          <w:sz w:val="20"/>
          <w:lang w:val="en-MY"/>
        </w:rPr>
        <w:t xml:space="preserve"> for provincial/local agencies) for: Wetland Management Department of the National Forest and Grassland Administration (NFGA); Yunnan Forestry Bureau; </w:t>
      </w:r>
      <w:proofErr w:type="spellStart"/>
      <w:r w:rsidRPr="00D63E23">
        <w:rPr>
          <w:rFonts w:asciiTheme="minorHAnsi" w:hAnsiTheme="minorHAnsi" w:cstheme="minorHAnsi"/>
          <w:bCs/>
          <w:sz w:val="20"/>
          <w:lang w:val="en-MY"/>
        </w:rPr>
        <w:t>Zhaotong</w:t>
      </w:r>
      <w:proofErr w:type="spellEnd"/>
      <w:r w:rsidRPr="00D63E23">
        <w:rPr>
          <w:rFonts w:asciiTheme="minorHAnsi" w:hAnsiTheme="minorHAnsi" w:cstheme="minorHAnsi"/>
          <w:bCs/>
          <w:sz w:val="20"/>
          <w:lang w:val="en-MY"/>
        </w:rPr>
        <w:t xml:space="preserve"> Forestry and Grassland Bureau, Yunnan; Shanghai Forestry Bureau; Shandong Department of Natural Resources; and Liaoning Forestry and Grassland Bureau. </w:t>
      </w:r>
    </w:p>
    <w:p w14:paraId="7C4F3474" w14:textId="4C4DD934" w:rsidR="009244F1" w:rsidRPr="00D63E23" w:rsidRDefault="00E875B8" w:rsidP="00CA043E">
      <w:pPr>
        <w:ind w:left="709" w:hanging="283"/>
        <w:rPr>
          <w:b/>
          <w:bCs/>
          <w:iCs/>
          <w:lang w:val="en-GB"/>
        </w:rPr>
      </w:pPr>
      <w:r w:rsidRPr="00D63E23">
        <w:rPr>
          <w:b/>
          <w:bCs/>
          <w:iCs/>
          <w:lang w:val="en-GB"/>
        </w:rPr>
        <w:t xml:space="preserve">Outcome 3: Increased management effectiveness over 305,505 ha </w:t>
      </w:r>
      <w:proofErr w:type="gramStart"/>
      <w:r w:rsidRPr="00D63E23">
        <w:rPr>
          <w:b/>
          <w:bCs/>
          <w:iCs/>
          <w:lang w:val="en-GB"/>
        </w:rPr>
        <w:t>of  wetland</w:t>
      </w:r>
      <w:proofErr w:type="gramEnd"/>
      <w:r w:rsidRPr="00D63E23">
        <w:rPr>
          <w:b/>
          <w:bCs/>
          <w:iCs/>
          <w:lang w:val="en-GB"/>
        </w:rPr>
        <w:t xml:space="preserve"> PAs (marine and terrestrial sites)</w:t>
      </w:r>
    </w:p>
    <w:p w14:paraId="038D9142" w14:textId="7C133921" w:rsidR="0057502E" w:rsidRPr="00D63E23" w:rsidRDefault="0057502E" w:rsidP="00FE3019">
      <w:pPr>
        <w:pStyle w:val="ListParagraph"/>
        <w:numPr>
          <w:ilvl w:val="0"/>
          <w:numId w:val="74"/>
        </w:numPr>
        <w:jc w:val="both"/>
        <w:rPr>
          <w:rFonts w:asciiTheme="minorHAnsi" w:hAnsiTheme="minorHAnsi" w:cstheme="minorHAnsi"/>
          <w:bCs/>
          <w:sz w:val="20"/>
        </w:rPr>
      </w:pPr>
      <w:r w:rsidRPr="00D63E23">
        <w:rPr>
          <w:rFonts w:asciiTheme="minorHAnsi" w:hAnsiTheme="minorHAnsi" w:cstheme="minorHAnsi"/>
          <w:bCs/>
          <w:sz w:val="20"/>
        </w:rPr>
        <w:t xml:space="preserve">Increased management effectiveness of targeted PAs covering approx. 305,505 ha indicate “sound” management (as measured by the GEF Management Effectiveness Tracking Tool (METT) – see </w:t>
      </w:r>
      <w:r w:rsidRPr="00D63E23">
        <w:rPr>
          <w:rFonts w:asciiTheme="minorHAnsi" w:hAnsiTheme="minorHAnsi" w:cstheme="minorHAnsi"/>
          <w:b/>
          <w:sz w:val="20"/>
        </w:rPr>
        <w:t>Annex 1</w:t>
      </w:r>
      <w:r w:rsidR="00BE4C78" w:rsidRPr="00D63E23">
        <w:rPr>
          <w:rFonts w:asciiTheme="minorHAnsi" w:hAnsiTheme="minorHAnsi" w:cstheme="minorHAnsi"/>
          <w:b/>
          <w:sz w:val="20"/>
        </w:rPr>
        <w:t>1</w:t>
      </w:r>
      <w:r w:rsidRPr="00D63E23">
        <w:rPr>
          <w:rFonts w:asciiTheme="minorHAnsi" w:hAnsiTheme="minorHAnsi" w:cstheme="minorHAnsi"/>
          <w:bCs/>
          <w:sz w:val="20"/>
        </w:rPr>
        <w:t>)</w:t>
      </w:r>
      <w:r w:rsidR="00560F14" w:rsidRPr="00D63E23">
        <w:rPr>
          <w:rFonts w:asciiTheme="minorHAnsi" w:hAnsiTheme="minorHAnsi" w:cstheme="minorHAnsi"/>
          <w:bCs/>
          <w:sz w:val="20"/>
        </w:rPr>
        <w:t xml:space="preserve">, covering </w:t>
      </w:r>
      <w:proofErr w:type="spellStart"/>
      <w:r w:rsidRPr="00D63E23">
        <w:rPr>
          <w:rFonts w:asciiTheme="minorHAnsi" w:hAnsiTheme="minorHAnsi" w:cstheme="minorHAnsi"/>
          <w:bCs/>
          <w:sz w:val="20"/>
        </w:rPr>
        <w:t>Liaohe</w:t>
      </w:r>
      <w:proofErr w:type="spellEnd"/>
      <w:r w:rsidRPr="00D63E23">
        <w:rPr>
          <w:rFonts w:asciiTheme="minorHAnsi" w:hAnsiTheme="minorHAnsi" w:cstheme="minorHAnsi"/>
          <w:bCs/>
          <w:sz w:val="20"/>
        </w:rPr>
        <w:t xml:space="preserve"> River Estuary NNR &amp; PNR</w:t>
      </w:r>
      <w:r w:rsidR="00560F14" w:rsidRPr="00D63E23">
        <w:rPr>
          <w:rFonts w:asciiTheme="minorHAnsi" w:hAnsiTheme="minorHAnsi" w:cstheme="minorHAnsi"/>
          <w:bCs/>
          <w:sz w:val="20"/>
        </w:rPr>
        <w:t xml:space="preserve">; </w:t>
      </w:r>
      <w:r w:rsidRPr="00D63E23">
        <w:rPr>
          <w:rFonts w:asciiTheme="minorHAnsi" w:hAnsiTheme="minorHAnsi" w:cstheme="minorHAnsi"/>
          <w:bCs/>
          <w:sz w:val="20"/>
        </w:rPr>
        <w:t>Yellow River Delta NNR</w:t>
      </w:r>
      <w:r w:rsidR="00560F14" w:rsidRPr="00D63E23">
        <w:rPr>
          <w:rFonts w:asciiTheme="minorHAnsi" w:hAnsiTheme="minorHAnsi" w:cstheme="minorHAnsi"/>
          <w:bCs/>
          <w:sz w:val="20"/>
        </w:rPr>
        <w:t xml:space="preserve">; </w:t>
      </w:r>
      <w:r w:rsidRPr="00D63E23">
        <w:rPr>
          <w:rFonts w:asciiTheme="minorHAnsi" w:hAnsiTheme="minorHAnsi" w:cstheme="minorHAnsi"/>
          <w:bCs/>
          <w:sz w:val="20"/>
        </w:rPr>
        <w:t>Chongming Dongtan NNR</w:t>
      </w:r>
      <w:r w:rsidR="00560F14" w:rsidRPr="00D63E23">
        <w:rPr>
          <w:rFonts w:asciiTheme="minorHAnsi" w:hAnsiTheme="minorHAnsi" w:cstheme="minorHAnsi"/>
          <w:bCs/>
          <w:sz w:val="20"/>
        </w:rPr>
        <w:t xml:space="preserve"> and </w:t>
      </w:r>
      <w:proofErr w:type="spellStart"/>
      <w:r w:rsidRPr="00D63E23">
        <w:rPr>
          <w:rFonts w:asciiTheme="minorHAnsi" w:hAnsiTheme="minorHAnsi" w:cstheme="minorHAnsi"/>
          <w:bCs/>
          <w:sz w:val="20"/>
        </w:rPr>
        <w:t>Dashanbao</w:t>
      </w:r>
      <w:proofErr w:type="spellEnd"/>
      <w:r w:rsidRPr="00D63E23">
        <w:rPr>
          <w:rFonts w:asciiTheme="minorHAnsi" w:hAnsiTheme="minorHAnsi" w:cstheme="minorHAnsi"/>
          <w:bCs/>
          <w:sz w:val="20"/>
        </w:rPr>
        <w:t xml:space="preserve"> Black-necked Crane NNR</w:t>
      </w:r>
    </w:p>
    <w:p w14:paraId="67685189" w14:textId="37300AA4" w:rsidR="007136B4" w:rsidRPr="00D63E23" w:rsidRDefault="0057502E" w:rsidP="00FE3019">
      <w:pPr>
        <w:pStyle w:val="ListParagraph"/>
        <w:numPr>
          <w:ilvl w:val="0"/>
          <w:numId w:val="74"/>
        </w:numPr>
        <w:jc w:val="both"/>
        <w:rPr>
          <w:rFonts w:asciiTheme="minorHAnsi" w:hAnsiTheme="minorHAnsi" w:cstheme="minorHAnsi"/>
          <w:bCs/>
          <w:sz w:val="20"/>
        </w:rPr>
      </w:pPr>
      <w:r w:rsidRPr="00D63E23">
        <w:rPr>
          <w:rFonts w:asciiTheme="minorHAnsi" w:hAnsiTheme="minorHAnsi" w:cstheme="minorHAnsi"/>
          <w:bCs/>
          <w:sz w:val="20"/>
        </w:rPr>
        <w:t xml:space="preserve">Threats to migratory </w:t>
      </w:r>
      <w:proofErr w:type="spellStart"/>
      <w:r w:rsidRPr="00D63E23">
        <w:rPr>
          <w:rFonts w:asciiTheme="minorHAnsi" w:hAnsiTheme="minorHAnsi" w:cstheme="minorHAnsi"/>
          <w:bCs/>
          <w:sz w:val="20"/>
        </w:rPr>
        <w:t>waterbirds</w:t>
      </w:r>
      <w:proofErr w:type="spellEnd"/>
      <w:r w:rsidRPr="00D63E23">
        <w:rPr>
          <w:rFonts w:asciiTheme="minorHAnsi" w:hAnsiTheme="minorHAnsi" w:cstheme="minorHAnsi"/>
          <w:bCs/>
          <w:sz w:val="20"/>
        </w:rPr>
        <w:t xml:space="preserve"> and other biodiversity reduced at project demonstration sites (see Table A of METT forms in </w:t>
      </w:r>
      <w:r w:rsidRPr="00D63E23">
        <w:rPr>
          <w:rFonts w:asciiTheme="minorHAnsi" w:hAnsiTheme="minorHAnsi" w:cstheme="minorHAnsi"/>
          <w:b/>
          <w:sz w:val="20"/>
        </w:rPr>
        <w:t>Annex 1</w:t>
      </w:r>
      <w:r w:rsidR="00BE4C78" w:rsidRPr="00D63E23">
        <w:rPr>
          <w:rFonts w:asciiTheme="minorHAnsi" w:hAnsiTheme="minorHAnsi" w:cstheme="minorHAnsi"/>
          <w:b/>
          <w:sz w:val="20"/>
        </w:rPr>
        <w:t>1</w:t>
      </w:r>
      <w:r w:rsidRPr="00D63E23">
        <w:rPr>
          <w:rFonts w:asciiTheme="minorHAnsi" w:hAnsiTheme="minorHAnsi" w:cstheme="minorHAnsi"/>
          <w:bCs/>
          <w:sz w:val="20"/>
        </w:rPr>
        <w:t xml:space="preserve"> for details)</w:t>
      </w:r>
    </w:p>
    <w:p w14:paraId="37E01371" w14:textId="0883B1AF" w:rsidR="007136B4" w:rsidRPr="00D63E23" w:rsidRDefault="007136B4" w:rsidP="00FE3019">
      <w:pPr>
        <w:pStyle w:val="ListParagraph"/>
        <w:numPr>
          <w:ilvl w:val="0"/>
          <w:numId w:val="74"/>
        </w:numPr>
        <w:jc w:val="both"/>
        <w:rPr>
          <w:rFonts w:asciiTheme="minorHAnsi" w:hAnsiTheme="minorHAnsi" w:cstheme="minorHAnsi"/>
          <w:bCs/>
          <w:sz w:val="20"/>
          <w:lang w:val="en-MY"/>
        </w:rPr>
      </w:pPr>
      <w:r w:rsidRPr="00D63E23">
        <w:rPr>
          <w:rFonts w:asciiTheme="minorHAnsi" w:hAnsiTheme="minorHAnsi" w:cstheme="minorHAnsi"/>
          <w:bCs/>
          <w:sz w:val="20"/>
          <w:lang w:val="en-MY"/>
        </w:rPr>
        <w:t xml:space="preserve">Guideline / handbook for the development of PA management plans that </w:t>
      </w:r>
      <w:proofErr w:type="gramStart"/>
      <w:r w:rsidRPr="00D63E23">
        <w:rPr>
          <w:rFonts w:asciiTheme="minorHAnsi" w:hAnsiTheme="minorHAnsi" w:cstheme="minorHAnsi"/>
          <w:bCs/>
          <w:sz w:val="20"/>
          <w:lang w:val="en-MY"/>
        </w:rPr>
        <w:t>takes into account</w:t>
      </w:r>
      <w:proofErr w:type="gramEnd"/>
      <w:r w:rsidRPr="00D63E23">
        <w:rPr>
          <w:rFonts w:asciiTheme="minorHAnsi" w:hAnsiTheme="minorHAnsi" w:cstheme="minorHAnsi"/>
          <w:bCs/>
          <w:sz w:val="20"/>
          <w:lang w:val="en-MY"/>
        </w:rPr>
        <w:t xml:space="preserve"> climate change vulnerability assessment and adaptation planning, gender mainstreaming and social and environmental safeguards, and PA management plans updated in order to pilot test the guidelines / handbook</w:t>
      </w:r>
    </w:p>
    <w:p w14:paraId="2A56B583" w14:textId="3F444271" w:rsidR="007136B4" w:rsidRPr="00D63E23" w:rsidRDefault="007136B4" w:rsidP="00FE3019">
      <w:pPr>
        <w:pStyle w:val="ListParagraph"/>
        <w:numPr>
          <w:ilvl w:val="0"/>
          <w:numId w:val="74"/>
        </w:numPr>
        <w:jc w:val="both"/>
        <w:rPr>
          <w:rFonts w:asciiTheme="minorHAnsi" w:hAnsiTheme="minorHAnsi" w:cstheme="minorHAnsi"/>
          <w:bCs/>
          <w:sz w:val="20"/>
          <w:lang w:val="en-MY"/>
        </w:rPr>
      </w:pPr>
      <w:r w:rsidRPr="00D63E23">
        <w:rPr>
          <w:rFonts w:asciiTheme="minorHAnsi" w:hAnsiTheme="minorHAnsi" w:cstheme="minorHAnsi"/>
          <w:bCs/>
          <w:sz w:val="20"/>
          <w:lang w:val="en-MY"/>
        </w:rPr>
        <w:t>Climate change vulnerability assessments completed for the conservation targets (key species</w:t>
      </w:r>
      <w:r w:rsidR="004B0BBD" w:rsidRPr="00D63E23">
        <w:rPr>
          <w:rFonts w:asciiTheme="minorHAnsi" w:hAnsiTheme="minorHAnsi" w:cstheme="minorHAnsi"/>
          <w:bCs/>
          <w:sz w:val="20"/>
          <w:lang w:val="en-MY"/>
        </w:rPr>
        <w:t xml:space="preserve"> and habitats</w:t>
      </w:r>
      <w:r w:rsidRPr="00D63E23">
        <w:rPr>
          <w:rFonts w:asciiTheme="minorHAnsi" w:hAnsiTheme="minorHAnsi" w:cstheme="minorHAnsi"/>
          <w:bCs/>
          <w:sz w:val="20"/>
          <w:lang w:val="en-MY"/>
        </w:rPr>
        <w:t>) at each site to inform the identification of adaptive management priorities</w:t>
      </w:r>
    </w:p>
    <w:p w14:paraId="5B7E25CD" w14:textId="38B5C7E9" w:rsidR="007136B4" w:rsidRPr="00D63E23" w:rsidRDefault="007136B4" w:rsidP="00FE3019">
      <w:pPr>
        <w:pStyle w:val="ListParagraph"/>
        <w:numPr>
          <w:ilvl w:val="0"/>
          <w:numId w:val="74"/>
        </w:numPr>
        <w:jc w:val="both"/>
        <w:rPr>
          <w:rFonts w:asciiTheme="minorHAnsi" w:hAnsiTheme="minorHAnsi" w:cstheme="minorHAnsi"/>
          <w:bCs/>
          <w:sz w:val="20"/>
          <w:lang w:val="en-MY"/>
        </w:rPr>
      </w:pPr>
      <w:r w:rsidRPr="00D63E23">
        <w:rPr>
          <w:rFonts w:asciiTheme="minorHAnsi" w:hAnsiTheme="minorHAnsi" w:cstheme="minorHAnsi"/>
          <w:bCs/>
          <w:sz w:val="20"/>
          <w:lang w:val="en-MY"/>
        </w:rPr>
        <w:t>Site business plans completed that support site management plan priority actions</w:t>
      </w:r>
    </w:p>
    <w:p w14:paraId="117D00B1" w14:textId="30C30DD6" w:rsidR="007136B4" w:rsidRPr="00D63E23" w:rsidRDefault="007136B4" w:rsidP="00FE3019">
      <w:pPr>
        <w:pStyle w:val="ListParagraph"/>
        <w:numPr>
          <w:ilvl w:val="0"/>
          <w:numId w:val="74"/>
        </w:numPr>
        <w:jc w:val="both"/>
        <w:rPr>
          <w:rFonts w:asciiTheme="minorHAnsi" w:hAnsiTheme="minorHAnsi" w:cstheme="minorHAnsi"/>
          <w:bCs/>
          <w:sz w:val="20"/>
          <w:lang w:val="en-MY"/>
        </w:rPr>
      </w:pPr>
      <w:r w:rsidRPr="00D63E23">
        <w:rPr>
          <w:rFonts w:asciiTheme="minorHAnsi" w:hAnsiTheme="minorHAnsi" w:cstheme="minorHAnsi"/>
          <w:bCs/>
          <w:sz w:val="20"/>
          <w:lang w:val="en-MY"/>
        </w:rPr>
        <w:t>Updated Ramsar Information Sheets, EAAF Partnership Site Information Sheets and GIS maps completed</w:t>
      </w:r>
    </w:p>
    <w:p w14:paraId="03904A44" w14:textId="45F69C90" w:rsidR="007136B4" w:rsidRPr="00D63E23" w:rsidRDefault="007136B4" w:rsidP="00FE3019">
      <w:pPr>
        <w:pStyle w:val="ListParagraph"/>
        <w:numPr>
          <w:ilvl w:val="0"/>
          <w:numId w:val="74"/>
        </w:numPr>
        <w:jc w:val="both"/>
        <w:rPr>
          <w:rFonts w:asciiTheme="minorHAnsi" w:hAnsiTheme="minorHAnsi" w:cstheme="minorHAnsi"/>
          <w:bCs/>
          <w:sz w:val="20"/>
          <w:lang w:val="en-MY"/>
        </w:rPr>
      </w:pPr>
      <w:r w:rsidRPr="00D63E23">
        <w:rPr>
          <w:rFonts w:asciiTheme="minorHAnsi" w:hAnsiTheme="minorHAnsi" w:cstheme="minorHAnsi"/>
          <w:bCs/>
          <w:sz w:val="20"/>
          <w:lang w:val="en-MY"/>
        </w:rPr>
        <w:t xml:space="preserve">Local stakeholder coordination mechanisms </w:t>
      </w:r>
      <w:r w:rsidR="001247AD" w:rsidRPr="00D63E23">
        <w:rPr>
          <w:rFonts w:asciiTheme="minorHAnsi" w:hAnsiTheme="minorHAnsi" w:cstheme="minorHAnsi"/>
          <w:bCs/>
          <w:sz w:val="20"/>
          <w:lang w:val="en-MY"/>
        </w:rPr>
        <w:t xml:space="preserve">strengthened </w:t>
      </w:r>
      <w:r w:rsidRPr="00D63E23">
        <w:rPr>
          <w:rFonts w:asciiTheme="minorHAnsi" w:hAnsiTheme="minorHAnsi" w:cstheme="minorHAnsi"/>
          <w:bCs/>
          <w:sz w:val="20"/>
          <w:lang w:val="en-MY"/>
        </w:rPr>
        <w:t>for model PAs and landscapes</w:t>
      </w:r>
    </w:p>
    <w:p w14:paraId="517DBC83" w14:textId="77777777" w:rsidR="007136B4" w:rsidRPr="00D63E23" w:rsidRDefault="007136B4" w:rsidP="00FE3019">
      <w:pPr>
        <w:pStyle w:val="ListParagraph"/>
        <w:numPr>
          <w:ilvl w:val="0"/>
          <w:numId w:val="74"/>
        </w:numPr>
        <w:jc w:val="both"/>
        <w:rPr>
          <w:rFonts w:asciiTheme="minorHAnsi" w:hAnsiTheme="minorHAnsi" w:cstheme="minorHAnsi"/>
          <w:bCs/>
          <w:sz w:val="20"/>
          <w:lang w:val="en-MY"/>
        </w:rPr>
      </w:pPr>
      <w:r w:rsidRPr="00D63E23">
        <w:rPr>
          <w:rFonts w:asciiTheme="minorHAnsi" w:hAnsiTheme="minorHAnsi" w:cstheme="minorHAnsi"/>
          <w:bCs/>
          <w:sz w:val="20"/>
          <w:lang w:val="en-MY"/>
        </w:rPr>
        <w:t xml:space="preserve">Increased management and technical capacity of model PA, local and provincial government agency staff based on training needs assessments and aligned to </w:t>
      </w:r>
      <w:proofErr w:type="gramStart"/>
      <w:r w:rsidRPr="00D63E23">
        <w:rPr>
          <w:rFonts w:asciiTheme="minorHAnsi" w:hAnsiTheme="minorHAnsi" w:cstheme="minorHAnsi"/>
          <w:bCs/>
          <w:sz w:val="20"/>
          <w:lang w:val="en-MY"/>
        </w:rPr>
        <w:t>PA  competency</w:t>
      </w:r>
      <w:proofErr w:type="gramEnd"/>
      <w:r w:rsidRPr="00D63E23">
        <w:rPr>
          <w:rFonts w:asciiTheme="minorHAnsi" w:hAnsiTheme="minorHAnsi" w:cstheme="minorHAnsi"/>
          <w:bCs/>
          <w:sz w:val="20"/>
          <w:lang w:val="en-MY"/>
        </w:rPr>
        <w:t xml:space="preserve"> standards </w:t>
      </w:r>
    </w:p>
    <w:p w14:paraId="18134F90" w14:textId="77777777" w:rsidR="007136B4" w:rsidRPr="00D63E23" w:rsidRDefault="007136B4" w:rsidP="00CA043E">
      <w:pPr>
        <w:ind w:left="709" w:hanging="283"/>
        <w:rPr>
          <w:b/>
          <w:bCs/>
          <w:iCs/>
          <w:lang w:val="en-GB"/>
        </w:rPr>
      </w:pPr>
    </w:p>
    <w:p w14:paraId="54ED8A9D" w14:textId="3E1B5A4F" w:rsidR="009244F1" w:rsidRPr="00D63E23" w:rsidRDefault="004978EA" w:rsidP="00CA043E">
      <w:pPr>
        <w:ind w:left="709" w:hanging="283"/>
        <w:rPr>
          <w:b/>
          <w:bCs/>
          <w:iCs/>
          <w:lang w:val="en-GB"/>
        </w:rPr>
      </w:pPr>
      <w:r w:rsidRPr="00D63E23">
        <w:rPr>
          <w:b/>
          <w:bCs/>
          <w:iCs/>
          <w:lang w:val="en-GB"/>
        </w:rPr>
        <w:t xml:space="preserve">Outcome 4: Threats to migratory </w:t>
      </w:r>
      <w:proofErr w:type="spellStart"/>
      <w:r w:rsidRPr="00D63E23">
        <w:rPr>
          <w:b/>
          <w:bCs/>
          <w:iCs/>
          <w:lang w:val="en-GB"/>
        </w:rPr>
        <w:t>waterbirds</w:t>
      </w:r>
      <w:proofErr w:type="spellEnd"/>
      <w:r w:rsidRPr="00D63E23">
        <w:rPr>
          <w:b/>
          <w:bCs/>
          <w:iCs/>
          <w:lang w:val="en-GB"/>
        </w:rPr>
        <w:t xml:space="preserve"> arising from unsustainable land uses reduced over </w:t>
      </w:r>
      <w:r w:rsidR="00185888" w:rsidRPr="00D63E23">
        <w:rPr>
          <w:b/>
          <w:bCs/>
          <w:iCs/>
          <w:lang w:val="en-GB"/>
        </w:rPr>
        <w:t>6</w:t>
      </w:r>
      <w:r w:rsidRPr="00D63E23">
        <w:rPr>
          <w:b/>
          <w:bCs/>
          <w:iCs/>
          <w:lang w:val="en-GB"/>
        </w:rPr>
        <w:t>00,000 ha</w:t>
      </w:r>
    </w:p>
    <w:p w14:paraId="467E855F" w14:textId="32BF6778" w:rsidR="005E1839" w:rsidRPr="00D63E23" w:rsidRDefault="005E1839" w:rsidP="005E1839">
      <w:pPr>
        <w:pStyle w:val="ListParagraph"/>
        <w:numPr>
          <w:ilvl w:val="0"/>
          <w:numId w:val="68"/>
        </w:numPr>
        <w:jc w:val="both"/>
        <w:rPr>
          <w:rFonts w:asciiTheme="minorHAnsi" w:hAnsiTheme="minorHAnsi" w:cstheme="minorHAnsi"/>
          <w:sz w:val="20"/>
        </w:rPr>
      </w:pPr>
      <w:r w:rsidRPr="00D63E23">
        <w:rPr>
          <w:rFonts w:asciiTheme="minorHAnsi" w:hAnsiTheme="minorHAnsi" w:cstheme="minorHAnsi"/>
          <w:sz w:val="20"/>
        </w:rPr>
        <w:t>Piloting completed and evaluated and human-</w:t>
      </w:r>
      <w:proofErr w:type="spellStart"/>
      <w:r w:rsidRPr="00D63E23">
        <w:rPr>
          <w:rFonts w:asciiTheme="minorHAnsi" w:hAnsiTheme="minorHAnsi" w:cstheme="minorHAnsi"/>
          <w:sz w:val="20"/>
        </w:rPr>
        <w:t>waterbird</w:t>
      </w:r>
      <w:proofErr w:type="spellEnd"/>
      <w:r w:rsidRPr="00D63E23">
        <w:rPr>
          <w:rFonts w:asciiTheme="minorHAnsi" w:hAnsiTheme="minorHAnsi" w:cstheme="minorHAnsi"/>
          <w:sz w:val="20"/>
        </w:rPr>
        <w:t xml:space="preserve"> conflict guidelines finalized and adopted by local government for at least 20,000 ha </w:t>
      </w:r>
      <w:r w:rsidR="009B4B64" w:rsidRPr="00D63E23">
        <w:rPr>
          <w:rFonts w:asciiTheme="minorHAnsi" w:hAnsiTheme="minorHAnsi" w:cstheme="minorHAnsi"/>
          <w:sz w:val="20"/>
        </w:rPr>
        <w:t xml:space="preserve">outside PAs </w:t>
      </w:r>
      <w:r w:rsidRPr="00D63E23">
        <w:rPr>
          <w:rFonts w:asciiTheme="minorHAnsi" w:hAnsiTheme="minorHAnsi" w:cstheme="minorHAnsi"/>
          <w:sz w:val="20"/>
        </w:rPr>
        <w:t>in target landscapes</w:t>
      </w:r>
    </w:p>
    <w:p w14:paraId="34A91DE7" w14:textId="4D150D7E" w:rsidR="004E3A63" w:rsidRPr="00D63E23" w:rsidRDefault="004E3A63" w:rsidP="00F50FB0">
      <w:pPr>
        <w:pStyle w:val="ListParagraph"/>
        <w:numPr>
          <w:ilvl w:val="0"/>
          <w:numId w:val="68"/>
        </w:numPr>
        <w:ind w:left="993" w:hanging="284"/>
        <w:jc w:val="both"/>
        <w:rPr>
          <w:rFonts w:asciiTheme="minorHAnsi" w:hAnsiTheme="minorHAnsi" w:cstheme="minorHAnsi"/>
          <w:sz w:val="20"/>
        </w:rPr>
      </w:pPr>
      <w:r w:rsidRPr="00D63E23">
        <w:rPr>
          <w:rFonts w:asciiTheme="minorHAnsi" w:hAnsiTheme="minorHAnsi" w:cstheme="minorHAnsi"/>
          <w:sz w:val="20"/>
          <w:lang w:val="en-GB"/>
        </w:rPr>
        <w:t xml:space="preserve">Guidelines applied to at least 600,000 ha for sustainable use of flyway wetlands addressing biodiversity friendly rice farming, reed farming, aquaculture / </w:t>
      </w:r>
      <w:proofErr w:type="spellStart"/>
      <w:r w:rsidRPr="00D63E23">
        <w:rPr>
          <w:rFonts w:asciiTheme="minorHAnsi" w:hAnsiTheme="minorHAnsi" w:cstheme="minorHAnsi"/>
          <w:sz w:val="20"/>
          <w:lang w:val="en-GB"/>
        </w:rPr>
        <w:t>mariculture</w:t>
      </w:r>
      <w:proofErr w:type="spellEnd"/>
      <w:r w:rsidRPr="00D63E23">
        <w:rPr>
          <w:rFonts w:asciiTheme="minorHAnsi" w:hAnsiTheme="minorHAnsi" w:cstheme="minorHAnsi"/>
          <w:sz w:val="20"/>
          <w:lang w:val="en-GB"/>
        </w:rPr>
        <w:t xml:space="preserve">, capture fisheries, and grazing of livestock have been applied outside the protected area system in order to reduce threats to migratory </w:t>
      </w:r>
      <w:proofErr w:type="spellStart"/>
      <w:r w:rsidRPr="00D63E23">
        <w:rPr>
          <w:rFonts w:asciiTheme="minorHAnsi" w:hAnsiTheme="minorHAnsi" w:cstheme="minorHAnsi"/>
          <w:sz w:val="20"/>
          <w:lang w:val="en-GB"/>
        </w:rPr>
        <w:t>waterbirds</w:t>
      </w:r>
      <w:proofErr w:type="spellEnd"/>
    </w:p>
    <w:p w14:paraId="34B5CE46" w14:textId="2BB2986D" w:rsidR="00812C89" w:rsidRPr="00D63E23" w:rsidRDefault="00812C89" w:rsidP="00F50FB0">
      <w:pPr>
        <w:pStyle w:val="ListParagraph"/>
        <w:numPr>
          <w:ilvl w:val="0"/>
          <w:numId w:val="68"/>
        </w:numPr>
        <w:ind w:left="993" w:hanging="284"/>
        <w:rPr>
          <w:rFonts w:asciiTheme="minorHAnsi" w:hAnsiTheme="minorHAnsi" w:cstheme="minorHAnsi"/>
          <w:sz w:val="20"/>
        </w:rPr>
      </w:pPr>
      <w:r w:rsidRPr="00D63E23">
        <w:rPr>
          <w:rFonts w:asciiTheme="minorHAnsi" w:hAnsiTheme="minorHAnsi" w:cstheme="minorHAnsi"/>
          <w:sz w:val="20"/>
        </w:rPr>
        <w:t xml:space="preserve">Targeted interventions </w:t>
      </w:r>
      <w:r w:rsidR="00CE2150" w:rsidRPr="00D63E23">
        <w:rPr>
          <w:rFonts w:asciiTheme="minorHAnsi" w:hAnsiTheme="minorHAnsi" w:cstheme="minorHAnsi"/>
          <w:sz w:val="20"/>
        </w:rPr>
        <w:t xml:space="preserve">completed </w:t>
      </w:r>
      <w:r w:rsidRPr="00D63E23">
        <w:rPr>
          <w:rFonts w:asciiTheme="minorHAnsi" w:hAnsiTheme="minorHAnsi" w:cstheme="minorHAnsi"/>
          <w:sz w:val="20"/>
        </w:rPr>
        <w:t xml:space="preserve">within and outside the pilot sites </w:t>
      </w:r>
      <w:r w:rsidR="00CE2150" w:rsidRPr="00D63E23">
        <w:rPr>
          <w:rFonts w:asciiTheme="minorHAnsi" w:hAnsiTheme="minorHAnsi" w:cstheme="minorHAnsi"/>
          <w:sz w:val="20"/>
        </w:rPr>
        <w:t>to address specific threats, documented and disseminated</w:t>
      </w:r>
    </w:p>
    <w:p w14:paraId="4400E42B" w14:textId="6E1A81E1" w:rsidR="00EC431E" w:rsidRPr="00D63E23" w:rsidRDefault="007E5A68" w:rsidP="00F50FB0">
      <w:pPr>
        <w:pStyle w:val="ListParagraph"/>
        <w:numPr>
          <w:ilvl w:val="0"/>
          <w:numId w:val="68"/>
        </w:numPr>
        <w:ind w:left="993" w:hanging="284"/>
        <w:rPr>
          <w:rFonts w:asciiTheme="minorHAnsi" w:hAnsiTheme="minorHAnsi" w:cstheme="minorHAnsi"/>
          <w:sz w:val="20"/>
        </w:rPr>
      </w:pPr>
      <w:r w:rsidRPr="00D63E23">
        <w:rPr>
          <w:rFonts w:asciiTheme="minorHAnsi" w:hAnsiTheme="minorHAnsi" w:cstheme="minorHAnsi"/>
          <w:sz w:val="20"/>
        </w:rPr>
        <w:t>W</w:t>
      </w:r>
      <w:r w:rsidR="00EC431E" w:rsidRPr="00D63E23">
        <w:rPr>
          <w:rFonts w:asciiTheme="minorHAnsi" w:hAnsiTheme="minorHAnsi" w:cstheme="minorHAnsi"/>
          <w:sz w:val="20"/>
        </w:rPr>
        <w:t xml:space="preserve">etland-compatible practices for </w:t>
      </w:r>
      <w:r w:rsidR="00CF183F" w:rsidRPr="00D63E23">
        <w:rPr>
          <w:rFonts w:asciiTheme="minorHAnsi" w:hAnsiTheme="minorHAnsi" w:cstheme="minorHAnsi"/>
          <w:sz w:val="20"/>
        </w:rPr>
        <w:t xml:space="preserve">agriculture, </w:t>
      </w:r>
      <w:r w:rsidR="00D253F1" w:rsidRPr="00D63E23">
        <w:rPr>
          <w:rFonts w:asciiTheme="minorHAnsi" w:hAnsiTheme="minorHAnsi" w:cstheme="minorHAnsi"/>
          <w:sz w:val="20"/>
        </w:rPr>
        <w:t xml:space="preserve">reed-farming, </w:t>
      </w:r>
      <w:r w:rsidR="00FE0E67" w:rsidRPr="00D63E23">
        <w:rPr>
          <w:rFonts w:asciiTheme="minorHAnsi" w:hAnsiTheme="minorHAnsi" w:cstheme="minorHAnsi"/>
          <w:sz w:val="20"/>
        </w:rPr>
        <w:t xml:space="preserve">grazing, </w:t>
      </w:r>
      <w:r w:rsidR="00EC431E" w:rsidRPr="00D63E23">
        <w:rPr>
          <w:rFonts w:asciiTheme="minorHAnsi" w:hAnsiTheme="minorHAnsi" w:cstheme="minorHAnsi"/>
          <w:sz w:val="20"/>
        </w:rPr>
        <w:t>fishing</w:t>
      </w:r>
      <w:r w:rsidR="00FE0E67" w:rsidRPr="00D63E23">
        <w:rPr>
          <w:rFonts w:asciiTheme="minorHAnsi" w:hAnsiTheme="minorHAnsi" w:cstheme="minorHAnsi"/>
          <w:sz w:val="20"/>
        </w:rPr>
        <w:t xml:space="preserve"> and</w:t>
      </w:r>
      <w:r w:rsidR="00EC431E" w:rsidRPr="00D63E23">
        <w:rPr>
          <w:rFonts w:asciiTheme="minorHAnsi" w:hAnsiTheme="minorHAnsi" w:cstheme="minorHAnsi"/>
          <w:sz w:val="20"/>
        </w:rPr>
        <w:t xml:space="preserve"> aquaculture activities </w:t>
      </w:r>
      <w:r w:rsidRPr="00D63E23">
        <w:rPr>
          <w:rFonts w:asciiTheme="minorHAnsi" w:hAnsiTheme="minorHAnsi" w:cstheme="minorHAnsi"/>
          <w:sz w:val="20"/>
        </w:rPr>
        <w:t xml:space="preserve">demonstrated in the </w:t>
      </w:r>
      <w:r w:rsidR="00B2511E" w:rsidRPr="00D63E23">
        <w:rPr>
          <w:rFonts w:asciiTheme="minorHAnsi" w:hAnsiTheme="minorHAnsi" w:cstheme="minorHAnsi"/>
          <w:sz w:val="20"/>
        </w:rPr>
        <w:t>project model PAs and landscapes</w:t>
      </w:r>
    </w:p>
    <w:p w14:paraId="6DFD6473" w14:textId="20E127A4" w:rsidR="00EC431E" w:rsidRPr="00D63E23" w:rsidRDefault="00B2511E" w:rsidP="00F50FB0">
      <w:pPr>
        <w:pStyle w:val="ListParagraph"/>
        <w:numPr>
          <w:ilvl w:val="0"/>
          <w:numId w:val="68"/>
        </w:numPr>
        <w:ind w:left="993" w:hanging="284"/>
        <w:rPr>
          <w:rFonts w:asciiTheme="minorHAnsi" w:hAnsiTheme="minorHAnsi" w:cstheme="minorHAnsi"/>
          <w:sz w:val="20"/>
        </w:rPr>
      </w:pPr>
      <w:r w:rsidRPr="00D63E23">
        <w:rPr>
          <w:rFonts w:asciiTheme="minorHAnsi" w:hAnsiTheme="minorHAnsi" w:cstheme="minorHAnsi"/>
          <w:sz w:val="20"/>
        </w:rPr>
        <w:t>U</w:t>
      </w:r>
      <w:r w:rsidR="00EC431E" w:rsidRPr="00D63E23">
        <w:rPr>
          <w:rFonts w:asciiTheme="minorHAnsi" w:hAnsiTheme="minorHAnsi" w:cstheme="minorHAnsi"/>
          <w:sz w:val="20"/>
        </w:rPr>
        <w:t xml:space="preserve">nsustainable economic pressures on wetlands </w:t>
      </w:r>
      <w:r w:rsidRPr="00D63E23">
        <w:rPr>
          <w:rFonts w:asciiTheme="minorHAnsi" w:hAnsiTheme="minorHAnsi" w:cstheme="minorHAnsi"/>
          <w:sz w:val="20"/>
        </w:rPr>
        <w:t xml:space="preserve">reduced through </w:t>
      </w:r>
      <w:r w:rsidR="00FE4A63" w:rsidRPr="00D63E23">
        <w:rPr>
          <w:rFonts w:asciiTheme="minorHAnsi" w:hAnsiTheme="minorHAnsi" w:cstheme="minorHAnsi"/>
          <w:sz w:val="20"/>
        </w:rPr>
        <w:t>diversification of livelihood</w:t>
      </w:r>
      <w:r w:rsidR="004E65BB" w:rsidRPr="00D63E23">
        <w:rPr>
          <w:rFonts w:asciiTheme="minorHAnsi" w:hAnsiTheme="minorHAnsi" w:cstheme="minorHAnsi"/>
          <w:sz w:val="20"/>
        </w:rPr>
        <w:t>s</w:t>
      </w:r>
    </w:p>
    <w:p w14:paraId="2D037B73" w14:textId="48B8459A" w:rsidR="00EC431E" w:rsidRPr="00D63E23" w:rsidRDefault="00063912" w:rsidP="00F50FB0">
      <w:pPr>
        <w:pStyle w:val="ListParagraph"/>
        <w:numPr>
          <w:ilvl w:val="0"/>
          <w:numId w:val="68"/>
        </w:numPr>
        <w:ind w:left="993" w:hanging="284"/>
        <w:rPr>
          <w:rFonts w:asciiTheme="minorHAnsi" w:hAnsiTheme="minorHAnsi" w:cstheme="minorHAnsi"/>
          <w:sz w:val="20"/>
        </w:rPr>
      </w:pPr>
      <w:r w:rsidRPr="00D63E23">
        <w:rPr>
          <w:rFonts w:asciiTheme="minorHAnsi" w:hAnsiTheme="minorHAnsi" w:cstheme="minorHAnsi"/>
          <w:sz w:val="20"/>
        </w:rPr>
        <w:t xml:space="preserve">Community support and engagement </w:t>
      </w:r>
      <w:r w:rsidR="00CC3B93" w:rsidRPr="00D63E23">
        <w:rPr>
          <w:rFonts w:asciiTheme="minorHAnsi" w:hAnsiTheme="minorHAnsi" w:cstheme="minorHAnsi"/>
          <w:sz w:val="20"/>
        </w:rPr>
        <w:t>through targeted o</w:t>
      </w:r>
      <w:r w:rsidR="00EC431E" w:rsidRPr="00D63E23">
        <w:rPr>
          <w:rFonts w:asciiTheme="minorHAnsi" w:hAnsiTheme="minorHAnsi" w:cstheme="minorHAnsi"/>
          <w:sz w:val="20"/>
        </w:rPr>
        <w:t xml:space="preserve">utreach and awareness raising </w:t>
      </w:r>
      <w:r w:rsidR="00CC3B93" w:rsidRPr="00D63E23">
        <w:rPr>
          <w:rFonts w:asciiTheme="minorHAnsi" w:hAnsiTheme="minorHAnsi" w:cstheme="minorHAnsi"/>
          <w:sz w:val="20"/>
        </w:rPr>
        <w:t>campaigns</w:t>
      </w:r>
      <w:r w:rsidR="00E815D1" w:rsidRPr="00D63E23">
        <w:rPr>
          <w:rFonts w:asciiTheme="minorHAnsi" w:hAnsiTheme="minorHAnsi" w:cstheme="minorHAnsi"/>
          <w:sz w:val="20"/>
        </w:rPr>
        <w:t xml:space="preserve"> and</w:t>
      </w:r>
      <w:r w:rsidR="00EC431E" w:rsidRPr="00D63E23">
        <w:rPr>
          <w:rFonts w:asciiTheme="minorHAnsi" w:hAnsiTheme="minorHAnsi" w:cstheme="minorHAnsi"/>
          <w:sz w:val="20"/>
        </w:rPr>
        <w:t xml:space="preserve"> school education partnerships </w:t>
      </w:r>
    </w:p>
    <w:p w14:paraId="5075C4F2" w14:textId="77777777" w:rsidR="0095033F" w:rsidRPr="00D63E23" w:rsidRDefault="0095033F" w:rsidP="00CA043E">
      <w:pPr>
        <w:ind w:left="709" w:hanging="283"/>
        <w:rPr>
          <w:rFonts w:asciiTheme="minorHAnsi" w:hAnsiTheme="minorHAnsi" w:cstheme="minorHAnsi"/>
        </w:rPr>
      </w:pPr>
    </w:p>
    <w:p w14:paraId="63FC9B08" w14:textId="292BC5E6" w:rsidR="009244F1" w:rsidRPr="00D63E23" w:rsidRDefault="001E0746" w:rsidP="00CA043E">
      <w:pPr>
        <w:ind w:left="709" w:hanging="283"/>
        <w:rPr>
          <w:b/>
          <w:bCs/>
          <w:iCs/>
          <w:lang w:val="en-GB"/>
        </w:rPr>
      </w:pPr>
      <w:r w:rsidRPr="00D63E23">
        <w:rPr>
          <w:b/>
          <w:bCs/>
          <w:iCs/>
          <w:lang w:val="en-GB"/>
        </w:rPr>
        <w:t xml:space="preserve">Outcome 5: Strong public support for wetland and migratory </w:t>
      </w:r>
      <w:proofErr w:type="spellStart"/>
      <w:r w:rsidR="004060CC" w:rsidRPr="00D63E23">
        <w:rPr>
          <w:b/>
          <w:bCs/>
          <w:iCs/>
          <w:lang w:val="en-GB"/>
        </w:rPr>
        <w:t>water</w:t>
      </w:r>
      <w:r w:rsidRPr="00D63E23">
        <w:rPr>
          <w:b/>
          <w:bCs/>
          <w:iCs/>
          <w:lang w:val="en-GB"/>
        </w:rPr>
        <w:t>bird</w:t>
      </w:r>
      <w:proofErr w:type="spellEnd"/>
      <w:r w:rsidRPr="00D63E23">
        <w:rPr>
          <w:b/>
          <w:bCs/>
          <w:iCs/>
          <w:lang w:val="en-GB"/>
        </w:rPr>
        <w:t xml:space="preserve"> conservation – as indicated by im</w:t>
      </w:r>
      <w:r w:rsidR="00B16049" w:rsidRPr="00D63E23">
        <w:rPr>
          <w:b/>
          <w:bCs/>
          <w:iCs/>
          <w:lang w:val="en-GB"/>
        </w:rPr>
        <w:t>p</w:t>
      </w:r>
      <w:r w:rsidRPr="00D63E23">
        <w:rPr>
          <w:b/>
          <w:bCs/>
          <w:iCs/>
          <w:lang w:val="en-GB"/>
        </w:rPr>
        <w:t>rovements in KAP surveys</w:t>
      </w:r>
    </w:p>
    <w:p w14:paraId="526BA85E" w14:textId="78BA848F" w:rsidR="00084B8C" w:rsidRPr="00D63E23" w:rsidRDefault="00AD61B7" w:rsidP="00C813F0">
      <w:pPr>
        <w:numPr>
          <w:ilvl w:val="0"/>
          <w:numId w:val="46"/>
        </w:numPr>
        <w:spacing w:after="160" w:line="259" w:lineRule="auto"/>
        <w:ind w:left="993" w:hanging="284"/>
        <w:contextualSpacing/>
        <w:rPr>
          <w:rFonts w:eastAsia="Calibri"/>
        </w:rPr>
      </w:pPr>
      <w:r w:rsidRPr="00D63E23">
        <w:rPr>
          <w:rFonts w:asciiTheme="minorHAnsi" w:hAnsiTheme="minorHAnsi" w:cstheme="minorHAnsi"/>
        </w:rPr>
        <w:t>I</w:t>
      </w:r>
      <w:r w:rsidRPr="00D63E23">
        <w:rPr>
          <w:rFonts w:eastAsia="Calibri"/>
        </w:rPr>
        <w:t xml:space="preserve">mproved awareness of the value of </w:t>
      </w:r>
      <w:r w:rsidR="004060CC" w:rsidRPr="00D63E23">
        <w:rPr>
          <w:rFonts w:eastAsia="Calibri"/>
        </w:rPr>
        <w:t xml:space="preserve">wetland and migratory </w:t>
      </w:r>
      <w:proofErr w:type="spellStart"/>
      <w:r w:rsidR="004060CC" w:rsidRPr="00D63E23">
        <w:rPr>
          <w:rFonts w:eastAsia="Calibri"/>
        </w:rPr>
        <w:t>waterbird</w:t>
      </w:r>
      <w:proofErr w:type="spellEnd"/>
      <w:r w:rsidRPr="00D63E23">
        <w:rPr>
          <w:rFonts w:eastAsia="Calibri"/>
        </w:rPr>
        <w:t xml:space="preserve"> conservation among key target groups including: a) national government decision makers, b) provincial and local government agencies, and c) local communities at project sites, indicated by Knowledge, Attitude and Practices (KAP) surveys conducted at the start and end of the project</w:t>
      </w:r>
      <w:r w:rsidR="00406224" w:rsidRPr="00D63E23">
        <w:rPr>
          <w:rFonts w:eastAsia="Calibri"/>
        </w:rPr>
        <w:t xml:space="preserve"> (see </w:t>
      </w:r>
      <w:r w:rsidR="00406224" w:rsidRPr="00D63E23">
        <w:rPr>
          <w:rFonts w:eastAsia="Calibri"/>
          <w:b/>
          <w:bCs/>
        </w:rPr>
        <w:t xml:space="preserve">Annex </w:t>
      </w:r>
      <w:r w:rsidR="00E84ACC" w:rsidRPr="00D63E23">
        <w:rPr>
          <w:rFonts w:eastAsia="Calibri"/>
          <w:b/>
          <w:bCs/>
        </w:rPr>
        <w:t>2</w:t>
      </w:r>
      <w:r w:rsidR="00BE4C78" w:rsidRPr="00D63E23">
        <w:rPr>
          <w:rFonts w:eastAsia="Calibri"/>
          <w:b/>
          <w:bCs/>
        </w:rPr>
        <w:t>4</w:t>
      </w:r>
      <w:r w:rsidR="00E84ACC" w:rsidRPr="00D63E23">
        <w:rPr>
          <w:rFonts w:eastAsia="Calibri"/>
        </w:rPr>
        <w:t>)</w:t>
      </w:r>
    </w:p>
    <w:p w14:paraId="15A4F48A" w14:textId="77777777" w:rsidR="00227A71" w:rsidRPr="00D63E23" w:rsidRDefault="00227A71" w:rsidP="00CA043E">
      <w:pPr>
        <w:ind w:left="709" w:hanging="283"/>
        <w:rPr>
          <w:b/>
          <w:bCs/>
          <w:iCs/>
          <w:lang w:val="en-GB"/>
        </w:rPr>
      </w:pPr>
    </w:p>
    <w:p w14:paraId="24188FE7" w14:textId="37EB9695" w:rsidR="00FC284C" w:rsidRPr="00D63E23" w:rsidRDefault="00FC284C" w:rsidP="00CA043E">
      <w:pPr>
        <w:ind w:left="709" w:hanging="283"/>
        <w:rPr>
          <w:b/>
          <w:bCs/>
          <w:iCs/>
          <w:lang w:val="en-GB"/>
        </w:rPr>
      </w:pPr>
      <w:r w:rsidRPr="00D63E23">
        <w:rPr>
          <w:b/>
          <w:bCs/>
        </w:rPr>
        <w:t xml:space="preserve">Outcome </w:t>
      </w:r>
      <w:r w:rsidR="00C405B5" w:rsidRPr="00D63E23">
        <w:rPr>
          <w:b/>
          <w:bCs/>
        </w:rPr>
        <w:t>6</w:t>
      </w:r>
      <w:r w:rsidRPr="00D63E23">
        <w:rPr>
          <w:b/>
          <w:bCs/>
        </w:rPr>
        <w:t xml:space="preserve">: </w:t>
      </w:r>
      <w:r w:rsidR="00C405B5" w:rsidRPr="00D63E23">
        <w:rPr>
          <w:b/>
          <w:bCs/>
          <w:iCs/>
          <w:lang w:val="en-GB"/>
        </w:rPr>
        <w:t>Effective sharing of knowledge supports learning across the project, China and EAAF Partnership</w:t>
      </w:r>
    </w:p>
    <w:p w14:paraId="3B27DA9A" w14:textId="267C54D1" w:rsidR="00BB4887" w:rsidRPr="00D63E23" w:rsidRDefault="00BB4887" w:rsidP="00FE3019">
      <w:pPr>
        <w:pStyle w:val="ListParagraph"/>
        <w:numPr>
          <w:ilvl w:val="0"/>
          <w:numId w:val="70"/>
        </w:numPr>
        <w:ind w:left="993" w:hanging="284"/>
        <w:rPr>
          <w:rFonts w:asciiTheme="minorHAnsi" w:hAnsiTheme="minorHAnsi" w:cstheme="minorHAnsi"/>
          <w:bCs/>
          <w:color w:val="000000"/>
          <w:sz w:val="20"/>
        </w:rPr>
      </w:pPr>
      <w:r w:rsidRPr="00D63E23">
        <w:rPr>
          <w:rFonts w:asciiTheme="minorHAnsi" w:hAnsiTheme="minorHAnsi" w:cstheme="minorHAnsi"/>
          <w:bCs/>
          <w:color w:val="000000"/>
          <w:sz w:val="20"/>
        </w:rPr>
        <w:t xml:space="preserve">Standardized results from migratory </w:t>
      </w:r>
      <w:proofErr w:type="spellStart"/>
      <w:r w:rsidRPr="00D63E23">
        <w:rPr>
          <w:rFonts w:asciiTheme="minorHAnsi" w:hAnsiTheme="minorHAnsi" w:cstheme="minorHAnsi"/>
          <w:bCs/>
          <w:color w:val="000000"/>
          <w:sz w:val="20"/>
        </w:rPr>
        <w:t>waterbird</w:t>
      </w:r>
      <w:proofErr w:type="spellEnd"/>
      <w:r w:rsidRPr="00D63E23">
        <w:rPr>
          <w:rFonts w:asciiTheme="minorHAnsi" w:hAnsiTheme="minorHAnsi" w:cstheme="minorHAnsi"/>
          <w:bCs/>
          <w:color w:val="000000"/>
          <w:sz w:val="20"/>
        </w:rPr>
        <w:t xml:space="preserve"> counts and wetland habitats available online for public access through a unified database and knowledge platform for migratory </w:t>
      </w:r>
      <w:proofErr w:type="spellStart"/>
      <w:r w:rsidRPr="00D63E23">
        <w:rPr>
          <w:rFonts w:asciiTheme="minorHAnsi" w:hAnsiTheme="minorHAnsi" w:cstheme="minorHAnsi"/>
          <w:bCs/>
          <w:color w:val="000000"/>
          <w:sz w:val="20"/>
        </w:rPr>
        <w:t>waterbirds</w:t>
      </w:r>
      <w:proofErr w:type="spellEnd"/>
      <w:r w:rsidRPr="00D63E23">
        <w:rPr>
          <w:rFonts w:asciiTheme="minorHAnsi" w:hAnsiTheme="minorHAnsi" w:cstheme="minorHAnsi"/>
          <w:bCs/>
          <w:color w:val="000000"/>
          <w:sz w:val="20"/>
        </w:rPr>
        <w:t xml:space="preserve"> and their habitats across the EAAF in China</w:t>
      </w:r>
      <w:r w:rsidR="001534BE" w:rsidRPr="00D63E23">
        <w:rPr>
          <w:rFonts w:asciiTheme="minorHAnsi" w:hAnsiTheme="minorHAnsi" w:cstheme="minorHAnsi"/>
          <w:bCs/>
          <w:color w:val="000000"/>
          <w:sz w:val="20"/>
        </w:rPr>
        <w:t xml:space="preserve"> </w:t>
      </w:r>
    </w:p>
    <w:p w14:paraId="0226B636" w14:textId="1D0C4B40" w:rsidR="00BB4887" w:rsidRPr="00D63E23" w:rsidRDefault="00FB3DF4" w:rsidP="00FE3019">
      <w:pPr>
        <w:pStyle w:val="ListParagraph"/>
        <w:numPr>
          <w:ilvl w:val="0"/>
          <w:numId w:val="70"/>
        </w:numPr>
        <w:ind w:left="993" w:hanging="284"/>
        <w:rPr>
          <w:rFonts w:asciiTheme="minorHAnsi" w:hAnsiTheme="minorHAnsi" w:cstheme="minorHAnsi"/>
          <w:color w:val="000000"/>
          <w:sz w:val="20"/>
        </w:rPr>
      </w:pPr>
      <w:r w:rsidRPr="00D63E23">
        <w:rPr>
          <w:rFonts w:asciiTheme="minorHAnsi" w:hAnsiTheme="minorHAnsi" w:cstheme="minorHAnsi"/>
          <w:color w:val="000000"/>
          <w:sz w:val="20"/>
        </w:rPr>
        <w:t xml:space="preserve">At least </w:t>
      </w:r>
      <w:r w:rsidR="001534BE" w:rsidRPr="00D63E23">
        <w:rPr>
          <w:rFonts w:asciiTheme="minorHAnsi" w:hAnsiTheme="minorHAnsi" w:cstheme="minorHAnsi"/>
          <w:color w:val="000000"/>
          <w:sz w:val="20"/>
        </w:rPr>
        <w:t xml:space="preserve">15 </w:t>
      </w:r>
      <w:r w:rsidRPr="00D63E23">
        <w:rPr>
          <w:rFonts w:asciiTheme="minorHAnsi" w:hAnsiTheme="minorHAnsi" w:cstheme="minorHAnsi"/>
          <w:color w:val="000000"/>
          <w:sz w:val="20"/>
        </w:rPr>
        <w:t>project best practices and lessons documented and disseminated</w:t>
      </w:r>
      <w:r w:rsidR="00E148BC" w:rsidRPr="00D63E23">
        <w:rPr>
          <w:rStyle w:val="FootnoteReference"/>
          <w:color w:val="000000"/>
        </w:rPr>
        <w:footnoteReference w:id="47"/>
      </w:r>
    </w:p>
    <w:p w14:paraId="0617CC86" w14:textId="77777777" w:rsidR="00FE3019" w:rsidRPr="00D63E23" w:rsidRDefault="00FE3019" w:rsidP="00786F2E">
      <w:pPr>
        <w:spacing w:after="160"/>
        <w:ind w:firstLine="426"/>
        <w:rPr>
          <w:rFonts w:cs="Cordia New"/>
          <w:b/>
          <w:bCs/>
          <w:lang w:val="en-GB"/>
        </w:rPr>
      </w:pPr>
    </w:p>
    <w:p w14:paraId="66E94063" w14:textId="118067B9" w:rsidR="00786F2E" w:rsidRPr="00D63E23" w:rsidRDefault="00FC284C" w:rsidP="00786F2E">
      <w:pPr>
        <w:spacing w:after="160"/>
        <w:ind w:firstLine="426"/>
        <w:rPr>
          <w:rFonts w:cs="Cordia New"/>
          <w:lang w:val="en-GB"/>
        </w:rPr>
      </w:pPr>
      <w:r w:rsidRPr="00D63E23">
        <w:rPr>
          <w:rFonts w:cs="Cordia New"/>
          <w:b/>
          <w:bCs/>
          <w:lang w:val="en-GB"/>
        </w:rPr>
        <w:t>Global Environmental Benefits:</w:t>
      </w:r>
      <w:r w:rsidRPr="00D63E23">
        <w:rPr>
          <w:rFonts w:cs="Cordia New"/>
          <w:lang w:val="en-GB"/>
        </w:rPr>
        <w:t xml:space="preserve"> </w:t>
      </w:r>
    </w:p>
    <w:p w14:paraId="6CE2DDC7" w14:textId="30374A7A" w:rsidR="009A1B1B" w:rsidRPr="00D63E23" w:rsidRDefault="00FC284C" w:rsidP="001F1108">
      <w:pPr>
        <w:numPr>
          <w:ilvl w:val="0"/>
          <w:numId w:val="41"/>
        </w:numPr>
        <w:spacing w:after="160"/>
        <w:rPr>
          <w:rFonts w:cs="Cordia New"/>
          <w:lang w:val="en-GB"/>
        </w:rPr>
      </w:pPr>
      <w:r w:rsidRPr="00D63E23">
        <w:rPr>
          <w:rFonts w:cs="Cordia New"/>
          <w:lang w:val="en-GB"/>
        </w:rPr>
        <w:t xml:space="preserve">The project will </w:t>
      </w:r>
      <w:r w:rsidR="008E2303" w:rsidRPr="00D63E23">
        <w:rPr>
          <w:rFonts w:cs="Cordia New"/>
          <w:lang w:val="en-GB"/>
        </w:rPr>
        <w:t>contribute towards improving</w:t>
      </w:r>
      <w:r w:rsidRPr="00D63E23">
        <w:rPr>
          <w:rFonts w:cs="Cordia New"/>
          <w:lang w:val="en-GB"/>
        </w:rPr>
        <w:t xml:space="preserve"> the conservation status of </w:t>
      </w:r>
      <w:r w:rsidR="008E2303" w:rsidRPr="00D63E23">
        <w:rPr>
          <w:rFonts w:cs="Cordia New"/>
          <w:lang w:val="en-GB"/>
        </w:rPr>
        <w:t>some</w:t>
      </w:r>
      <w:r w:rsidR="00AD5FDF" w:rsidRPr="00D63E23">
        <w:rPr>
          <w:rFonts w:cs="Cordia New"/>
          <w:lang w:val="en-GB"/>
        </w:rPr>
        <w:t xml:space="preserve"> </w:t>
      </w:r>
      <w:r w:rsidR="00756AF0" w:rsidRPr="00D63E23">
        <w:rPr>
          <w:rFonts w:cs="Cordia New"/>
          <w:lang w:val="en-GB"/>
        </w:rPr>
        <w:t>33</w:t>
      </w:r>
      <w:r w:rsidR="002902B5" w:rsidRPr="00D63E23">
        <w:rPr>
          <w:rFonts w:cs="Cordia New"/>
          <w:lang w:val="en-GB"/>
        </w:rPr>
        <w:t xml:space="preserve"> </w:t>
      </w:r>
      <w:r w:rsidRPr="00D63E23">
        <w:rPr>
          <w:rFonts w:cs="Cordia New"/>
          <w:lang w:val="en-GB"/>
        </w:rPr>
        <w:t xml:space="preserve">globally significant </w:t>
      </w:r>
      <w:r w:rsidR="00430792" w:rsidRPr="00D63E23">
        <w:rPr>
          <w:rFonts w:cs="Cordia New"/>
          <w:lang w:val="en-GB"/>
        </w:rPr>
        <w:t xml:space="preserve">migratory </w:t>
      </w:r>
      <w:proofErr w:type="spellStart"/>
      <w:r w:rsidR="00430792" w:rsidRPr="00D63E23">
        <w:rPr>
          <w:rFonts w:cs="Cordia New"/>
          <w:lang w:val="en-GB"/>
        </w:rPr>
        <w:t>waterbird</w:t>
      </w:r>
      <w:proofErr w:type="spellEnd"/>
      <w:r w:rsidR="00430792" w:rsidRPr="00D63E23">
        <w:rPr>
          <w:rFonts w:cs="Cordia New"/>
          <w:lang w:val="en-GB"/>
        </w:rPr>
        <w:t xml:space="preserve"> populations </w:t>
      </w:r>
      <w:r w:rsidR="005F5702" w:rsidRPr="00D63E23">
        <w:rPr>
          <w:rFonts w:cs="Cordia New"/>
          <w:lang w:val="en-GB"/>
        </w:rPr>
        <w:t xml:space="preserve">in </w:t>
      </w:r>
      <w:r w:rsidR="00496556" w:rsidRPr="00D63E23">
        <w:rPr>
          <w:rFonts w:cs="Cordia New"/>
          <w:lang w:val="en-GB"/>
        </w:rPr>
        <w:t xml:space="preserve">the East Asian – Australasian Flyway </w:t>
      </w:r>
      <w:r w:rsidR="00AB1968" w:rsidRPr="00D63E23">
        <w:rPr>
          <w:rFonts w:cs="Cordia New"/>
          <w:lang w:val="en-GB"/>
        </w:rPr>
        <w:t xml:space="preserve">occurring </w:t>
      </w:r>
      <w:r w:rsidR="00496556" w:rsidRPr="00D63E23">
        <w:rPr>
          <w:rFonts w:cs="Cordia New"/>
          <w:lang w:val="en-GB"/>
        </w:rPr>
        <w:t xml:space="preserve">in China, primarily through </w:t>
      </w:r>
      <w:r w:rsidR="009A1B1B" w:rsidRPr="00D63E23">
        <w:rPr>
          <w:rFonts w:cs="Cordia New"/>
          <w:lang w:val="en-GB"/>
        </w:rPr>
        <w:t>improved protection and management of critical flyway wetland sites</w:t>
      </w:r>
      <w:r w:rsidR="002631EE" w:rsidRPr="00D63E23">
        <w:rPr>
          <w:rFonts w:cs="Cordia New"/>
          <w:lang w:val="en-GB"/>
        </w:rPr>
        <w:t xml:space="preserve"> that have been determined through </w:t>
      </w:r>
      <w:r w:rsidR="00FA3568" w:rsidRPr="00D63E23">
        <w:rPr>
          <w:rFonts w:cs="Cordia New"/>
          <w:lang w:val="en-GB"/>
        </w:rPr>
        <w:t xml:space="preserve">systematic </w:t>
      </w:r>
      <w:r w:rsidR="002631EE" w:rsidRPr="00D63E23">
        <w:rPr>
          <w:rFonts w:cs="Cordia New"/>
          <w:lang w:val="en-GB"/>
        </w:rPr>
        <w:t xml:space="preserve">analysis (see </w:t>
      </w:r>
      <w:r w:rsidR="002631EE" w:rsidRPr="00D63E23">
        <w:rPr>
          <w:rFonts w:cs="Cordia New"/>
          <w:b/>
          <w:bCs/>
          <w:lang w:val="en-GB"/>
        </w:rPr>
        <w:t>Annex</w:t>
      </w:r>
      <w:r w:rsidR="006E0AEC" w:rsidRPr="00D63E23">
        <w:rPr>
          <w:rFonts w:cs="Cordia New"/>
          <w:b/>
          <w:bCs/>
          <w:lang w:val="en-GB"/>
        </w:rPr>
        <w:t xml:space="preserve">es </w:t>
      </w:r>
      <w:r w:rsidR="00BE4C78" w:rsidRPr="00D63E23">
        <w:rPr>
          <w:rFonts w:cs="Cordia New"/>
          <w:b/>
          <w:bCs/>
          <w:lang w:val="en-GB"/>
        </w:rPr>
        <w:t>19</w:t>
      </w:r>
      <w:r w:rsidR="006E0AEC" w:rsidRPr="00D63E23">
        <w:rPr>
          <w:rFonts w:cs="Cordia New"/>
          <w:b/>
          <w:bCs/>
          <w:lang w:val="en-GB"/>
        </w:rPr>
        <w:t xml:space="preserve"> and</w:t>
      </w:r>
      <w:r w:rsidR="002631EE" w:rsidRPr="00D63E23">
        <w:rPr>
          <w:rFonts w:cs="Cordia New"/>
          <w:b/>
          <w:bCs/>
          <w:lang w:val="en-GB"/>
        </w:rPr>
        <w:t xml:space="preserve"> 2</w:t>
      </w:r>
      <w:r w:rsidR="00BE4C78" w:rsidRPr="00D63E23">
        <w:rPr>
          <w:rFonts w:cs="Cordia New"/>
          <w:b/>
          <w:bCs/>
          <w:lang w:val="en-GB"/>
        </w:rPr>
        <w:t>1</w:t>
      </w:r>
      <w:r w:rsidR="002631EE" w:rsidRPr="00D63E23">
        <w:rPr>
          <w:rFonts w:cs="Cordia New"/>
          <w:lang w:val="en-GB"/>
        </w:rPr>
        <w:t xml:space="preserve">). </w:t>
      </w:r>
      <w:r w:rsidR="00033BBF" w:rsidRPr="00D63E23">
        <w:rPr>
          <w:rFonts w:cs="Cordia New"/>
          <w:lang w:val="en-GB"/>
        </w:rPr>
        <w:t>These populations include globally threatened species</w:t>
      </w:r>
      <w:r w:rsidR="00A101B8" w:rsidRPr="00D63E23">
        <w:rPr>
          <w:rFonts w:cs="Cordia New"/>
          <w:lang w:val="en-GB"/>
        </w:rPr>
        <w:t xml:space="preserve">, and species meeting international criteria </w:t>
      </w:r>
      <w:r w:rsidR="00AB3DD8" w:rsidRPr="00D63E23">
        <w:rPr>
          <w:rFonts w:cs="Cordia New"/>
          <w:lang w:val="en-GB"/>
        </w:rPr>
        <w:t>of the Ramsar Convention and EAAFP at individual flyway wetlands in China.</w:t>
      </w:r>
    </w:p>
    <w:p w14:paraId="64F7BC9E" w14:textId="32C03B0B" w:rsidR="001454E1" w:rsidRPr="00D63E23" w:rsidRDefault="00B17A54" w:rsidP="001F1108">
      <w:pPr>
        <w:numPr>
          <w:ilvl w:val="0"/>
          <w:numId w:val="41"/>
        </w:numPr>
        <w:spacing w:after="160"/>
        <w:rPr>
          <w:rFonts w:cs="Cordia New"/>
          <w:lang w:val="en-GB"/>
        </w:rPr>
      </w:pPr>
      <w:r w:rsidRPr="00D63E23">
        <w:rPr>
          <w:rFonts w:cs="Cordia New"/>
          <w:lang w:val="en-GB"/>
        </w:rPr>
        <w:t xml:space="preserve">The project will </w:t>
      </w:r>
      <w:r w:rsidR="00270E39" w:rsidRPr="00D63E23">
        <w:rPr>
          <w:rFonts w:cs="Cordia New"/>
          <w:lang w:val="en-GB"/>
        </w:rPr>
        <w:t xml:space="preserve">increase </w:t>
      </w:r>
      <w:r w:rsidR="00270E39" w:rsidRPr="00D63E23">
        <w:rPr>
          <w:rFonts w:cs="Cordia New"/>
          <w:bCs/>
        </w:rPr>
        <w:t>the area of terrestrial flyway wetland PAs created (c.</w:t>
      </w:r>
      <w:r w:rsidR="00E46533" w:rsidRPr="00D63E23">
        <w:rPr>
          <w:rFonts w:cs="Cordia New"/>
          <w:bCs/>
        </w:rPr>
        <w:t>17,70</w:t>
      </w:r>
      <w:r w:rsidR="00270E39" w:rsidRPr="00D63E23">
        <w:rPr>
          <w:rFonts w:cs="Cordia New"/>
          <w:bCs/>
        </w:rPr>
        <w:t>0 ha) or under improved management for conservation and sustainable use (172,200 ha); as well as the area of marine flyway wetland PAs created (c.</w:t>
      </w:r>
      <w:r w:rsidR="00527BB2" w:rsidRPr="00D63E23">
        <w:rPr>
          <w:rFonts w:cs="Cordia New"/>
          <w:bCs/>
        </w:rPr>
        <w:t>.</w:t>
      </w:r>
      <w:r w:rsidR="00E46533" w:rsidRPr="00D63E23">
        <w:rPr>
          <w:rFonts w:cs="Cordia New"/>
          <w:bCs/>
        </w:rPr>
        <w:t>203,214</w:t>
      </w:r>
      <w:r w:rsidR="00270E39" w:rsidRPr="00D63E23">
        <w:rPr>
          <w:rFonts w:cs="Cordia New"/>
          <w:bCs/>
        </w:rPr>
        <w:t xml:space="preserve"> ha) or under improved management for conservation and sustainable use (133,305 ha)</w:t>
      </w:r>
      <w:r w:rsidR="008040DC" w:rsidRPr="00D63E23">
        <w:rPr>
          <w:rFonts w:cs="Cordia New"/>
          <w:bCs/>
        </w:rPr>
        <w:t xml:space="preserve"> across EAAF-China</w:t>
      </w:r>
      <w:r w:rsidR="00270E39" w:rsidRPr="00D63E23">
        <w:rPr>
          <w:rFonts w:cs="Cordia New"/>
          <w:bCs/>
        </w:rPr>
        <w:t xml:space="preserve">. </w:t>
      </w:r>
      <w:r w:rsidR="00DB77E5" w:rsidRPr="00D63E23">
        <w:rPr>
          <w:rFonts w:cs="Cordia New"/>
          <w:bCs/>
        </w:rPr>
        <w:t>These will include wetlands along the Yellow Sea and Bohai Sea coastline</w:t>
      </w:r>
      <w:r w:rsidR="005B747F" w:rsidRPr="00D63E23">
        <w:rPr>
          <w:rFonts w:cs="Cordia New"/>
          <w:bCs/>
        </w:rPr>
        <w:t xml:space="preserve">, one of the most highly threatened ecosystems in the </w:t>
      </w:r>
      <w:proofErr w:type="gramStart"/>
      <w:r w:rsidR="005B747F" w:rsidRPr="00D63E23">
        <w:rPr>
          <w:rFonts w:cs="Cordia New"/>
          <w:bCs/>
        </w:rPr>
        <w:t>world</w:t>
      </w:r>
      <w:r w:rsidR="008142B4" w:rsidRPr="00D63E23">
        <w:rPr>
          <w:rFonts w:cs="Cordia New"/>
          <w:bCs/>
        </w:rPr>
        <w:t>, and</w:t>
      </w:r>
      <w:proofErr w:type="gramEnd"/>
      <w:r w:rsidR="008142B4" w:rsidRPr="00D63E23">
        <w:rPr>
          <w:rFonts w:cs="Cordia New"/>
          <w:bCs/>
        </w:rPr>
        <w:t xml:space="preserve"> contribute towards the establishment of China’s serial World Heritage Site nomination</w:t>
      </w:r>
      <w:r w:rsidR="00C63930" w:rsidRPr="00D63E23">
        <w:rPr>
          <w:rFonts w:cs="Cordia New"/>
          <w:bCs/>
        </w:rPr>
        <w:t>. All new flyway wetland PAs established with support from the project will meet the criteria of the Ramsar Convention for Wetlands of International Importance</w:t>
      </w:r>
      <w:r w:rsidR="00B25500" w:rsidRPr="00D63E23">
        <w:rPr>
          <w:rFonts w:cs="Cordia New"/>
          <w:bCs/>
        </w:rPr>
        <w:t xml:space="preserve"> as well as the EAAFP Flyway Site Network criteria.</w:t>
      </w:r>
      <w:r w:rsidR="008142B4" w:rsidRPr="00D63E23">
        <w:rPr>
          <w:rFonts w:cs="Cordia New"/>
          <w:bCs/>
        </w:rPr>
        <w:t xml:space="preserve"> </w:t>
      </w:r>
      <w:r w:rsidR="00A4231C" w:rsidRPr="00D63E23">
        <w:rPr>
          <w:rFonts w:cs="Cordia New"/>
          <w:bCs/>
        </w:rPr>
        <w:t xml:space="preserve">In total, the project will </w:t>
      </w:r>
      <w:r w:rsidR="00DF6ED3" w:rsidRPr="00D63E23">
        <w:rPr>
          <w:rFonts w:cs="Cordia New"/>
          <w:bCs/>
        </w:rPr>
        <w:t xml:space="preserve">improve the conservation management of </w:t>
      </w:r>
      <w:r w:rsidR="00113571" w:rsidRPr="00D63E23">
        <w:rPr>
          <w:rFonts w:cs="Cordia New"/>
          <w:bCs/>
        </w:rPr>
        <w:t>526,419</w:t>
      </w:r>
      <w:r w:rsidR="000A3225" w:rsidRPr="00D63E23">
        <w:rPr>
          <w:rFonts w:cs="Cordia New"/>
          <w:bCs/>
        </w:rPr>
        <w:t xml:space="preserve"> ha of terrestrial and marine flyway wetland</w:t>
      </w:r>
      <w:r w:rsidR="00536355" w:rsidRPr="00D63E23">
        <w:rPr>
          <w:rFonts w:cs="Cordia New"/>
          <w:bCs/>
        </w:rPr>
        <w:t xml:space="preserve"> PAs.</w:t>
      </w:r>
    </w:p>
    <w:p w14:paraId="0F943241" w14:textId="36D1ABC9" w:rsidR="00B25500" w:rsidRPr="00D63E23" w:rsidRDefault="00F52341" w:rsidP="001F1108">
      <w:pPr>
        <w:numPr>
          <w:ilvl w:val="0"/>
          <w:numId w:val="41"/>
        </w:numPr>
        <w:spacing w:after="160"/>
        <w:rPr>
          <w:rFonts w:cs="Cordia New"/>
          <w:bCs/>
          <w:lang w:val="en-GB"/>
        </w:rPr>
      </w:pPr>
      <w:r w:rsidRPr="00D63E23">
        <w:rPr>
          <w:rFonts w:cs="Cordia New"/>
          <w:bCs/>
        </w:rPr>
        <w:t xml:space="preserve">The project will also support the improved management and sustainable use of </w:t>
      </w:r>
      <w:r w:rsidR="003722A2" w:rsidRPr="00D63E23">
        <w:rPr>
          <w:rFonts w:cs="Cordia New"/>
          <w:bCs/>
        </w:rPr>
        <w:t xml:space="preserve">some </w:t>
      </w:r>
      <w:r w:rsidR="00A4231C" w:rsidRPr="00D63E23">
        <w:rPr>
          <w:rFonts w:cs="Cordia New"/>
          <w:bCs/>
        </w:rPr>
        <w:t>6</w:t>
      </w:r>
      <w:r w:rsidR="003722A2" w:rsidRPr="00D63E23">
        <w:rPr>
          <w:rFonts w:cs="Cordia New"/>
          <w:bCs/>
        </w:rPr>
        <w:t xml:space="preserve">00,000 ha of </w:t>
      </w:r>
      <w:r w:rsidRPr="00D63E23">
        <w:rPr>
          <w:rFonts w:cs="Cordia New"/>
          <w:bCs/>
        </w:rPr>
        <w:t>wetlands outside the existing PA system</w:t>
      </w:r>
      <w:r w:rsidR="008040DC" w:rsidRPr="00D63E23">
        <w:rPr>
          <w:rFonts w:cs="Cordia New"/>
          <w:bCs/>
        </w:rPr>
        <w:t xml:space="preserve"> across EAAF-China</w:t>
      </w:r>
      <w:r w:rsidRPr="00D63E23">
        <w:rPr>
          <w:rFonts w:cs="Cordia New"/>
          <w:bCs/>
        </w:rPr>
        <w:t xml:space="preserve"> </w:t>
      </w:r>
      <w:r w:rsidR="00833C8C" w:rsidRPr="00D63E23">
        <w:rPr>
          <w:rFonts w:cs="Cordia New"/>
          <w:bCs/>
        </w:rPr>
        <w:t xml:space="preserve">in order to reduce threats to migratory </w:t>
      </w:r>
      <w:proofErr w:type="spellStart"/>
      <w:r w:rsidR="00833C8C" w:rsidRPr="00D63E23">
        <w:rPr>
          <w:rFonts w:cs="Cordia New"/>
          <w:bCs/>
        </w:rPr>
        <w:t>waterbirds</w:t>
      </w:r>
      <w:proofErr w:type="spellEnd"/>
      <w:r w:rsidR="00833C8C" w:rsidRPr="00D63E23">
        <w:rPr>
          <w:rFonts w:cs="Cordia New"/>
          <w:bCs/>
        </w:rPr>
        <w:t xml:space="preserve"> and benefit local communities. </w:t>
      </w:r>
      <w:r w:rsidR="00764222" w:rsidRPr="00D63E23">
        <w:rPr>
          <w:rFonts w:cs="Cordia New"/>
          <w:bCs/>
        </w:rPr>
        <w:t xml:space="preserve">Overall, </w:t>
      </w:r>
      <w:r w:rsidR="00A255F7" w:rsidRPr="00D63E23">
        <w:rPr>
          <w:rFonts w:cs="Cordia New"/>
          <w:bCs/>
          <w:lang w:val="en-GB"/>
        </w:rPr>
        <w:t xml:space="preserve">China’s inland and coastal wetlands deliver a wealth of benefits in the form of ecosystem services. Intertidal flats, the narrow band of habitat between marine, freshwater and land environments, are characterized by regular tidal inundation, low slopes and muddy deposits. They provide ecosystem services such as food, shoreline stabilization, protection from storm events, maintenance of biodiversity and are often at the centre of social activities. </w:t>
      </w:r>
      <w:r w:rsidR="004C0EAD" w:rsidRPr="00D63E23">
        <w:rPr>
          <w:rFonts w:cs="Cordia New"/>
          <w:bCs/>
          <w:lang w:val="en-GB"/>
        </w:rPr>
        <w:t xml:space="preserve">China’s dependence on </w:t>
      </w:r>
      <w:r w:rsidR="00716E73" w:rsidRPr="00D63E23">
        <w:rPr>
          <w:rFonts w:cs="Cordia New"/>
          <w:bCs/>
          <w:lang w:val="en-GB"/>
        </w:rPr>
        <w:t xml:space="preserve">wetland </w:t>
      </w:r>
      <w:r w:rsidR="004C0EAD" w:rsidRPr="00D63E23">
        <w:rPr>
          <w:rFonts w:cs="Cordia New"/>
          <w:bCs/>
          <w:lang w:val="en-GB"/>
        </w:rPr>
        <w:t>ecosystem services for water and flood control is very high. National efforts to determine the value of ecosystem services in China suggest they must be at least worth several times the national Gross Domestic Product (GDP). Based on the findings of assessing the values of wetland ecosystem services in wetland protected areas, the total wetland values of 35 national wetland natures in China’s coastal areas were estimated</w:t>
      </w:r>
      <w:r w:rsidR="003015ED" w:rsidRPr="00D63E23">
        <w:rPr>
          <w:rStyle w:val="FootnoteReference"/>
          <w:bCs/>
          <w:lang w:val="en-GB"/>
        </w:rPr>
        <w:footnoteReference w:id="48"/>
      </w:r>
      <w:r w:rsidR="004C0EAD" w:rsidRPr="00D63E23">
        <w:rPr>
          <w:rFonts w:cs="Cordia New"/>
          <w:bCs/>
          <w:lang w:val="en-GB"/>
        </w:rPr>
        <w:t xml:space="preserve">. The results indicated that the total values of wetland ecosystem services in 35 national nature reserves in China’s coastal areas reach </w:t>
      </w:r>
      <w:r w:rsidR="005F16AE" w:rsidRPr="00D63E23">
        <w:rPr>
          <w:rFonts w:cs="Cordia New"/>
          <w:bCs/>
          <w:lang w:val="en-GB"/>
        </w:rPr>
        <w:t>26.46</w:t>
      </w:r>
      <w:r w:rsidR="004C0EAD" w:rsidRPr="00D63E23">
        <w:rPr>
          <w:rFonts w:cs="Cordia New"/>
          <w:bCs/>
          <w:lang w:val="en-GB"/>
        </w:rPr>
        <w:t xml:space="preserve"> billion </w:t>
      </w:r>
      <w:r w:rsidR="005F16AE" w:rsidRPr="00D63E23">
        <w:rPr>
          <w:rFonts w:cs="Cordia New"/>
          <w:bCs/>
          <w:lang w:val="en-GB"/>
        </w:rPr>
        <w:t>USD</w:t>
      </w:r>
      <w:r w:rsidR="004C0EAD" w:rsidRPr="00D63E23">
        <w:rPr>
          <w:rFonts w:cs="Cordia New"/>
          <w:bCs/>
          <w:lang w:val="en-GB"/>
        </w:rPr>
        <w:t xml:space="preserve"> per year. Among them, the value of habitat service is the highest, which was </w:t>
      </w:r>
      <w:r w:rsidR="00D02860" w:rsidRPr="00D63E23">
        <w:rPr>
          <w:rFonts w:cs="Cordia New"/>
          <w:bCs/>
          <w:lang w:val="en-GB"/>
        </w:rPr>
        <w:t>7.</w:t>
      </w:r>
      <w:r w:rsidR="00596B0A" w:rsidRPr="00D63E23">
        <w:rPr>
          <w:rFonts w:cs="Cordia New"/>
          <w:bCs/>
          <w:lang w:val="en-GB"/>
        </w:rPr>
        <w:t>23</w:t>
      </w:r>
      <w:r w:rsidR="004C0EAD" w:rsidRPr="00D63E23">
        <w:rPr>
          <w:rFonts w:cs="Cordia New"/>
          <w:bCs/>
          <w:lang w:val="en-GB"/>
        </w:rPr>
        <w:t xml:space="preserve"> billion </w:t>
      </w:r>
      <w:r w:rsidR="00596B0A" w:rsidRPr="00D63E23">
        <w:rPr>
          <w:rFonts w:cs="Cordia New"/>
          <w:bCs/>
          <w:lang w:val="en-GB"/>
        </w:rPr>
        <w:t>USD</w:t>
      </w:r>
      <w:r w:rsidR="004C0EAD" w:rsidRPr="00D63E23">
        <w:rPr>
          <w:rFonts w:cs="Cordia New"/>
          <w:bCs/>
          <w:lang w:val="en-GB"/>
        </w:rPr>
        <w:t xml:space="preserve"> per year. It was followed by tourism and recreation, food supply, wave attenuation and embankment protection, and carbon storage services (</w:t>
      </w:r>
      <w:r w:rsidR="00A13CC4" w:rsidRPr="00D63E23">
        <w:rPr>
          <w:rFonts w:cs="Cordia New"/>
          <w:bCs/>
          <w:lang w:val="en-GB"/>
        </w:rPr>
        <w:t>4.77</w:t>
      </w:r>
      <w:r w:rsidR="004C0EAD" w:rsidRPr="00D63E23">
        <w:rPr>
          <w:rFonts w:cs="Cordia New"/>
          <w:bCs/>
          <w:lang w:val="en-GB"/>
        </w:rPr>
        <w:t xml:space="preserve"> billion, </w:t>
      </w:r>
      <w:r w:rsidR="0075302D" w:rsidRPr="00D63E23">
        <w:rPr>
          <w:rFonts w:cs="Cordia New"/>
          <w:bCs/>
          <w:lang w:val="en-GB"/>
        </w:rPr>
        <w:t>3.53</w:t>
      </w:r>
      <w:r w:rsidR="004C0EAD" w:rsidRPr="00D63E23">
        <w:rPr>
          <w:rFonts w:cs="Cordia New"/>
          <w:bCs/>
          <w:lang w:val="en-GB"/>
        </w:rPr>
        <w:t xml:space="preserve"> billion, </w:t>
      </w:r>
      <w:r w:rsidR="00B87230" w:rsidRPr="00D63E23">
        <w:rPr>
          <w:rFonts w:cs="Cordia New"/>
          <w:bCs/>
          <w:lang w:val="en-GB"/>
        </w:rPr>
        <w:t>3.45</w:t>
      </w:r>
      <w:r w:rsidR="004C0EAD" w:rsidRPr="00D63E23">
        <w:rPr>
          <w:rFonts w:cs="Cordia New"/>
          <w:bCs/>
          <w:lang w:val="en-GB"/>
        </w:rPr>
        <w:t xml:space="preserve"> billion and </w:t>
      </w:r>
      <w:r w:rsidR="00FF4107" w:rsidRPr="00D63E23">
        <w:rPr>
          <w:rFonts w:cs="Cordia New"/>
          <w:bCs/>
          <w:lang w:val="en-GB"/>
        </w:rPr>
        <w:t>2.36</w:t>
      </w:r>
      <w:r w:rsidR="004C0EAD" w:rsidRPr="00D63E23">
        <w:rPr>
          <w:rFonts w:cs="Cordia New"/>
          <w:bCs/>
          <w:lang w:val="en-GB"/>
        </w:rPr>
        <w:t xml:space="preserve"> billion </w:t>
      </w:r>
      <w:r w:rsidR="008F553E" w:rsidRPr="00D63E23">
        <w:rPr>
          <w:rFonts w:cs="Cordia New"/>
          <w:bCs/>
          <w:lang w:val="en-GB"/>
        </w:rPr>
        <w:t>USD</w:t>
      </w:r>
      <w:r w:rsidR="004C0EAD" w:rsidRPr="00D63E23">
        <w:rPr>
          <w:rFonts w:cs="Cordia New"/>
          <w:bCs/>
          <w:lang w:val="en-GB"/>
        </w:rPr>
        <w:t xml:space="preserve"> per year respectively). </w:t>
      </w:r>
      <w:r w:rsidR="000957AD" w:rsidRPr="00D63E23">
        <w:rPr>
          <w:rFonts w:cs="Cordia New"/>
          <w:bCs/>
          <w:lang w:val="en-GB"/>
        </w:rPr>
        <w:t>The value of water storage and regulation and that of water purification services were the lowest (</w:t>
      </w:r>
      <w:r w:rsidR="007F2BD1" w:rsidRPr="00D63E23">
        <w:rPr>
          <w:rFonts w:cs="Cordia New"/>
          <w:bCs/>
          <w:lang w:val="en-GB"/>
        </w:rPr>
        <w:t>1.30</w:t>
      </w:r>
      <w:r w:rsidR="000957AD" w:rsidRPr="00D63E23">
        <w:rPr>
          <w:rFonts w:cs="Cordia New"/>
          <w:bCs/>
          <w:lang w:val="en-GB"/>
        </w:rPr>
        <w:t xml:space="preserve"> billion and </w:t>
      </w:r>
      <w:r w:rsidR="00081F87" w:rsidRPr="00D63E23">
        <w:rPr>
          <w:rFonts w:cs="Cordia New"/>
          <w:bCs/>
          <w:lang w:val="en-GB"/>
        </w:rPr>
        <w:t>0.89</w:t>
      </w:r>
      <w:r w:rsidR="000957AD" w:rsidRPr="00D63E23">
        <w:rPr>
          <w:rFonts w:cs="Cordia New"/>
          <w:bCs/>
          <w:lang w:val="en-GB"/>
        </w:rPr>
        <w:t xml:space="preserve"> billion </w:t>
      </w:r>
      <w:r w:rsidR="00F177D6" w:rsidRPr="00D63E23">
        <w:rPr>
          <w:rFonts w:cs="Cordia New"/>
          <w:bCs/>
          <w:lang w:val="en-GB"/>
        </w:rPr>
        <w:t>USD</w:t>
      </w:r>
      <w:r w:rsidR="000957AD" w:rsidRPr="00D63E23">
        <w:rPr>
          <w:rFonts w:cs="Cordia New"/>
          <w:bCs/>
          <w:lang w:val="en-GB"/>
        </w:rPr>
        <w:t xml:space="preserve"> per year). </w:t>
      </w:r>
      <w:r w:rsidR="002F463B" w:rsidRPr="00D63E23">
        <w:rPr>
          <w:rFonts w:cs="Cordia New"/>
          <w:bCs/>
          <w:lang w:val="en-GB"/>
        </w:rPr>
        <w:t xml:space="preserve">See Table 9 of </w:t>
      </w:r>
      <w:r w:rsidR="002F463B" w:rsidRPr="00D63E23">
        <w:rPr>
          <w:rFonts w:cs="Cordia New"/>
          <w:b/>
          <w:lang w:val="en-GB"/>
        </w:rPr>
        <w:t xml:space="preserve">Annex </w:t>
      </w:r>
      <w:r w:rsidR="00BE4C78" w:rsidRPr="00D63E23">
        <w:rPr>
          <w:rFonts w:cs="Cordia New"/>
          <w:b/>
          <w:lang w:val="en-GB"/>
        </w:rPr>
        <w:t>19</w:t>
      </w:r>
      <w:r w:rsidR="002F463B" w:rsidRPr="00D63E23">
        <w:rPr>
          <w:rFonts w:cs="Cordia New"/>
          <w:bCs/>
          <w:lang w:val="en-GB"/>
        </w:rPr>
        <w:t xml:space="preserve"> for further information.</w:t>
      </w:r>
    </w:p>
    <w:p w14:paraId="4C3220B7" w14:textId="09DF4D2B" w:rsidR="00E972B9" w:rsidRPr="00D63E23" w:rsidRDefault="00FC284C" w:rsidP="001F1108">
      <w:pPr>
        <w:numPr>
          <w:ilvl w:val="0"/>
          <w:numId w:val="41"/>
        </w:numPr>
        <w:spacing w:after="160" w:line="259" w:lineRule="auto"/>
        <w:rPr>
          <w:rFonts w:asciiTheme="minorHAnsi" w:eastAsia="Calibri" w:hAnsiTheme="minorHAnsi" w:cstheme="minorHAnsi"/>
          <w:b/>
          <w:bCs/>
          <w:iCs/>
          <w:color w:val="000000" w:themeColor="text1"/>
        </w:rPr>
      </w:pPr>
      <w:r w:rsidRPr="00D63E23">
        <w:rPr>
          <w:color w:val="000000"/>
        </w:rPr>
        <w:t xml:space="preserve">To ensure the achievement of the above Outcomes </w:t>
      </w:r>
      <w:r w:rsidRPr="00D63E23">
        <w:rPr>
          <w:szCs w:val="24"/>
        </w:rPr>
        <w:t>the</w:t>
      </w:r>
      <w:r w:rsidRPr="00D63E23">
        <w:rPr>
          <w:color w:val="000000"/>
        </w:rPr>
        <w:t xml:space="preserve"> project will deliver the </w:t>
      </w:r>
      <w:r w:rsidR="00657070" w:rsidRPr="00D63E23">
        <w:rPr>
          <w:color w:val="000000"/>
        </w:rPr>
        <w:t>O</w:t>
      </w:r>
      <w:r w:rsidRPr="00D63E23">
        <w:rPr>
          <w:color w:val="000000"/>
        </w:rPr>
        <w:t xml:space="preserve">utputs </w:t>
      </w:r>
      <w:r w:rsidR="00657070" w:rsidRPr="00D63E23">
        <w:rPr>
          <w:color w:val="000000"/>
        </w:rPr>
        <w:t>described below.</w:t>
      </w:r>
      <w:r w:rsidRPr="00D63E23">
        <w:rPr>
          <w:rFonts w:cs="Calibri"/>
          <w:b/>
          <w:bCs/>
          <w:color w:val="000000"/>
          <w:u w:val="single"/>
        </w:rPr>
        <w:br w:type="page"/>
      </w:r>
    </w:p>
    <w:p w14:paraId="56E26ADF" w14:textId="77777777" w:rsidR="00BE125B" w:rsidRPr="00D63E23" w:rsidRDefault="00BE125B" w:rsidP="003100CB">
      <w:pPr>
        <w:pStyle w:val="Heading3"/>
        <w:rPr>
          <w:rFonts w:asciiTheme="minorHAnsi" w:hAnsiTheme="minorHAnsi" w:cstheme="minorHAnsi"/>
          <w:sz w:val="22"/>
          <w:szCs w:val="22"/>
          <w:lang w:val="en-GB"/>
        </w:rPr>
      </w:pPr>
      <w:bookmarkStart w:id="40" w:name="_Toc37174098"/>
      <w:r w:rsidRPr="00D63E23">
        <w:rPr>
          <w:rFonts w:asciiTheme="minorHAnsi" w:hAnsiTheme="minorHAnsi" w:cstheme="minorHAnsi"/>
          <w:sz w:val="22"/>
          <w:szCs w:val="22"/>
          <w:lang w:val="en-GB"/>
        </w:rPr>
        <w:t>Component 1. Flyway PA network planning, expansion, financial sustainability and mainstreaming</w:t>
      </w:r>
      <w:bookmarkEnd w:id="40"/>
    </w:p>
    <w:p w14:paraId="6FE76940" w14:textId="7C77DBFD" w:rsidR="00645EED" w:rsidRPr="00D63E23" w:rsidRDefault="00645EED" w:rsidP="00645EED">
      <w:pPr>
        <w:spacing w:after="160" w:line="259" w:lineRule="auto"/>
        <w:rPr>
          <w:rFonts w:asciiTheme="minorHAnsi" w:eastAsia="Calibri" w:hAnsiTheme="minorHAnsi" w:cstheme="minorHAnsi"/>
          <w:bCs/>
          <w:lang w:val="en-ZA"/>
        </w:rPr>
      </w:pPr>
      <w:r w:rsidRPr="00D63E23">
        <w:rPr>
          <w:rFonts w:asciiTheme="minorHAnsi" w:eastAsia="Calibri" w:hAnsiTheme="minorHAnsi" w:cstheme="minorHAnsi"/>
          <w:bCs/>
          <w:lang w:val="en-ZA"/>
        </w:rPr>
        <w:t xml:space="preserve">Total Cost: USD$ </w:t>
      </w:r>
      <w:r w:rsidR="00947C08" w:rsidRPr="00D63E23">
        <w:rPr>
          <w:rFonts w:asciiTheme="minorHAnsi" w:eastAsia="Calibri" w:hAnsiTheme="minorHAnsi" w:cstheme="minorHAnsi"/>
          <w:bCs/>
          <w:lang w:val="en-ZA"/>
        </w:rPr>
        <w:t>1</w:t>
      </w:r>
      <w:r w:rsidR="00142C8D" w:rsidRPr="00D63E23">
        <w:rPr>
          <w:rFonts w:asciiTheme="minorHAnsi" w:eastAsia="Calibri" w:hAnsiTheme="minorHAnsi" w:cstheme="minorHAnsi"/>
          <w:bCs/>
          <w:lang w:val="en-ZA"/>
        </w:rPr>
        <w:t>2</w:t>
      </w:r>
      <w:r w:rsidR="00947C08" w:rsidRPr="00D63E23">
        <w:rPr>
          <w:rFonts w:asciiTheme="minorHAnsi" w:eastAsia="Calibri" w:hAnsiTheme="minorHAnsi" w:cstheme="minorHAnsi"/>
          <w:bCs/>
          <w:lang w:val="en-ZA"/>
        </w:rPr>
        <w:t>,800,000</w:t>
      </w:r>
      <w:r w:rsidRPr="00D63E23">
        <w:rPr>
          <w:rFonts w:asciiTheme="minorHAnsi" w:eastAsia="Calibri" w:hAnsiTheme="minorHAnsi" w:cstheme="minorHAnsi"/>
          <w:bCs/>
          <w:lang w:val="en-ZA"/>
        </w:rPr>
        <w:t>; GEF project grant requested: $ </w:t>
      </w:r>
      <w:r w:rsidR="00947C08" w:rsidRPr="00D63E23">
        <w:rPr>
          <w:rFonts w:asciiTheme="minorHAnsi" w:eastAsia="Calibri" w:hAnsiTheme="minorHAnsi" w:cstheme="minorHAnsi"/>
          <w:bCs/>
          <w:lang w:val="en-ZA"/>
        </w:rPr>
        <w:t>1,300</w:t>
      </w:r>
      <w:r w:rsidRPr="00D63E23">
        <w:rPr>
          <w:rFonts w:asciiTheme="minorHAnsi" w:eastAsia="Calibri" w:hAnsiTheme="minorHAnsi" w:cstheme="minorHAnsi"/>
          <w:bCs/>
          <w:lang w:val="en-ZA"/>
        </w:rPr>
        <w:t>,000; Co-financing: $</w:t>
      </w:r>
      <w:r w:rsidR="00947C08" w:rsidRPr="00D63E23">
        <w:rPr>
          <w:rFonts w:asciiTheme="minorHAnsi" w:eastAsia="Calibri" w:hAnsiTheme="minorHAnsi" w:cstheme="minorHAnsi"/>
          <w:bCs/>
          <w:lang w:val="en-ZA"/>
        </w:rPr>
        <w:t>1</w:t>
      </w:r>
      <w:r w:rsidR="00142C8D" w:rsidRPr="00D63E23">
        <w:rPr>
          <w:rFonts w:asciiTheme="minorHAnsi" w:eastAsia="Calibri" w:hAnsiTheme="minorHAnsi" w:cstheme="minorHAnsi"/>
          <w:bCs/>
          <w:lang w:val="en-ZA"/>
        </w:rPr>
        <w:t>1</w:t>
      </w:r>
      <w:r w:rsidR="00947C08" w:rsidRPr="00D63E23">
        <w:rPr>
          <w:rFonts w:asciiTheme="minorHAnsi" w:eastAsia="Calibri" w:hAnsiTheme="minorHAnsi" w:cstheme="minorHAnsi"/>
          <w:bCs/>
          <w:lang w:val="en-ZA"/>
        </w:rPr>
        <w:t>,500</w:t>
      </w:r>
      <w:r w:rsidRPr="00D63E23">
        <w:rPr>
          <w:rFonts w:asciiTheme="minorHAnsi" w:eastAsia="Calibri" w:hAnsiTheme="minorHAnsi" w:cstheme="minorHAnsi"/>
          <w:bCs/>
          <w:lang w:val="en-ZA"/>
        </w:rPr>
        <w:t>,000</w:t>
      </w:r>
    </w:p>
    <w:p w14:paraId="1BBDA8C0" w14:textId="31ED3B7A" w:rsidR="00645EED" w:rsidRPr="00D63E23" w:rsidRDefault="00645EED" w:rsidP="00645EED">
      <w:pPr>
        <w:spacing w:after="160" w:line="259" w:lineRule="auto"/>
        <w:rPr>
          <w:rFonts w:asciiTheme="minorHAnsi" w:eastAsia="Calibri" w:hAnsiTheme="minorHAnsi" w:cstheme="minorHAnsi"/>
          <w:b/>
          <w:lang w:val="en-ZA"/>
        </w:rPr>
      </w:pPr>
      <w:r w:rsidRPr="00D63E23">
        <w:rPr>
          <w:rFonts w:asciiTheme="minorHAnsi" w:eastAsia="Calibri" w:hAnsiTheme="minorHAnsi" w:cstheme="minorHAnsi"/>
          <w:b/>
          <w:u w:val="single"/>
          <w:lang w:val="en-ZA"/>
        </w:rPr>
        <w:t xml:space="preserve">Without GEF </w:t>
      </w:r>
      <w:r w:rsidR="004A6D6C" w:rsidRPr="00D63E23">
        <w:rPr>
          <w:rFonts w:asciiTheme="minorHAnsi" w:eastAsia="Calibri" w:hAnsiTheme="minorHAnsi" w:cstheme="minorHAnsi"/>
          <w:b/>
          <w:u w:val="single"/>
          <w:lang w:val="en-ZA"/>
        </w:rPr>
        <w:t>I</w:t>
      </w:r>
      <w:r w:rsidRPr="00D63E23">
        <w:rPr>
          <w:rFonts w:asciiTheme="minorHAnsi" w:eastAsia="Calibri" w:hAnsiTheme="minorHAnsi" w:cstheme="minorHAnsi"/>
          <w:b/>
          <w:u w:val="single"/>
          <w:lang w:val="en-ZA"/>
        </w:rPr>
        <w:t>ntervention (</w:t>
      </w:r>
      <w:r w:rsidR="004A6D6C" w:rsidRPr="00D63E23">
        <w:rPr>
          <w:rFonts w:asciiTheme="minorHAnsi" w:eastAsia="Calibri" w:hAnsiTheme="minorHAnsi" w:cstheme="minorHAnsi"/>
          <w:b/>
          <w:u w:val="single"/>
          <w:lang w:val="en-ZA"/>
        </w:rPr>
        <w:t>B</w:t>
      </w:r>
      <w:r w:rsidRPr="00D63E23">
        <w:rPr>
          <w:rFonts w:asciiTheme="minorHAnsi" w:eastAsia="Calibri" w:hAnsiTheme="minorHAnsi" w:cstheme="minorHAnsi"/>
          <w:b/>
          <w:u w:val="single"/>
          <w:lang w:val="en-ZA"/>
        </w:rPr>
        <w:t>aseline):</w:t>
      </w:r>
    </w:p>
    <w:p w14:paraId="16322670" w14:textId="0B210ECA" w:rsidR="008A767E" w:rsidRPr="00D63E23" w:rsidRDefault="00556EDA" w:rsidP="006E0AEC">
      <w:pPr>
        <w:numPr>
          <w:ilvl w:val="0"/>
          <w:numId w:val="41"/>
        </w:numPr>
        <w:spacing w:after="160" w:line="259" w:lineRule="auto"/>
        <w:rPr>
          <w:rFonts w:asciiTheme="minorHAnsi" w:eastAsia="Calibri" w:hAnsiTheme="minorHAnsi" w:cstheme="minorHAnsi"/>
          <w:bCs/>
        </w:rPr>
      </w:pPr>
      <w:r w:rsidRPr="00D63E23">
        <w:rPr>
          <w:rFonts w:asciiTheme="minorHAnsi" w:eastAsia="Calibri" w:hAnsiTheme="minorHAnsi" w:cstheme="minorHAnsi"/>
          <w:bCs/>
          <w:lang w:val="en-GB"/>
        </w:rPr>
        <w:t>In the baseline situation</w:t>
      </w:r>
      <w:r w:rsidR="00726069" w:rsidRPr="00D63E23">
        <w:rPr>
          <w:rFonts w:asciiTheme="minorHAnsi" w:eastAsia="Calibri" w:hAnsiTheme="minorHAnsi" w:cstheme="minorHAnsi"/>
          <w:bCs/>
          <w:lang w:val="en-GB"/>
        </w:rPr>
        <w:t xml:space="preserve"> (see </w:t>
      </w:r>
      <w:r w:rsidR="00726069" w:rsidRPr="00D63E23">
        <w:rPr>
          <w:rFonts w:asciiTheme="minorHAnsi" w:eastAsia="Calibri" w:hAnsiTheme="minorHAnsi" w:cstheme="minorHAnsi"/>
          <w:b/>
          <w:lang w:val="en-GB"/>
        </w:rPr>
        <w:t>A</w:t>
      </w:r>
      <w:r w:rsidR="005C147B" w:rsidRPr="00D63E23">
        <w:rPr>
          <w:rFonts w:asciiTheme="minorHAnsi" w:eastAsia="Calibri" w:hAnsiTheme="minorHAnsi" w:cstheme="minorHAnsi"/>
          <w:b/>
          <w:lang w:val="en-GB"/>
        </w:rPr>
        <w:t xml:space="preserve">nnex </w:t>
      </w:r>
      <w:r w:rsidR="00BE4C78" w:rsidRPr="00D63E23">
        <w:rPr>
          <w:rFonts w:asciiTheme="minorHAnsi" w:eastAsia="Calibri" w:hAnsiTheme="minorHAnsi" w:cstheme="minorHAnsi"/>
          <w:b/>
          <w:lang w:val="en-GB"/>
        </w:rPr>
        <w:t>19</w:t>
      </w:r>
      <w:r w:rsidR="005C147B" w:rsidRPr="00D63E23">
        <w:rPr>
          <w:rFonts w:asciiTheme="minorHAnsi" w:eastAsia="Calibri" w:hAnsiTheme="minorHAnsi" w:cstheme="minorHAnsi"/>
          <w:bCs/>
          <w:lang w:val="en-GB"/>
        </w:rPr>
        <w:t>)</w:t>
      </w:r>
      <w:r w:rsidRPr="00D63E23">
        <w:rPr>
          <w:rFonts w:asciiTheme="minorHAnsi" w:eastAsia="Calibri" w:hAnsiTheme="minorHAnsi" w:cstheme="minorHAnsi"/>
          <w:bCs/>
          <w:lang w:val="en-GB"/>
        </w:rPr>
        <w:t xml:space="preserve">, </w:t>
      </w:r>
      <w:r w:rsidR="00675BA8" w:rsidRPr="00D63E23">
        <w:rPr>
          <w:rFonts w:asciiTheme="minorHAnsi" w:eastAsia="Calibri" w:hAnsiTheme="minorHAnsi" w:cstheme="minorHAnsi"/>
          <w:bCs/>
          <w:lang w:val="en-GB"/>
        </w:rPr>
        <w:t>b</w:t>
      </w:r>
      <w:r w:rsidR="00ED691B" w:rsidRPr="00D63E23">
        <w:rPr>
          <w:rFonts w:asciiTheme="minorHAnsi" w:eastAsia="Calibri" w:hAnsiTheme="minorHAnsi" w:cstheme="minorHAnsi"/>
          <w:bCs/>
          <w:lang w:val="en-GB"/>
        </w:rPr>
        <w:t>y the end of 2017, protection of wetland ecosystems reached 49.03% of the national target of 800 million mu (53.33 million ha) total wetland area; equating to 26.15 million ha of wetland PA's. During the period 2013 to 2018</w:t>
      </w:r>
      <w:r w:rsidR="00DA0BED" w:rsidRPr="00D63E23">
        <w:rPr>
          <w:rFonts w:asciiTheme="minorHAnsi" w:eastAsia="Calibri" w:hAnsiTheme="minorHAnsi" w:cstheme="minorHAnsi"/>
          <w:bCs/>
          <w:lang w:val="en-GB"/>
        </w:rPr>
        <w:t>,</w:t>
      </w:r>
      <w:r w:rsidR="00ED691B" w:rsidRPr="00D63E23">
        <w:rPr>
          <w:rFonts w:asciiTheme="minorHAnsi" w:eastAsia="Calibri" w:hAnsiTheme="minorHAnsi" w:cstheme="minorHAnsi"/>
          <w:bCs/>
          <w:lang w:val="en-GB"/>
        </w:rPr>
        <w:t xml:space="preserve"> 600 new national wetland parks </w:t>
      </w:r>
      <w:proofErr w:type="gramStart"/>
      <w:r w:rsidR="00877522" w:rsidRPr="00D63E23">
        <w:rPr>
          <w:rFonts w:asciiTheme="minorHAnsi" w:eastAsia="Calibri" w:hAnsiTheme="minorHAnsi" w:cstheme="minorHAnsi"/>
          <w:bCs/>
          <w:lang w:val="en-GB"/>
        </w:rPr>
        <w:t xml:space="preserve">and </w:t>
      </w:r>
      <w:r w:rsidR="00ED691B" w:rsidRPr="00D63E23">
        <w:rPr>
          <w:rFonts w:asciiTheme="minorHAnsi" w:eastAsia="Calibri" w:hAnsiTheme="minorHAnsi" w:cstheme="minorHAnsi"/>
          <w:bCs/>
          <w:lang w:val="en-GB"/>
        </w:rPr>
        <w:t xml:space="preserve"> </w:t>
      </w:r>
      <w:r w:rsidR="00877522" w:rsidRPr="00D63E23">
        <w:rPr>
          <w:rFonts w:asciiTheme="minorHAnsi" w:eastAsia="Calibri" w:hAnsiTheme="minorHAnsi" w:cstheme="minorHAnsi"/>
          <w:bCs/>
          <w:lang w:val="en-GB"/>
        </w:rPr>
        <w:t>16</w:t>
      </w:r>
      <w:proofErr w:type="gramEnd"/>
      <w:r w:rsidR="00ED691B" w:rsidRPr="00D63E23">
        <w:rPr>
          <w:rFonts w:asciiTheme="minorHAnsi" w:eastAsia="Calibri" w:hAnsiTheme="minorHAnsi" w:cstheme="minorHAnsi"/>
          <w:bCs/>
          <w:lang w:val="en-GB"/>
        </w:rPr>
        <w:t xml:space="preserve"> new Ramsar sites </w:t>
      </w:r>
      <w:r w:rsidR="0074294A" w:rsidRPr="00D63E23">
        <w:rPr>
          <w:rFonts w:asciiTheme="minorHAnsi" w:eastAsia="Calibri" w:hAnsiTheme="minorHAnsi" w:cstheme="minorHAnsi"/>
          <w:bCs/>
          <w:lang w:val="en-GB"/>
        </w:rPr>
        <w:t xml:space="preserve">were </w:t>
      </w:r>
      <w:r w:rsidR="00ED691B" w:rsidRPr="00D63E23">
        <w:rPr>
          <w:rFonts w:asciiTheme="minorHAnsi" w:eastAsia="Calibri" w:hAnsiTheme="minorHAnsi" w:cstheme="minorHAnsi"/>
          <w:bCs/>
          <w:lang w:val="en-GB"/>
        </w:rPr>
        <w:t xml:space="preserve">declared, including </w:t>
      </w:r>
      <w:r w:rsidR="001C7339" w:rsidRPr="00D63E23">
        <w:rPr>
          <w:rFonts w:asciiTheme="minorHAnsi" w:eastAsia="Calibri" w:hAnsiTheme="minorHAnsi" w:cstheme="minorHAnsi"/>
          <w:bCs/>
          <w:lang w:val="en-GB"/>
        </w:rPr>
        <w:t>three</w:t>
      </w:r>
      <w:r w:rsidR="00ED691B" w:rsidRPr="00D63E23">
        <w:rPr>
          <w:rFonts w:asciiTheme="minorHAnsi" w:eastAsia="Calibri" w:hAnsiTheme="minorHAnsi" w:cstheme="minorHAnsi"/>
          <w:bCs/>
          <w:lang w:val="en-GB"/>
        </w:rPr>
        <w:t xml:space="preserve"> among the</w:t>
      </w:r>
      <w:r w:rsidR="001C7339" w:rsidRPr="00D63E23">
        <w:rPr>
          <w:rFonts w:asciiTheme="minorHAnsi" w:eastAsia="Calibri" w:hAnsiTheme="minorHAnsi" w:cstheme="minorHAnsi"/>
          <w:bCs/>
          <w:lang w:val="en-GB"/>
        </w:rPr>
        <w:t xml:space="preserve"> </w:t>
      </w:r>
      <w:r w:rsidR="00ED691B" w:rsidRPr="00D63E23">
        <w:rPr>
          <w:rFonts w:asciiTheme="minorHAnsi" w:eastAsia="Calibri" w:hAnsiTheme="minorHAnsi" w:cstheme="minorHAnsi"/>
          <w:bCs/>
          <w:lang w:val="en-GB"/>
        </w:rPr>
        <w:t>provincial MSL projects</w:t>
      </w:r>
      <w:r w:rsidR="009846D2" w:rsidRPr="00D63E23">
        <w:rPr>
          <w:rFonts w:asciiTheme="minorHAnsi" w:eastAsia="Calibri" w:hAnsiTheme="minorHAnsi" w:cstheme="minorHAnsi"/>
          <w:bCs/>
          <w:lang w:val="en-GB"/>
        </w:rPr>
        <w:t>.</w:t>
      </w:r>
      <w:r w:rsidR="00ED691B" w:rsidRPr="00D63E23">
        <w:rPr>
          <w:rFonts w:asciiTheme="minorHAnsi" w:eastAsia="Calibri" w:hAnsiTheme="minorHAnsi" w:cstheme="minorHAnsi"/>
          <w:bCs/>
          <w:lang w:val="en-GB"/>
        </w:rPr>
        <w:t xml:space="preserve"> </w:t>
      </w:r>
      <w:r w:rsidR="006A50E4" w:rsidRPr="00D63E23">
        <w:rPr>
          <w:rFonts w:asciiTheme="minorHAnsi" w:eastAsia="Calibri" w:hAnsiTheme="minorHAnsi" w:cstheme="minorHAnsi"/>
          <w:bCs/>
          <w:lang w:val="en-GB"/>
        </w:rPr>
        <w:t xml:space="preserve">China </w:t>
      </w:r>
      <w:r w:rsidR="0091248A" w:rsidRPr="00D63E23">
        <w:rPr>
          <w:rFonts w:asciiTheme="minorHAnsi" w:eastAsia="Calibri" w:hAnsiTheme="minorHAnsi" w:cstheme="minorHAnsi"/>
          <w:bCs/>
          <w:lang w:val="en-GB"/>
        </w:rPr>
        <w:t>now has</w:t>
      </w:r>
      <w:r w:rsidR="006A50E4" w:rsidRPr="00D63E23">
        <w:rPr>
          <w:rFonts w:asciiTheme="minorHAnsi" w:eastAsia="Calibri" w:hAnsiTheme="minorHAnsi" w:cstheme="minorHAnsi"/>
          <w:bCs/>
          <w:lang w:val="en-GB"/>
        </w:rPr>
        <w:t xml:space="preserve"> 57 Ramsar sites</w:t>
      </w:r>
      <w:r w:rsidR="0091248A" w:rsidRPr="00D63E23">
        <w:rPr>
          <w:rFonts w:asciiTheme="minorHAnsi" w:eastAsia="Calibri" w:hAnsiTheme="minorHAnsi" w:cstheme="minorHAnsi"/>
          <w:bCs/>
          <w:lang w:val="en-GB"/>
        </w:rPr>
        <w:t xml:space="preserve"> </w:t>
      </w:r>
      <w:r w:rsidR="006A50E4" w:rsidRPr="00D63E23">
        <w:rPr>
          <w:rFonts w:asciiTheme="minorHAnsi" w:eastAsia="Calibri" w:hAnsiTheme="minorHAnsi" w:cstheme="minorHAnsi"/>
          <w:bCs/>
          <w:lang w:val="en-GB"/>
        </w:rPr>
        <w:t>covering a total area of 6.94 million hectares</w:t>
      </w:r>
      <w:r w:rsidR="00A468A6" w:rsidRPr="00D63E23">
        <w:rPr>
          <w:rFonts w:asciiTheme="minorHAnsi" w:eastAsia="Calibri" w:hAnsiTheme="minorHAnsi" w:cstheme="minorHAnsi"/>
          <w:bCs/>
          <w:lang w:val="en-GB"/>
        </w:rPr>
        <w:t>.</w:t>
      </w:r>
      <w:r w:rsidR="00A468A6" w:rsidRPr="00D63E23">
        <w:rPr>
          <w:rFonts w:ascii="Helvetica Neue" w:hAnsi="Helvetica Neue"/>
          <w:color w:val="333333"/>
          <w:sz w:val="21"/>
          <w:szCs w:val="21"/>
          <w:shd w:val="clear" w:color="auto" w:fill="FFFFFF"/>
        </w:rPr>
        <w:t xml:space="preserve"> </w:t>
      </w:r>
      <w:r w:rsidR="00A468A6" w:rsidRPr="00D63E23">
        <w:rPr>
          <w:rFonts w:asciiTheme="minorHAnsi" w:eastAsia="Calibri" w:hAnsiTheme="minorHAnsi" w:cstheme="minorHAnsi"/>
          <w:bCs/>
        </w:rPr>
        <w:t>Six Chinese cities were also designated as Ramsar Wetland Cities in 2018.</w:t>
      </w:r>
      <w:r w:rsidR="009846D2" w:rsidRPr="00D63E23">
        <w:rPr>
          <w:rFonts w:asciiTheme="minorHAnsi" w:eastAsia="Calibri" w:hAnsiTheme="minorHAnsi" w:cstheme="minorHAnsi"/>
          <w:bCs/>
          <w:lang w:val="en-GB"/>
        </w:rPr>
        <w:t xml:space="preserve"> </w:t>
      </w:r>
      <w:r w:rsidR="00D86976" w:rsidRPr="00D63E23">
        <w:rPr>
          <w:rFonts w:asciiTheme="minorHAnsi" w:eastAsia="Calibri" w:hAnsiTheme="minorHAnsi" w:cstheme="minorHAnsi"/>
          <w:bCs/>
          <w:lang w:val="en-GB"/>
        </w:rPr>
        <w:t xml:space="preserve">Despite these </w:t>
      </w:r>
      <w:r w:rsidR="008A767E" w:rsidRPr="00D63E23">
        <w:rPr>
          <w:rFonts w:asciiTheme="minorHAnsi" w:eastAsia="Calibri" w:hAnsiTheme="minorHAnsi" w:cstheme="minorHAnsi"/>
          <w:bCs/>
          <w:lang w:val="en-GB"/>
        </w:rPr>
        <w:t xml:space="preserve">significant </w:t>
      </w:r>
      <w:r w:rsidR="00D86976" w:rsidRPr="00D63E23">
        <w:rPr>
          <w:rFonts w:asciiTheme="minorHAnsi" w:eastAsia="Calibri" w:hAnsiTheme="minorHAnsi" w:cstheme="minorHAnsi"/>
          <w:bCs/>
          <w:lang w:val="en-GB"/>
        </w:rPr>
        <w:t xml:space="preserve">efforts, </w:t>
      </w:r>
      <w:r w:rsidR="008A767E" w:rsidRPr="00D63E23">
        <w:rPr>
          <w:rFonts w:asciiTheme="minorHAnsi" w:eastAsia="Calibri" w:hAnsiTheme="minorHAnsi" w:cstheme="minorHAnsi"/>
          <w:bCs/>
        </w:rPr>
        <w:t xml:space="preserve">China's PA system has evolved on an </w:t>
      </w:r>
      <w:r w:rsidR="008A767E" w:rsidRPr="00D63E23">
        <w:rPr>
          <w:rFonts w:asciiTheme="minorHAnsi" w:eastAsia="Calibri" w:hAnsiTheme="minorHAnsi" w:cstheme="minorHAnsi"/>
          <w:bCs/>
          <w:i/>
          <w:iCs/>
        </w:rPr>
        <w:t>ad hoc</w:t>
      </w:r>
      <w:r w:rsidR="008A767E" w:rsidRPr="00D63E23">
        <w:rPr>
          <w:rFonts w:asciiTheme="minorHAnsi" w:eastAsia="Calibri" w:hAnsiTheme="minorHAnsi" w:cstheme="minorHAnsi"/>
          <w:bCs/>
        </w:rPr>
        <w:t xml:space="preserve"> basis without the benefit of gap analysis, systematic planning or considerations of landscape connectivity, ecological needs or resilience to climate change. The result is an unbalanced system with many gaps in coverage</w:t>
      </w:r>
      <w:r w:rsidR="0042058F" w:rsidRPr="00D63E23">
        <w:rPr>
          <w:rFonts w:asciiTheme="minorHAnsi" w:eastAsia="Calibri" w:hAnsiTheme="minorHAnsi" w:cstheme="minorHAnsi"/>
          <w:bCs/>
        </w:rPr>
        <w:t xml:space="preserve"> and this is </w:t>
      </w:r>
      <w:r w:rsidR="008A767E" w:rsidRPr="00D63E23">
        <w:rPr>
          <w:rFonts w:asciiTheme="minorHAnsi" w:eastAsia="Calibri" w:hAnsiTheme="minorHAnsi" w:cstheme="minorHAnsi"/>
          <w:bCs/>
        </w:rPr>
        <w:t xml:space="preserve">particularly evident </w:t>
      </w:r>
      <w:r w:rsidR="0042058F" w:rsidRPr="00D63E23">
        <w:rPr>
          <w:rFonts w:asciiTheme="minorHAnsi" w:eastAsia="Calibri" w:hAnsiTheme="minorHAnsi" w:cstheme="minorHAnsi"/>
          <w:bCs/>
        </w:rPr>
        <w:t>in the case of</w:t>
      </w:r>
      <w:r w:rsidR="008A767E" w:rsidRPr="00D63E23">
        <w:rPr>
          <w:rFonts w:asciiTheme="minorHAnsi" w:eastAsia="Calibri" w:hAnsiTheme="minorHAnsi" w:cstheme="minorHAnsi"/>
          <w:bCs/>
        </w:rPr>
        <w:t xml:space="preserve"> migratory </w:t>
      </w:r>
      <w:proofErr w:type="spellStart"/>
      <w:r w:rsidR="008A767E" w:rsidRPr="00D63E23">
        <w:rPr>
          <w:rFonts w:asciiTheme="minorHAnsi" w:eastAsia="Calibri" w:hAnsiTheme="minorHAnsi" w:cstheme="minorHAnsi"/>
          <w:bCs/>
        </w:rPr>
        <w:t>waterbirds</w:t>
      </w:r>
      <w:proofErr w:type="spellEnd"/>
      <w:r w:rsidR="008A767E" w:rsidRPr="00D63E23">
        <w:rPr>
          <w:rFonts w:asciiTheme="minorHAnsi" w:eastAsia="Calibri" w:hAnsiTheme="minorHAnsi" w:cstheme="minorHAnsi"/>
          <w:bCs/>
        </w:rPr>
        <w:t xml:space="preserve">. There </w:t>
      </w:r>
      <w:r w:rsidR="001A1527" w:rsidRPr="00D63E23">
        <w:rPr>
          <w:rFonts w:asciiTheme="minorHAnsi" w:eastAsia="Calibri" w:hAnsiTheme="minorHAnsi" w:cstheme="minorHAnsi"/>
          <w:bCs/>
        </w:rPr>
        <w:t xml:space="preserve">remains </w:t>
      </w:r>
      <w:r w:rsidR="008A767E" w:rsidRPr="00D63E23">
        <w:rPr>
          <w:rFonts w:asciiTheme="minorHAnsi" w:eastAsia="Calibri" w:hAnsiTheme="minorHAnsi" w:cstheme="minorHAnsi"/>
          <w:bCs/>
        </w:rPr>
        <w:t xml:space="preserve">a much lower level of ecosystem coverage in the eastern, marine and coastal areas, including key habitats for migratory </w:t>
      </w:r>
      <w:proofErr w:type="spellStart"/>
      <w:r w:rsidR="008A767E" w:rsidRPr="00D63E23">
        <w:rPr>
          <w:rFonts w:asciiTheme="minorHAnsi" w:eastAsia="Calibri" w:hAnsiTheme="minorHAnsi" w:cstheme="minorHAnsi"/>
          <w:bCs/>
        </w:rPr>
        <w:t>waterbirds</w:t>
      </w:r>
      <w:proofErr w:type="spellEnd"/>
      <w:r w:rsidR="008A767E" w:rsidRPr="00D63E23">
        <w:rPr>
          <w:rFonts w:asciiTheme="minorHAnsi" w:eastAsia="Calibri" w:hAnsiTheme="minorHAnsi" w:cstheme="minorHAnsi"/>
          <w:bCs/>
        </w:rPr>
        <w:t xml:space="preserve"> in the EAAF, thus the existing PA system in China is clearly inadequate to safeguard EAAF migratory </w:t>
      </w:r>
      <w:proofErr w:type="spellStart"/>
      <w:r w:rsidR="008A767E" w:rsidRPr="00D63E23">
        <w:rPr>
          <w:rFonts w:asciiTheme="minorHAnsi" w:eastAsia="Calibri" w:hAnsiTheme="minorHAnsi" w:cstheme="minorHAnsi"/>
          <w:bCs/>
        </w:rPr>
        <w:t>waterbird</w:t>
      </w:r>
      <w:proofErr w:type="spellEnd"/>
      <w:r w:rsidR="008A767E" w:rsidRPr="00D63E23">
        <w:rPr>
          <w:rFonts w:asciiTheme="minorHAnsi" w:eastAsia="Calibri" w:hAnsiTheme="minorHAnsi" w:cstheme="minorHAnsi"/>
          <w:bCs/>
        </w:rPr>
        <w:t xml:space="preserve"> populations</w:t>
      </w:r>
      <w:r w:rsidR="00A60FB2" w:rsidRPr="00D63E23">
        <w:rPr>
          <w:rFonts w:asciiTheme="minorHAnsi" w:eastAsia="Calibri" w:hAnsiTheme="minorHAnsi" w:cstheme="minorHAnsi"/>
          <w:bCs/>
        </w:rPr>
        <w:t xml:space="preserve"> that depend on chains of sites to complete their migration cycles.</w:t>
      </w:r>
      <w:r w:rsidR="008A767E" w:rsidRPr="00D63E23">
        <w:rPr>
          <w:rFonts w:asciiTheme="minorHAnsi" w:eastAsia="Calibri" w:hAnsiTheme="minorHAnsi" w:cstheme="minorHAnsi"/>
          <w:bCs/>
        </w:rPr>
        <w:t xml:space="preserve"> The ‘Blueprint of Coastal Wetland Conservation and Management in China’</w:t>
      </w:r>
      <w:r w:rsidR="008A767E" w:rsidRPr="00D63E23">
        <w:rPr>
          <w:rFonts w:asciiTheme="minorHAnsi" w:eastAsia="Calibri" w:hAnsiTheme="minorHAnsi" w:cstheme="minorHAnsi" w:hint="eastAsia"/>
          <w:bCs/>
        </w:rPr>
        <w:t xml:space="preserve"> jointly supported by </w:t>
      </w:r>
      <w:r w:rsidR="008A767E" w:rsidRPr="00D63E23">
        <w:rPr>
          <w:rFonts w:asciiTheme="minorHAnsi" w:eastAsia="Calibri" w:hAnsiTheme="minorHAnsi" w:cstheme="minorHAnsi"/>
          <w:bCs/>
        </w:rPr>
        <w:t xml:space="preserve">the </w:t>
      </w:r>
      <w:r w:rsidR="008A767E" w:rsidRPr="00D63E23">
        <w:rPr>
          <w:rFonts w:asciiTheme="minorHAnsi" w:eastAsia="Calibri" w:hAnsiTheme="minorHAnsi" w:cstheme="minorHAnsi" w:hint="eastAsia"/>
          <w:bCs/>
        </w:rPr>
        <w:t xml:space="preserve">China </w:t>
      </w:r>
      <w:r w:rsidR="008A767E" w:rsidRPr="00D63E23">
        <w:rPr>
          <w:rFonts w:asciiTheme="minorHAnsi" w:eastAsia="Calibri" w:hAnsiTheme="minorHAnsi" w:cstheme="minorHAnsi"/>
          <w:bCs/>
        </w:rPr>
        <w:t>Ramsar A</w:t>
      </w:r>
      <w:r w:rsidR="008A767E" w:rsidRPr="00D63E23">
        <w:rPr>
          <w:rFonts w:asciiTheme="minorHAnsi" w:eastAsia="Calibri" w:hAnsiTheme="minorHAnsi" w:cstheme="minorHAnsi" w:hint="eastAsia"/>
          <w:bCs/>
        </w:rPr>
        <w:t>dministrative Authority and</w:t>
      </w:r>
      <w:r w:rsidR="008A767E" w:rsidRPr="00D63E23">
        <w:rPr>
          <w:rFonts w:asciiTheme="minorHAnsi" w:eastAsia="Calibri" w:hAnsiTheme="minorHAnsi" w:cstheme="minorHAnsi"/>
          <w:bCs/>
        </w:rPr>
        <w:t xml:space="preserve"> the Paulson Institute identified 107 important </w:t>
      </w:r>
      <w:proofErr w:type="spellStart"/>
      <w:r w:rsidR="008A767E" w:rsidRPr="00D63E23">
        <w:rPr>
          <w:rFonts w:asciiTheme="minorHAnsi" w:eastAsia="Calibri" w:hAnsiTheme="minorHAnsi" w:cstheme="minorHAnsi"/>
          <w:bCs/>
        </w:rPr>
        <w:t>waterbird</w:t>
      </w:r>
      <w:proofErr w:type="spellEnd"/>
      <w:r w:rsidR="008A767E" w:rsidRPr="00D63E23">
        <w:rPr>
          <w:rFonts w:asciiTheme="minorHAnsi" w:eastAsia="Calibri" w:hAnsiTheme="minorHAnsi" w:cstheme="minorHAnsi"/>
          <w:bCs/>
        </w:rPr>
        <w:t xml:space="preserve"> stopover sites that are still lacking protection, with 11 sites highlighted as priorities for urgent protection, and an analysis conducted for this project (see </w:t>
      </w:r>
      <w:r w:rsidR="008A767E" w:rsidRPr="00D63E23">
        <w:rPr>
          <w:rFonts w:asciiTheme="minorHAnsi" w:eastAsia="Calibri" w:hAnsiTheme="minorHAnsi" w:cstheme="minorHAnsi"/>
          <w:b/>
          <w:bCs/>
        </w:rPr>
        <w:t>Annex 2</w:t>
      </w:r>
      <w:r w:rsidR="00675BA8" w:rsidRPr="00D63E23">
        <w:rPr>
          <w:rFonts w:asciiTheme="minorHAnsi" w:eastAsia="Calibri" w:hAnsiTheme="minorHAnsi" w:cstheme="minorHAnsi"/>
          <w:b/>
          <w:bCs/>
        </w:rPr>
        <w:t>1A</w:t>
      </w:r>
      <w:r w:rsidR="003C36D7" w:rsidRPr="00D63E23">
        <w:rPr>
          <w:rFonts w:asciiTheme="minorHAnsi" w:eastAsia="Calibri" w:hAnsiTheme="minorHAnsi" w:cstheme="minorHAnsi"/>
          <w:b/>
          <w:bCs/>
        </w:rPr>
        <w:t>&amp;B</w:t>
      </w:r>
      <w:r w:rsidR="008A767E" w:rsidRPr="00D63E23">
        <w:rPr>
          <w:rFonts w:asciiTheme="minorHAnsi" w:eastAsia="Calibri" w:hAnsiTheme="minorHAnsi" w:cstheme="minorHAnsi"/>
          <w:bCs/>
        </w:rPr>
        <w:t xml:space="preserve">) highlighted major gaps in coverage of the PA system for globally significant migratory </w:t>
      </w:r>
      <w:proofErr w:type="spellStart"/>
      <w:r w:rsidR="008A767E" w:rsidRPr="00D63E23">
        <w:rPr>
          <w:rFonts w:asciiTheme="minorHAnsi" w:eastAsia="Calibri" w:hAnsiTheme="minorHAnsi" w:cstheme="minorHAnsi"/>
          <w:bCs/>
        </w:rPr>
        <w:t>waterbirds</w:t>
      </w:r>
      <w:proofErr w:type="spellEnd"/>
      <w:r w:rsidR="00484A3E" w:rsidRPr="00D63E23">
        <w:rPr>
          <w:rFonts w:asciiTheme="minorHAnsi" w:eastAsia="Calibri" w:hAnsiTheme="minorHAnsi" w:cstheme="minorHAnsi"/>
          <w:bCs/>
        </w:rPr>
        <w:t xml:space="preserve"> (see </w:t>
      </w:r>
      <w:r w:rsidR="00484A3E" w:rsidRPr="00D63E23">
        <w:rPr>
          <w:rFonts w:asciiTheme="minorHAnsi" w:eastAsia="Calibri" w:hAnsiTheme="minorHAnsi" w:cstheme="minorHAnsi"/>
          <w:b/>
        </w:rPr>
        <w:t>Figure 4</w:t>
      </w:r>
      <w:r w:rsidR="00484A3E" w:rsidRPr="00D63E23">
        <w:rPr>
          <w:rFonts w:asciiTheme="minorHAnsi" w:eastAsia="Calibri" w:hAnsiTheme="minorHAnsi" w:cstheme="minorHAnsi"/>
          <w:bCs/>
        </w:rPr>
        <w:t>)</w:t>
      </w:r>
      <w:r w:rsidR="008A767E" w:rsidRPr="00D63E23">
        <w:rPr>
          <w:rFonts w:asciiTheme="minorHAnsi" w:eastAsia="Calibri" w:hAnsiTheme="minorHAnsi" w:cstheme="minorHAnsi"/>
          <w:bCs/>
        </w:rPr>
        <w:t>.</w:t>
      </w:r>
    </w:p>
    <w:p w14:paraId="024E70BB" w14:textId="25026C8C" w:rsidR="006F64C5" w:rsidRPr="00D63E23" w:rsidRDefault="005C147B" w:rsidP="006E0AEC">
      <w:pPr>
        <w:numPr>
          <w:ilvl w:val="0"/>
          <w:numId w:val="41"/>
        </w:numPr>
        <w:spacing w:after="160" w:line="259" w:lineRule="auto"/>
        <w:rPr>
          <w:rFonts w:asciiTheme="minorHAnsi" w:eastAsia="Calibri" w:hAnsiTheme="minorHAnsi" w:cstheme="minorHAnsi"/>
          <w:bCs/>
        </w:rPr>
      </w:pPr>
      <w:r w:rsidRPr="00D63E23">
        <w:rPr>
          <w:rFonts w:asciiTheme="minorHAnsi" w:eastAsia="Calibri" w:hAnsiTheme="minorHAnsi" w:cstheme="minorHAnsi"/>
          <w:bCs/>
          <w:lang w:val="en-GB"/>
        </w:rPr>
        <w:t>T</w:t>
      </w:r>
      <w:r w:rsidR="002F0FCD" w:rsidRPr="00D63E23">
        <w:rPr>
          <w:rFonts w:asciiTheme="minorHAnsi" w:eastAsia="Calibri" w:hAnsiTheme="minorHAnsi" w:cstheme="minorHAnsi"/>
          <w:bCs/>
          <w:lang w:val="en-GB"/>
        </w:rPr>
        <w:t>he</w:t>
      </w:r>
      <w:r w:rsidR="00396A5D" w:rsidRPr="00D63E23">
        <w:rPr>
          <w:rFonts w:asciiTheme="minorHAnsi" w:eastAsia="Calibri" w:hAnsiTheme="minorHAnsi" w:cstheme="minorHAnsi"/>
          <w:bCs/>
          <w:lang w:val="en-GB"/>
        </w:rPr>
        <w:t xml:space="preserve"> </w:t>
      </w:r>
      <w:r w:rsidR="007A72AD" w:rsidRPr="00D63E23">
        <w:rPr>
          <w:rFonts w:asciiTheme="minorHAnsi" w:eastAsia="Calibri" w:hAnsiTheme="minorHAnsi" w:cstheme="minorHAnsi"/>
          <w:bCs/>
          <w:lang w:val="en-GB"/>
        </w:rPr>
        <w:t xml:space="preserve">second </w:t>
      </w:r>
      <w:r w:rsidR="00396A5D" w:rsidRPr="00D63E23">
        <w:rPr>
          <w:rFonts w:asciiTheme="minorHAnsi" w:eastAsia="Calibri" w:hAnsiTheme="minorHAnsi" w:cstheme="minorHAnsi"/>
          <w:bCs/>
          <w:lang w:val="en-GB"/>
        </w:rPr>
        <w:t xml:space="preserve">key issue </w:t>
      </w:r>
      <w:r w:rsidR="007A72AD" w:rsidRPr="00D63E23">
        <w:rPr>
          <w:rFonts w:asciiTheme="minorHAnsi" w:eastAsia="Calibri" w:hAnsiTheme="minorHAnsi" w:cstheme="minorHAnsi"/>
          <w:bCs/>
          <w:lang w:val="en-GB"/>
        </w:rPr>
        <w:t xml:space="preserve">that this Component addresses is the </w:t>
      </w:r>
      <w:r w:rsidR="00B25BAA" w:rsidRPr="00D63E23">
        <w:rPr>
          <w:rFonts w:asciiTheme="minorHAnsi" w:eastAsia="Calibri" w:hAnsiTheme="minorHAnsi" w:cstheme="minorHAnsi"/>
          <w:bCs/>
          <w:lang w:val="en-GB"/>
        </w:rPr>
        <w:t xml:space="preserve">inadequate funding to support the effective management of </w:t>
      </w:r>
      <w:r w:rsidR="007A72AD" w:rsidRPr="00D63E23">
        <w:rPr>
          <w:rFonts w:asciiTheme="minorHAnsi" w:eastAsia="Calibri" w:hAnsiTheme="minorHAnsi" w:cstheme="minorHAnsi"/>
          <w:bCs/>
          <w:lang w:val="en-GB"/>
        </w:rPr>
        <w:t>wetland Protected Areas</w:t>
      </w:r>
      <w:r w:rsidR="00B25BAA" w:rsidRPr="00D63E23">
        <w:rPr>
          <w:rFonts w:asciiTheme="minorHAnsi" w:eastAsia="Calibri" w:hAnsiTheme="minorHAnsi" w:cstheme="minorHAnsi"/>
          <w:bCs/>
          <w:lang w:val="en-GB"/>
        </w:rPr>
        <w:t xml:space="preserve">. </w:t>
      </w:r>
      <w:r w:rsidR="006F64C5" w:rsidRPr="00D63E23">
        <w:rPr>
          <w:rFonts w:asciiTheme="minorHAnsi" w:eastAsia="Calibri" w:hAnsiTheme="minorHAnsi" w:cstheme="minorHAnsi"/>
          <w:bCs/>
        </w:rPr>
        <w:t>The annual central government budget allocated to the wetland PA system was about 330,749,504 USD, while the local government budget provided an estimated 1,218,677,388 USD</w:t>
      </w:r>
      <w:r w:rsidR="006F64C5" w:rsidRPr="00D63E23">
        <w:rPr>
          <w:rFonts w:asciiTheme="minorHAnsi" w:eastAsia="Calibri" w:hAnsiTheme="minorHAnsi" w:cstheme="minorHAnsi" w:hint="eastAsia"/>
          <w:bCs/>
        </w:rPr>
        <w:t xml:space="preserve"> in 2018</w:t>
      </w:r>
      <w:r w:rsidR="006F64C5" w:rsidRPr="00D63E23">
        <w:rPr>
          <w:rFonts w:asciiTheme="minorHAnsi" w:eastAsia="Calibri" w:hAnsiTheme="minorHAnsi" w:cstheme="minorHAnsi"/>
          <w:bCs/>
        </w:rPr>
        <w:t>. B</w:t>
      </w:r>
      <w:r w:rsidR="006F64C5" w:rsidRPr="00D63E23">
        <w:rPr>
          <w:rFonts w:asciiTheme="minorHAnsi" w:eastAsia="Calibri" w:hAnsiTheme="minorHAnsi" w:cstheme="minorHAnsi" w:hint="eastAsia"/>
          <w:bCs/>
        </w:rPr>
        <w:t xml:space="preserve">ased </w:t>
      </w:r>
      <w:r w:rsidR="006F64C5" w:rsidRPr="00D63E23">
        <w:rPr>
          <w:rFonts w:asciiTheme="minorHAnsi" w:eastAsia="Calibri" w:hAnsiTheme="minorHAnsi" w:cstheme="minorHAnsi"/>
          <w:bCs/>
        </w:rPr>
        <w:t>on the expenditure structure of 2018 for the wetland PA system, the estimated annual financing needs for basic management scenarios is 2,324,140,339 USD, and 3,098,853,785 USD for optimal management scenarios. Therefore, the annual financing gap is 774,713,446 USD to meet the needs for basic management and 1,549,426,892 USD for optimal management. The estimated financing needs to expand the wetland PA system to meet the planned conservation target of the National Wetland Conservation Plan (2002-2030) approved by the State Council of the P.R.C. is about 929,023,716 USD annually. The annual financing gap for basic management of an expanded PA system (current network costs plus annual costs of adding more PAs) is about 2,168,249,021 USD. Therefore, the financing gap to achieve fully ecologically representative wetland conservation is of this scale. Consequently, it is necessary to diversify financing sources and enrich the financing channels to scale up the financing towards this goal. The total baseline score for the financial sustainability of wetland PA system in China is 81, some 36% of the total possible score. Thus</w:t>
      </w:r>
      <w:r w:rsidR="0053484A" w:rsidRPr="00D63E23">
        <w:rPr>
          <w:rFonts w:asciiTheme="minorHAnsi" w:eastAsia="Calibri" w:hAnsiTheme="minorHAnsi" w:cstheme="minorHAnsi"/>
          <w:bCs/>
        </w:rPr>
        <w:t>,</w:t>
      </w:r>
      <w:r w:rsidR="006F64C5" w:rsidRPr="00D63E23">
        <w:rPr>
          <w:rFonts w:asciiTheme="minorHAnsi" w:eastAsia="Calibri" w:hAnsiTheme="minorHAnsi" w:cstheme="minorHAnsi"/>
          <w:bCs/>
        </w:rPr>
        <w:t xml:space="preserve"> there is significant room for improving all aspects, especially regarding the tools for revenue generation. See </w:t>
      </w:r>
      <w:r w:rsidR="006F64C5" w:rsidRPr="00D63E23">
        <w:rPr>
          <w:rFonts w:asciiTheme="minorHAnsi" w:eastAsia="Calibri" w:hAnsiTheme="minorHAnsi" w:cstheme="minorHAnsi"/>
          <w:b/>
          <w:bCs/>
        </w:rPr>
        <w:t>Annex 2</w:t>
      </w:r>
      <w:r w:rsidR="00675BA8" w:rsidRPr="00D63E23">
        <w:rPr>
          <w:rFonts w:asciiTheme="minorHAnsi" w:eastAsia="Calibri" w:hAnsiTheme="minorHAnsi" w:cstheme="minorHAnsi"/>
          <w:b/>
          <w:bCs/>
        </w:rPr>
        <w:t>3</w:t>
      </w:r>
      <w:r w:rsidR="006F64C5" w:rsidRPr="00D63E23">
        <w:rPr>
          <w:rFonts w:asciiTheme="minorHAnsi" w:eastAsia="Calibri" w:hAnsiTheme="minorHAnsi" w:cstheme="minorHAnsi"/>
          <w:b/>
          <w:bCs/>
        </w:rPr>
        <w:t>A&amp;B</w:t>
      </w:r>
      <w:r w:rsidR="006F64C5" w:rsidRPr="00D63E23">
        <w:rPr>
          <w:rFonts w:asciiTheme="minorHAnsi" w:eastAsia="Calibri" w:hAnsiTheme="minorHAnsi" w:cstheme="minorHAnsi"/>
          <w:bCs/>
        </w:rPr>
        <w:t xml:space="preserve"> for further details on the policy, fiscal and legal barriers to sustainable financing of the wetland PA sub-system.</w:t>
      </w:r>
    </w:p>
    <w:p w14:paraId="4D4B2963" w14:textId="68ED9EEC" w:rsidR="00B403F7" w:rsidRPr="00D63E23" w:rsidRDefault="00375AFF" w:rsidP="00B403F7">
      <w:pPr>
        <w:numPr>
          <w:ilvl w:val="0"/>
          <w:numId w:val="41"/>
        </w:numPr>
        <w:spacing w:after="0"/>
        <w:rPr>
          <w:rFonts w:cs="Calibri"/>
          <w:iCs/>
        </w:rPr>
      </w:pPr>
      <w:r w:rsidRPr="00D63E23">
        <w:rPr>
          <w:rFonts w:asciiTheme="minorHAnsi" w:eastAsia="Calibri" w:hAnsiTheme="minorHAnsi" w:cstheme="minorHAnsi"/>
          <w:bCs/>
        </w:rPr>
        <w:t xml:space="preserve">The third issue is </w:t>
      </w:r>
      <w:r w:rsidR="005D1D44" w:rsidRPr="00D63E23">
        <w:rPr>
          <w:rFonts w:asciiTheme="minorHAnsi" w:eastAsia="Calibri" w:hAnsiTheme="minorHAnsi" w:cstheme="minorHAnsi"/>
          <w:bCs/>
        </w:rPr>
        <w:t>weak regulatory support for wetland management at the national level</w:t>
      </w:r>
      <w:r w:rsidR="008A61D0" w:rsidRPr="00D63E23">
        <w:rPr>
          <w:rFonts w:asciiTheme="minorHAnsi" w:eastAsia="Calibri" w:hAnsiTheme="minorHAnsi" w:cstheme="minorHAnsi"/>
          <w:bCs/>
        </w:rPr>
        <w:t>. The development of national l</w:t>
      </w:r>
      <w:r w:rsidR="00AD3B0E" w:rsidRPr="00D63E23">
        <w:rPr>
          <w:rFonts w:cs="Calibri"/>
          <w:iCs/>
        </w:rPr>
        <w:t xml:space="preserve">egislation </w:t>
      </w:r>
      <w:r w:rsidR="008A61D0" w:rsidRPr="00D63E23">
        <w:rPr>
          <w:rFonts w:cs="Calibri"/>
          <w:iCs/>
        </w:rPr>
        <w:t xml:space="preserve">for </w:t>
      </w:r>
      <w:r w:rsidR="00AD3B0E" w:rsidRPr="00D63E23">
        <w:rPr>
          <w:rFonts w:cs="Calibri"/>
          <w:iCs/>
        </w:rPr>
        <w:t xml:space="preserve">wetland conservation has been a long and </w:t>
      </w:r>
      <w:r w:rsidR="003C0854" w:rsidRPr="00D63E23">
        <w:rPr>
          <w:rFonts w:cs="Calibri"/>
          <w:iCs/>
        </w:rPr>
        <w:t>challenging</w:t>
      </w:r>
      <w:r w:rsidR="00AD3B0E" w:rsidRPr="00D63E23">
        <w:rPr>
          <w:rFonts w:cs="Calibri"/>
          <w:iCs/>
        </w:rPr>
        <w:t xml:space="preserve"> process</w:t>
      </w:r>
      <w:r w:rsidR="003C0854" w:rsidRPr="00D63E23">
        <w:rPr>
          <w:rFonts w:cs="Calibri"/>
          <w:iCs/>
        </w:rPr>
        <w:t xml:space="preserve">, with the proposed </w:t>
      </w:r>
      <w:r w:rsidR="003C0854" w:rsidRPr="00D63E23">
        <w:rPr>
          <w:rFonts w:cs="Calibri"/>
          <w:i/>
        </w:rPr>
        <w:t>Wetland Conservation Regulation</w:t>
      </w:r>
      <w:r w:rsidR="003C0854" w:rsidRPr="00D63E23">
        <w:rPr>
          <w:rFonts w:cs="Calibri"/>
          <w:iCs/>
        </w:rPr>
        <w:t xml:space="preserve"> postponed repeatedly since the </w:t>
      </w:r>
      <w:r w:rsidR="00AD3B0E" w:rsidRPr="00D63E23">
        <w:rPr>
          <w:rFonts w:cs="Calibri"/>
          <w:iCs/>
        </w:rPr>
        <w:t xml:space="preserve">early 2000s, </w:t>
      </w:r>
      <w:r w:rsidR="00DA0A93" w:rsidRPr="00D63E23">
        <w:rPr>
          <w:rFonts w:cs="Calibri"/>
          <w:iCs/>
        </w:rPr>
        <w:t xml:space="preserve">largely </w:t>
      </w:r>
      <w:r w:rsidR="00AD3B0E" w:rsidRPr="00D63E23">
        <w:rPr>
          <w:rFonts w:cs="Calibri"/>
          <w:iCs/>
        </w:rPr>
        <w:t>due to conflict</w:t>
      </w:r>
      <w:r w:rsidR="00DA0A93" w:rsidRPr="00D63E23">
        <w:rPr>
          <w:rFonts w:cs="Calibri"/>
          <w:iCs/>
        </w:rPr>
        <w:t>ing interests</w:t>
      </w:r>
      <w:r w:rsidR="00AD3B0E" w:rsidRPr="00D63E23">
        <w:rPr>
          <w:rFonts w:cs="Calibri"/>
          <w:iCs/>
        </w:rPr>
        <w:t xml:space="preserve"> among different government agencies</w:t>
      </w:r>
      <w:r w:rsidR="00DA0A93" w:rsidRPr="00D63E23">
        <w:rPr>
          <w:rFonts w:cs="Calibri"/>
          <w:iCs/>
        </w:rPr>
        <w:t xml:space="preserve">. </w:t>
      </w:r>
      <w:r w:rsidR="00DB3EAA" w:rsidRPr="00D63E23">
        <w:rPr>
          <w:rFonts w:cs="Calibri"/>
          <w:iCs/>
        </w:rPr>
        <w:t xml:space="preserve">Consequently, the emphasis was shifted towards developing </w:t>
      </w:r>
      <w:r w:rsidR="00AD3B0E" w:rsidRPr="00D63E23">
        <w:rPr>
          <w:rFonts w:cs="Calibri"/>
          <w:iCs/>
        </w:rPr>
        <w:t>Wetland Conservation Regulation</w:t>
      </w:r>
      <w:r w:rsidR="00DB3EAA" w:rsidRPr="00D63E23">
        <w:rPr>
          <w:rFonts w:cs="Calibri"/>
          <w:iCs/>
        </w:rPr>
        <w:t>s</w:t>
      </w:r>
      <w:r w:rsidR="00AD3B0E" w:rsidRPr="00D63E23">
        <w:rPr>
          <w:rFonts w:cs="Calibri"/>
          <w:iCs/>
        </w:rPr>
        <w:t xml:space="preserve"> at provincial level, </w:t>
      </w:r>
      <w:r w:rsidR="00CE01E4" w:rsidRPr="00D63E23">
        <w:rPr>
          <w:rFonts w:cs="Calibri"/>
          <w:iCs/>
        </w:rPr>
        <w:t>which now cover</w:t>
      </w:r>
      <w:r w:rsidR="00AD3B0E" w:rsidRPr="00D63E23">
        <w:rPr>
          <w:rFonts w:cs="Calibri"/>
          <w:iCs/>
        </w:rPr>
        <w:t xml:space="preserve"> most provinces (except Shanghai). However, due to the lack of </w:t>
      </w:r>
      <w:r w:rsidR="00CE01E4" w:rsidRPr="00D63E23">
        <w:rPr>
          <w:rFonts w:cs="Calibri"/>
          <w:iCs/>
        </w:rPr>
        <w:t xml:space="preserve">a </w:t>
      </w:r>
      <w:r w:rsidR="00AD3B0E" w:rsidRPr="00D63E23">
        <w:rPr>
          <w:rFonts w:cs="Calibri"/>
          <w:iCs/>
        </w:rPr>
        <w:t>Wetland Conservation Regulation at national level, the effectiveness and impact of the provincial legislation on wetland</w:t>
      </w:r>
      <w:r w:rsidR="00194B89" w:rsidRPr="00D63E23">
        <w:rPr>
          <w:rFonts w:cs="Calibri"/>
          <w:iCs/>
        </w:rPr>
        <w:t xml:space="preserve"> conservation remain</w:t>
      </w:r>
      <w:r w:rsidR="00AD3B0E" w:rsidRPr="00D63E23">
        <w:rPr>
          <w:rFonts w:cs="Calibri"/>
          <w:iCs/>
        </w:rPr>
        <w:t xml:space="preserve"> problematic.</w:t>
      </w:r>
      <w:r w:rsidR="00194B89" w:rsidRPr="00D63E23">
        <w:rPr>
          <w:rFonts w:cs="Calibri"/>
          <w:iCs/>
        </w:rPr>
        <w:t xml:space="preserve"> </w:t>
      </w:r>
      <w:r w:rsidR="00AD3B0E" w:rsidRPr="00D63E23">
        <w:rPr>
          <w:rFonts w:cs="Calibri"/>
          <w:iCs/>
        </w:rPr>
        <w:t>In September 2018, the National People’s Congress (NPC)</w:t>
      </w:r>
      <w:r w:rsidR="00BA7C7E" w:rsidRPr="00D63E23">
        <w:rPr>
          <w:rFonts w:cs="Calibri"/>
          <w:iCs/>
        </w:rPr>
        <w:t xml:space="preserve"> </w:t>
      </w:r>
      <w:r w:rsidR="00AD3B0E" w:rsidRPr="00D63E23">
        <w:rPr>
          <w:rFonts w:cs="Calibri"/>
          <w:iCs/>
        </w:rPr>
        <w:t>included the</w:t>
      </w:r>
      <w:r w:rsidR="008C309A" w:rsidRPr="00D63E23">
        <w:rPr>
          <w:rFonts w:cs="Calibri"/>
          <w:iCs/>
        </w:rPr>
        <w:t xml:space="preserve"> national</w:t>
      </w:r>
      <w:r w:rsidR="00AD3B0E" w:rsidRPr="00D63E23">
        <w:rPr>
          <w:rFonts w:cs="Calibri"/>
          <w:iCs/>
        </w:rPr>
        <w:t xml:space="preserve"> </w:t>
      </w:r>
      <w:r w:rsidR="00AD3B0E" w:rsidRPr="00D63E23">
        <w:rPr>
          <w:rFonts w:cs="Calibri"/>
          <w:i/>
        </w:rPr>
        <w:t>Wetland Conservation Law</w:t>
      </w:r>
      <w:r w:rsidR="00AD3B0E" w:rsidRPr="00D63E23">
        <w:rPr>
          <w:rFonts w:cs="Calibri"/>
          <w:iCs/>
        </w:rPr>
        <w:t xml:space="preserve"> in</w:t>
      </w:r>
      <w:r w:rsidR="00BA7C7E" w:rsidRPr="00D63E23">
        <w:rPr>
          <w:rFonts w:cs="Calibri"/>
          <w:iCs/>
        </w:rPr>
        <w:t xml:space="preserve"> the</w:t>
      </w:r>
      <w:r w:rsidR="00AD3B0E" w:rsidRPr="00D63E23">
        <w:rPr>
          <w:rFonts w:cs="Calibri"/>
          <w:iCs/>
        </w:rPr>
        <w:t xml:space="preserve"> 13th Five Year Plan of Legislative Plan of NPC Standing Committee.  In November 2018, the NPC Committee of Resources and Environment issued </w:t>
      </w:r>
      <w:r w:rsidR="00BA7C7E" w:rsidRPr="00D63E23">
        <w:rPr>
          <w:rFonts w:cs="Calibri"/>
          <w:iCs/>
        </w:rPr>
        <w:t xml:space="preserve">an </w:t>
      </w:r>
      <w:r w:rsidR="00AD3B0E" w:rsidRPr="00D63E23">
        <w:rPr>
          <w:rFonts w:cs="Calibri"/>
          <w:iCs/>
        </w:rPr>
        <w:t xml:space="preserve">official letter to NFGA and delegated NFGA to draft the Wetland Conservation Law. According to NFGA’s plan, the </w:t>
      </w:r>
      <w:r w:rsidR="00AD3B0E" w:rsidRPr="00D63E23">
        <w:rPr>
          <w:rFonts w:cs="Calibri"/>
          <w:i/>
        </w:rPr>
        <w:t>Wetland Conservation Law (Draft)</w:t>
      </w:r>
      <w:r w:rsidR="00AD3B0E" w:rsidRPr="00D63E23">
        <w:rPr>
          <w:rFonts w:cs="Calibri"/>
          <w:iCs/>
        </w:rPr>
        <w:t xml:space="preserve"> and supporting document will submitted to NP</w:t>
      </w:r>
      <w:r w:rsidR="006766DE" w:rsidRPr="00D63E23">
        <w:rPr>
          <w:rFonts w:cs="Calibri"/>
          <w:iCs/>
        </w:rPr>
        <w:t>C</w:t>
      </w:r>
      <w:r w:rsidR="00AD3B0E" w:rsidRPr="00D63E23">
        <w:rPr>
          <w:rFonts w:cs="Calibri"/>
          <w:iCs/>
        </w:rPr>
        <w:t xml:space="preserve"> for review before the end of September 2019.</w:t>
      </w:r>
      <w:r w:rsidR="00BA7C7E" w:rsidRPr="00D63E23">
        <w:rPr>
          <w:rFonts w:cs="Calibri"/>
          <w:iCs/>
        </w:rPr>
        <w:t xml:space="preserve"> </w:t>
      </w:r>
      <w:r w:rsidR="005C22F3" w:rsidRPr="00D63E23">
        <w:rPr>
          <w:rFonts w:cs="Calibri"/>
          <w:iCs/>
        </w:rPr>
        <w:t xml:space="preserve">Since </w:t>
      </w:r>
      <w:r w:rsidR="00AD3B0E" w:rsidRPr="00D63E23">
        <w:rPr>
          <w:rFonts w:cs="Calibri"/>
          <w:iCs/>
        </w:rPr>
        <w:t xml:space="preserve">2016 (when the </w:t>
      </w:r>
      <w:r w:rsidR="005C22F3" w:rsidRPr="00D63E23">
        <w:rPr>
          <w:rFonts w:cs="Calibri"/>
          <w:iCs/>
        </w:rPr>
        <w:t xml:space="preserve">project concept for this GEF-7 project </w:t>
      </w:r>
      <w:r w:rsidR="00AD3B0E" w:rsidRPr="00D63E23">
        <w:rPr>
          <w:rFonts w:cs="Calibri"/>
          <w:iCs/>
        </w:rPr>
        <w:t xml:space="preserve">was formulated), some new policies on wetland conservation, PA system reform and coastal wetland protection </w:t>
      </w:r>
      <w:r w:rsidR="005C22F3" w:rsidRPr="00D63E23">
        <w:rPr>
          <w:rFonts w:cs="Calibri"/>
          <w:iCs/>
        </w:rPr>
        <w:t xml:space="preserve">have been </w:t>
      </w:r>
      <w:r w:rsidR="00AD3B0E" w:rsidRPr="00D63E23">
        <w:rPr>
          <w:rFonts w:cs="Calibri"/>
          <w:iCs/>
        </w:rPr>
        <w:t>enacted</w:t>
      </w:r>
      <w:r w:rsidR="005C22F3" w:rsidRPr="00D63E23">
        <w:rPr>
          <w:rFonts w:cs="Calibri"/>
          <w:iCs/>
        </w:rPr>
        <w:t xml:space="preserve">, </w:t>
      </w:r>
      <w:r w:rsidR="00AD3B0E" w:rsidRPr="00D63E23">
        <w:rPr>
          <w:rFonts w:cs="Calibri"/>
          <w:iCs/>
        </w:rPr>
        <w:t>provid</w:t>
      </w:r>
      <w:r w:rsidR="005C22F3" w:rsidRPr="00D63E23">
        <w:rPr>
          <w:rFonts w:cs="Calibri"/>
          <w:iCs/>
        </w:rPr>
        <w:t>ing n</w:t>
      </w:r>
      <w:r w:rsidR="00AD3B0E" w:rsidRPr="00D63E23">
        <w:rPr>
          <w:rFonts w:cs="Calibri"/>
          <w:iCs/>
        </w:rPr>
        <w:t xml:space="preserve">ew opportunities for </w:t>
      </w:r>
      <w:proofErr w:type="spellStart"/>
      <w:r w:rsidR="00AD3B0E" w:rsidRPr="00D63E23">
        <w:rPr>
          <w:rFonts w:cs="Calibri"/>
          <w:iCs/>
        </w:rPr>
        <w:t>waterbird</w:t>
      </w:r>
      <w:proofErr w:type="spellEnd"/>
      <w:r w:rsidR="00AD3B0E" w:rsidRPr="00D63E23">
        <w:rPr>
          <w:rFonts w:cs="Calibri"/>
          <w:iCs/>
        </w:rPr>
        <w:t xml:space="preserve"> and </w:t>
      </w:r>
      <w:r w:rsidR="005C22F3" w:rsidRPr="00D63E23">
        <w:rPr>
          <w:rFonts w:cs="Calibri"/>
          <w:iCs/>
        </w:rPr>
        <w:t xml:space="preserve">wetland </w:t>
      </w:r>
      <w:r w:rsidR="00AD3B0E" w:rsidRPr="00D63E23">
        <w:rPr>
          <w:rFonts w:cs="Calibri"/>
          <w:iCs/>
        </w:rPr>
        <w:t>habitat conservation along EAAF</w:t>
      </w:r>
      <w:r w:rsidR="005C22F3" w:rsidRPr="00D63E23">
        <w:rPr>
          <w:rFonts w:cs="Calibri"/>
          <w:iCs/>
        </w:rPr>
        <w:t xml:space="preserve"> (see </w:t>
      </w:r>
      <w:r w:rsidR="00E11D99" w:rsidRPr="00D63E23">
        <w:rPr>
          <w:rFonts w:cs="Calibri"/>
          <w:b/>
          <w:bCs/>
          <w:iCs/>
        </w:rPr>
        <w:t>Table 1 in</w:t>
      </w:r>
      <w:r w:rsidR="00E11D99" w:rsidRPr="00D63E23">
        <w:rPr>
          <w:rFonts w:cs="Calibri"/>
          <w:iCs/>
        </w:rPr>
        <w:t xml:space="preserve"> </w:t>
      </w:r>
      <w:r w:rsidR="00E11D99" w:rsidRPr="00D63E23">
        <w:rPr>
          <w:rFonts w:cs="Calibri"/>
          <w:b/>
          <w:bCs/>
          <w:iCs/>
        </w:rPr>
        <w:t xml:space="preserve">Annex </w:t>
      </w:r>
      <w:r w:rsidR="003C36D7" w:rsidRPr="00D63E23">
        <w:rPr>
          <w:rFonts w:cs="Calibri"/>
          <w:b/>
          <w:bCs/>
          <w:iCs/>
        </w:rPr>
        <w:t>19</w:t>
      </w:r>
      <w:r w:rsidR="00E11D99" w:rsidRPr="00D63E23">
        <w:rPr>
          <w:rFonts w:cs="Calibri"/>
          <w:iCs/>
        </w:rPr>
        <w:t>).</w:t>
      </w:r>
    </w:p>
    <w:p w14:paraId="55C9E581" w14:textId="77777777" w:rsidR="00B403F7" w:rsidRPr="00D63E23" w:rsidRDefault="00B403F7" w:rsidP="00B403F7">
      <w:pPr>
        <w:spacing w:after="0"/>
        <w:ind w:left="720"/>
        <w:rPr>
          <w:rFonts w:cs="Calibri"/>
          <w:iCs/>
        </w:rPr>
      </w:pPr>
    </w:p>
    <w:p w14:paraId="05C7B88E" w14:textId="7EF6BD7D" w:rsidR="00A14583" w:rsidRPr="00D63E23" w:rsidRDefault="004E1C3C" w:rsidP="00B403F7">
      <w:pPr>
        <w:numPr>
          <w:ilvl w:val="0"/>
          <w:numId w:val="41"/>
        </w:numPr>
        <w:spacing w:after="0"/>
        <w:rPr>
          <w:rFonts w:cs="Calibri"/>
          <w:iCs/>
        </w:rPr>
      </w:pPr>
      <w:r w:rsidRPr="00D63E23">
        <w:rPr>
          <w:rFonts w:cs="Calibri"/>
          <w:iCs/>
        </w:rPr>
        <w:t xml:space="preserve">Finally, while </w:t>
      </w:r>
      <w:r w:rsidR="00A14583" w:rsidRPr="00D63E23">
        <w:rPr>
          <w:rFonts w:cs="Calibri"/>
          <w:iCs/>
        </w:rPr>
        <w:t>China's policies on nature conservation and environmental protection are relatively comprehensive</w:t>
      </w:r>
      <w:r w:rsidRPr="00D63E23">
        <w:rPr>
          <w:rFonts w:cs="Calibri"/>
          <w:iCs/>
        </w:rPr>
        <w:t xml:space="preserve"> and include the </w:t>
      </w:r>
      <w:r w:rsidR="00A14583" w:rsidRPr="00D63E23">
        <w:rPr>
          <w:rFonts w:cs="Calibri"/>
          <w:iCs/>
        </w:rPr>
        <w:t>national system of PAs to protect species</w:t>
      </w:r>
      <w:r w:rsidR="00A14583" w:rsidRPr="00D63E23">
        <w:rPr>
          <w:rFonts w:cs="Calibri" w:hint="eastAsia"/>
          <w:iCs/>
        </w:rPr>
        <w:t xml:space="preserve"> and</w:t>
      </w:r>
      <w:r w:rsidR="00A14583" w:rsidRPr="00D63E23">
        <w:rPr>
          <w:rFonts w:cs="Calibri"/>
          <w:iCs/>
        </w:rPr>
        <w:t xml:space="preserve"> ecosystems</w:t>
      </w:r>
      <w:r w:rsidR="00B3431D" w:rsidRPr="00D63E23">
        <w:rPr>
          <w:rFonts w:cs="Calibri"/>
          <w:iCs/>
        </w:rPr>
        <w:t xml:space="preserve">, </w:t>
      </w:r>
      <w:r w:rsidR="00E43867" w:rsidRPr="00D63E23">
        <w:rPr>
          <w:rFonts w:cs="Calibri"/>
          <w:iCs/>
        </w:rPr>
        <w:t xml:space="preserve">the </w:t>
      </w:r>
      <w:r w:rsidR="00B3431D" w:rsidRPr="00D63E23">
        <w:rPr>
          <w:rFonts w:cs="Calibri"/>
          <w:iCs/>
        </w:rPr>
        <w:t>n</w:t>
      </w:r>
      <w:r w:rsidR="00A14583" w:rsidRPr="00D63E23">
        <w:rPr>
          <w:rFonts w:cs="Calibri"/>
          <w:iCs/>
        </w:rPr>
        <w:t xml:space="preserve">ational policy on </w:t>
      </w:r>
      <w:r w:rsidR="00E43867" w:rsidRPr="00D63E23">
        <w:rPr>
          <w:rFonts w:cs="Calibri"/>
          <w:iCs/>
        </w:rPr>
        <w:t>PAs</w:t>
      </w:r>
      <w:r w:rsidR="00A14583" w:rsidRPr="00D63E23">
        <w:rPr>
          <w:rFonts w:cs="Calibri"/>
          <w:iCs/>
        </w:rPr>
        <w:t xml:space="preserve"> is enshrined in several key documents and regulations of the state</w:t>
      </w:r>
      <w:r w:rsidR="00E43867" w:rsidRPr="00D63E23">
        <w:rPr>
          <w:rFonts w:cs="Calibri"/>
          <w:iCs/>
        </w:rPr>
        <w:t xml:space="preserve"> (see </w:t>
      </w:r>
      <w:r w:rsidR="00A14583" w:rsidRPr="00D63E23">
        <w:rPr>
          <w:rFonts w:cs="Calibri"/>
          <w:b/>
          <w:bCs/>
          <w:iCs/>
        </w:rPr>
        <w:t>Table 2</w:t>
      </w:r>
      <w:r w:rsidR="00E43867" w:rsidRPr="00D63E23">
        <w:rPr>
          <w:rFonts w:cs="Calibri"/>
          <w:b/>
          <w:bCs/>
          <w:iCs/>
        </w:rPr>
        <w:t xml:space="preserve"> in Annex </w:t>
      </w:r>
      <w:r w:rsidR="003C36D7" w:rsidRPr="00D63E23">
        <w:rPr>
          <w:rFonts w:cs="Calibri"/>
          <w:b/>
          <w:bCs/>
          <w:iCs/>
        </w:rPr>
        <w:t>19</w:t>
      </w:r>
      <w:r w:rsidR="00E43867" w:rsidRPr="00D63E23">
        <w:rPr>
          <w:rFonts w:cs="Calibri"/>
          <w:b/>
          <w:bCs/>
          <w:iCs/>
        </w:rPr>
        <w:t>)</w:t>
      </w:r>
      <w:r w:rsidR="00A14583" w:rsidRPr="00D63E23">
        <w:rPr>
          <w:rFonts w:cs="Calibri"/>
          <w:iCs/>
        </w:rPr>
        <w:t xml:space="preserve">, </w:t>
      </w:r>
      <w:r w:rsidR="00E43867" w:rsidRPr="00D63E23">
        <w:rPr>
          <w:rFonts w:cs="Calibri"/>
          <w:iCs/>
        </w:rPr>
        <w:t>that were</w:t>
      </w:r>
      <w:r w:rsidR="00A14583" w:rsidRPr="00D63E23">
        <w:rPr>
          <w:rFonts w:cs="Calibri"/>
          <w:iCs/>
        </w:rPr>
        <w:t xml:space="preserve"> under the mandate of a range of agencies which has hampered planning integration and a coordinated approach towards wetland conservation.</w:t>
      </w:r>
      <w:r w:rsidR="0006000F" w:rsidRPr="00D63E23">
        <w:rPr>
          <w:rFonts w:cs="Calibri"/>
          <w:iCs/>
        </w:rPr>
        <w:t xml:space="preserve"> This included the Wetland Conservation and Rehabilitation System Plan (November 2016), which marked a new stage of comprehensive wetland protection in China.</w:t>
      </w:r>
      <w:r w:rsidR="00A14583" w:rsidRPr="00D63E23">
        <w:rPr>
          <w:rFonts w:cs="Calibri"/>
          <w:iCs/>
        </w:rPr>
        <w:t xml:space="preserve"> </w:t>
      </w:r>
      <w:r w:rsidR="00A14583" w:rsidRPr="00D63E23">
        <w:rPr>
          <w:rFonts w:cs="Calibri" w:hint="eastAsia"/>
          <w:iCs/>
        </w:rPr>
        <w:t>In March 2018, the Chinese central government implemented institutional restructuring, according to which all the P</w:t>
      </w:r>
      <w:r w:rsidR="00A14583" w:rsidRPr="00D63E23">
        <w:rPr>
          <w:rFonts w:cs="Calibri"/>
          <w:iCs/>
        </w:rPr>
        <w:t xml:space="preserve">As </w:t>
      </w:r>
      <w:r w:rsidR="00A14583" w:rsidRPr="00D63E23">
        <w:rPr>
          <w:rFonts w:cs="Calibri" w:hint="eastAsia"/>
          <w:iCs/>
        </w:rPr>
        <w:t xml:space="preserve">in China are </w:t>
      </w:r>
      <w:r w:rsidR="00A14583" w:rsidRPr="00D63E23">
        <w:rPr>
          <w:rFonts w:cs="Calibri"/>
          <w:iCs/>
        </w:rPr>
        <w:t>now</w:t>
      </w:r>
      <w:r w:rsidR="00A14583" w:rsidRPr="00D63E23">
        <w:rPr>
          <w:rFonts w:cs="Calibri" w:hint="eastAsia"/>
          <w:iCs/>
        </w:rPr>
        <w:t xml:space="preserve"> under the administration of </w:t>
      </w:r>
      <w:r w:rsidR="00A14583" w:rsidRPr="00D63E23">
        <w:rPr>
          <w:rFonts w:cs="Calibri"/>
          <w:iCs/>
        </w:rPr>
        <w:t>the National Forest and Grassland Administration (N</w:t>
      </w:r>
      <w:r w:rsidR="00A14583" w:rsidRPr="00D63E23">
        <w:rPr>
          <w:rFonts w:cs="Calibri" w:hint="eastAsia"/>
          <w:iCs/>
        </w:rPr>
        <w:t>FGA</w:t>
      </w:r>
      <w:r w:rsidR="00A14583" w:rsidRPr="00D63E23">
        <w:rPr>
          <w:rFonts w:cs="Calibri"/>
          <w:iCs/>
        </w:rPr>
        <w:t>)</w:t>
      </w:r>
      <w:r w:rsidR="00A14583" w:rsidRPr="00D63E23">
        <w:rPr>
          <w:rFonts w:cs="Calibri" w:hint="eastAsia"/>
          <w:iCs/>
        </w:rPr>
        <w:t xml:space="preserve">. </w:t>
      </w:r>
      <w:r w:rsidR="00A14583" w:rsidRPr="00D63E23">
        <w:rPr>
          <w:rFonts w:cs="Calibri"/>
          <w:iCs/>
        </w:rPr>
        <w:t>This provides an excellent opportunity to achieve stronger coordination, develop harmonized regulations, and achieve better integration of wetland conservation across other sectors. In 2020, the NGFA will start next round of wetland conservation planning for the 14th Five-Year Plan (2021-2025), providing a timely opportunity for this project to support the planning process.</w:t>
      </w:r>
      <w:r w:rsidR="00B403F7" w:rsidRPr="00D63E23">
        <w:rPr>
          <w:rFonts w:asciiTheme="minorHAnsi" w:eastAsia="Calibri" w:hAnsiTheme="minorHAnsi" w:cstheme="minorHAnsi"/>
          <w:bCs/>
          <w:lang w:val="en-GB"/>
        </w:rPr>
        <w:t xml:space="preserve"> The assignment of consolidated PA management responsibility to the NFGA </w:t>
      </w:r>
      <w:r w:rsidR="00881750" w:rsidRPr="00D63E23">
        <w:rPr>
          <w:rFonts w:asciiTheme="minorHAnsi" w:eastAsia="Calibri" w:hAnsiTheme="minorHAnsi" w:cstheme="minorHAnsi"/>
          <w:bCs/>
          <w:lang w:val="en-GB"/>
        </w:rPr>
        <w:t>has</w:t>
      </w:r>
      <w:r w:rsidR="00B403F7" w:rsidRPr="00D63E23">
        <w:rPr>
          <w:rFonts w:asciiTheme="minorHAnsi" w:eastAsia="Calibri" w:hAnsiTheme="minorHAnsi" w:cstheme="minorHAnsi"/>
          <w:bCs/>
          <w:lang w:val="en-GB"/>
        </w:rPr>
        <w:t xml:space="preserve"> mitigated some of the risks associated with having PA's previously managed by several different ministries. However, there are no clear pathways for mainstreaming some of the existing guidelines, including pollution control for wetland ecosystems.</w:t>
      </w:r>
    </w:p>
    <w:p w14:paraId="59FFCA98" w14:textId="77777777" w:rsidR="00A14583" w:rsidRPr="00D63E23" w:rsidRDefault="00A14583" w:rsidP="00A14583">
      <w:pPr>
        <w:spacing w:after="0"/>
        <w:rPr>
          <w:rFonts w:cs="Calibri"/>
          <w:iCs/>
        </w:rPr>
      </w:pPr>
    </w:p>
    <w:p w14:paraId="25A48DC7" w14:textId="2E726E13" w:rsidR="00550621" w:rsidRPr="00D63E23" w:rsidRDefault="00A14583" w:rsidP="00B07033">
      <w:pPr>
        <w:numPr>
          <w:ilvl w:val="0"/>
          <w:numId w:val="41"/>
        </w:numPr>
        <w:spacing w:after="0" w:line="259" w:lineRule="auto"/>
        <w:rPr>
          <w:rFonts w:cs="Calibri"/>
          <w:iCs/>
        </w:rPr>
      </w:pPr>
      <w:r w:rsidRPr="00D63E23">
        <w:rPr>
          <w:rFonts w:cs="Calibri"/>
          <w:iCs/>
        </w:rPr>
        <w:t>Recent policy commitments from the central government including the announcement of tough controls on coastal reclamation</w:t>
      </w:r>
      <w:r w:rsidR="00E731F7" w:rsidRPr="00D63E23">
        <w:rPr>
          <w:rFonts w:cs="Calibri"/>
          <w:iCs/>
        </w:rPr>
        <w:t>, the ecological protection and high-quality development of the Yellow River Basin, and closure of fisheries in the Yangtze River basin</w:t>
      </w:r>
      <w:r w:rsidRPr="00D63E23">
        <w:rPr>
          <w:rFonts w:cs="Calibri"/>
          <w:iCs/>
        </w:rPr>
        <w:t xml:space="preserve"> provide an excellent baseline for this project. However, more effort is needed to ensure these new policies are effectively mainstreamed across the policies and plans of other sectors – from strategic sector policies through to operational guidelines and policies that dictate the activities of other sectors at </w:t>
      </w:r>
      <w:r w:rsidR="00142820" w:rsidRPr="00D63E23">
        <w:rPr>
          <w:rFonts w:cs="Calibri"/>
          <w:iCs/>
        </w:rPr>
        <w:t xml:space="preserve">landscape and </w:t>
      </w:r>
      <w:r w:rsidRPr="00D63E23">
        <w:rPr>
          <w:rFonts w:cs="Calibri"/>
          <w:iCs/>
        </w:rPr>
        <w:t>site level.</w:t>
      </w:r>
    </w:p>
    <w:p w14:paraId="7DAC66C0" w14:textId="59EEC950" w:rsidR="00CE5ADF" w:rsidRPr="00D63E23" w:rsidRDefault="00CE5ADF" w:rsidP="00AD144E">
      <w:pPr>
        <w:spacing w:after="160" w:line="259" w:lineRule="auto"/>
        <w:rPr>
          <w:rFonts w:asciiTheme="minorHAnsi" w:eastAsia="Calibri" w:hAnsiTheme="minorHAnsi" w:cstheme="minorHAnsi"/>
          <w:b/>
          <w:lang w:val="en-GB"/>
        </w:rPr>
      </w:pPr>
    </w:p>
    <w:p w14:paraId="3E8C2AA1" w14:textId="0C4B3D00" w:rsidR="00DF6DDE" w:rsidRPr="00D63E23" w:rsidRDefault="00DF6DDE" w:rsidP="00DF6DDE">
      <w:pPr>
        <w:keepNext/>
        <w:spacing w:after="0"/>
        <w:rPr>
          <w:b/>
          <w:bCs/>
          <w:u w:val="single"/>
          <w:lang w:val="en-ZA"/>
        </w:rPr>
      </w:pPr>
      <w:r w:rsidRPr="00D63E23">
        <w:rPr>
          <w:b/>
          <w:bCs/>
          <w:u w:val="single"/>
          <w:lang w:val="en-ZA"/>
        </w:rPr>
        <w:t xml:space="preserve">With GEF </w:t>
      </w:r>
      <w:r w:rsidR="004A6D6C" w:rsidRPr="00D63E23">
        <w:rPr>
          <w:b/>
          <w:bCs/>
          <w:u w:val="single"/>
          <w:lang w:val="en-ZA"/>
        </w:rPr>
        <w:t>I</w:t>
      </w:r>
      <w:r w:rsidRPr="00D63E23">
        <w:rPr>
          <w:b/>
          <w:bCs/>
          <w:u w:val="single"/>
          <w:lang w:val="en-ZA"/>
        </w:rPr>
        <w:t>ntervention (</w:t>
      </w:r>
      <w:r w:rsidR="004A6D6C" w:rsidRPr="00D63E23">
        <w:rPr>
          <w:b/>
          <w:bCs/>
          <w:u w:val="single"/>
          <w:lang w:val="en-ZA"/>
        </w:rPr>
        <w:t>P</w:t>
      </w:r>
      <w:r w:rsidRPr="00D63E23">
        <w:rPr>
          <w:b/>
          <w:bCs/>
          <w:u w:val="single"/>
          <w:lang w:val="en-ZA"/>
        </w:rPr>
        <w:t xml:space="preserve">roject </w:t>
      </w:r>
      <w:r w:rsidR="004A6D6C" w:rsidRPr="00D63E23">
        <w:rPr>
          <w:b/>
          <w:bCs/>
          <w:u w:val="single"/>
          <w:lang w:val="en-ZA"/>
        </w:rPr>
        <w:t>A</w:t>
      </w:r>
      <w:r w:rsidRPr="00D63E23">
        <w:rPr>
          <w:b/>
          <w:bCs/>
          <w:u w:val="single"/>
          <w:lang w:val="en-ZA"/>
        </w:rPr>
        <w:t>lternative):</w:t>
      </w:r>
    </w:p>
    <w:p w14:paraId="38ADDBC1" w14:textId="6247CFFB" w:rsidR="00CE5ADF" w:rsidRPr="00D63E23" w:rsidRDefault="00CE5ADF" w:rsidP="00AD144E">
      <w:pPr>
        <w:spacing w:after="160" w:line="259" w:lineRule="auto"/>
        <w:rPr>
          <w:rFonts w:asciiTheme="minorHAnsi" w:eastAsia="Calibri" w:hAnsiTheme="minorHAnsi" w:cstheme="minorHAnsi"/>
          <w:b/>
          <w:lang w:val="en-GB"/>
        </w:rPr>
      </w:pPr>
    </w:p>
    <w:p w14:paraId="740448E3" w14:textId="43D69D66" w:rsidR="00172182" w:rsidRPr="00D63E23" w:rsidRDefault="00172182" w:rsidP="00172182">
      <w:pPr>
        <w:pStyle w:val="ListParagraph"/>
        <w:numPr>
          <w:ilvl w:val="0"/>
          <w:numId w:val="41"/>
        </w:numPr>
        <w:jc w:val="both"/>
        <w:rPr>
          <w:rFonts w:asciiTheme="minorHAnsi" w:hAnsiTheme="minorHAnsi" w:cstheme="minorHAnsi"/>
          <w:iCs/>
          <w:sz w:val="20"/>
          <w:lang w:val="en-GB"/>
        </w:rPr>
      </w:pPr>
      <w:r w:rsidRPr="00D63E23">
        <w:rPr>
          <w:rFonts w:asciiTheme="minorHAnsi" w:hAnsiTheme="minorHAnsi" w:cstheme="minorHAnsi"/>
          <w:iCs/>
          <w:sz w:val="20"/>
          <w:lang w:val="en-GB"/>
        </w:rPr>
        <w:t xml:space="preserve">At the national level, the project will support </w:t>
      </w:r>
      <w:r w:rsidR="00312E14" w:rsidRPr="00D63E23">
        <w:rPr>
          <w:rFonts w:asciiTheme="minorHAnsi" w:hAnsiTheme="minorHAnsi" w:cstheme="minorHAnsi"/>
          <w:iCs/>
          <w:sz w:val="20"/>
          <w:lang w:val="en-GB"/>
        </w:rPr>
        <w:t xml:space="preserve">the development of a strategic framework for the </w:t>
      </w:r>
      <w:r w:rsidR="00C0444C" w:rsidRPr="00D63E23">
        <w:rPr>
          <w:rFonts w:asciiTheme="minorHAnsi" w:hAnsiTheme="minorHAnsi" w:cstheme="minorHAnsi"/>
          <w:iCs/>
          <w:sz w:val="20"/>
          <w:lang w:val="en-GB"/>
        </w:rPr>
        <w:t xml:space="preserve">improved representation of </w:t>
      </w:r>
      <w:r w:rsidR="00904EDB" w:rsidRPr="00D63E23">
        <w:rPr>
          <w:rFonts w:asciiTheme="minorHAnsi" w:hAnsiTheme="minorHAnsi" w:cstheme="minorHAnsi"/>
          <w:iCs/>
          <w:sz w:val="20"/>
          <w:lang w:val="en-GB"/>
        </w:rPr>
        <w:t xml:space="preserve">critical </w:t>
      </w:r>
      <w:r w:rsidR="00C0444C" w:rsidRPr="00D63E23">
        <w:rPr>
          <w:rFonts w:asciiTheme="minorHAnsi" w:hAnsiTheme="minorHAnsi" w:cstheme="minorHAnsi"/>
          <w:iCs/>
          <w:sz w:val="20"/>
          <w:lang w:val="en-GB"/>
        </w:rPr>
        <w:t>EAAF-China flyway wetland</w:t>
      </w:r>
      <w:r w:rsidR="00904EDB" w:rsidRPr="00D63E23">
        <w:rPr>
          <w:rFonts w:asciiTheme="minorHAnsi" w:hAnsiTheme="minorHAnsi" w:cstheme="minorHAnsi"/>
          <w:iCs/>
          <w:sz w:val="20"/>
          <w:lang w:val="en-GB"/>
        </w:rPr>
        <w:t xml:space="preserve"> sites</w:t>
      </w:r>
      <w:r w:rsidR="00C0444C" w:rsidRPr="00D63E23">
        <w:rPr>
          <w:rFonts w:asciiTheme="minorHAnsi" w:hAnsiTheme="minorHAnsi" w:cstheme="minorHAnsi"/>
          <w:iCs/>
          <w:sz w:val="20"/>
          <w:lang w:val="en-GB"/>
        </w:rPr>
        <w:t xml:space="preserve"> in the </w:t>
      </w:r>
      <w:r w:rsidR="00904EDB" w:rsidRPr="00D63E23">
        <w:rPr>
          <w:rFonts w:asciiTheme="minorHAnsi" w:hAnsiTheme="minorHAnsi" w:cstheme="minorHAnsi"/>
          <w:iCs/>
          <w:sz w:val="20"/>
          <w:lang w:val="en-GB"/>
        </w:rPr>
        <w:t xml:space="preserve">national </w:t>
      </w:r>
      <w:r w:rsidRPr="00D63E23">
        <w:rPr>
          <w:rFonts w:asciiTheme="minorHAnsi" w:hAnsiTheme="minorHAnsi" w:cstheme="minorHAnsi"/>
          <w:iCs/>
          <w:sz w:val="20"/>
          <w:lang w:val="en-GB"/>
        </w:rPr>
        <w:t xml:space="preserve">wetland PA system </w:t>
      </w:r>
      <w:r w:rsidR="00C7496A" w:rsidRPr="00D63E23">
        <w:rPr>
          <w:rFonts w:asciiTheme="minorHAnsi" w:hAnsiTheme="minorHAnsi" w:cstheme="minorHAnsi"/>
          <w:iCs/>
          <w:sz w:val="20"/>
          <w:lang w:val="en-GB"/>
        </w:rPr>
        <w:t xml:space="preserve">informed by </w:t>
      </w:r>
      <w:r w:rsidRPr="00D63E23">
        <w:rPr>
          <w:rFonts w:asciiTheme="minorHAnsi" w:hAnsiTheme="minorHAnsi" w:cstheme="minorHAnsi"/>
          <w:iCs/>
          <w:sz w:val="20"/>
          <w:lang w:val="en-GB"/>
        </w:rPr>
        <w:t xml:space="preserve"> </w:t>
      </w:r>
      <w:r w:rsidR="00904EDB" w:rsidRPr="00D63E23">
        <w:rPr>
          <w:rFonts w:asciiTheme="minorHAnsi" w:hAnsiTheme="minorHAnsi" w:cstheme="minorHAnsi"/>
          <w:iCs/>
          <w:sz w:val="20"/>
          <w:lang w:val="en-GB"/>
        </w:rPr>
        <w:t xml:space="preserve">a systematic process of </w:t>
      </w:r>
      <w:r w:rsidRPr="00D63E23">
        <w:rPr>
          <w:rFonts w:asciiTheme="minorHAnsi" w:hAnsiTheme="minorHAnsi" w:cstheme="minorHAnsi"/>
          <w:iCs/>
          <w:sz w:val="20"/>
          <w:lang w:val="en-GB"/>
        </w:rPr>
        <w:t>gap analysis</w:t>
      </w:r>
      <w:r w:rsidR="00C7496A" w:rsidRPr="00D63E23">
        <w:rPr>
          <w:rFonts w:asciiTheme="minorHAnsi" w:hAnsiTheme="minorHAnsi" w:cstheme="minorHAnsi"/>
          <w:iCs/>
          <w:sz w:val="20"/>
          <w:lang w:val="en-GB"/>
        </w:rPr>
        <w:t xml:space="preserve"> for globally significant EAAF migratory </w:t>
      </w:r>
      <w:proofErr w:type="spellStart"/>
      <w:r w:rsidR="00C7496A" w:rsidRPr="00D63E23">
        <w:rPr>
          <w:rFonts w:asciiTheme="minorHAnsi" w:hAnsiTheme="minorHAnsi" w:cstheme="minorHAnsi"/>
          <w:iCs/>
          <w:sz w:val="20"/>
          <w:lang w:val="en-GB"/>
        </w:rPr>
        <w:t>waterbird</w:t>
      </w:r>
      <w:proofErr w:type="spellEnd"/>
      <w:r w:rsidR="00C7496A" w:rsidRPr="00D63E23">
        <w:rPr>
          <w:rFonts w:asciiTheme="minorHAnsi" w:hAnsiTheme="minorHAnsi" w:cstheme="minorHAnsi"/>
          <w:iCs/>
          <w:sz w:val="20"/>
          <w:lang w:val="en-GB"/>
        </w:rPr>
        <w:t xml:space="preserve"> populations</w:t>
      </w:r>
      <w:r w:rsidRPr="00D63E23">
        <w:rPr>
          <w:rFonts w:asciiTheme="minorHAnsi" w:hAnsiTheme="minorHAnsi" w:cstheme="minorHAnsi"/>
          <w:iCs/>
          <w:sz w:val="20"/>
          <w:lang w:val="en-GB"/>
        </w:rPr>
        <w:t xml:space="preserve"> (see </w:t>
      </w:r>
      <w:r w:rsidRPr="00D63E23">
        <w:rPr>
          <w:rFonts w:asciiTheme="minorHAnsi" w:hAnsiTheme="minorHAnsi" w:cstheme="minorHAnsi"/>
          <w:b/>
          <w:bCs/>
          <w:iCs/>
          <w:sz w:val="20"/>
          <w:lang w:val="en-GB"/>
        </w:rPr>
        <w:t>Figure 4</w:t>
      </w:r>
      <w:r w:rsidRPr="00D63E23">
        <w:rPr>
          <w:rFonts w:asciiTheme="minorHAnsi" w:hAnsiTheme="minorHAnsi" w:cstheme="minorHAnsi"/>
          <w:iCs/>
          <w:sz w:val="20"/>
          <w:lang w:val="en-GB"/>
        </w:rPr>
        <w:t xml:space="preserve"> and </w:t>
      </w:r>
      <w:r w:rsidRPr="00D63E23">
        <w:rPr>
          <w:rFonts w:asciiTheme="minorHAnsi" w:hAnsiTheme="minorHAnsi" w:cstheme="minorHAnsi"/>
          <w:b/>
          <w:bCs/>
          <w:iCs/>
          <w:sz w:val="20"/>
          <w:lang w:val="en-GB"/>
        </w:rPr>
        <w:t xml:space="preserve">Annex </w:t>
      </w:r>
      <w:r w:rsidR="003C36D7" w:rsidRPr="00D63E23">
        <w:rPr>
          <w:rFonts w:asciiTheme="minorHAnsi" w:hAnsiTheme="minorHAnsi" w:cstheme="minorHAnsi"/>
          <w:b/>
          <w:bCs/>
          <w:iCs/>
          <w:sz w:val="20"/>
          <w:lang w:val="en-GB"/>
        </w:rPr>
        <w:t>21A</w:t>
      </w:r>
      <w:r w:rsidR="002C16A1" w:rsidRPr="00D63E23">
        <w:rPr>
          <w:rFonts w:asciiTheme="minorHAnsi" w:hAnsiTheme="minorHAnsi" w:cstheme="minorHAnsi"/>
          <w:b/>
          <w:bCs/>
          <w:iCs/>
          <w:sz w:val="20"/>
          <w:lang w:val="en-GB"/>
        </w:rPr>
        <w:t>,B</w:t>
      </w:r>
      <w:r w:rsidRPr="00D63E23">
        <w:rPr>
          <w:rFonts w:asciiTheme="minorHAnsi" w:hAnsiTheme="minorHAnsi" w:cstheme="minorHAnsi"/>
          <w:iCs/>
          <w:sz w:val="20"/>
          <w:lang w:val="en-GB"/>
        </w:rPr>
        <w:t>),</w:t>
      </w:r>
      <w:r w:rsidR="00090CA0" w:rsidRPr="00D63E23">
        <w:rPr>
          <w:rFonts w:asciiTheme="minorHAnsi" w:hAnsiTheme="minorHAnsi" w:cstheme="minorHAnsi"/>
          <w:iCs/>
          <w:sz w:val="20"/>
          <w:lang w:val="en-GB"/>
        </w:rPr>
        <w:t xml:space="preserve"> the development of </w:t>
      </w:r>
      <w:r w:rsidRPr="00D63E23">
        <w:rPr>
          <w:rFonts w:asciiTheme="minorHAnsi" w:hAnsiTheme="minorHAnsi" w:cstheme="minorHAnsi"/>
          <w:iCs/>
          <w:sz w:val="20"/>
          <w:lang w:val="en-GB"/>
        </w:rPr>
        <w:t>a PA system master plan</w:t>
      </w:r>
      <w:r w:rsidR="00090CA0" w:rsidRPr="00D63E23">
        <w:rPr>
          <w:rFonts w:asciiTheme="minorHAnsi" w:hAnsiTheme="minorHAnsi" w:cstheme="minorHAnsi"/>
          <w:iCs/>
          <w:sz w:val="20"/>
          <w:lang w:val="en-GB"/>
        </w:rPr>
        <w:t xml:space="preserve"> to guide plans for expansion,</w:t>
      </w:r>
      <w:r w:rsidRPr="00D63E23">
        <w:rPr>
          <w:rFonts w:asciiTheme="minorHAnsi" w:hAnsiTheme="minorHAnsi" w:cstheme="minorHAnsi"/>
          <w:iCs/>
          <w:sz w:val="20"/>
          <w:lang w:val="en-GB"/>
        </w:rPr>
        <w:t xml:space="preserve"> and  a flyway conservation strategy</w:t>
      </w:r>
      <w:r w:rsidR="008E2194" w:rsidRPr="00D63E23">
        <w:rPr>
          <w:rFonts w:asciiTheme="minorHAnsi" w:hAnsiTheme="minorHAnsi" w:cstheme="minorHAnsi"/>
          <w:iCs/>
          <w:sz w:val="20"/>
          <w:lang w:val="en-GB"/>
        </w:rPr>
        <w:t xml:space="preserve">, </w:t>
      </w:r>
      <w:r w:rsidR="006F23FF" w:rsidRPr="00D63E23">
        <w:rPr>
          <w:rFonts w:asciiTheme="minorHAnsi" w:hAnsiTheme="minorHAnsi" w:cstheme="minorHAnsi"/>
          <w:iCs/>
          <w:sz w:val="20"/>
          <w:lang w:val="en-GB"/>
        </w:rPr>
        <w:t>action plan</w:t>
      </w:r>
      <w:r w:rsidRPr="00D63E23">
        <w:rPr>
          <w:rFonts w:asciiTheme="minorHAnsi" w:hAnsiTheme="minorHAnsi" w:cstheme="minorHAnsi"/>
          <w:iCs/>
          <w:sz w:val="20"/>
          <w:lang w:val="en-GB"/>
        </w:rPr>
        <w:t xml:space="preserve"> and business plan that set out the </w:t>
      </w:r>
      <w:r w:rsidR="00190635" w:rsidRPr="00D63E23">
        <w:rPr>
          <w:rFonts w:asciiTheme="minorHAnsi" w:hAnsiTheme="minorHAnsi" w:cstheme="minorHAnsi"/>
          <w:iCs/>
          <w:sz w:val="20"/>
          <w:lang w:val="en-GB"/>
        </w:rPr>
        <w:t xml:space="preserve">national priorities for migratory </w:t>
      </w:r>
      <w:proofErr w:type="spellStart"/>
      <w:r w:rsidR="00190635" w:rsidRPr="00D63E23">
        <w:rPr>
          <w:rFonts w:asciiTheme="minorHAnsi" w:hAnsiTheme="minorHAnsi" w:cstheme="minorHAnsi"/>
          <w:iCs/>
          <w:sz w:val="20"/>
          <w:lang w:val="en-GB"/>
        </w:rPr>
        <w:t>waterbird</w:t>
      </w:r>
      <w:proofErr w:type="spellEnd"/>
      <w:r w:rsidR="00190635" w:rsidRPr="00D63E23">
        <w:rPr>
          <w:rFonts w:asciiTheme="minorHAnsi" w:hAnsiTheme="minorHAnsi" w:cstheme="minorHAnsi"/>
          <w:iCs/>
          <w:sz w:val="20"/>
          <w:lang w:val="en-GB"/>
        </w:rPr>
        <w:t xml:space="preserve"> conservation, the associated </w:t>
      </w:r>
      <w:r w:rsidRPr="00D63E23">
        <w:rPr>
          <w:rFonts w:asciiTheme="minorHAnsi" w:hAnsiTheme="minorHAnsi" w:cstheme="minorHAnsi"/>
          <w:iCs/>
          <w:sz w:val="20"/>
          <w:lang w:val="en-GB"/>
        </w:rPr>
        <w:t xml:space="preserve">funding needs and innovative funding opportunities. </w:t>
      </w:r>
      <w:r w:rsidR="00E15236" w:rsidRPr="00D63E23">
        <w:rPr>
          <w:rFonts w:asciiTheme="minorHAnsi" w:hAnsiTheme="minorHAnsi" w:cstheme="minorHAnsi"/>
          <w:iCs/>
          <w:sz w:val="20"/>
          <w:lang w:val="en-GB"/>
        </w:rPr>
        <w:t>T</w:t>
      </w:r>
      <w:r w:rsidR="00B32550" w:rsidRPr="00D63E23">
        <w:rPr>
          <w:rFonts w:asciiTheme="minorHAnsi" w:hAnsiTheme="minorHAnsi" w:cstheme="minorHAnsi"/>
          <w:iCs/>
          <w:sz w:val="20"/>
          <w:lang w:val="en-GB"/>
        </w:rPr>
        <w:t xml:space="preserve">he project will support the </w:t>
      </w:r>
      <w:r w:rsidR="008E7529" w:rsidRPr="00D63E23">
        <w:rPr>
          <w:rFonts w:asciiTheme="minorHAnsi" w:hAnsiTheme="minorHAnsi" w:cstheme="minorHAnsi"/>
          <w:iCs/>
          <w:sz w:val="20"/>
          <w:lang w:val="en-GB"/>
        </w:rPr>
        <w:t>process for establis</w:t>
      </w:r>
      <w:r w:rsidR="009624E6" w:rsidRPr="00D63E23">
        <w:rPr>
          <w:rFonts w:asciiTheme="minorHAnsi" w:hAnsiTheme="minorHAnsi" w:cstheme="minorHAnsi"/>
          <w:iCs/>
          <w:sz w:val="20"/>
          <w:lang w:val="en-GB"/>
        </w:rPr>
        <w:t>hing new PAs for unprotected wetlands</w:t>
      </w:r>
      <w:r w:rsidR="00E15236" w:rsidRPr="00D63E23">
        <w:rPr>
          <w:rFonts w:asciiTheme="minorHAnsi" w:hAnsiTheme="minorHAnsi" w:cstheme="minorHAnsi"/>
          <w:iCs/>
          <w:sz w:val="20"/>
          <w:lang w:val="en-GB"/>
        </w:rPr>
        <w:t xml:space="preserve"> of</w:t>
      </w:r>
      <w:r w:rsidR="00AD3C44" w:rsidRPr="00D63E23">
        <w:rPr>
          <w:rFonts w:asciiTheme="minorHAnsi" w:hAnsiTheme="minorHAnsi" w:cstheme="minorHAnsi"/>
          <w:iCs/>
          <w:sz w:val="20"/>
          <w:lang w:val="en-GB"/>
        </w:rPr>
        <w:t xml:space="preserve"> importance for migratory </w:t>
      </w:r>
      <w:proofErr w:type="spellStart"/>
      <w:r w:rsidR="00AD3C44" w:rsidRPr="00D63E23">
        <w:rPr>
          <w:rFonts w:asciiTheme="minorHAnsi" w:hAnsiTheme="minorHAnsi" w:cstheme="minorHAnsi"/>
          <w:iCs/>
          <w:sz w:val="20"/>
          <w:lang w:val="en-GB"/>
        </w:rPr>
        <w:t>waterbirds</w:t>
      </w:r>
      <w:proofErr w:type="spellEnd"/>
      <w:r w:rsidR="00BA6214" w:rsidRPr="00D63E23">
        <w:rPr>
          <w:rFonts w:asciiTheme="minorHAnsi" w:hAnsiTheme="minorHAnsi" w:cstheme="minorHAnsi"/>
          <w:iCs/>
          <w:sz w:val="20"/>
          <w:lang w:val="en-GB"/>
        </w:rPr>
        <w:t>, including those for</w:t>
      </w:r>
      <w:r w:rsidR="009624E6" w:rsidRPr="00D63E23">
        <w:rPr>
          <w:rFonts w:asciiTheme="minorHAnsi" w:hAnsiTheme="minorHAnsi" w:cstheme="minorHAnsi"/>
          <w:iCs/>
          <w:sz w:val="20"/>
          <w:lang w:val="en-GB"/>
        </w:rPr>
        <w:t xml:space="preserve"> inclu</w:t>
      </w:r>
      <w:r w:rsidR="00BA6214" w:rsidRPr="00D63E23">
        <w:rPr>
          <w:rFonts w:asciiTheme="minorHAnsi" w:hAnsiTheme="minorHAnsi" w:cstheme="minorHAnsi"/>
          <w:iCs/>
          <w:sz w:val="20"/>
          <w:lang w:val="en-GB"/>
        </w:rPr>
        <w:t>sion</w:t>
      </w:r>
      <w:r w:rsidR="009624E6" w:rsidRPr="00D63E23">
        <w:rPr>
          <w:rFonts w:asciiTheme="minorHAnsi" w:hAnsiTheme="minorHAnsi" w:cstheme="minorHAnsi"/>
          <w:iCs/>
          <w:sz w:val="20"/>
          <w:lang w:val="en-GB"/>
        </w:rPr>
        <w:t xml:space="preserve"> in</w:t>
      </w:r>
      <w:r w:rsidR="00651A06" w:rsidRPr="00D63E23">
        <w:rPr>
          <w:rFonts w:asciiTheme="minorHAnsi" w:hAnsiTheme="minorHAnsi" w:cstheme="minorHAnsi"/>
          <w:iCs/>
          <w:sz w:val="20"/>
          <w:lang w:val="en-GB"/>
        </w:rPr>
        <w:t xml:space="preserve"> Phase 2 of</w:t>
      </w:r>
      <w:r w:rsidR="009624E6" w:rsidRPr="00D63E23">
        <w:rPr>
          <w:rFonts w:asciiTheme="minorHAnsi" w:hAnsiTheme="minorHAnsi" w:cstheme="minorHAnsi"/>
          <w:iCs/>
          <w:sz w:val="20"/>
          <w:lang w:val="en-GB"/>
        </w:rPr>
        <w:t xml:space="preserve"> the recent WHC serial site listing for the </w:t>
      </w:r>
      <w:r w:rsidR="00651A06" w:rsidRPr="00D63E23">
        <w:rPr>
          <w:rFonts w:asciiTheme="minorHAnsi" w:hAnsiTheme="minorHAnsi" w:cstheme="minorHAnsi"/>
          <w:iCs/>
          <w:sz w:val="20"/>
          <w:lang w:val="en-GB"/>
        </w:rPr>
        <w:t>Yellow Sea and Bohai Sea Coast</w:t>
      </w:r>
      <w:r w:rsidR="00D46780" w:rsidRPr="00D63E23">
        <w:rPr>
          <w:rStyle w:val="FootnoteReference"/>
          <w:iCs/>
          <w:lang w:val="en-GB"/>
        </w:rPr>
        <w:footnoteReference w:id="49"/>
      </w:r>
      <w:r w:rsidR="00651A06" w:rsidRPr="00D63E23">
        <w:rPr>
          <w:rFonts w:asciiTheme="minorHAnsi" w:hAnsiTheme="minorHAnsi" w:cstheme="minorHAnsi"/>
          <w:iCs/>
          <w:sz w:val="20"/>
          <w:lang w:val="en-GB"/>
        </w:rPr>
        <w:t xml:space="preserve">. </w:t>
      </w:r>
      <w:r w:rsidR="004B4890" w:rsidRPr="00D63E23">
        <w:rPr>
          <w:rFonts w:asciiTheme="minorHAnsi" w:hAnsiTheme="minorHAnsi" w:cstheme="minorHAnsi"/>
          <w:iCs/>
          <w:sz w:val="20"/>
          <w:lang w:val="en-GB"/>
        </w:rPr>
        <w:t xml:space="preserve">The project will support the </w:t>
      </w:r>
      <w:r w:rsidR="00E33BB5" w:rsidRPr="00D63E23">
        <w:rPr>
          <w:rFonts w:asciiTheme="minorHAnsi" w:hAnsiTheme="minorHAnsi" w:cstheme="minorHAnsi"/>
          <w:iCs/>
          <w:sz w:val="20"/>
          <w:lang w:val="en-GB"/>
        </w:rPr>
        <w:t xml:space="preserve">strengthening and </w:t>
      </w:r>
      <w:r w:rsidR="004B4890" w:rsidRPr="00D63E23">
        <w:rPr>
          <w:rFonts w:asciiTheme="minorHAnsi" w:hAnsiTheme="minorHAnsi" w:cstheme="minorHAnsi"/>
          <w:iCs/>
          <w:sz w:val="20"/>
          <w:lang w:val="en-GB"/>
        </w:rPr>
        <w:t>finalization of key n</w:t>
      </w:r>
      <w:r w:rsidRPr="00D63E23">
        <w:rPr>
          <w:rFonts w:asciiTheme="minorHAnsi" w:hAnsiTheme="minorHAnsi" w:cstheme="minorHAnsi"/>
          <w:iCs/>
          <w:sz w:val="20"/>
          <w:lang w:val="en-GB"/>
        </w:rPr>
        <w:t xml:space="preserve">ational and provincial wetland policy and regulations </w:t>
      </w:r>
      <w:r w:rsidR="004B4890" w:rsidRPr="00D63E23">
        <w:rPr>
          <w:rFonts w:asciiTheme="minorHAnsi" w:hAnsiTheme="minorHAnsi" w:cstheme="minorHAnsi"/>
          <w:iCs/>
          <w:sz w:val="20"/>
          <w:lang w:val="en-GB"/>
        </w:rPr>
        <w:t xml:space="preserve">including the </w:t>
      </w:r>
      <w:r w:rsidR="001A16FF" w:rsidRPr="00D63E23">
        <w:rPr>
          <w:rFonts w:asciiTheme="minorHAnsi" w:hAnsiTheme="minorHAnsi" w:cstheme="minorHAnsi"/>
          <w:iCs/>
          <w:sz w:val="20"/>
          <w:lang w:val="en-GB"/>
        </w:rPr>
        <w:t xml:space="preserve">draft </w:t>
      </w:r>
      <w:r w:rsidR="003D7759" w:rsidRPr="00D63E23">
        <w:rPr>
          <w:rFonts w:asciiTheme="minorHAnsi" w:hAnsiTheme="minorHAnsi" w:cstheme="minorHAnsi"/>
          <w:iCs/>
          <w:sz w:val="20"/>
        </w:rPr>
        <w:t>Wetland Conservation Law</w:t>
      </w:r>
      <w:r w:rsidRPr="00D63E23">
        <w:rPr>
          <w:rFonts w:asciiTheme="minorHAnsi" w:hAnsiTheme="minorHAnsi" w:cstheme="minorHAnsi"/>
          <w:iCs/>
          <w:sz w:val="20"/>
          <w:lang w:val="en-GB"/>
        </w:rPr>
        <w:t xml:space="preserve">, and </w:t>
      </w:r>
      <w:r w:rsidR="006A25FE" w:rsidRPr="00D63E23">
        <w:rPr>
          <w:rFonts w:asciiTheme="minorHAnsi" w:hAnsiTheme="minorHAnsi" w:cstheme="minorHAnsi"/>
          <w:iCs/>
          <w:sz w:val="20"/>
          <w:lang w:val="en-GB"/>
        </w:rPr>
        <w:t>their application in the demonstration PAs and landscapes. F</w:t>
      </w:r>
      <w:r w:rsidRPr="00D63E23">
        <w:rPr>
          <w:rFonts w:asciiTheme="minorHAnsi" w:hAnsiTheme="minorHAnsi" w:cstheme="minorHAnsi"/>
          <w:iCs/>
          <w:sz w:val="20"/>
          <w:lang w:val="en-GB"/>
        </w:rPr>
        <w:t xml:space="preserve">lyway wetland conservation policies will be mainstreamed into the 14th Five-year Plan and associated sectoral policies, supported by </w:t>
      </w:r>
      <w:r w:rsidR="00C22F57" w:rsidRPr="00D63E23">
        <w:rPr>
          <w:rFonts w:asciiTheme="minorHAnsi" w:hAnsiTheme="minorHAnsi" w:cstheme="minorHAnsi"/>
          <w:iCs/>
          <w:sz w:val="20"/>
          <w:lang w:val="en-GB"/>
        </w:rPr>
        <w:t xml:space="preserve">the </w:t>
      </w:r>
      <w:r w:rsidR="003C6A35" w:rsidRPr="00D63E23">
        <w:rPr>
          <w:rFonts w:asciiTheme="minorHAnsi" w:hAnsiTheme="minorHAnsi" w:cstheme="minorHAnsi"/>
          <w:iCs/>
          <w:sz w:val="20"/>
          <w:lang w:val="en-GB"/>
        </w:rPr>
        <w:t xml:space="preserve">review of existing </w:t>
      </w:r>
      <w:r w:rsidRPr="00D63E23">
        <w:rPr>
          <w:rFonts w:asciiTheme="minorHAnsi" w:hAnsiTheme="minorHAnsi" w:cstheme="minorHAnsi"/>
          <w:iCs/>
          <w:sz w:val="20"/>
          <w:lang w:val="en-GB"/>
        </w:rPr>
        <w:t>technical guidelines</w:t>
      </w:r>
      <w:r w:rsidR="00C12F9A" w:rsidRPr="00D63E23">
        <w:rPr>
          <w:rFonts w:asciiTheme="minorHAnsi" w:hAnsiTheme="minorHAnsi" w:cstheme="minorHAnsi"/>
          <w:iCs/>
          <w:sz w:val="20"/>
          <w:lang w:val="en-GB"/>
        </w:rPr>
        <w:t xml:space="preserve"> for key sectors</w:t>
      </w:r>
      <w:r w:rsidRPr="00D63E23">
        <w:rPr>
          <w:rFonts w:asciiTheme="minorHAnsi" w:hAnsiTheme="minorHAnsi" w:cstheme="minorHAnsi"/>
          <w:iCs/>
          <w:sz w:val="20"/>
          <w:lang w:val="en-GB"/>
        </w:rPr>
        <w:t xml:space="preserve"> </w:t>
      </w:r>
      <w:r w:rsidR="003C6A35" w:rsidRPr="00D63E23">
        <w:rPr>
          <w:rFonts w:asciiTheme="minorHAnsi" w:hAnsiTheme="minorHAnsi" w:cstheme="minorHAnsi"/>
          <w:iCs/>
          <w:sz w:val="20"/>
          <w:lang w:val="en-GB"/>
        </w:rPr>
        <w:t xml:space="preserve">developed under the </w:t>
      </w:r>
      <w:r w:rsidR="00C12F9A" w:rsidRPr="00D63E23">
        <w:rPr>
          <w:rFonts w:asciiTheme="minorHAnsi" w:hAnsiTheme="minorHAnsi" w:cstheme="minorHAnsi"/>
          <w:iCs/>
          <w:sz w:val="20"/>
          <w:lang w:val="en-GB"/>
        </w:rPr>
        <w:t xml:space="preserve">GEF-5 </w:t>
      </w:r>
      <w:r w:rsidR="003C6A35" w:rsidRPr="00D63E23">
        <w:rPr>
          <w:rFonts w:asciiTheme="minorHAnsi" w:hAnsiTheme="minorHAnsi" w:cstheme="minorHAnsi"/>
          <w:iCs/>
          <w:sz w:val="20"/>
          <w:lang w:val="en-GB"/>
        </w:rPr>
        <w:t xml:space="preserve">MSL programme, </w:t>
      </w:r>
      <w:r w:rsidR="007E160E" w:rsidRPr="00D63E23">
        <w:rPr>
          <w:rFonts w:asciiTheme="minorHAnsi" w:hAnsiTheme="minorHAnsi" w:cstheme="minorHAnsi"/>
          <w:iCs/>
          <w:sz w:val="20"/>
          <w:lang w:val="en-GB"/>
        </w:rPr>
        <w:t xml:space="preserve">development of new guidelines as needed, </w:t>
      </w:r>
      <w:r w:rsidR="003C6A35" w:rsidRPr="00D63E23">
        <w:rPr>
          <w:rFonts w:asciiTheme="minorHAnsi" w:hAnsiTheme="minorHAnsi" w:cstheme="minorHAnsi"/>
          <w:iCs/>
          <w:sz w:val="20"/>
          <w:lang w:val="en-GB"/>
        </w:rPr>
        <w:t xml:space="preserve">and </w:t>
      </w:r>
      <w:r w:rsidR="00C12F9A" w:rsidRPr="00D63E23">
        <w:rPr>
          <w:rFonts w:asciiTheme="minorHAnsi" w:hAnsiTheme="minorHAnsi" w:cstheme="minorHAnsi"/>
          <w:iCs/>
          <w:sz w:val="20"/>
          <w:lang w:val="en-GB"/>
        </w:rPr>
        <w:t>their piloting under Component 2</w:t>
      </w:r>
      <w:r w:rsidRPr="00D63E23">
        <w:rPr>
          <w:rFonts w:asciiTheme="minorHAnsi" w:hAnsiTheme="minorHAnsi" w:cstheme="minorHAnsi"/>
          <w:iCs/>
          <w:sz w:val="20"/>
          <w:lang w:val="en-GB"/>
        </w:rPr>
        <w:t xml:space="preserve">. A </w:t>
      </w:r>
      <w:r w:rsidR="00B131F2" w:rsidRPr="00D63E23">
        <w:rPr>
          <w:rFonts w:asciiTheme="minorHAnsi" w:hAnsiTheme="minorHAnsi" w:cstheme="minorHAnsi"/>
          <w:iCs/>
          <w:sz w:val="20"/>
          <w:lang w:val="en-GB"/>
        </w:rPr>
        <w:t xml:space="preserve">more integrated approach towards wetland </w:t>
      </w:r>
      <w:r w:rsidR="00D303EF" w:rsidRPr="00D63E23">
        <w:rPr>
          <w:rFonts w:asciiTheme="minorHAnsi" w:hAnsiTheme="minorHAnsi" w:cstheme="minorHAnsi"/>
          <w:iCs/>
          <w:sz w:val="20"/>
          <w:lang w:val="en-GB"/>
        </w:rPr>
        <w:t>conservation</w:t>
      </w:r>
      <w:r w:rsidR="001A24E8" w:rsidRPr="00D63E23">
        <w:rPr>
          <w:rFonts w:asciiTheme="minorHAnsi" w:hAnsiTheme="minorHAnsi" w:cstheme="minorHAnsi"/>
          <w:iCs/>
          <w:sz w:val="20"/>
          <w:lang w:val="en-GB"/>
        </w:rPr>
        <w:t xml:space="preserve"> and restoration</w:t>
      </w:r>
      <w:r w:rsidR="00B131F2" w:rsidRPr="00D63E23">
        <w:rPr>
          <w:rFonts w:asciiTheme="minorHAnsi" w:hAnsiTheme="minorHAnsi" w:cstheme="minorHAnsi"/>
          <w:iCs/>
          <w:sz w:val="20"/>
          <w:lang w:val="en-GB"/>
        </w:rPr>
        <w:t xml:space="preserve"> will be promoted through a </w:t>
      </w:r>
      <w:r w:rsidRPr="00D63E23">
        <w:rPr>
          <w:rFonts w:asciiTheme="minorHAnsi" w:hAnsiTheme="minorHAnsi" w:cstheme="minorHAnsi"/>
          <w:iCs/>
          <w:sz w:val="20"/>
          <w:lang w:val="en-GB"/>
        </w:rPr>
        <w:t xml:space="preserve">national coordination mechanism </w:t>
      </w:r>
      <w:r w:rsidR="00B131F2" w:rsidRPr="00D63E23">
        <w:rPr>
          <w:rFonts w:asciiTheme="minorHAnsi" w:hAnsiTheme="minorHAnsi" w:cstheme="minorHAnsi"/>
          <w:iCs/>
          <w:sz w:val="20"/>
          <w:lang w:val="en-GB"/>
        </w:rPr>
        <w:t xml:space="preserve">led by NFGA </w:t>
      </w:r>
      <w:r w:rsidR="00D303EF" w:rsidRPr="00D63E23">
        <w:rPr>
          <w:rFonts w:asciiTheme="minorHAnsi" w:hAnsiTheme="minorHAnsi" w:cstheme="minorHAnsi"/>
          <w:iCs/>
          <w:sz w:val="20"/>
          <w:lang w:val="en-GB"/>
        </w:rPr>
        <w:t xml:space="preserve">that </w:t>
      </w:r>
      <w:r w:rsidRPr="00D63E23">
        <w:rPr>
          <w:rFonts w:asciiTheme="minorHAnsi" w:hAnsiTheme="minorHAnsi" w:cstheme="minorHAnsi"/>
          <w:iCs/>
          <w:sz w:val="20"/>
          <w:lang w:val="en-GB"/>
        </w:rPr>
        <w:t xml:space="preserve">will be established to bring together government agencies and sectors with </w:t>
      </w:r>
      <w:r w:rsidR="00D303EF" w:rsidRPr="00D63E23">
        <w:rPr>
          <w:rFonts w:asciiTheme="minorHAnsi" w:hAnsiTheme="minorHAnsi" w:cstheme="minorHAnsi"/>
          <w:iCs/>
          <w:sz w:val="20"/>
          <w:lang w:val="en-GB"/>
        </w:rPr>
        <w:t>relevant</w:t>
      </w:r>
      <w:r w:rsidRPr="00D63E23">
        <w:rPr>
          <w:rFonts w:asciiTheme="minorHAnsi" w:hAnsiTheme="minorHAnsi" w:cstheme="minorHAnsi"/>
          <w:iCs/>
          <w:sz w:val="20"/>
          <w:lang w:val="en-GB"/>
        </w:rPr>
        <w:t xml:space="preserve"> mandate</w:t>
      </w:r>
      <w:r w:rsidR="00D303EF" w:rsidRPr="00D63E23">
        <w:rPr>
          <w:rFonts w:asciiTheme="minorHAnsi" w:hAnsiTheme="minorHAnsi" w:cstheme="minorHAnsi"/>
          <w:iCs/>
          <w:sz w:val="20"/>
          <w:lang w:val="en-GB"/>
        </w:rPr>
        <w:t>s</w:t>
      </w:r>
      <w:r w:rsidR="00891D26" w:rsidRPr="00D63E23">
        <w:rPr>
          <w:rFonts w:asciiTheme="minorHAnsi" w:hAnsiTheme="minorHAnsi" w:cstheme="minorHAnsi"/>
          <w:iCs/>
          <w:sz w:val="20"/>
          <w:lang w:val="en-GB"/>
        </w:rPr>
        <w:t>.</w:t>
      </w:r>
      <w:r w:rsidRPr="00D63E23">
        <w:rPr>
          <w:rFonts w:asciiTheme="minorHAnsi" w:hAnsiTheme="minorHAnsi" w:cstheme="minorHAnsi"/>
          <w:iCs/>
          <w:sz w:val="20"/>
          <w:lang w:val="en-GB"/>
        </w:rPr>
        <w:t xml:space="preserve"> </w:t>
      </w:r>
      <w:r w:rsidR="00154A4F" w:rsidRPr="00D63E23">
        <w:rPr>
          <w:rFonts w:asciiTheme="minorHAnsi" w:hAnsiTheme="minorHAnsi" w:cstheme="minorHAnsi"/>
          <w:iCs/>
          <w:sz w:val="20"/>
          <w:lang w:val="en-GB"/>
        </w:rPr>
        <w:t xml:space="preserve">This body should facilitate the </w:t>
      </w:r>
      <w:r w:rsidR="00C751CB" w:rsidRPr="00D63E23">
        <w:rPr>
          <w:rFonts w:asciiTheme="minorHAnsi" w:hAnsiTheme="minorHAnsi" w:cstheme="minorHAnsi"/>
          <w:iCs/>
          <w:sz w:val="20"/>
          <w:lang w:val="en-GB"/>
        </w:rPr>
        <w:t xml:space="preserve">implementation of new central government policies that have particular relevance to wetland conservation, </w:t>
      </w:r>
      <w:r w:rsidR="004C4A1D" w:rsidRPr="00D63E23">
        <w:rPr>
          <w:rFonts w:asciiTheme="minorHAnsi" w:hAnsiTheme="minorHAnsi" w:cstheme="minorHAnsi"/>
          <w:iCs/>
          <w:sz w:val="20"/>
          <w:lang w:val="en-GB"/>
        </w:rPr>
        <w:t>such as</w:t>
      </w:r>
      <w:r w:rsidR="00C751CB" w:rsidRPr="00D63E23">
        <w:rPr>
          <w:rFonts w:asciiTheme="minorHAnsi" w:hAnsiTheme="minorHAnsi" w:cstheme="minorHAnsi"/>
          <w:iCs/>
          <w:sz w:val="20"/>
          <w:lang w:val="en-GB"/>
        </w:rPr>
        <w:t xml:space="preserve"> </w:t>
      </w:r>
      <w:r w:rsidR="0067433A" w:rsidRPr="00D63E23">
        <w:rPr>
          <w:rFonts w:asciiTheme="minorHAnsi" w:hAnsiTheme="minorHAnsi" w:cstheme="minorHAnsi"/>
          <w:iCs/>
          <w:sz w:val="20"/>
          <w:lang w:val="en-GB"/>
        </w:rPr>
        <w:t xml:space="preserve">the MNR </w:t>
      </w:r>
      <w:r w:rsidR="0067433A" w:rsidRPr="00D63E23">
        <w:rPr>
          <w:rFonts w:asciiTheme="minorHAnsi" w:hAnsiTheme="minorHAnsi" w:cstheme="minorHAnsi"/>
          <w:iCs/>
          <w:sz w:val="20"/>
        </w:rPr>
        <w:t xml:space="preserve">Circular on </w:t>
      </w:r>
      <w:r w:rsidR="0067433A" w:rsidRPr="00D63E23">
        <w:rPr>
          <w:rFonts w:asciiTheme="minorHAnsi" w:hAnsiTheme="minorHAnsi" w:cstheme="minorHAnsi"/>
          <w:i/>
          <w:iCs/>
          <w:sz w:val="20"/>
        </w:rPr>
        <w:t>Action Plan for Comprehensive Governance of the Bohai Sea (Nov 2018)</w:t>
      </w:r>
      <w:r w:rsidR="007678E9" w:rsidRPr="00D63E23">
        <w:rPr>
          <w:rFonts w:asciiTheme="minorHAnsi" w:hAnsiTheme="minorHAnsi" w:cstheme="minorHAnsi"/>
          <w:i/>
          <w:iCs/>
          <w:sz w:val="20"/>
        </w:rPr>
        <w:t xml:space="preserve">, </w:t>
      </w:r>
      <w:r w:rsidR="00265B5C" w:rsidRPr="00D63E23">
        <w:rPr>
          <w:rFonts w:asciiTheme="minorHAnsi" w:hAnsiTheme="minorHAnsi" w:cstheme="minorHAnsi"/>
          <w:i/>
          <w:iCs/>
          <w:sz w:val="20"/>
        </w:rPr>
        <w:t xml:space="preserve">Guiding Opinions of the State Oceanic Administration on Strengthening the Management and Protection of Coastal Wetlands (Office of the State Council, 2018), </w:t>
      </w:r>
      <w:r w:rsidR="006B1FC5" w:rsidRPr="00D63E23">
        <w:rPr>
          <w:rFonts w:asciiTheme="minorHAnsi" w:hAnsiTheme="minorHAnsi" w:cstheme="minorHAnsi"/>
          <w:i/>
          <w:iCs/>
          <w:sz w:val="20"/>
        </w:rPr>
        <w:t>the Ministry of Land Resources (now MNR) new land use category for wetlands in the third national land resource survey</w:t>
      </w:r>
      <w:r w:rsidR="00B87487" w:rsidRPr="00D63E23">
        <w:rPr>
          <w:rFonts w:asciiTheme="minorHAnsi" w:hAnsiTheme="minorHAnsi" w:cstheme="minorHAnsi"/>
          <w:i/>
          <w:iCs/>
          <w:sz w:val="20"/>
        </w:rPr>
        <w:t xml:space="preserve"> (2017), and </w:t>
      </w:r>
      <w:r w:rsidR="00C61206" w:rsidRPr="00D63E23">
        <w:rPr>
          <w:rFonts w:asciiTheme="minorHAnsi" w:hAnsiTheme="minorHAnsi" w:cstheme="minorHAnsi"/>
          <w:i/>
          <w:iCs/>
          <w:sz w:val="20"/>
        </w:rPr>
        <w:t xml:space="preserve">the </w:t>
      </w:r>
      <w:r w:rsidR="00B87487" w:rsidRPr="00D63E23">
        <w:rPr>
          <w:rFonts w:asciiTheme="minorHAnsi" w:hAnsiTheme="minorHAnsi" w:cstheme="minorHAnsi"/>
          <w:i/>
          <w:iCs/>
          <w:sz w:val="20"/>
        </w:rPr>
        <w:t xml:space="preserve">National Wetland Conservation and Rehabilitation System Plan  (Office of the State Council) that set a target of </w:t>
      </w:r>
      <w:r w:rsidR="00B2464A" w:rsidRPr="00D63E23">
        <w:rPr>
          <w:rFonts w:asciiTheme="minorHAnsi" w:hAnsiTheme="minorHAnsi" w:cstheme="minorHAnsi"/>
          <w:i/>
          <w:iCs/>
          <w:sz w:val="20"/>
        </w:rPr>
        <w:t>53 million ha of wetlands, of which 50%</w:t>
      </w:r>
      <w:r w:rsidR="00C61206" w:rsidRPr="00D63E23">
        <w:rPr>
          <w:rFonts w:asciiTheme="minorHAnsi" w:hAnsiTheme="minorHAnsi" w:cstheme="minorHAnsi"/>
          <w:i/>
          <w:iCs/>
          <w:sz w:val="20"/>
        </w:rPr>
        <w:t xml:space="preserve"> </w:t>
      </w:r>
      <w:r w:rsidR="00CB756C" w:rsidRPr="00D63E23">
        <w:rPr>
          <w:rFonts w:asciiTheme="minorHAnsi" w:hAnsiTheme="minorHAnsi" w:cstheme="minorHAnsi"/>
          <w:i/>
          <w:iCs/>
          <w:sz w:val="20"/>
        </w:rPr>
        <w:t>will be</w:t>
      </w:r>
      <w:r w:rsidR="00B2464A" w:rsidRPr="00D63E23">
        <w:rPr>
          <w:rFonts w:asciiTheme="minorHAnsi" w:hAnsiTheme="minorHAnsi" w:cstheme="minorHAnsi"/>
          <w:i/>
          <w:iCs/>
          <w:sz w:val="20"/>
        </w:rPr>
        <w:t xml:space="preserve"> under protection.</w:t>
      </w:r>
      <w:r w:rsidR="000E7C54" w:rsidRPr="00D63E23">
        <w:rPr>
          <w:rFonts w:asciiTheme="minorHAnsi" w:hAnsiTheme="minorHAnsi" w:cstheme="minorHAnsi"/>
          <w:i/>
          <w:iCs/>
          <w:sz w:val="20"/>
        </w:rPr>
        <w:t xml:space="preserve"> </w:t>
      </w:r>
    </w:p>
    <w:p w14:paraId="64104258" w14:textId="77777777" w:rsidR="00E127F4" w:rsidRPr="00D63E23" w:rsidRDefault="00E127F4" w:rsidP="00AD144E">
      <w:pPr>
        <w:spacing w:after="160" w:line="259" w:lineRule="auto"/>
        <w:rPr>
          <w:rFonts w:asciiTheme="minorHAnsi" w:eastAsia="Calibri" w:hAnsiTheme="minorHAnsi" w:cstheme="minorHAnsi"/>
          <w:b/>
          <w:lang w:val="en-GB"/>
        </w:rPr>
      </w:pPr>
    </w:p>
    <w:p w14:paraId="386C89CF" w14:textId="77777777" w:rsidR="00BF5CCC" w:rsidRPr="00D63E23" w:rsidRDefault="00BF5CCC" w:rsidP="00BF5CCC">
      <w:pPr>
        <w:spacing w:after="160" w:line="259" w:lineRule="auto"/>
        <w:contextualSpacing/>
        <w:rPr>
          <w:rFonts w:asciiTheme="minorHAnsi" w:eastAsia="Calibri" w:hAnsiTheme="minorHAnsi" w:cstheme="minorHAnsi"/>
          <w:b/>
          <w:i/>
          <w:color w:val="4472C4"/>
        </w:rPr>
      </w:pPr>
      <w:r w:rsidRPr="00D63E23">
        <w:rPr>
          <w:rFonts w:asciiTheme="minorHAnsi" w:eastAsia="Calibri" w:hAnsiTheme="minorHAnsi" w:cstheme="minorHAnsi"/>
          <w:b/>
          <w:i/>
          <w:color w:val="4472C4"/>
        </w:rPr>
        <w:t xml:space="preserve">Outcome 1: Expanded and more representative PA system for migratory </w:t>
      </w:r>
      <w:proofErr w:type="spellStart"/>
      <w:r w:rsidRPr="00D63E23">
        <w:rPr>
          <w:rFonts w:asciiTheme="minorHAnsi" w:eastAsia="Calibri" w:hAnsiTheme="minorHAnsi" w:cstheme="minorHAnsi"/>
          <w:b/>
          <w:i/>
          <w:color w:val="4472C4"/>
        </w:rPr>
        <w:t>waterbird</w:t>
      </w:r>
      <w:proofErr w:type="spellEnd"/>
      <w:r w:rsidRPr="00D63E23">
        <w:rPr>
          <w:rFonts w:asciiTheme="minorHAnsi" w:eastAsia="Calibri" w:hAnsiTheme="minorHAnsi" w:cstheme="minorHAnsi"/>
          <w:b/>
          <w:i/>
          <w:color w:val="4472C4"/>
        </w:rPr>
        <w:t xml:space="preserve"> conservation with sustainable financing</w:t>
      </w:r>
    </w:p>
    <w:p w14:paraId="0EDFE434" w14:textId="231CCBC0" w:rsidR="00BE125B" w:rsidRPr="00D63E23" w:rsidRDefault="00265D11" w:rsidP="00265D11">
      <w:pPr>
        <w:spacing w:after="160" w:line="259" w:lineRule="auto"/>
        <w:contextualSpacing/>
        <w:rPr>
          <w:rFonts w:asciiTheme="minorHAnsi" w:eastAsia="Calibri" w:hAnsiTheme="minorHAnsi" w:cstheme="minorHAnsi"/>
          <w:b/>
          <w:bCs/>
          <w:lang w:val="en-GB"/>
        </w:rPr>
      </w:pPr>
      <w:r w:rsidRPr="00D63E23">
        <w:rPr>
          <w:rFonts w:asciiTheme="minorHAnsi" w:eastAsia="Calibri" w:hAnsiTheme="minorHAnsi" w:cstheme="minorHAnsi"/>
          <w:b/>
          <w:bCs/>
          <w:lang w:val="en-GB"/>
        </w:rPr>
        <w:t xml:space="preserve">Output 1.1: </w:t>
      </w:r>
      <w:r w:rsidR="00BE125B" w:rsidRPr="00D63E23">
        <w:rPr>
          <w:rFonts w:asciiTheme="minorHAnsi" w:eastAsia="Calibri" w:hAnsiTheme="minorHAnsi" w:cstheme="minorHAnsi"/>
          <w:b/>
          <w:bCs/>
          <w:lang w:val="en-GB"/>
        </w:rPr>
        <w:t xml:space="preserve">Critical sites for migratory </w:t>
      </w:r>
      <w:proofErr w:type="spellStart"/>
      <w:r w:rsidR="00BE125B" w:rsidRPr="00D63E23">
        <w:rPr>
          <w:rFonts w:asciiTheme="minorHAnsi" w:eastAsia="Calibri" w:hAnsiTheme="minorHAnsi" w:cstheme="minorHAnsi"/>
          <w:b/>
          <w:bCs/>
          <w:lang w:val="en-GB"/>
        </w:rPr>
        <w:t>waterbirds</w:t>
      </w:r>
      <w:proofErr w:type="spellEnd"/>
      <w:r w:rsidR="00BE125B" w:rsidRPr="00D63E23">
        <w:rPr>
          <w:rFonts w:asciiTheme="minorHAnsi" w:eastAsia="Calibri" w:hAnsiTheme="minorHAnsi" w:cstheme="minorHAnsi"/>
          <w:b/>
          <w:bCs/>
          <w:lang w:val="en-GB"/>
        </w:rPr>
        <w:t xml:space="preserve"> added to the PA system</w:t>
      </w:r>
      <w:r w:rsidR="00BE125B" w:rsidRPr="00D63E23">
        <w:rPr>
          <w:rFonts w:asciiTheme="minorHAnsi" w:eastAsia="Calibri" w:hAnsiTheme="minorHAnsi" w:cstheme="minorHAnsi"/>
          <w:b/>
          <w:bCs/>
          <w:vertAlign w:val="superscript"/>
          <w:lang w:val="en-GB"/>
        </w:rPr>
        <w:footnoteReference w:id="50"/>
      </w:r>
      <w:r w:rsidR="00BE125B" w:rsidRPr="00D63E23">
        <w:rPr>
          <w:rFonts w:asciiTheme="minorHAnsi" w:eastAsia="Calibri" w:hAnsiTheme="minorHAnsi" w:cstheme="minorHAnsi"/>
          <w:b/>
          <w:bCs/>
          <w:lang w:val="en-GB"/>
        </w:rPr>
        <w:t>, informed by the development of a systematic PA master plan for the breadth of the EAAF in China</w:t>
      </w:r>
      <w:r w:rsidR="00BE125B" w:rsidRPr="00D63E23">
        <w:rPr>
          <w:rFonts w:asciiTheme="minorHAnsi" w:eastAsia="Calibri" w:hAnsiTheme="minorHAnsi" w:cstheme="minorHAnsi"/>
          <w:b/>
          <w:bCs/>
          <w:vertAlign w:val="superscript"/>
          <w:lang w:val="en-GB"/>
        </w:rPr>
        <w:footnoteReference w:id="51"/>
      </w:r>
      <w:r w:rsidR="00BE125B" w:rsidRPr="00D63E23">
        <w:rPr>
          <w:rFonts w:asciiTheme="minorHAnsi" w:eastAsia="Calibri" w:hAnsiTheme="minorHAnsi" w:cstheme="minorHAnsi"/>
          <w:b/>
          <w:bCs/>
          <w:lang w:val="en-GB"/>
        </w:rPr>
        <w:t>.</w:t>
      </w:r>
    </w:p>
    <w:p w14:paraId="3E425A76" w14:textId="35CCFDA4" w:rsidR="00BE125B" w:rsidRPr="00D63E23" w:rsidRDefault="00BE125B" w:rsidP="001F1108">
      <w:pPr>
        <w:pStyle w:val="ListParagraph"/>
        <w:numPr>
          <w:ilvl w:val="0"/>
          <w:numId w:val="41"/>
        </w:numPr>
        <w:spacing w:after="160" w:line="259" w:lineRule="auto"/>
        <w:jc w:val="both"/>
        <w:rPr>
          <w:rFonts w:asciiTheme="minorHAnsi" w:eastAsia="Calibri" w:hAnsiTheme="minorHAnsi" w:cstheme="minorHAnsi"/>
          <w:sz w:val="20"/>
          <w:lang w:val="en-GB"/>
        </w:rPr>
      </w:pPr>
      <w:r w:rsidRPr="00D63E23">
        <w:rPr>
          <w:rFonts w:asciiTheme="minorHAnsi" w:eastAsia="Calibri" w:hAnsiTheme="minorHAnsi" w:cstheme="minorHAnsi"/>
          <w:sz w:val="20"/>
        </w:rPr>
        <w:t xml:space="preserve">The project will complete </w:t>
      </w:r>
      <w:r w:rsidR="00E96CFD" w:rsidRPr="00D63E23">
        <w:rPr>
          <w:rFonts w:asciiTheme="minorHAnsi" w:eastAsia="Calibri" w:hAnsiTheme="minorHAnsi" w:cstheme="minorHAnsi"/>
          <w:sz w:val="20"/>
        </w:rPr>
        <w:t>a comprehensive analysis</w:t>
      </w:r>
      <w:r w:rsidRPr="00D63E23">
        <w:rPr>
          <w:rFonts w:asciiTheme="minorHAnsi" w:eastAsia="Calibri" w:hAnsiTheme="minorHAnsi" w:cstheme="minorHAnsi"/>
          <w:sz w:val="20"/>
        </w:rPr>
        <w:t xml:space="preserve"> to identify critical sites for </w:t>
      </w:r>
      <w:r w:rsidR="00D85C21" w:rsidRPr="00D63E23">
        <w:rPr>
          <w:rFonts w:asciiTheme="minorHAnsi" w:eastAsia="Calibri" w:hAnsiTheme="minorHAnsi" w:cstheme="minorHAnsi"/>
          <w:sz w:val="20"/>
        </w:rPr>
        <w:t xml:space="preserve">globally significant populations of </w:t>
      </w:r>
      <w:r w:rsidRPr="00D63E23">
        <w:rPr>
          <w:rFonts w:asciiTheme="minorHAnsi" w:eastAsia="Calibri" w:hAnsiTheme="minorHAnsi" w:cstheme="minorHAnsi"/>
          <w:sz w:val="20"/>
        </w:rPr>
        <w:t xml:space="preserve">migratory </w:t>
      </w:r>
      <w:proofErr w:type="spellStart"/>
      <w:r w:rsidR="00D85C21" w:rsidRPr="00D63E23">
        <w:rPr>
          <w:rFonts w:asciiTheme="minorHAnsi" w:eastAsia="Calibri" w:hAnsiTheme="minorHAnsi" w:cstheme="minorHAnsi"/>
          <w:sz w:val="20"/>
        </w:rPr>
        <w:t>water</w:t>
      </w:r>
      <w:r w:rsidRPr="00D63E23">
        <w:rPr>
          <w:rFonts w:asciiTheme="minorHAnsi" w:eastAsia="Calibri" w:hAnsiTheme="minorHAnsi" w:cstheme="minorHAnsi"/>
          <w:sz w:val="20"/>
        </w:rPr>
        <w:t>birds</w:t>
      </w:r>
      <w:proofErr w:type="spellEnd"/>
      <w:r w:rsidRPr="00D63E23">
        <w:rPr>
          <w:rFonts w:asciiTheme="minorHAnsi" w:eastAsia="Calibri" w:hAnsiTheme="minorHAnsi" w:cstheme="minorHAnsi"/>
          <w:sz w:val="20"/>
        </w:rPr>
        <w:t xml:space="preserve"> a</w:t>
      </w:r>
      <w:r w:rsidR="008040DC" w:rsidRPr="00D63E23">
        <w:rPr>
          <w:rFonts w:asciiTheme="minorHAnsi" w:eastAsia="Calibri" w:hAnsiTheme="minorHAnsi" w:cstheme="minorHAnsi"/>
          <w:sz w:val="20"/>
        </w:rPr>
        <w:t xml:space="preserve">cross </w:t>
      </w:r>
      <w:r w:rsidRPr="00D63E23">
        <w:rPr>
          <w:rFonts w:asciiTheme="minorHAnsi" w:eastAsia="Calibri" w:hAnsiTheme="minorHAnsi" w:cstheme="minorHAnsi"/>
          <w:sz w:val="20"/>
        </w:rPr>
        <w:t>the EAAF in China</w:t>
      </w:r>
      <w:r w:rsidR="00324E6F" w:rsidRPr="00D63E23">
        <w:rPr>
          <w:rFonts w:asciiTheme="minorHAnsi" w:eastAsia="Calibri" w:hAnsiTheme="minorHAnsi" w:cstheme="minorHAnsi"/>
          <w:sz w:val="20"/>
        </w:rPr>
        <w:t xml:space="preserve"> (extending the analysis in </w:t>
      </w:r>
      <w:r w:rsidR="00324E6F" w:rsidRPr="00D63E23">
        <w:rPr>
          <w:rFonts w:asciiTheme="minorHAnsi" w:eastAsia="Calibri" w:hAnsiTheme="minorHAnsi" w:cstheme="minorHAnsi"/>
          <w:b/>
          <w:bCs/>
          <w:sz w:val="20"/>
        </w:rPr>
        <w:t xml:space="preserve">Annex </w:t>
      </w:r>
      <w:r w:rsidR="003C36D7" w:rsidRPr="00D63E23">
        <w:rPr>
          <w:rFonts w:asciiTheme="minorHAnsi" w:eastAsia="Calibri" w:hAnsiTheme="minorHAnsi" w:cstheme="minorHAnsi"/>
          <w:b/>
          <w:bCs/>
          <w:sz w:val="20"/>
        </w:rPr>
        <w:t>21A&amp;B</w:t>
      </w:r>
      <w:r w:rsidR="00324E6F" w:rsidRPr="00D63E23">
        <w:rPr>
          <w:rFonts w:asciiTheme="minorHAnsi" w:eastAsia="Calibri" w:hAnsiTheme="minorHAnsi" w:cstheme="minorHAnsi"/>
          <w:sz w:val="20"/>
        </w:rPr>
        <w:t>)</w:t>
      </w:r>
      <w:r w:rsidRPr="00D63E23">
        <w:rPr>
          <w:rFonts w:asciiTheme="minorHAnsi" w:eastAsia="Calibri" w:hAnsiTheme="minorHAnsi" w:cstheme="minorHAnsi"/>
          <w:sz w:val="20"/>
        </w:rPr>
        <w:t xml:space="preserve">, and support the </w:t>
      </w:r>
      <w:r w:rsidR="00B91E27" w:rsidRPr="00D63E23">
        <w:rPr>
          <w:rFonts w:asciiTheme="minorHAnsi" w:eastAsia="Calibri" w:hAnsiTheme="minorHAnsi" w:cstheme="minorHAnsi"/>
          <w:sz w:val="20"/>
        </w:rPr>
        <w:t xml:space="preserve">systematic </w:t>
      </w:r>
      <w:r w:rsidRPr="00D63E23">
        <w:rPr>
          <w:rFonts w:asciiTheme="minorHAnsi" w:eastAsia="Calibri" w:hAnsiTheme="minorHAnsi" w:cstheme="minorHAnsi"/>
          <w:sz w:val="20"/>
        </w:rPr>
        <w:t xml:space="preserve">addition of </w:t>
      </w:r>
      <w:r w:rsidR="00B91E27" w:rsidRPr="00D63E23">
        <w:rPr>
          <w:rFonts w:asciiTheme="minorHAnsi" w:eastAsia="Calibri" w:hAnsiTheme="minorHAnsi" w:cstheme="minorHAnsi"/>
          <w:sz w:val="20"/>
        </w:rPr>
        <w:t xml:space="preserve">priority </w:t>
      </w:r>
      <w:r w:rsidR="00324E6F" w:rsidRPr="00D63E23">
        <w:rPr>
          <w:rFonts w:asciiTheme="minorHAnsi" w:eastAsia="Calibri" w:hAnsiTheme="minorHAnsi" w:cstheme="minorHAnsi"/>
          <w:sz w:val="20"/>
        </w:rPr>
        <w:t xml:space="preserve">flyway wetland </w:t>
      </w:r>
      <w:r w:rsidRPr="00D63E23">
        <w:rPr>
          <w:rFonts w:asciiTheme="minorHAnsi" w:eastAsia="Calibri" w:hAnsiTheme="minorHAnsi" w:cstheme="minorHAnsi"/>
          <w:sz w:val="20"/>
        </w:rPr>
        <w:t xml:space="preserve">sites </w:t>
      </w:r>
      <w:r w:rsidR="00D85C21" w:rsidRPr="00D63E23">
        <w:rPr>
          <w:rFonts w:asciiTheme="minorHAnsi" w:eastAsia="Calibri" w:hAnsiTheme="minorHAnsi" w:cstheme="minorHAnsi"/>
          <w:sz w:val="20"/>
        </w:rPr>
        <w:t>to</w:t>
      </w:r>
      <w:r w:rsidRPr="00D63E23">
        <w:rPr>
          <w:rFonts w:asciiTheme="minorHAnsi" w:eastAsia="Calibri" w:hAnsiTheme="minorHAnsi" w:cstheme="minorHAnsi"/>
          <w:sz w:val="20"/>
        </w:rPr>
        <w:t xml:space="preserve"> the PA network</w:t>
      </w:r>
      <w:r w:rsidR="000A4181" w:rsidRPr="00D63E23">
        <w:rPr>
          <w:rStyle w:val="FootnoteReference"/>
          <w:rFonts w:eastAsia="Calibri"/>
        </w:rPr>
        <w:footnoteReference w:id="52"/>
      </w:r>
      <w:r w:rsidR="001C08DF" w:rsidRPr="00D63E23">
        <w:rPr>
          <w:rFonts w:asciiTheme="minorHAnsi" w:eastAsia="Calibri" w:hAnsiTheme="minorHAnsi" w:cstheme="minorHAnsi"/>
          <w:sz w:val="20"/>
        </w:rPr>
        <w:t xml:space="preserve"> </w:t>
      </w:r>
      <w:r w:rsidR="00A43A0A" w:rsidRPr="00D63E23">
        <w:rPr>
          <w:rFonts w:asciiTheme="minorHAnsi" w:eastAsia="Calibri" w:hAnsiTheme="minorHAnsi" w:cstheme="minorHAnsi"/>
          <w:sz w:val="20"/>
        </w:rPr>
        <w:t>across the whole scope of the EAAF in China</w:t>
      </w:r>
      <w:r w:rsidRPr="00D63E23">
        <w:rPr>
          <w:rFonts w:asciiTheme="minorHAnsi" w:eastAsia="Calibri" w:hAnsiTheme="minorHAnsi" w:cstheme="minorHAnsi"/>
          <w:sz w:val="20"/>
        </w:rPr>
        <w:t xml:space="preserve">. This will be captured in a PA </w:t>
      </w:r>
      <w:r w:rsidR="00B91E27" w:rsidRPr="00D63E23">
        <w:rPr>
          <w:rFonts w:asciiTheme="minorHAnsi" w:eastAsia="Calibri" w:hAnsiTheme="minorHAnsi" w:cstheme="minorHAnsi"/>
          <w:sz w:val="20"/>
        </w:rPr>
        <w:t xml:space="preserve">system </w:t>
      </w:r>
      <w:r w:rsidRPr="00D63E23">
        <w:rPr>
          <w:rFonts w:asciiTheme="minorHAnsi" w:eastAsia="Calibri" w:hAnsiTheme="minorHAnsi" w:cstheme="minorHAnsi"/>
          <w:sz w:val="20"/>
        </w:rPr>
        <w:t xml:space="preserve">master plan for </w:t>
      </w:r>
      <w:r w:rsidR="00324E6F" w:rsidRPr="00D63E23">
        <w:rPr>
          <w:rFonts w:asciiTheme="minorHAnsi" w:eastAsia="Calibri" w:hAnsiTheme="minorHAnsi" w:cstheme="minorHAnsi"/>
          <w:sz w:val="20"/>
        </w:rPr>
        <w:t xml:space="preserve">the </w:t>
      </w:r>
      <w:r w:rsidRPr="00D63E23">
        <w:rPr>
          <w:rFonts w:asciiTheme="minorHAnsi" w:eastAsia="Calibri" w:hAnsiTheme="minorHAnsi" w:cstheme="minorHAnsi"/>
          <w:sz w:val="20"/>
        </w:rPr>
        <w:t xml:space="preserve">EAAF in China </w:t>
      </w:r>
      <w:r w:rsidR="00120AC4" w:rsidRPr="00D63E23">
        <w:rPr>
          <w:rFonts w:asciiTheme="minorHAnsi" w:eastAsia="Calibri" w:hAnsiTheme="minorHAnsi" w:cstheme="minorHAnsi"/>
          <w:sz w:val="20"/>
        </w:rPr>
        <w:t>that will include</w:t>
      </w:r>
      <w:r w:rsidRPr="00D63E23">
        <w:rPr>
          <w:rFonts w:asciiTheme="minorHAnsi" w:eastAsia="Calibri" w:hAnsiTheme="minorHAnsi" w:cstheme="minorHAnsi"/>
          <w:sz w:val="20"/>
        </w:rPr>
        <w:t xml:space="preserve"> </w:t>
      </w:r>
      <w:r w:rsidR="008E0F10" w:rsidRPr="00D63E23">
        <w:rPr>
          <w:rFonts w:asciiTheme="minorHAnsi" w:eastAsia="Calibri" w:hAnsiTheme="minorHAnsi" w:cstheme="minorHAnsi"/>
          <w:sz w:val="20"/>
        </w:rPr>
        <w:t xml:space="preserve">strategic </w:t>
      </w:r>
      <w:r w:rsidRPr="00D63E23">
        <w:rPr>
          <w:rFonts w:asciiTheme="minorHAnsi" w:eastAsia="Calibri" w:hAnsiTheme="minorHAnsi" w:cstheme="minorHAnsi"/>
          <w:sz w:val="20"/>
        </w:rPr>
        <w:t xml:space="preserve">consideration of all breeding, staging and wintering sites for migratory </w:t>
      </w:r>
      <w:proofErr w:type="spellStart"/>
      <w:r w:rsidR="00120AC4" w:rsidRPr="00D63E23">
        <w:rPr>
          <w:rFonts w:asciiTheme="minorHAnsi" w:eastAsia="Calibri" w:hAnsiTheme="minorHAnsi" w:cstheme="minorHAnsi"/>
          <w:sz w:val="20"/>
        </w:rPr>
        <w:t>water</w:t>
      </w:r>
      <w:r w:rsidRPr="00D63E23">
        <w:rPr>
          <w:rFonts w:asciiTheme="minorHAnsi" w:eastAsia="Calibri" w:hAnsiTheme="minorHAnsi" w:cstheme="minorHAnsi"/>
          <w:sz w:val="20"/>
        </w:rPr>
        <w:t>birds</w:t>
      </w:r>
      <w:proofErr w:type="spellEnd"/>
      <w:r w:rsidRPr="00D63E23">
        <w:rPr>
          <w:rFonts w:asciiTheme="minorHAnsi" w:eastAsia="Calibri" w:hAnsiTheme="minorHAnsi" w:cstheme="minorHAnsi"/>
          <w:sz w:val="20"/>
        </w:rPr>
        <w:t xml:space="preserve"> in the future planning of the wetland PA network, rather than the current focus on individual sites. The project will support the addition of an estimated </w:t>
      </w:r>
      <w:r w:rsidR="004E3895" w:rsidRPr="00D63E23">
        <w:rPr>
          <w:rFonts w:asciiTheme="minorHAnsi" w:eastAsia="Calibri" w:hAnsiTheme="minorHAnsi" w:cstheme="minorHAnsi"/>
          <w:sz w:val="20"/>
        </w:rPr>
        <w:t>220,</w:t>
      </w:r>
      <w:r w:rsidR="00290791" w:rsidRPr="00D63E23">
        <w:rPr>
          <w:rFonts w:asciiTheme="minorHAnsi" w:eastAsia="Calibri" w:hAnsiTheme="minorHAnsi" w:cstheme="minorHAnsi"/>
          <w:sz w:val="20"/>
        </w:rPr>
        <w:t>419</w:t>
      </w:r>
      <w:r w:rsidRPr="00D63E23">
        <w:rPr>
          <w:rFonts w:asciiTheme="minorHAnsi" w:eastAsia="Calibri" w:hAnsiTheme="minorHAnsi" w:cstheme="minorHAnsi"/>
          <w:sz w:val="20"/>
        </w:rPr>
        <w:t xml:space="preserve"> ha of </w:t>
      </w:r>
      <w:r w:rsidR="009C2290" w:rsidRPr="00D63E23">
        <w:rPr>
          <w:rFonts w:asciiTheme="minorHAnsi" w:eastAsia="Calibri" w:hAnsiTheme="minorHAnsi" w:cstheme="minorHAnsi"/>
          <w:sz w:val="20"/>
        </w:rPr>
        <w:t xml:space="preserve">priority flyway wetland </w:t>
      </w:r>
      <w:r w:rsidRPr="00D63E23">
        <w:rPr>
          <w:rFonts w:asciiTheme="minorHAnsi" w:eastAsia="Calibri" w:hAnsiTheme="minorHAnsi" w:cstheme="minorHAnsi"/>
          <w:sz w:val="20"/>
        </w:rPr>
        <w:t>sites for globally</w:t>
      </w:r>
      <w:r w:rsidR="009C2290" w:rsidRPr="00D63E23">
        <w:rPr>
          <w:rFonts w:asciiTheme="minorHAnsi" w:eastAsia="Calibri" w:hAnsiTheme="minorHAnsi" w:cstheme="minorHAnsi"/>
          <w:sz w:val="20"/>
        </w:rPr>
        <w:t xml:space="preserve"> </w:t>
      </w:r>
      <w:r w:rsidRPr="00D63E23">
        <w:rPr>
          <w:rFonts w:asciiTheme="minorHAnsi" w:eastAsia="Calibri" w:hAnsiTheme="minorHAnsi" w:cstheme="minorHAnsi"/>
          <w:sz w:val="20"/>
        </w:rPr>
        <w:t xml:space="preserve">significant migratory </w:t>
      </w:r>
      <w:proofErr w:type="spellStart"/>
      <w:r w:rsidR="009C2290" w:rsidRPr="00D63E23">
        <w:rPr>
          <w:rFonts w:asciiTheme="minorHAnsi" w:eastAsia="Calibri" w:hAnsiTheme="minorHAnsi" w:cstheme="minorHAnsi"/>
          <w:sz w:val="20"/>
        </w:rPr>
        <w:t>water</w:t>
      </w:r>
      <w:r w:rsidRPr="00D63E23">
        <w:rPr>
          <w:rFonts w:asciiTheme="minorHAnsi" w:eastAsia="Calibri" w:hAnsiTheme="minorHAnsi" w:cstheme="minorHAnsi"/>
          <w:sz w:val="20"/>
        </w:rPr>
        <w:t>birds</w:t>
      </w:r>
      <w:proofErr w:type="spellEnd"/>
      <w:r w:rsidRPr="00D63E23">
        <w:rPr>
          <w:rFonts w:asciiTheme="minorHAnsi" w:eastAsia="Calibri" w:hAnsiTheme="minorHAnsi" w:cstheme="minorHAnsi"/>
          <w:sz w:val="20"/>
        </w:rPr>
        <w:t xml:space="preserve"> to the PA network</w:t>
      </w:r>
      <w:r w:rsidR="008040DC" w:rsidRPr="00D63E23">
        <w:rPr>
          <w:rFonts w:asciiTheme="minorHAnsi" w:eastAsia="Calibri" w:hAnsiTheme="minorHAnsi" w:cstheme="minorHAnsi"/>
          <w:sz w:val="20"/>
        </w:rPr>
        <w:t xml:space="preserve"> spanning EAAF-China</w:t>
      </w:r>
      <w:r w:rsidRPr="00D63E23">
        <w:rPr>
          <w:rFonts w:asciiTheme="minorHAnsi" w:eastAsia="Calibri" w:hAnsiTheme="minorHAnsi" w:cstheme="minorHAnsi"/>
          <w:sz w:val="20"/>
        </w:rPr>
        <w:t xml:space="preserve"> </w:t>
      </w:r>
      <w:r w:rsidR="008A09F7" w:rsidRPr="00D63E23">
        <w:rPr>
          <w:rFonts w:asciiTheme="minorHAnsi" w:eastAsia="Calibri" w:hAnsiTheme="minorHAnsi" w:cstheme="minorHAnsi"/>
          <w:sz w:val="20"/>
        </w:rPr>
        <w:t xml:space="preserve">(including all relevant types of PAs) </w:t>
      </w:r>
      <w:r w:rsidRPr="00D63E23">
        <w:rPr>
          <w:rFonts w:asciiTheme="minorHAnsi" w:eastAsia="Calibri" w:hAnsiTheme="minorHAnsi" w:cstheme="minorHAnsi"/>
          <w:sz w:val="20"/>
        </w:rPr>
        <w:t>through</w:t>
      </w:r>
      <w:r w:rsidR="009C2290" w:rsidRPr="00D63E23">
        <w:rPr>
          <w:rFonts w:asciiTheme="minorHAnsi" w:eastAsia="Calibri" w:hAnsiTheme="minorHAnsi" w:cstheme="minorHAnsi"/>
          <w:sz w:val="20"/>
        </w:rPr>
        <w:t xml:space="preserve"> a range of measures including </w:t>
      </w:r>
      <w:r w:rsidR="00096F49" w:rsidRPr="00D63E23">
        <w:rPr>
          <w:rFonts w:asciiTheme="minorHAnsi" w:eastAsia="Calibri" w:hAnsiTheme="minorHAnsi" w:cstheme="minorHAnsi"/>
          <w:sz w:val="20"/>
        </w:rPr>
        <w:t>support for stakeholder consultations</w:t>
      </w:r>
      <w:r w:rsidR="00C84B28" w:rsidRPr="00D63E23">
        <w:rPr>
          <w:rFonts w:asciiTheme="minorHAnsi" w:eastAsia="Calibri" w:hAnsiTheme="minorHAnsi" w:cstheme="minorHAnsi"/>
          <w:sz w:val="20"/>
        </w:rPr>
        <w:t>, safeguard screening</w:t>
      </w:r>
      <w:r w:rsidR="00096F49" w:rsidRPr="00D63E23">
        <w:rPr>
          <w:rFonts w:asciiTheme="minorHAnsi" w:eastAsia="Calibri" w:hAnsiTheme="minorHAnsi" w:cstheme="minorHAnsi"/>
          <w:sz w:val="20"/>
        </w:rPr>
        <w:t xml:space="preserve"> and FPIC concerning the creation of new PAs; </w:t>
      </w:r>
      <w:r w:rsidR="00957434" w:rsidRPr="00D63E23">
        <w:rPr>
          <w:rFonts w:asciiTheme="minorHAnsi" w:eastAsia="Calibri" w:hAnsiTheme="minorHAnsi" w:cstheme="minorHAnsi"/>
          <w:sz w:val="20"/>
        </w:rPr>
        <w:t xml:space="preserve">technical support for </w:t>
      </w:r>
      <w:r w:rsidR="009C2290" w:rsidRPr="00D63E23">
        <w:rPr>
          <w:rFonts w:asciiTheme="minorHAnsi" w:eastAsia="Calibri" w:hAnsiTheme="minorHAnsi" w:cstheme="minorHAnsi"/>
          <w:sz w:val="20"/>
        </w:rPr>
        <w:t xml:space="preserve">the </w:t>
      </w:r>
      <w:r w:rsidRPr="00D63E23">
        <w:rPr>
          <w:rFonts w:asciiTheme="minorHAnsi" w:eastAsia="Calibri" w:hAnsiTheme="minorHAnsi" w:cstheme="minorHAnsi"/>
          <w:sz w:val="20"/>
        </w:rPr>
        <w:t xml:space="preserve">gazettal of PAs and the nomination of </w:t>
      </w:r>
      <w:r w:rsidR="00957434" w:rsidRPr="00D63E23">
        <w:rPr>
          <w:rFonts w:asciiTheme="minorHAnsi" w:eastAsia="Calibri" w:hAnsiTheme="minorHAnsi" w:cstheme="minorHAnsi"/>
          <w:sz w:val="20"/>
        </w:rPr>
        <w:t xml:space="preserve">these </w:t>
      </w:r>
      <w:r w:rsidRPr="00D63E23">
        <w:rPr>
          <w:rFonts w:asciiTheme="minorHAnsi" w:eastAsia="Calibri" w:hAnsiTheme="minorHAnsi" w:cstheme="minorHAnsi"/>
          <w:sz w:val="20"/>
        </w:rPr>
        <w:t xml:space="preserve">sites for the Ramsar </w:t>
      </w:r>
      <w:r w:rsidR="009C2290" w:rsidRPr="00D63E23">
        <w:rPr>
          <w:rFonts w:asciiTheme="minorHAnsi" w:eastAsia="Calibri" w:hAnsiTheme="minorHAnsi" w:cstheme="minorHAnsi"/>
          <w:sz w:val="20"/>
        </w:rPr>
        <w:t>L</w:t>
      </w:r>
      <w:r w:rsidRPr="00D63E23">
        <w:rPr>
          <w:rFonts w:asciiTheme="minorHAnsi" w:eastAsia="Calibri" w:hAnsiTheme="minorHAnsi" w:cstheme="minorHAnsi"/>
          <w:sz w:val="20"/>
        </w:rPr>
        <w:t xml:space="preserve">ist of </w:t>
      </w:r>
      <w:r w:rsidR="009C2290" w:rsidRPr="00D63E23">
        <w:rPr>
          <w:rFonts w:asciiTheme="minorHAnsi" w:eastAsia="Calibri" w:hAnsiTheme="minorHAnsi" w:cstheme="minorHAnsi"/>
          <w:sz w:val="20"/>
        </w:rPr>
        <w:t>W</w:t>
      </w:r>
      <w:r w:rsidRPr="00D63E23">
        <w:rPr>
          <w:rFonts w:asciiTheme="minorHAnsi" w:eastAsia="Calibri" w:hAnsiTheme="minorHAnsi" w:cstheme="minorHAnsi"/>
          <w:sz w:val="20"/>
        </w:rPr>
        <w:t xml:space="preserve">etlands of </w:t>
      </w:r>
      <w:r w:rsidR="009C2290" w:rsidRPr="00D63E23">
        <w:rPr>
          <w:rFonts w:asciiTheme="minorHAnsi" w:eastAsia="Calibri" w:hAnsiTheme="minorHAnsi" w:cstheme="minorHAnsi"/>
          <w:sz w:val="20"/>
        </w:rPr>
        <w:t>I</w:t>
      </w:r>
      <w:r w:rsidRPr="00D63E23">
        <w:rPr>
          <w:rFonts w:asciiTheme="minorHAnsi" w:eastAsia="Calibri" w:hAnsiTheme="minorHAnsi" w:cstheme="minorHAnsi"/>
          <w:sz w:val="20"/>
        </w:rPr>
        <w:t xml:space="preserve">nternational </w:t>
      </w:r>
      <w:r w:rsidR="009C2290" w:rsidRPr="00D63E23">
        <w:rPr>
          <w:rFonts w:asciiTheme="minorHAnsi" w:eastAsia="Calibri" w:hAnsiTheme="minorHAnsi" w:cstheme="minorHAnsi"/>
          <w:sz w:val="20"/>
        </w:rPr>
        <w:t>I</w:t>
      </w:r>
      <w:r w:rsidRPr="00D63E23">
        <w:rPr>
          <w:rFonts w:asciiTheme="minorHAnsi" w:eastAsia="Calibri" w:hAnsiTheme="minorHAnsi" w:cstheme="minorHAnsi"/>
          <w:sz w:val="20"/>
        </w:rPr>
        <w:t xml:space="preserve">mportance; the completion of PA master plans and biodiversity assessments (including flyway-wide conservation benefits); and the submission of sites </w:t>
      </w:r>
      <w:r w:rsidR="00077FB3" w:rsidRPr="00D63E23">
        <w:rPr>
          <w:rFonts w:asciiTheme="minorHAnsi" w:eastAsia="Calibri" w:hAnsiTheme="minorHAnsi" w:cstheme="minorHAnsi"/>
          <w:sz w:val="20"/>
        </w:rPr>
        <w:t>for inclusion in</w:t>
      </w:r>
      <w:r w:rsidRPr="00D63E23">
        <w:rPr>
          <w:rFonts w:asciiTheme="minorHAnsi" w:eastAsia="Calibri" w:hAnsiTheme="minorHAnsi" w:cstheme="minorHAnsi"/>
          <w:sz w:val="20"/>
        </w:rPr>
        <w:t xml:space="preserve"> the EAAF</w:t>
      </w:r>
      <w:r w:rsidR="00077FB3" w:rsidRPr="00D63E23">
        <w:rPr>
          <w:rFonts w:asciiTheme="minorHAnsi" w:eastAsia="Calibri" w:hAnsiTheme="minorHAnsi" w:cstheme="minorHAnsi"/>
          <w:sz w:val="20"/>
        </w:rPr>
        <w:t>P’s</w:t>
      </w:r>
      <w:r w:rsidRPr="00D63E23">
        <w:rPr>
          <w:rFonts w:asciiTheme="minorHAnsi" w:eastAsia="Calibri" w:hAnsiTheme="minorHAnsi" w:cstheme="minorHAnsi"/>
          <w:sz w:val="20"/>
        </w:rPr>
        <w:t xml:space="preserve"> Flyway Site Network. All proposed </w:t>
      </w:r>
      <w:r w:rsidR="00957434" w:rsidRPr="00D63E23">
        <w:rPr>
          <w:rFonts w:asciiTheme="minorHAnsi" w:eastAsia="Calibri" w:hAnsiTheme="minorHAnsi" w:cstheme="minorHAnsi"/>
          <w:sz w:val="20"/>
        </w:rPr>
        <w:t xml:space="preserve">new </w:t>
      </w:r>
      <w:r w:rsidRPr="00D63E23">
        <w:rPr>
          <w:rFonts w:asciiTheme="minorHAnsi" w:eastAsia="Calibri" w:hAnsiTheme="minorHAnsi" w:cstheme="minorHAnsi"/>
          <w:sz w:val="20"/>
        </w:rPr>
        <w:t xml:space="preserve">PAs </w:t>
      </w:r>
      <w:r w:rsidR="00137DA0" w:rsidRPr="00D63E23">
        <w:rPr>
          <w:rFonts w:asciiTheme="minorHAnsi" w:eastAsia="Calibri" w:hAnsiTheme="minorHAnsi" w:cstheme="minorHAnsi"/>
          <w:sz w:val="20"/>
        </w:rPr>
        <w:t xml:space="preserve">will </w:t>
      </w:r>
      <w:r w:rsidRPr="00D63E23">
        <w:rPr>
          <w:rFonts w:asciiTheme="minorHAnsi" w:eastAsia="Calibri" w:hAnsiTheme="minorHAnsi" w:cstheme="minorHAnsi"/>
          <w:sz w:val="20"/>
        </w:rPr>
        <w:t>meet KBA criteria related to the conservation of globally significant species</w:t>
      </w:r>
      <w:r w:rsidR="007F0A93" w:rsidRPr="00D63E23">
        <w:rPr>
          <w:rStyle w:val="FootnoteReference"/>
          <w:rFonts w:eastAsia="Calibri"/>
        </w:rPr>
        <w:footnoteReference w:id="53"/>
      </w:r>
      <w:r w:rsidRPr="00D63E23">
        <w:rPr>
          <w:rFonts w:asciiTheme="minorHAnsi" w:eastAsia="Calibri" w:hAnsiTheme="minorHAnsi" w:cstheme="minorHAnsi"/>
          <w:sz w:val="20"/>
        </w:rPr>
        <w:t>, fulfilling GEF requirements for globally significant sites for biodiversity conservation.</w:t>
      </w:r>
      <w:r w:rsidR="00957434" w:rsidRPr="00D63E23">
        <w:rPr>
          <w:rFonts w:asciiTheme="minorHAnsi" w:eastAsia="Calibri" w:hAnsiTheme="minorHAnsi" w:cstheme="minorHAnsi"/>
          <w:sz w:val="20"/>
        </w:rPr>
        <w:t xml:space="preserve"> </w:t>
      </w:r>
      <w:r w:rsidR="00DB4BF5" w:rsidRPr="00D63E23">
        <w:rPr>
          <w:rFonts w:asciiTheme="minorHAnsi" w:eastAsia="Calibri" w:hAnsiTheme="minorHAnsi" w:cstheme="minorHAnsi"/>
          <w:iCs/>
          <w:sz w:val="20"/>
          <w:lang w:val="en-GB"/>
        </w:rPr>
        <w:t>As far as possible, the project will support the process for establishing new PAs for unprotected wetlands</w:t>
      </w:r>
      <w:r w:rsidR="00E97591" w:rsidRPr="00D63E23">
        <w:rPr>
          <w:rFonts w:asciiTheme="minorHAnsi" w:eastAsia="Calibri" w:hAnsiTheme="minorHAnsi" w:cstheme="minorHAnsi"/>
          <w:iCs/>
          <w:sz w:val="20"/>
          <w:lang w:val="en-GB"/>
        </w:rPr>
        <w:t xml:space="preserve"> to be</w:t>
      </w:r>
      <w:r w:rsidR="00DB4BF5" w:rsidRPr="00D63E23">
        <w:rPr>
          <w:rFonts w:asciiTheme="minorHAnsi" w:eastAsia="Calibri" w:hAnsiTheme="minorHAnsi" w:cstheme="minorHAnsi"/>
          <w:iCs/>
          <w:sz w:val="20"/>
          <w:lang w:val="en-GB"/>
        </w:rPr>
        <w:t xml:space="preserve"> included in Phase </w:t>
      </w:r>
      <w:r w:rsidR="00282622" w:rsidRPr="00D63E23">
        <w:rPr>
          <w:rFonts w:asciiTheme="minorHAnsi" w:eastAsia="Calibri" w:hAnsiTheme="minorHAnsi" w:cstheme="minorHAnsi"/>
          <w:iCs/>
          <w:sz w:val="20"/>
          <w:lang w:val="en-GB"/>
        </w:rPr>
        <w:t>II</w:t>
      </w:r>
      <w:r w:rsidR="00DB4BF5" w:rsidRPr="00D63E23">
        <w:rPr>
          <w:rFonts w:asciiTheme="minorHAnsi" w:eastAsia="Calibri" w:hAnsiTheme="minorHAnsi" w:cstheme="minorHAnsi"/>
          <w:iCs/>
          <w:sz w:val="20"/>
          <w:lang w:val="en-GB"/>
        </w:rPr>
        <w:t xml:space="preserve"> of the recent WHC serial listing for the Yellow Sea and Bohai </w:t>
      </w:r>
      <w:r w:rsidR="00E97591" w:rsidRPr="00D63E23">
        <w:rPr>
          <w:rFonts w:asciiTheme="minorHAnsi" w:eastAsia="Calibri" w:hAnsiTheme="minorHAnsi" w:cstheme="minorHAnsi"/>
          <w:iCs/>
          <w:sz w:val="20"/>
          <w:lang w:val="en-GB"/>
        </w:rPr>
        <w:t>Gulf</w:t>
      </w:r>
      <w:r w:rsidR="00DB4BF5" w:rsidRPr="00D63E23">
        <w:rPr>
          <w:rFonts w:asciiTheme="minorHAnsi" w:eastAsia="Calibri" w:hAnsiTheme="minorHAnsi" w:cstheme="minorHAnsi"/>
          <w:iCs/>
          <w:sz w:val="20"/>
          <w:lang w:val="en-GB"/>
        </w:rPr>
        <w:t xml:space="preserve"> Coast.</w:t>
      </w:r>
      <w:r w:rsidR="006E551F" w:rsidRPr="00D63E23">
        <w:rPr>
          <w:rFonts w:asciiTheme="minorHAnsi" w:eastAsia="Calibri" w:hAnsiTheme="minorHAnsi" w:cstheme="minorHAnsi"/>
          <w:iCs/>
          <w:sz w:val="20"/>
          <w:lang w:val="en-GB"/>
        </w:rPr>
        <w:t xml:space="preserve"> </w:t>
      </w:r>
      <w:r w:rsidR="006D0F91" w:rsidRPr="00D63E23">
        <w:rPr>
          <w:rFonts w:asciiTheme="minorHAnsi" w:eastAsia="Calibri" w:hAnsiTheme="minorHAnsi" w:cstheme="minorHAnsi"/>
          <w:iCs/>
          <w:sz w:val="20"/>
          <w:lang w:val="en-GB"/>
        </w:rPr>
        <w:t xml:space="preserve"> </w:t>
      </w:r>
    </w:p>
    <w:p w14:paraId="129523DB" w14:textId="77777777" w:rsidR="00BE125B" w:rsidRPr="00D63E23" w:rsidRDefault="00BE125B" w:rsidP="00AD144E">
      <w:pPr>
        <w:spacing w:after="160" w:line="259" w:lineRule="auto"/>
        <w:rPr>
          <w:rFonts w:asciiTheme="minorHAnsi" w:eastAsia="Calibri" w:hAnsiTheme="minorHAnsi" w:cstheme="minorHAnsi"/>
          <w:i/>
          <w:iCs/>
          <w:lang w:val="en-GB"/>
        </w:rPr>
      </w:pPr>
      <w:r w:rsidRPr="00D63E23">
        <w:rPr>
          <w:rFonts w:asciiTheme="minorHAnsi" w:eastAsia="Calibri" w:hAnsiTheme="minorHAnsi" w:cstheme="minorHAnsi"/>
          <w:i/>
          <w:iCs/>
          <w:lang w:val="en-GB"/>
        </w:rPr>
        <w:t>Indicative Activities:</w:t>
      </w:r>
    </w:p>
    <w:p w14:paraId="7E8D4ADE" w14:textId="1E0140B8" w:rsidR="00BE125B" w:rsidRPr="00D63E23" w:rsidRDefault="005819DF" w:rsidP="00B07033">
      <w:pPr>
        <w:spacing w:after="160" w:line="259" w:lineRule="auto"/>
        <w:ind w:left="720"/>
        <w:contextualSpacing/>
        <w:rPr>
          <w:rFonts w:asciiTheme="minorHAnsi" w:eastAsia="Calibri" w:hAnsiTheme="minorHAnsi" w:cstheme="minorHAnsi"/>
          <w:lang w:val="en-GB"/>
        </w:rPr>
      </w:pPr>
      <w:r w:rsidRPr="00D63E23">
        <w:rPr>
          <w:rFonts w:asciiTheme="minorHAnsi" w:eastAsia="Calibri" w:hAnsiTheme="minorHAnsi" w:cstheme="minorHAnsi"/>
        </w:rPr>
        <w:t xml:space="preserve">1.1.1 </w:t>
      </w:r>
      <w:r w:rsidR="00BE125B" w:rsidRPr="00D63E23">
        <w:rPr>
          <w:rFonts w:asciiTheme="minorHAnsi" w:eastAsia="Calibri" w:hAnsiTheme="minorHAnsi" w:cstheme="minorHAnsi"/>
        </w:rPr>
        <w:t xml:space="preserve">Compile an integrated </w:t>
      </w:r>
      <w:r w:rsidR="00D46780" w:rsidRPr="00D63E23">
        <w:rPr>
          <w:rFonts w:asciiTheme="minorHAnsi" w:eastAsia="Calibri" w:hAnsiTheme="minorHAnsi" w:cstheme="minorHAnsi"/>
        </w:rPr>
        <w:t>analysis</w:t>
      </w:r>
      <w:r w:rsidR="00BE125B" w:rsidRPr="00D63E23">
        <w:rPr>
          <w:rFonts w:asciiTheme="minorHAnsi" w:eastAsia="Calibri" w:hAnsiTheme="minorHAnsi" w:cstheme="minorHAnsi"/>
        </w:rPr>
        <w:t xml:space="preserve"> of all breeding, staging and wintering sites for migratory </w:t>
      </w:r>
      <w:proofErr w:type="spellStart"/>
      <w:r w:rsidR="00BE125B" w:rsidRPr="00D63E23">
        <w:rPr>
          <w:rFonts w:asciiTheme="minorHAnsi" w:eastAsia="Calibri" w:hAnsiTheme="minorHAnsi" w:cstheme="minorHAnsi"/>
        </w:rPr>
        <w:t>waterbirds</w:t>
      </w:r>
      <w:proofErr w:type="spellEnd"/>
      <w:r w:rsidR="00BE125B" w:rsidRPr="00D63E23">
        <w:rPr>
          <w:rFonts w:asciiTheme="minorHAnsi" w:eastAsia="Calibri" w:hAnsiTheme="minorHAnsi" w:cstheme="minorHAnsi"/>
        </w:rPr>
        <w:t xml:space="preserve"> in the EAAF in China using all available data from governmental and non-governmental sources</w:t>
      </w:r>
      <w:r w:rsidR="00645938" w:rsidRPr="00D63E23">
        <w:rPr>
          <w:rFonts w:asciiTheme="minorHAnsi" w:eastAsia="Calibri" w:hAnsiTheme="minorHAnsi" w:cstheme="minorHAnsi"/>
        </w:rPr>
        <w:t xml:space="preserve"> such as ICF, </w:t>
      </w:r>
      <w:r w:rsidR="002C2CDF" w:rsidRPr="00D63E23">
        <w:rPr>
          <w:rFonts w:asciiTheme="minorHAnsi" w:eastAsia="Calibri" w:hAnsiTheme="minorHAnsi" w:cstheme="minorHAnsi"/>
        </w:rPr>
        <w:t xml:space="preserve">TNC, </w:t>
      </w:r>
      <w:r w:rsidR="00645938" w:rsidRPr="00D63E23">
        <w:rPr>
          <w:rFonts w:asciiTheme="minorHAnsi" w:eastAsia="Calibri" w:hAnsiTheme="minorHAnsi" w:cstheme="minorHAnsi"/>
        </w:rPr>
        <w:t>WI</w:t>
      </w:r>
      <w:r w:rsidR="002C2CDF" w:rsidRPr="00D63E23">
        <w:rPr>
          <w:rFonts w:asciiTheme="minorHAnsi" w:eastAsia="Calibri" w:hAnsiTheme="minorHAnsi" w:cstheme="minorHAnsi"/>
        </w:rPr>
        <w:t xml:space="preserve"> and</w:t>
      </w:r>
      <w:r w:rsidR="00645938" w:rsidRPr="00D63E23">
        <w:rPr>
          <w:rFonts w:asciiTheme="minorHAnsi" w:eastAsia="Calibri" w:hAnsiTheme="minorHAnsi" w:cstheme="minorHAnsi"/>
        </w:rPr>
        <w:t xml:space="preserve"> WWF </w:t>
      </w:r>
      <w:r w:rsidR="00B30BF6" w:rsidRPr="00D63E23">
        <w:rPr>
          <w:rFonts w:asciiTheme="minorHAnsi" w:eastAsia="Calibri" w:hAnsiTheme="minorHAnsi" w:cstheme="minorHAnsi"/>
        </w:rPr>
        <w:t xml:space="preserve">(see </w:t>
      </w:r>
      <w:r w:rsidR="00645938" w:rsidRPr="00D63E23">
        <w:rPr>
          <w:rFonts w:asciiTheme="minorHAnsi" w:eastAsia="Calibri" w:hAnsiTheme="minorHAnsi" w:cstheme="minorHAnsi"/>
        </w:rPr>
        <w:t xml:space="preserve">also </w:t>
      </w:r>
      <w:r w:rsidR="00B30BF6" w:rsidRPr="00D63E23">
        <w:rPr>
          <w:rFonts w:asciiTheme="minorHAnsi" w:eastAsia="Calibri" w:hAnsiTheme="minorHAnsi" w:cstheme="minorHAnsi"/>
        </w:rPr>
        <w:t>database in Output 6.1</w:t>
      </w:r>
      <w:r w:rsidR="00645938" w:rsidRPr="00D63E23">
        <w:rPr>
          <w:rFonts w:asciiTheme="minorHAnsi" w:eastAsia="Calibri" w:hAnsiTheme="minorHAnsi" w:cstheme="minorHAnsi"/>
        </w:rPr>
        <w:t>). T</w:t>
      </w:r>
      <w:r w:rsidR="00EA42DC" w:rsidRPr="00D63E23">
        <w:rPr>
          <w:rFonts w:asciiTheme="minorHAnsi" w:eastAsia="Calibri" w:hAnsiTheme="minorHAnsi" w:cstheme="minorHAnsi"/>
        </w:rPr>
        <w:t xml:space="preserve">his </w:t>
      </w:r>
      <w:r w:rsidR="00645938" w:rsidRPr="00D63E23">
        <w:rPr>
          <w:rFonts w:asciiTheme="minorHAnsi" w:eastAsia="Calibri" w:hAnsiTheme="minorHAnsi" w:cstheme="minorHAnsi"/>
        </w:rPr>
        <w:t xml:space="preserve">activity </w:t>
      </w:r>
      <w:r w:rsidR="00EA42DC" w:rsidRPr="00D63E23">
        <w:rPr>
          <w:rFonts w:asciiTheme="minorHAnsi" w:eastAsia="Calibri" w:hAnsiTheme="minorHAnsi" w:cstheme="minorHAnsi"/>
        </w:rPr>
        <w:t xml:space="preserve">would </w:t>
      </w:r>
      <w:r w:rsidR="006D7A5E" w:rsidRPr="00D63E23">
        <w:rPr>
          <w:rFonts w:asciiTheme="minorHAnsi" w:eastAsia="Calibri" w:hAnsiTheme="minorHAnsi" w:cstheme="minorHAnsi"/>
        </w:rPr>
        <w:t>extend the analysis in</w:t>
      </w:r>
      <w:r w:rsidR="00BE125B" w:rsidRPr="00D63E23">
        <w:rPr>
          <w:rFonts w:asciiTheme="minorHAnsi" w:eastAsia="Calibri" w:hAnsiTheme="minorHAnsi" w:cstheme="minorHAnsi"/>
        </w:rPr>
        <w:t xml:space="preserve"> </w:t>
      </w:r>
      <w:r w:rsidR="000720B9" w:rsidRPr="00D63E23">
        <w:rPr>
          <w:rFonts w:asciiTheme="minorHAnsi" w:eastAsia="Calibri" w:hAnsiTheme="minorHAnsi" w:cstheme="minorHAnsi"/>
          <w:b/>
          <w:bCs/>
        </w:rPr>
        <w:t>Annex 2</w:t>
      </w:r>
      <w:r w:rsidR="003C36D7" w:rsidRPr="00D63E23">
        <w:rPr>
          <w:rFonts w:asciiTheme="minorHAnsi" w:eastAsia="Calibri" w:hAnsiTheme="minorHAnsi" w:cstheme="minorHAnsi"/>
          <w:b/>
          <w:bCs/>
        </w:rPr>
        <w:t>1A&amp;B</w:t>
      </w:r>
      <w:r w:rsidR="001B5B55" w:rsidRPr="00D63E23">
        <w:rPr>
          <w:rFonts w:asciiTheme="minorHAnsi" w:eastAsia="Calibri" w:hAnsiTheme="minorHAnsi" w:cstheme="minorHAnsi"/>
          <w:b/>
          <w:bCs/>
        </w:rPr>
        <w:t xml:space="preserve"> </w:t>
      </w:r>
      <w:r w:rsidR="001B5B55" w:rsidRPr="00D63E23">
        <w:rPr>
          <w:rFonts w:asciiTheme="minorHAnsi" w:eastAsia="Calibri" w:hAnsiTheme="minorHAnsi" w:cstheme="minorHAnsi"/>
        </w:rPr>
        <w:t xml:space="preserve">so that it is </w:t>
      </w:r>
      <w:r w:rsidR="00670C77" w:rsidRPr="00D63E23">
        <w:rPr>
          <w:rFonts w:asciiTheme="minorHAnsi" w:eastAsia="Calibri" w:hAnsiTheme="minorHAnsi" w:cstheme="minorHAnsi"/>
        </w:rPr>
        <w:t>comprehensive for the EAAF in China</w:t>
      </w:r>
      <w:r w:rsidR="004755B8" w:rsidRPr="00D63E23">
        <w:rPr>
          <w:rFonts w:asciiTheme="minorHAnsi" w:eastAsia="Calibri" w:hAnsiTheme="minorHAnsi" w:cstheme="minorHAnsi"/>
        </w:rPr>
        <w:t xml:space="preserve">, including important inland wetland regions such as Yangtze valley, </w:t>
      </w:r>
      <w:proofErr w:type="spellStart"/>
      <w:r w:rsidR="004755B8" w:rsidRPr="00D63E23">
        <w:rPr>
          <w:rFonts w:asciiTheme="minorHAnsi" w:eastAsia="Calibri" w:hAnsiTheme="minorHAnsi" w:cstheme="minorHAnsi"/>
        </w:rPr>
        <w:t>SongNen</w:t>
      </w:r>
      <w:proofErr w:type="spellEnd"/>
      <w:r w:rsidR="004755B8" w:rsidRPr="00D63E23">
        <w:rPr>
          <w:rFonts w:asciiTheme="minorHAnsi" w:eastAsia="Calibri" w:hAnsiTheme="minorHAnsi" w:cstheme="minorHAnsi"/>
        </w:rPr>
        <w:t xml:space="preserve"> Plain and </w:t>
      </w:r>
      <w:proofErr w:type="spellStart"/>
      <w:r w:rsidR="004755B8" w:rsidRPr="00D63E23">
        <w:rPr>
          <w:rFonts w:asciiTheme="minorHAnsi" w:eastAsia="Calibri" w:hAnsiTheme="minorHAnsi" w:cstheme="minorHAnsi"/>
        </w:rPr>
        <w:t>Sanjiang</w:t>
      </w:r>
      <w:proofErr w:type="spellEnd"/>
      <w:r w:rsidR="004755B8" w:rsidRPr="00D63E23">
        <w:rPr>
          <w:rFonts w:asciiTheme="minorHAnsi" w:eastAsia="Calibri" w:hAnsiTheme="minorHAnsi" w:cstheme="minorHAnsi"/>
        </w:rPr>
        <w:t xml:space="preserve"> Plain</w:t>
      </w:r>
      <w:r w:rsidR="00035F06" w:rsidRPr="00D63E23">
        <w:rPr>
          <w:rFonts w:asciiTheme="minorHAnsi" w:eastAsia="Calibri" w:hAnsiTheme="minorHAnsi" w:cstheme="minorHAnsi"/>
        </w:rPr>
        <w:t>)</w:t>
      </w:r>
      <w:r w:rsidR="007C6DF8" w:rsidRPr="00D63E23">
        <w:rPr>
          <w:rFonts w:asciiTheme="minorHAnsi" w:eastAsia="Calibri" w:hAnsiTheme="minorHAnsi" w:cstheme="minorHAnsi"/>
        </w:rPr>
        <w:t>;</w:t>
      </w:r>
      <w:r w:rsidR="00035F06" w:rsidRPr="00D63E23">
        <w:rPr>
          <w:rFonts w:asciiTheme="minorHAnsi" w:eastAsia="Calibri" w:hAnsiTheme="minorHAnsi" w:cstheme="minorHAnsi"/>
        </w:rPr>
        <w:t xml:space="preserve"> </w:t>
      </w:r>
    </w:p>
    <w:p w14:paraId="0D7E1D57" w14:textId="03C54F7B" w:rsidR="00BE125B" w:rsidRPr="00D63E23" w:rsidRDefault="00C0733C" w:rsidP="00B07033">
      <w:pPr>
        <w:spacing w:after="160" w:line="259" w:lineRule="auto"/>
        <w:ind w:left="720"/>
        <w:contextualSpacing/>
        <w:rPr>
          <w:rFonts w:asciiTheme="minorHAnsi" w:eastAsia="Calibri" w:hAnsiTheme="minorHAnsi" w:cstheme="minorHAnsi"/>
          <w:lang w:val="en-GB"/>
        </w:rPr>
      </w:pPr>
      <w:r w:rsidRPr="00D63E23">
        <w:rPr>
          <w:rFonts w:asciiTheme="minorHAnsi" w:eastAsia="Calibri" w:hAnsiTheme="minorHAnsi" w:cstheme="minorHAnsi"/>
        </w:rPr>
        <w:t xml:space="preserve">1.1.2 </w:t>
      </w:r>
      <w:r w:rsidR="00BE125B" w:rsidRPr="00D63E23">
        <w:rPr>
          <w:rFonts w:asciiTheme="minorHAnsi" w:eastAsia="Calibri" w:hAnsiTheme="minorHAnsi" w:cstheme="minorHAnsi"/>
        </w:rPr>
        <w:t xml:space="preserve">Develop a PA sub-system </w:t>
      </w:r>
      <w:r w:rsidR="00BA101A" w:rsidRPr="00D63E23">
        <w:rPr>
          <w:rFonts w:asciiTheme="minorHAnsi" w:eastAsia="Calibri" w:hAnsiTheme="minorHAnsi" w:cstheme="minorHAnsi"/>
        </w:rPr>
        <w:t>M</w:t>
      </w:r>
      <w:r w:rsidR="00BE125B" w:rsidRPr="00D63E23">
        <w:rPr>
          <w:rFonts w:asciiTheme="minorHAnsi" w:eastAsia="Calibri" w:hAnsiTheme="minorHAnsi" w:cstheme="minorHAnsi"/>
        </w:rPr>
        <w:t xml:space="preserve">aster </w:t>
      </w:r>
      <w:r w:rsidR="00BA101A" w:rsidRPr="00D63E23">
        <w:rPr>
          <w:rFonts w:asciiTheme="minorHAnsi" w:eastAsia="Calibri" w:hAnsiTheme="minorHAnsi" w:cstheme="minorHAnsi"/>
        </w:rPr>
        <w:t>P</w:t>
      </w:r>
      <w:r w:rsidR="00BE125B" w:rsidRPr="00D63E23">
        <w:rPr>
          <w:rFonts w:asciiTheme="minorHAnsi" w:eastAsia="Calibri" w:hAnsiTheme="minorHAnsi" w:cstheme="minorHAnsi"/>
        </w:rPr>
        <w:t xml:space="preserve">lan </w:t>
      </w:r>
      <w:r w:rsidR="00361EDA" w:rsidRPr="00D63E23">
        <w:rPr>
          <w:rFonts w:asciiTheme="minorHAnsi" w:eastAsia="Calibri" w:hAnsiTheme="minorHAnsi" w:cstheme="minorHAnsi"/>
        </w:rPr>
        <w:t xml:space="preserve">covering </w:t>
      </w:r>
      <w:r w:rsidR="003C49C8" w:rsidRPr="00D63E23">
        <w:rPr>
          <w:rFonts w:asciiTheme="minorHAnsi" w:eastAsia="Calibri" w:hAnsiTheme="minorHAnsi" w:cstheme="minorHAnsi"/>
        </w:rPr>
        <w:t>E</w:t>
      </w:r>
      <w:r w:rsidR="00BE125B" w:rsidRPr="00D63E23">
        <w:rPr>
          <w:rFonts w:asciiTheme="minorHAnsi" w:eastAsia="Calibri" w:hAnsiTheme="minorHAnsi" w:cstheme="minorHAnsi"/>
        </w:rPr>
        <w:t xml:space="preserve">AAF </w:t>
      </w:r>
      <w:r w:rsidR="003C49C8" w:rsidRPr="00D63E23">
        <w:rPr>
          <w:rFonts w:asciiTheme="minorHAnsi" w:eastAsia="Calibri" w:hAnsiTheme="minorHAnsi" w:cstheme="minorHAnsi"/>
        </w:rPr>
        <w:t xml:space="preserve">flyway wetlands </w:t>
      </w:r>
      <w:r w:rsidR="00BE125B" w:rsidRPr="00D63E23">
        <w:rPr>
          <w:rFonts w:asciiTheme="minorHAnsi" w:eastAsia="Calibri" w:hAnsiTheme="minorHAnsi" w:cstheme="minorHAnsi"/>
        </w:rPr>
        <w:t xml:space="preserve">in China based on the integrated </w:t>
      </w:r>
      <w:r w:rsidR="003C49C8" w:rsidRPr="00D63E23">
        <w:rPr>
          <w:rFonts w:asciiTheme="minorHAnsi" w:eastAsia="Calibri" w:hAnsiTheme="minorHAnsi" w:cstheme="minorHAnsi"/>
        </w:rPr>
        <w:t>analysis</w:t>
      </w:r>
      <w:r w:rsidR="009B7A86" w:rsidRPr="00D63E23">
        <w:rPr>
          <w:rFonts w:asciiTheme="minorHAnsi" w:eastAsia="Calibri" w:hAnsiTheme="minorHAnsi" w:cstheme="minorHAnsi"/>
        </w:rPr>
        <w:t xml:space="preserve"> that </w:t>
      </w:r>
      <w:r w:rsidR="00F40438" w:rsidRPr="00D63E23">
        <w:rPr>
          <w:rFonts w:asciiTheme="minorHAnsi" w:eastAsia="Calibri" w:hAnsiTheme="minorHAnsi" w:cstheme="minorHAnsi"/>
        </w:rPr>
        <w:t>takes account</w:t>
      </w:r>
      <w:r w:rsidR="009B7A86" w:rsidRPr="00D63E23">
        <w:rPr>
          <w:rFonts w:asciiTheme="minorHAnsi" w:eastAsia="Calibri" w:hAnsiTheme="minorHAnsi" w:cstheme="minorHAnsi"/>
        </w:rPr>
        <w:t xml:space="preserve"> of all </w:t>
      </w:r>
      <w:r w:rsidR="00361EDA" w:rsidRPr="00D63E23">
        <w:rPr>
          <w:rFonts w:asciiTheme="minorHAnsi" w:eastAsia="Calibri" w:hAnsiTheme="minorHAnsi" w:cstheme="minorHAnsi"/>
        </w:rPr>
        <w:t xml:space="preserve">significant </w:t>
      </w:r>
      <w:r w:rsidR="009B7A86" w:rsidRPr="00D63E23">
        <w:rPr>
          <w:rFonts w:asciiTheme="minorHAnsi" w:eastAsia="Calibri" w:hAnsiTheme="minorHAnsi" w:cstheme="minorHAnsi"/>
        </w:rPr>
        <w:t xml:space="preserve">breeding, staging and wintering sites for migratory </w:t>
      </w:r>
      <w:proofErr w:type="spellStart"/>
      <w:r w:rsidR="009B7A86" w:rsidRPr="00D63E23">
        <w:rPr>
          <w:rFonts w:asciiTheme="minorHAnsi" w:eastAsia="Calibri" w:hAnsiTheme="minorHAnsi" w:cstheme="minorHAnsi"/>
        </w:rPr>
        <w:t>waterbirds</w:t>
      </w:r>
      <w:proofErr w:type="spellEnd"/>
      <w:r w:rsidR="009B7A86" w:rsidRPr="00D63E23">
        <w:rPr>
          <w:rFonts w:asciiTheme="minorHAnsi" w:eastAsia="Calibri" w:hAnsiTheme="minorHAnsi" w:cstheme="minorHAnsi"/>
        </w:rPr>
        <w:t xml:space="preserve"> in the future planning of the wetland PA network</w:t>
      </w:r>
      <w:r w:rsidR="007C6DF8" w:rsidRPr="00D63E23">
        <w:rPr>
          <w:rFonts w:asciiTheme="minorHAnsi" w:eastAsia="Calibri" w:hAnsiTheme="minorHAnsi" w:cstheme="minorHAnsi"/>
        </w:rPr>
        <w:t>;</w:t>
      </w:r>
    </w:p>
    <w:p w14:paraId="3A383B4B" w14:textId="12ABF197" w:rsidR="00BE125B" w:rsidRPr="00D63E23" w:rsidRDefault="007D6297" w:rsidP="00B07033">
      <w:pPr>
        <w:spacing w:after="160" w:line="259" w:lineRule="auto"/>
        <w:ind w:left="720"/>
        <w:contextualSpacing/>
        <w:rPr>
          <w:rFonts w:asciiTheme="minorHAnsi" w:eastAsia="Calibri" w:hAnsiTheme="minorHAnsi" w:cstheme="minorHAnsi"/>
          <w:lang w:val="en-GB"/>
        </w:rPr>
      </w:pPr>
      <w:r w:rsidRPr="00D63E23">
        <w:rPr>
          <w:rFonts w:asciiTheme="minorHAnsi" w:eastAsia="Calibri" w:hAnsiTheme="minorHAnsi" w:cstheme="minorHAnsi"/>
        </w:rPr>
        <w:t xml:space="preserve">1.1.3 </w:t>
      </w:r>
      <w:r w:rsidR="00BE125B" w:rsidRPr="00D63E23">
        <w:rPr>
          <w:rFonts w:asciiTheme="minorHAnsi" w:eastAsia="Calibri" w:hAnsiTheme="minorHAnsi" w:cstheme="minorHAnsi"/>
        </w:rPr>
        <w:t xml:space="preserve">Facilitate proposals for the legal gazettement of </w:t>
      </w:r>
      <w:r w:rsidR="002D2A90" w:rsidRPr="00D63E23">
        <w:rPr>
          <w:rFonts w:asciiTheme="minorHAnsi" w:eastAsia="Calibri" w:hAnsiTheme="minorHAnsi" w:cstheme="minorHAnsi"/>
        </w:rPr>
        <w:t xml:space="preserve">some 18 </w:t>
      </w:r>
      <w:r w:rsidR="00BE125B" w:rsidRPr="00D63E23">
        <w:rPr>
          <w:rFonts w:asciiTheme="minorHAnsi" w:eastAsia="Calibri" w:hAnsiTheme="minorHAnsi" w:cstheme="minorHAnsi"/>
        </w:rPr>
        <w:t>new PAs</w:t>
      </w:r>
      <w:r w:rsidR="008B2CE1" w:rsidRPr="00D63E23">
        <w:rPr>
          <w:rFonts w:asciiTheme="minorHAnsi" w:eastAsia="Calibri" w:hAnsiTheme="minorHAnsi" w:cstheme="minorHAnsi"/>
        </w:rPr>
        <w:t xml:space="preserve"> (of relevant type</w:t>
      </w:r>
      <w:r w:rsidR="00F53B7A" w:rsidRPr="00D63E23">
        <w:rPr>
          <w:rFonts w:asciiTheme="minorHAnsi" w:eastAsia="Calibri" w:hAnsiTheme="minorHAnsi" w:cstheme="minorHAnsi"/>
        </w:rPr>
        <w:t>s</w:t>
      </w:r>
      <w:r w:rsidR="002B26BC" w:rsidRPr="00D63E23">
        <w:rPr>
          <w:rFonts w:asciiTheme="minorHAnsi" w:eastAsia="Calibri" w:hAnsiTheme="minorHAnsi" w:cstheme="minorHAnsi"/>
        </w:rPr>
        <w:t xml:space="preserve">, and considering </w:t>
      </w:r>
      <w:r w:rsidR="00010D3F" w:rsidRPr="00D63E23">
        <w:rPr>
          <w:rFonts w:asciiTheme="minorHAnsi" w:eastAsia="Calibri" w:hAnsiTheme="minorHAnsi" w:cstheme="minorHAnsi"/>
        </w:rPr>
        <w:t>various options for conservation management</w:t>
      </w:r>
      <w:r w:rsidR="008B2CE1" w:rsidRPr="00D63E23">
        <w:rPr>
          <w:rFonts w:asciiTheme="minorHAnsi" w:eastAsia="Calibri" w:hAnsiTheme="minorHAnsi" w:cstheme="minorHAnsi"/>
        </w:rPr>
        <w:t>)</w:t>
      </w:r>
      <w:r w:rsidR="00BE125B" w:rsidRPr="00D63E23">
        <w:rPr>
          <w:rFonts w:asciiTheme="minorHAnsi" w:eastAsia="Calibri" w:hAnsiTheme="minorHAnsi" w:cstheme="minorHAnsi"/>
        </w:rPr>
        <w:t xml:space="preserve"> for </w:t>
      </w:r>
      <w:r w:rsidR="0002407D" w:rsidRPr="00D63E23">
        <w:rPr>
          <w:rFonts w:asciiTheme="minorHAnsi" w:eastAsia="Calibri" w:hAnsiTheme="minorHAnsi" w:cstheme="minorHAnsi"/>
        </w:rPr>
        <w:t xml:space="preserve">identified </w:t>
      </w:r>
      <w:r w:rsidR="00BE125B" w:rsidRPr="00D63E23">
        <w:rPr>
          <w:rFonts w:asciiTheme="minorHAnsi" w:eastAsia="Calibri" w:hAnsiTheme="minorHAnsi" w:cstheme="minorHAnsi"/>
        </w:rPr>
        <w:t xml:space="preserve">sites </w:t>
      </w:r>
      <w:r w:rsidR="007C6DF8" w:rsidRPr="00D63E23">
        <w:rPr>
          <w:rFonts w:asciiTheme="minorHAnsi" w:eastAsia="Calibri" w:hAnsiTheme="minorHAnsi" w:cstheme="minorHAnsi"/>
        </w:rPr>
        <w:t xml:space="preserve">that </w:t>
      </w:r>
      <w:r w:rsidR="00BE125B" w:rsidRPr="00D63E23">
        <w:rPr>
          <w:rFonts w:asciiTheme="minorHAnsi" w:eastAsia="Calibri" w:hAnsiTheme="minorHAnsi" w:cstheme="minorHAnsi"/>
        </w:rPr>
        <w:t xml:space="preserve">meet KBA criteria </w:t>
      </w:r>
      <w:r w:rsidR="0031455B" w:rsidRPr="00D63E23">
        <w:rPr>
          <w:rFonts w:asciiTheme="minorHAnsi" w:eastAsia="Calibri" w:hAnsiTheme="minorHAnsi" w:cstheme="minorHAnsi"/>
        </w:rPr>
        <w:t xml:space="preserve">for migratory </w:t>
      </w:r>
      <w:proofErr w:type="spellStart"/>
      <w:r w:rsidR="0031455B" w:rsidRPr="00D63E23">
        <w:rPr>
          <w:rFonts w:asciiTheme="minorHAnsi" w:eastAsia="Calibri" w:hAnsiTheme="minorHAnsi" w:cstheme="minorHAnsi"/>
        </w:rPr>
        <w:t>waterbirds</w:t>
      </w:r>
      <w:proofErr w:type="spellEnd"/>
      <w:r w:rsidR="0031455B" w:rsidRPr="00D63E23">
        <w:rPr>
          <w:rFonts w:asciiTheme="minorHAnsi" w:eastAsia="Calibri" w:hAnsiTheme="minorHAnsi" w:cstheme="minorHAnsi"/>
        </w:rPr>
        <w:t xml:space="preserve"> </w:t>
      </w:r>
      <w:r w:rsidR="00BE125B" w:rsidRPr="00D63E23">
        <w:rPr>
          <w:rFonts w:asciiTheme="minorHAnsi" w:eastAsia="Calibri" w:hAnsiTheme="minorHAnsi" w:cstheme="minorHAnsi"/>
        </w:rPr>
        <w:t xml:space="preserve">totaling </w:t>
      </w:r>
      <w:r w:rsidR="007C6DF8" w:rsidRPr="00D63E23">
        <w:rPr>
          <w:rFonts w:asciiTheme="minorHAnsi" w:eastAsia="Calibri" w:hAnsiTheme="minorHAnsi" w:cstheme="minorHAnsi"/>
        </w:rPr>
        <w:t xml:space="preserve">an estimated </w:t>
      </w:r>
      <w:r w:rsidR="002D2A90" w:rsidRPr="00D63E23">
        <w:rPr>
          <w:rFonts w:asciiTheme="minorHAnsi" w:eastAsia="Calibri" w:hAnsiTheme="minorHAnsi" w:cstheme="minorHAnsi"/>
        </w:rPr>
        <w:t>220,419</w:t>
      </w:r>
      <w:r w:rsidR="00BE125B" w:rsidRPr="00D63E23">
        <w:rPr>
          <w:rFonts w:asciiTheme="minorHAnsi" w:eastAsia="Calibri" w:hAnsiTheme="minorHAnsi" w:cstheme="minorHAnsi"/>
        </w:rPr>
        <w:t xml:space="preserve"> ha</w:t>
      </w:r>
      <w:r w:rsidR="00672FBB" w:rsidRPr="00D63E23">
        <w:rPr>
          <w:rFonts w:asciiTheme="minorHAnsi" w:eastAsia="Calibri" w:hAnsiTheme="minorHAnsi" w:cstheme="minorHAnsi"/>
        </w:rPr>
        <w:t xml:space="preserve"> across the EAAF in China</w:t>
      </w:r>
      <w:r w:rsidR="004B313A" w:rsidRPr="00D63E23">
        <w:rPr>
          <w:rFonts w:asciiTheme="minorHAnsi" w:eastAsia="Calibri" w:hAnsiTheme="minorHAnsi" w:cstheme="minorHAnsi"/>
        </w:rPr>
        <w:t xml:space="preserve"> (see </w:t>
      </w:r>
      <w:r w:rsidR="004B313A" w:rsidRPr="00D63E23">
        <w:rPr>
          <w:rFonts w:asciiTheme="minorHAnsi" w:eastAsia="Calibri" w:hAnsiTheme="minorHAnsi" w:cstheme="minorHAnsi"/>
          <w:b/>
          <w:bCs/>
        </w:rPr>
        <w:t>Annex 21B)</w:t>
      </w:r>
      <w:r w:rsidR="005F697C" w:rsidRPr="00D63E23">
        <w:rPr>
          <w:rFonts w:asciiTheme="minorHAnsi" w:eastAsia="Calibri" w:hAnsiTheme="minorHAnsi" w:cstheme="minorHAnsi"/>
        </w:rPr>
        <w:t>;</w:t>
      </w:r>
    </w:p>
    <w:p w14:paraId="1A4777ED" w14:textId="54EC6E10" w:rsidR="00BE125B" w:rsidRPr="00D63E23" w:rsidRDefault="00D45187" w:rsidP="00B07033">
      <w:pPr>
        <w:spacing w:after="160" w:line="259" w:lineRule="auto"/>
        <w:ind w:left="720"/>
        <w:contextualSpacing/>
        <w:rPr>
          <w:rFonts w:asciiTheme="minorHAnsi" w:eastAsia="Calibri" w:hAnsiTheme="minorHAnsi" w:cstheme="minorHAnsi"/>
          <w:lang w:val="en-GB"/>
        </w:rPr>
      </w:pPr>
      <w:r w:rsidRPr="00D63E23">
        <w:rPr>
          <w:rFonts w:asciiTheme="minorHAnsi" w:eastAsia="Calibri" w:hAnsiTheme="minorHAnsi" w:cstheme="minorHAnsi"/>
          <w:lang w:val="en-GB"/>
        </w:rPr>
        <w:t xml:space="preserve">1.1.4 </w:t>
      </w:r>
      <w:r w:rsidR="00BE125B" w:rsidRPr="00D63E23">
        <w:rPr>
          <w:rFonts w:asciiTheme="minorHAnsi" w:eastAsia="Calibri" w:hAnsiTheme="minorHAnsi" w:cstheme="minorHAnsi"/>
          <w:lang w:val="en-GB"/>
        </w:rPr>
        <w:t>Support the implementation of baseline inventories of biodiversity and socio-economic surveys of the proposed new PAs, including safeguards assessments and</w:t>
      </w:r>
      <w:r w:rsidR="0041083B" w:rsidRPr="00D63E23">
        <w:rPr>
          <w:rFonts w:asciiTheme="minorHAnsi" w:eastAsia="Calibri" w:hAnsiTheme="minorHAnsi" w:cstheme="minorHAnsi"/>
          <w:lang w:val="en-GB"/>
        </w:rPr>
        <w:t xml:space="preserve"> Free Prior Informed Consent</w:t>
      </w:r>
      <w:r w:rsidR="00BE125B" w:rsidRPr="00D63E23">
        <w:rPr>
          <w:rFonts w:asciiTheme="minorHAnsi" w:eastAsia="Calibri" w:hAnsiTheme="minorHAnsi" w:cstheme="minorHAnsi"/>
          <w:lang w:val="en-GB"/>
        </w:rPr>
        <w:t xml:space="preserve"> </w:t>
      </w:r>
      <w:r w:rsidR="0041083B" w:rsidRPr="00D63E23">
        <w:rPr>
          <w:rFonts w:asciiTheme="minorHAnsi" w:eastAsia="Calibri" w:hAnsiTheme="minorHAnsi" w:cstheme="minorHAnsi"/>
          <w:lang w:val="en-GB"/>
        </w:rPr>
        <w:t>(</w:t>
      </w:r>
      <w:r w:rsidR="00BE125B" w:rsidRPr="00D63E23">
        <w:rPr>
          <w:rFonts w:asciiTheme="minorHAnsi" w:eastAsia="Calibri" w:hAnsiTheme="minorHAnsi" w:cstheme="minorHAnsi"/>
          <w:lang w:val="en-GB"/>
        </w:rPr>
        <w:t>FPIC</w:t>
      </w:r>
      <w:r w:rsidR="0041083B" w:rsidRPr="00D63E23">
        <w:rPr>
          <w:rFonts w:asciiTheme="minorHAnsi" w:eastAsia="Calibri" w:hAnsiTheme="minorHAnsi" w:cstheme="minorHAnsi"/>
          <w:lang w:val="en-GB"/>
        </w:rPr>
        <w:t>)</w:t>
      </w:r>
      <w:r w:rsidR="00BE125B" w:rsidRPr="00D63E23">
        <w:rPr>
          <w:rFonts w:asciiTheme="minorHAnsi" w:eastAsia="Calibri" w:hAnsiTheme="minorHAnsi" w:cstheme="minorHAnsi"/>
          <w:lang w:val="en-GB"/>
        </w:rPr>
        <w:t xml:space="preserve"> consultations as necessary</w:t>
      </w:r>
      <w:r w:rsidR="00C84B28" w:rsidRPr="00D63E23">
        <w:rPr>
          <w:rFonts w:asciiTheme="minorHAnsi" w:eastAsia="Calibri" w:hAnsiTheme="minorHAnsi" w:cstheme="minorHAnsi"/>
          <w:lang w:val="en-GB"/>
        </w:rPr>
        <w:t xml:space="preserve"> (see ESMF in </w:t>
      </w:r>
      <w:r w:rsidR="00C84B28" w:rsidRPr="00D63E23">
        <w:rPr>
          <w:rFonts w:asciiTheme="minorHAnsi" w:eastAsia="Calibri" w:hAnsiTheme="minorHAnsi" w:cstheme="minorHAnsi"/>
          <w:b/>
          <w:bCs/>
          <w:lang w:val="en-GB"/>
        </w:rPr>
        <w:t>Annex 8</w:t>
      </w:r>
      <w:r w:rsidR="00C84B28" w:rsidRPr="00D63E23">
        <w:rPr>
          <w:rFonts w:asciiTheme="minorHAnsi" w:eastAsia="Calibri" w:hAnsiTheme="minorHAnsi" w:cstheme="minorHAnsi"/>
          <w:lang w:val="en-GB"/>
        </w:rPr>
        <w:t xml:space="preserve"> for details)</w:t>
      </w:r>
      <w:r w:rsidR="005F697C" w:rsidRPr="00D63E23">
        <w:rPr>
          <w:rFonts w:asciiTheme="minorHAnsi" w:eastAsia="Calibri" w:hAnsiTheme="minorHAnsi" w:cstheme="minorHAnsi"/>
          <w:lang w:val="en-GB"/>
        </w:rPr>
        <w:t>;</w:t>
      </w:r>
    </w:p>
    <w:p w14:paraId="42D0841B" w14:textId="4EB028B3" w:rsidR="00BE125B" w:rsidRPr="00D63E23" w:rsidRDefault="003D1AFA" w:rsidP="00B07033">
      <w:pPr>
        <w:spacing w:after="160" w:line="259" w:lineRule="auto"/>
        <w:ind w:left="720"/>
        <w:contextualSpacing/>
        <w:rPr>
          <w:rFonts w:asciiTheme="minorHAnsi" w:eastAsia="Calibri" w:hAnsiTheme="minorHAnsi" w:cstheme="minorHAnsi"/>
          <w:lang w:val="en-GB"/>
        </w:rPr>
      </w:pPr>
      <w:r w:rsidRPr="00D63E23">
        <w:rPr>
          <w:rFonts w:asciiTheme="minorHAnsi" w:eastAsia="Calibri" w:hAnsiTheme="minorHAnsi" w:cstheme="minorHAnsi"/>
          <w:lang w:val="en-GB"/>
        </w:rPr>
        <w:t xml:space="preserve">1.1.5 </w:t>
      </w:r>
      <w:r w:rsidR="00BE125B" w:rsidRPr="00D63E23">
        <w:rPr>
          <w:rFonts w:asciiTheme="minorHAnsi" w:eastAsia="Calibri" w:hAnsiTheme="minorHAnsi" w:cstheme="minorHAnsi"/>
          <w:lang w:val="en-GB"/>
        </w:rPr>
        <w:t>Support participatory processes for the development of Master Plans and Site Management Plans for the proposed new PAs</w:t>
      </w:r>
      <w:r w:rsidR="005F697C" w:rsidRPr="00D63E23">
        <w:rPr>
          <w:rFonts w:asciiTheme="minorHAnsi" w:eastAsia="Calibri" w:hAnsiTheme="minorHAnsi" w:cstheme="minorHAnsi"/>
          <w:lang w:val="en-GB"/>
        </w:rPr>
        <w:t>;</w:t>
      </w:r>
    </w:p>
    <w:p w14:paraId="5468E4D0" w14:textId="4F0BA8C6" w:rsidR="00BE125B" w:rsidRPr="00D63E23" w:rsidRDefault="003D1AFA" w:rsidP="00B07033">
      <w:pPr>
        <w:spacing w:after="160" w:line="259" w:lineRule="auto"/>
        <w:ind w:left="720"/>
        <w:contextualSpacing/>
        <w:rPr>
          <w:rFonts w:asciiTheme="minorHAnsi" w:eastAsia="Calibri" w:hAnsiTheme="minorHAnsi" w:cstheme="minorHAnsi"/>
          <w:lang w:val="en-GB"/>
        </w:rPr>
      </w:pPr>
      <w:r w:rsidRPr="00D63E23">
        <w:rPr>
          <w:rFonts w:asciiTheme="minorHAnsi" w:eastAsia="Calibri" w:hAnsiTheme="minorHAnsi" w:cstheme="minorHAnsi"/>
          <w:lang w:val="en-GB"/>
        </w:rPr>
        <w:t xml:space="preserve">1.1.6 </w:t>
      </w:r>
      <w:r w:rsidR="00BE125B" w:rsidRPr="00D63E23">
        <w:rPr>
          <w:rFonts w:asciiTheme="minorHAnsi" w:eastAsia="Calibri" w:hAnsiTheme="minorHAnsi" w:cstheme="minorHAnsi"/>
          <w:lang w:val="en-GB"/>
        </w:rPr>
        <w:t xml:space="preserve">Compile Ramsar Information Sheets, GIS site maps and EAAF Flyway Site Network </w:t>
      </w:r>
      <w:proofErr w:type="gramStart"/>
      <w:r w:rsidR="00BE125B" w:rsidRPr="00D63E23">
        <w:rPr>
          <w:rFonts w:asciiTheme="minorHAnsi" w:eastAsia="Calibri" w:hAnsiTheme="minorHAnsi" w:cstheme="minorHAnsi"/>
          <w:lang w:val="en-GB"/>
        </w:rPr>
        <w:t>information</w:t>
      </w:r>
      <w:proofErr w:type="gramEnd"/>
      <w:r w:rsidR="00BE125B" w:rsidRPr="00D63E23">
        <w:rPr>
          <w:rFonts w:asciiTheme="minorHAnsi" w:eastAsia="Calibri" w:hAnsiTheme="minorHAnsi" w:cstheme="minorHAnsi"/>
          <w:lang w:val="en-GB"/>
        </w:rPr>
        <w:t xml:space="preserve"> Sheets and facilitate the nomination of the new PAs as Ramsar Sites and EAAF Network Sites</w:t>
      </w:r>
      <w:r w:rsidR="00921DD8" w:rsidRPr="00D63E23">
        <w:rPr>
          <w:rFonts w:asciiTheme="minorHAnsi" w:eastAsia="Calibri" w:hAnsiTheme="minorHAnsi" w:cstheme="minorHAnsi"/>
          <w:lang w:val="en-GB"/>
        </w:rPr>
        <w:t>;</w:t>
      </w:r>
    </w:p>
    <w:p w14:paraId="5BB76DDA" w14:textId="695FE6F3" w:rsidR="00921DD8" w:rsidRPr="00D63E23" w:rsidRDefault="00283A3E" w:rsidP="00B07033">
      <w:pPr>
        <w:spacing w:after="160" w:line="259" w:lineRule="auto"/>
        <w:ind w:left="720"/>
        <w:contextualSpacing/>
        <w:rPr>
          <w:rFonts w:asciiTheme="minorHAnsi" w:eastAsia="Calibri" w:hAnsiTheme="minorHAnsi" w:cstheme="minorHAnsi"/>
          <w:lang w:val="en-GB"/>
        </w:rPr>
      </w:pPr>
      <w:r w:rsidRPr="00D63E23">
        <w:rPr>
          <w:rFonts w:asciiTheme="minorHAnsi" w:eastAsia="Calibri" w:hAnsiTheme="minorHAnsi" w:cstheme="minorHAnsi"/>
          <w:lang w:val="en-GB"/>
        </w:rPr>
        <w:t xml:space="preserve">1.1.7 </w:t>
      </w:r>
      <w:r w:rsidR="00F84344" w:rsidRPr="00D63E23">
        <w:rPr>
          <w:rFonts w:asciiTheme="minorHAnsi" w:eastAsia="Calibri" w:hAnsiTheme="minorHAnsi" w:cstheme="minorHAnsi"/>
          <w:lang w:val="en-GB"/>
        </w:rPr>
        <w:t>Support the development of guidelines</w:t>
      </w:r>
      <w:r w:rsidR="00E4719F" w:rsidRPr="00D63E23">
        <w:rPr>
          <w:rFonts w:asciiTheme="minorHAnsi" w:eastAsia="Calibri" w:hAnsiTheme="minorHAnsi" w:cstheme="minorHAnsi"/>
          <w:lang w:val="en-GB"/>
        </w:rPr>
        <w:t xml:space="preserve"> for </w:t>
      </w:r>
      <w:r w:rsidR="00B70F6D" w:rsidRPr="00D63E23">
        <w:rPr>
          <w:rFonts w:asciiTheme="minorHAnsi" w:eastAsia="Calibri" w:hAnsiTheme="minorHAnsi" w:cstheme="minorHAnsi"/>
          <w:lang w:val="en-GB"/>
        </w:rPr>
        <w:t xml:space="preserve">NFGA </w:t>
      </w:r>
      <w:r w:rsidR="00E4719F" w:rsidRPr="00D63E23">
        <w:rPr>
          <w:rFonts w:asciiTheme="minorHAnsi" w:eastAsia="Calibri" w:hAnsiTheme="minorHAnsi" w:cstheme="minorHAnsi"/>
          <w:lang w:val="en-GB"/>
        </w:rPr>
        <w:t xml:space="preserve">regarding </w:t>
      </w:r>
      <w:r w:rsidR="00B70F6D" w:rsidRPr="00D63E23">
        <w:rPr>
          <w:rFonts w:asciiTheme="minorHAnsi" w:eastAsia="Calibri" w:hAnsiTheme="minorHAnsi" w:cstheme="minorHAnsi"/>
          <w:lang w:val="en-GB"/>
        </w:rPr>
        <w:t>the inclusion of management plans</w:t>
      </w:r>
      <w:r w:rsidR="00D6395A" w:rsidRPr="00D63E23">
        <w:rPr>
          <w:rFonts w:asciiTheme="minorHAnsi" w:eastAsia="Calibri" w:hAnsiTheme="minorHAnsi" w:cstheme="minorHAnsi"/>
          <w:lang w:val="en-GB"/>
        </w:rPr>
        <w:t xml:space="preserve"> as an obligation for Ramsar Sites</w:t>
      </w:r>
      <w:r w:rsidR="00F94EB2" w:rsidRPr="00D63E23">
        <w:rPr>
          <w:rFonts w:asciiTheme="minorHAnsi" w:eastAsia="Calibri" w:hAnsiTheme="minorHAnsi" w:cstheme="minorHAnsi"/>
          <w:lang w:val="en-GB"/>
        </w:rPr>
        <w:t>, EAAF</w:t>
      </w:r>
      <w:r w:rsidR="00986CBC" w:rsidRPr="00D63E23">
        <w:rPr>
          <w:rFonts w:asciiTheme="minorHAnsi" w:eastAsia="Calibri" w:hAnsiTheme="minorHAnsi" w:cstheme="minorHAnsi"/>
          <w:lang w:val="en-GB"/>
        </w:rPr>
        <w:t xml:space="preserve"> Network Sites,</w:t>
      </w:r>
      <w:r w:rsidR="00D6395A" w:rsidRPr="00D63E23">
        <w:rPr>
          <w:rFonts w:asciiTheme="minorHAnsi" w:eastAsia="Calibri" w:hAnsiTheme="minorHAnsi" w:cstheme="minorHAnsi"/>
          <w:lang w:val="en-GB"/>
        </w:rPr>
        <w:t xml:space="preserve"> and PAs at national level</w:t>
      </w:r>
      <w:r w:rsidR="00E4719F" w:rsidRPr="00D63E23">
        <w:rPr>
          <w:rFonts w:asciiTheme="minorHAnsi" w:eastAsia="Calibri" w:hAnsiTheme="minorHAnsi" w:cstheme="minorHAnsi"/>
          <w:lang w:val="en-GB"/>
        </w:rPr>
        <w:t xml:space="preserve"> taking into account </w:t>
      </w:r>
      <w:proofErr w:type="gramStart"/>
      <w:r w:rsidR="00E4719F" w:rsidRPr="00D63E23">
        <w:rPr>
          <w:rFonts w:asciiTheme="minorHAnsi" w:eastAsia="Calibri" w:hAnsiTheme="minorHAnsi" w:cstheme="minorHAnsi"/>
          <w:lang w:val="en-GB"/>
        </w:rPr>
        <w:t>the  lessons</w:t>
      </w:r>
      <w:proofErr w:type="gramEnd"/>
      <w:r w:rsidR="00E4719F" w:rsidRPr="00D63E23">
        <w:rPr>
          <w:rFonts w:asciiTheme="minorHAnsi" w:eastAsia="Calibri" w:hAnsiTheme="minorHAnsi" w:cstheme="minorHAnsi"/>
          <w:lang w:val="en-GB"/>
        </w:rPr>
        <w:t xml:space="preserve"> learned from past and ongoing GEF projects.</w:t>
      </w:r>
    </w:p>
    <w:p w14:paraId="4A1852A0" w14:textId="7493119E" w:rsidR="00FE6545" w:rsidRPr="00D63E23" w:rsidRDefault="00EB067C" w:rsidP="00B07033">
      <w:pPr>
        <w:spacing w:after="160" w:line="259" w:lineRule="auto"/>
        <w:ind w:left="720"/>
        <w:contextualSpacing/>
        <w:rPr>
          <w:rFonts w:asciiTheme="minorHAnsi" w:eastAsia="Calibri" w:hAnsiTheme="minorHAnsi" w:cstheme="minorHAnsi"/>
          <w:lang w:val="en-GB"/>
        </w:rPr>
      </w:pPr>
      <w:r w:rsidRPr="00D63E23">
        <w:rPr>
          <w:rFonts w:asciiTheme="minorHAnsi" w:eastAsia="Calibri" w:hAnsiTheme="minorHAnsi" w:cstheme="minorHAnsi"/>
          <w:lang w:val="en-GB"/>
        </w:rPr>
        <w:t xml:space="preserve">1.1.8 </w:t>
      </w:r>
      <w:r w:rsidR="00FE6545" w:rsidRPr="00D63E23">
        <w:rPr>
          <w:rFonts w:asciiTheme="minorHAnsi" w:eastAsia="Calibri" w:hAnsiTheme="minorHAnsi" w:cstheme="minorHAnsi"/>
          <w:lang w:val="en-GB"/>
        </w:rPr>
        <w:t>Provide</w:t>
      </w:r>
      <w:r w:rsidR="00B635B0" w:rsidRPr="00D63E23">
        <w:rPr>
          <w:rFonts w:asciiTheme="minorHAnsi" w:eastAsia="Calibri" w:hAnsiTheme="minorHAnsi" w:cstheme="minorHAnsi"/>
          <w:lang w:val="en-GB"/>
        </w:rPr>
        <w:t xml:space="preserve"> technical</w:t>
      </w:r>
      <w:r w:rsidR="00FE6545" w:rsidRPr="00D63E23">
        <w:rPr>
          <w:rFonts w:asciiTheme="minorHAnsi" w:eastAsia="Calibri" w:hAnsiTheme="minorHAnsi" w:cstheme="minorHAnsi"/>
          <w:lang w:val="en-GB"/>
        </w:rPr>
        <w:t xml:space="preserve"> support for </w:t>
      </w:r>
      <w:r w:rsidR="00B635B0" w:rsidRPr="00D63E23">
        <w:rPr>
          <w:rFonts w:asciiTheme="minorHAnsi" w:eastAsia="Calibri" w:hAnsiTheme="minorHAnsi" w:cstheme="minorHAnsi"/>
          <w:lang w:val="en-GB"/>
        </w:rPr>
        <w:t xml:space="preserve">the </w:t>
      </w:r>
      <w:r w:rsidR="00FE6545" w:rsidRPr="00D63E23">
        <w:rPr>
          <w:rFonts w:asciiTheme="minorHAnsi" w:eastAsia="Calibri" w:hAnsiTheme="minorHAnsi" w:cstheme="minorHAnsi"/>
          <w:lang w:val="en-GB"/>
        </w:rPr>
        <w:t xml:space="preserve">nomination of </w:t>
      </w:r>
      <w:r w:rsidR="004D6400" w:rsidRPr="00D63E23">
        <w:rPr>
          <w:rFonts w:asciiTheme="minorHAnsi" w:eastAsia="Calibri" w:hAnsiTheme="minorHAnsi" w:cstheme="minorHAnsi"/>
          <w:lang w:val="en-GB"/>
        </w:rPr>
        <w:t>sites for</w:t>
      </w:r>
      <w:r w:rsidR="00E30127" w:rsidRPr="00D63E23">
        <w:rPr>
          <w:rFonts w:asciiTheme="minorHAnsi" w:eastAsia="Calibri" w:hAnsiTheme="minorHAnsi" w:cstheme="minorHAnsi"/>
          <w:lang w:val="en-GB"/>
        </w:rPr>
        <w:t xml:space="preserve"> inclusion in</w:t>
      </w:r>
      <w:r w:rsidR="004D6400" w:rsidRPr="00D63E23">
        <w:rPr>
          <w:rFonts w:asciiTheme="minorHAnsi" w:eastAsia="Calibri" w:hAnsiTheme="minorHAnsi" w:cstheme="minorHAnsi"/>
          <w:lang w:val="en-GB"/>
        </w:rPr>
        <w:t xml:space="preserve"> </w:t>
      </w:r>
      <w:r w:rsidR="000736D3" w:rsidRPr="00D63E23">
        <w:rPr>
          <w:rFonts w:asciiTheme="minorHAnsi" w:eastAsia="Calibri" w:hAnsiTheme="minorHAnsi" w:cstheme="minorHAnsi"/>
          <w:lang w:val="en-GB"/>
        </w:rPr>
        <w:t>the</w:t>
      </w:r>
      <w:r w:rsidR="007E1040" w:rsidRPr="00D63E23">
        <w:rPr>
          <w:rFonts w:asciiTheme="minorHAnsi" w:eastAsia="Calibri" w:hAnsiTheme="minorHAnsi" w:cstheme="minorHAnsi"/>
          <w:lang w:val="en-GB"/>
        </w:rPr>
        <w:t xml:space="preserve"> </w:t>
      </w:r>
      <w:r w:rsidR="00017A33" w:rsidRPr="00D63E23">
        <w:rPr>
          <w:rFonts w:asciiTheme="minorHAnsi" w:eastAsia="Calibri" w:hAnsiTheme="minorHAnsi" w:cstheme="minorHAnsi"/>
          <w:i/>
          <w:iCs/>
          <w:lang w:val="en-GB"/>
        </w:rPr>
        <w:t xml:space="preserve">Coast of the </w:t>
      </w:r>
      <w:r w:rsidR="004D6400" w:rsidRPr="00D63E23">
        <w:rPr>
          <w:rFonts w:asciiTheme="minorHAnsi" w:eastAsia="Calibri" w:hAnsiTheme="minorHAnsi" w:cstheme="minorHAnsi"/>
          <w:i/>
          <w:iCs/>
          <w:lang w:val="en-GB"/>
        </w:rPr>
        <w:t xml:space="preserve">Bohai Gulf </w:t>
      </w:r>
      <w:r w:rsidR="00017A33" w:rsidRPr="00D63E23">
        <w:rPr>
          <w:rFonts w:asciiTheme="minorHAnsi" w:eastAsia="Calibri" w:hAnsiTheme="minorHAnsi" w:cstheme="minorHAnsi"/>
          <w:i/>
          <w:iCs/>
          <w:lang w:val="en-GB"/>
        </w:rPr>
        <w:t>and Yellow Sea</w:t>
      </w:r>
      <w:r w:rsidR="00017A33" w:rsidRPr="00D63E23">
        <w:rPr>
          <w:rFonts w:asciiTheme="minorHAnsi" w:eastAsia="Calibri" w:hAnsiTheme="minorHAnsi" w:cstheme="minorHAnsi"/>
          <w:lang w:val="en-GB"/>
        </w:rPr>
        <w:t xml:space="preserve"> </w:t>
      </w:r>
      <w:r w:rsidR="00B312DA" w:rsidRPr="00D63E23">
        <w:rPr>
          <w:rFonts w:asciiTheme="minorHAnsi" w:eastAsia="Calibri" w:hAnsiTheme="minorHAnsi" w:cstheme="minorHAnsi"/>
          <w:i/>
          <w:iCs/>
          <w:lang w:val="en-GB"/>
        </w:rPr>
        <w:t>Phase II</w:t>
      </w:r>
      <w:r w:rsidR="00B312DA" w:rsidRPr="00D63E23">
        <w:rPr>
          <w:rFonts w:asciiTheme="minorHAnsi" w:eastAsia="Calibri" w:hAnsiTheme="minorHAnsi" w:cstheme="minorHAnsi"/>
          <w:lang w:val="en-GB"/>
        </w:rPr>
        <w:t xml:space="preserve"> </w:t>
      </w:r>
      <w:r w:rsidR="0003434D" w:rsidRPr="00D63E23">
        <w:rPr>
          <w:rFonts w:asciiTheme="minorHAnsi" w:eastAsia="Calibri" w:hAnsiTheme="minorHAnsi" w:cstheme="minorHAnsi"/>
          <w:lang w:val="en-GB"/>
        </w:rPr>
        <w:t xml:space="preserve">natural heritage listing under the </w:t>
      </w:r>
      <w:r w:rsidR="00461132" w:rsidRPr="00D63E23">
        <w:rPr>
          <w:rFonts w:asciiTheme="minorHAnsi" w:eastAsia="Calibri" w:hAnsiTheme="minorHAnsi" w:cstheme="minorHAnsi"/>
          <w:lang w:val="en-GB"/>
        </w:rPr>
        <w:t>World Heritage Convention</w:t>
      </w:r>
      <w:r w:rsidR="000736D3" w:rsidRPr="00D63E23">
        <w:rPr>
          <w:rFonts w:asciiTheme="minorHAnsi" w:eastAsia="Calibri" w:hAnsiTheme="minorHAnsi" w:cstheme="minorHAnsi"/>
          <w:lang w:val="en-GB"/>
        </w:rPr>
        <w:t xml:space="preserve"> </w:t>
      </w:r>
    </w:p>
    <w:p w14:paraId="40176564" w14:textId="77777777" w:rsidR="00741855" w:rsidRPr="00D63E23" w:rsidRDefault="00741855" w:rsidP="00AD144E">
      <w:pPr>
        <w:spacing w:after="160" w:line="259" w:lineRule="auto"/>
        <w:rPr>
          <w:rFonts w:asciiTheme="minorHAnsi" w:eastAsia="Calibri" w:hAnsiTheme="minorHAnsi" w:cstheme="minorHAnsi"/>
          <w:b/>
          <w:bCs/>
          <w:lang w:val="en-GB"/>
        </w:rPr>
      </w:pPr>
    </w:p>
    <w:p w14:paraId="571ED3B5" w14:textId="7DA0B8FE" w:rsidR="00BE125B" w:rsidRPr="00D63E23" w:rsidRDefault="00265D11" w:rsidP="00AD144E">
      <w:pPr>
        <w:spacing w:after="160" w:line="259" w:lineRule="auto"/>
        <w:rPr>
          <w:rFonts w:asciiTheme="minorHAnsi" w:eastAsia="Calibri" w:hAnsiTheme="minorHAnsi" w:cstheme="minorHAnsi"/>
          <w:b/>
          <w:bCs/>
          <w:lang w:val="en-GB"/>
        </w:rPr>
      </w:pPr>
      <w:r w:rsidRPr="00D63E23">
        <w:rPr>
          <w:rFonts w:asciiTheme="minorHAnsi" w:eastAsia="Calibri" w:hAnsiTheme="minorHAnsi" w:cstheme="minorHAnsi"/>
          <w:b/>
          <w:bCs/>
          <w:lang w:val="en-GB"/>
        </w:rPr>
        <w:t xml:space="preserve">Output </w:t>
      </w:r>
      <w:r w:rsidR="00BE125B" w:rsidRPr="00D63E23">
        <w:rPr>
          <w:rFonts w:asciiTheme="minorHAnsi" w:eastAsia="Calibri" w:hAnsiTheme="minorHAnsi" w:cstheme="minorHAnsi"/>
          <w:b/>
          <w:bCs/>
          <w:lang w:val="en-GB"/>
        </w:rPr>
        <w:t>1.2</w:t>
      </w:r>
      <w:r w:rsidRPr="00D63E23">
        <w:rPr>
          <w:rFonts w:asciiTheme="minorHAnsi" w:eastAsia="Calibri" w:hAnsiTheme="minorHAnsi" w:cstheme="minorHAnsi"/>
          <w:b/>
          <w:bCs/>
          <w:lang w:val="en-GB"/>
        </w:rPr>
        <w:t>:</w:t>
      </w:r>
      <w:r w:rsidR="00BE125B" w:rsidRPr="00D63E23">
        <w:rPr>
          <w:rFonts w:asciiTheme="minorHAnsi" w:eastAsia="Calibri" w:hAnsiTheme="minorHAnsi" w:cstheme="minorHAnsi"/>
          <w:b/>
          <w:bCs/>
          <w:lang w:val="en-GB"/>
        </w:rPr>
        <w:t xml:space="preserve"> Flyway conservation strategy</w:t>
      </w:r>
      <w:r w:rsidR="0096366F" w:rsidRPr="00D63E23">
        <w:rPr>
          <w:rFonts w:asciiTheme="minorHAnsi" w:eastAsia="Calibri" w:hAnsiTheme="minorHAnsi" w:cstheme="minorHAnsi"/>
          <w:b/>
          <w:bCs/>
          <w:lang w:val="en-GB"/>
        </w:rPr>
        <w:t xml:space="preserve">, action plan </w:t>
      </w:r>
      <w:r w:rsidR="00BE125B" w:rsidRPr="00D63E23">
        <w:rPr>
          <w:rFonts w:asciiTheme="minorHAnsi" w:eastAsia="Calibri" w:hAnsiTheme="minorHAnsi" w:cstheme="minorHAnsi"/>
          <w:b/>
          <w:bCs/>
          <w:lang w:val="en-GB"/>
        </w:rPr>
        <w:t xml:space="preserve">and business plan developed, setting out innovative funding opportunities for the expanded PA network across the EAAF in China. </w:t>
      </w:r>
    </w:p>
    <w:p w14:paraId="54AC9FEB" w14:textId="798390D7" w:rsidR="00BE125B" w:rsidRPr="00D63E23" w:rsidRDefault="00BE125B" w:rsidP="001F1108">
      <w:pPr>
        <w:pStyle w:val="ListParagraph"/>
        <w:numPr>
          <w:ilvl w:val="0"/>
          <w:numId w:val="41"/>
        </w:numPr>
        <w:spacing w:after="160" w:line="259" w:lineRule="auto"/>
        <w:jc w:val="both"/>
        <w:rPr>
          <w:rFonts w:asciiTheme="minorHAnsi" w:eastAsia="Calibri" w:hAnsiTheme="minorHAnsi" w:cstheme="minorHAnsi"/>
          <w:sz w:val="20"/>
        </w:rPr>
      </w:pPr>
      <w:bookmarkStart w:id="41" w:name="_Hlk34125816"/>
      <w:r w:rsidRPr="00D63E23">
        <w:rPr>
          <w:rFonts w:asciiTheme="minorHAnsi" w:eastAsia="Calibri" w:hAnsiTheme="minorHAnsi" w:cstheme="minorHAnsi"/>
          <w:sz w:val="20"/>
        </w:rPr>
        <w:t xml:space="preserve">To support the effective management and financing of the expanded PA system, the project will </w:t>
      </w:r>
      <w:r w:rsidR="00766EB7" w:rsidRPr="00D63E23">
        <w:rPr>
          <w:rFonts w:asciiTheme="minorHAnsi" w:eastAsia="Calibri" w:hAnsiTheme="minorHAnsi" w:cstheme="minorHAnsi"/>
          <w:sz w:val="20"/>
        </w:rPr>
        <w:t>facilitate</w:t>
      </w:r>
      <w:r w:rsidRPr="00D63E23">
        <w:rPr>
          <w:rFonts w:asciiTheme="minorHAnsi" w:eastAsia="Calibri" w:hAnsiTheme="minorHAnsi" w:cstheme="minorHAnsi"/>
          <w:sz w:val="20"/>
        </w:rPr>
        <w:t xml:space="preserve"> the development of a flyway conservation strategy and business plan that identif</w:t>
      </w:r>
      <w:r w:rsidR="008E2194" w:rsidRPr="00D63E23">
        <w:rPr>
          <w:rFonts w:asciiTheme="minorHAnsi" w:eastAsia="Calibri" w:hAnsiTheme="minorHAnsi" w:cstheme="minorHAnsi"/>
          <w:sz w:val="20"/>
        </w:rPr>
        <w:t>y</w:t>
      </w:r>
      <w:r w:rsidR="00F61D72" w:rsidRPr="00D63E23">
        <w:rPr>
          <w:rFonts w:asciiTheme="minorHAnsi" w:eastAsia="Calibri" w:hAnsiTheme="minorHAnsi" w:cstheme="minorHAnsi"/>
          <w:sz w:val="20"/>
        </w:rPr>
        <w:t xml:space="preserve"> flyway conservation</w:t>
      </w:r>
      <w:r w:rsidRPr="00D63E23">
        <w:rPr>
          <w:rFonts w:asciiTheme="minorHAnsi" w:eastAsia="Calibri" w:hAnsiTheme="minorHAnsi" w:cstheme="minorHAnsi"/>
          <w:sz w:val="20"/>
        </w:rPr>
        <w:t xml:space="preserve"> priorities, financing needs and potential new financing opportunities for wetland conservation in China including social investment. Parallel mainstreaming activities will help support enhanced government investment in wetland PAs across the EAAF, although the business plan will also focus on expanding private sector investment. The project will support the establishment of a national donor alliance for migratory </w:t>
      </w:r>
      <w:proofErr w:type="spellStart"/>
      <w:r w:rsidR="0003461A" w:rsidRPr="00D63E23">
        <w:rPr>
          <w:rFonts w:asciiTheme="minorHAnsi" w:eastAsia="Calibri" w:hAnsiTheme="minorHAnsi" w:cstheme="minorHAnsi"/>
          <w:sz w:val="20"/>
        </w:rPr>
        <w:t>water</w:t>
      </w:r>
      <w:r w:rsidRPr="00D63E23">
        <w:rPr>
          <w:rFonts w:asciiTheme="minorHAnsi" w:eastAsia="Calibri" w:hAnsiTheme="minorHAnsi" w:cstheme="minorHAnsi"/>
          <w:sz w:val="20"/>
        </w:rPr>
        <w:t>bird</w:t>
      </w:r>
      <w:proofErr w:type="spellEnd"/>
      <w:r w:rsidRPr="00D63E23">
        <w:rPr>
          <w:rFonts w:asciiTheme="minorHAnsi" w:eastAsia="Calibri" w:hAnsiTheme="minorHAnsi" w:cstheme="minorHAnsi"/>
          <w:sz w:val="20"/>
        </w:rPr>
        <w:t xml:space="preserve"> and wetland conservation (mirroring the flyway donor alliance established at the 2018 Global Flyway Summit) to bring together emerging philanthropic and private sector interest in China and align it to the priority actions identified and costed in the business plan. </w:t>
      </w:r>
      <w:bookmarkEnd w:id="41"/>
      <w:r w:rsidR="00C02445" w:rsidRPr="00D63E23">
        <w:rPr>
          <w:rFonts w:asciiTheme="minorHAnsi" w:eastAsia="Calibri" w:hAnsiTheme="minorHAnsi" w:cstheme="minorHAnsi"/>
          <w:sz w:val="20"/>
        </w:rPr>
        <w:t xml:space="preserve">This Output will also seek to address the financing gap concerning </w:t>
      </w:r>
      <w:r w:rsidR="003F1102" w:rsidRPr="00D63E23">
        <w:rPr>
          <w:rFonts w:asciiTheme="minorHAnsi" w:eastAsia="Calibri" w:hAnsiTheme="minorHAnsi" w:cstheme="minorHAnsi"/>
          <w:sz w:val="20"/>
        </w:rPr>
        <w:t xml:space="preserve">the wetland PA subsystem through addressing policy, regulatory and fiscal barriers identified during the PPG analysis (See </w:t>
      </w:r>
      <w:r w:rsidR="003F1102" w:rsidRPr="00D63E23">
        <w:rPr>
          <w:rFonts w:asciiTheme="minorHAnsi" w:eastAsia="Calibri" w:hAnsiTheme="minorHAnsi" w:cstheme="minorHAnsi"/>
          <w:b/>
          <w:bCs/>
          <w:sz w:val="20"/>
        </w:rPr>
        <w:t>Annexes 2</w:t>
      </w:r>
      <w:r w:rsidR="003C36D7" w:rsidRPr="00D63E23">
        <w:rPr>
          <w:rFonts w:asciiTheme="minorHAnsi" w:eastAsia="Calibri" w:hAnsiTheme="minorHAnsi" w:cstheme="minorHAnsi"/>
          <w:b/>
          <w:bCs/>
          <w:sz w:val="20"/>
        </w:rPr>
        <w:t>3</w:t>
      </w:r>
      <w:r w:rsidR="003F1102" w:rsidRPr="00D63E23">
        <w:rPr>
          <w:rFonts w:asciiTheme="minorHAnsi" w:eastAsia="Calibri" w:hAnsiTheme="minorHAnsi" w:cstheme="minorHAnsi"/>
          <w:b/>
          <w:bCs/>
          <w:sz w:val="20"/>
        </w:rPr>
        <w:t>A</w:t>
      </w:r>
      <w:r w:rsidR="003C36D7" w:rsidRPr="00D63E23">
        <w:rPr>
          <w:rFonts w:asciiTheme="minorHAnsi" w:eastAsia="Calibri" w:hAnsiTheme="minorHAnsi" w:cstheme="minorHAnsi"/>
          <w:b/>
          <w:bCs/>
          <w:sz w:val="20"/>
        </w:rPr>
        <w:t>&amp;</w:t>
      </w:r>
      <w:r w:rsidR="003F1102" w:rsidRPr="00D63E23">
        <w:rPr>
          <w:rFonts w:asciiTheme="minorHAnsi" w:eastAsia="Calibri" w:hAnsiTheme="minorHAnsi" w:cstheme="minorHAnsi"/>
          <w:b/>
          <w:bCs/>
          <w:sz w:val="20"/>
        </w:rPr>
        <w:t>B</w:t>
      </w:r>
      <w:r w:rsidR="003F1102" w:rsidRPr="00D63E23">
        <w:rPr>
          <w:rFonts w:asciiTheme="minorHAnsi" w:eastAsia="Calibri" w:hAnsiTheme="minorHAnsi" w:cstheme="minorHAnsi"/>
          <w:sz w:val="20"/>
        </w:rPr>
        <w:t>).</w:t>
      </w:r>
      <w:r w:rsidR="00E870DD" w:rsidRPr="00D63E23">
        <w:rPr>
          <w:rFonts w:asciiTheme="minorHAnsi" w:eastAsia="Calibri" w:hAnsiTheme="minorHAnsi" w:cstheme="minorHAnsi"/>
          <w:sz w:val="20"/>
        </w:rPr>
        <w:t xml:space="preserve"> For example</w:t>
      </w:r>
      <w:r w:rsidR="00196F8F" w:rsidRPr="00D63E23">
        <w:rPr>
          <w:rFonts w:asciiTheme="minorHAnsi" w:eastAsia="Calibri" w:hAnsiTheme="minorHAnsi" w:cstheme="minorHAnsi"/>
          <w:sz w:val="20"/>
        </w:rPr>
        <w:t>,</w:t>
      </w:r>
      <w:r w:rsidR="00E870DD" w:rsidRPr="00D63E23">
        <w:rPr>
          <w:rFonts w:asciiTheme="minorHAnsi" w:eastAsia="Calibri" w:hAnsiTheme="minorHAnsi" w:cstheme="minorHAnsi"/>
          <w:sz w:val="20"/>
        </w:rPr>
        <w:t xml:space="preserve"> the current wetland </w:t>
      </w:r>
      <w:r w:rsidR="009740E4" w:rsidRPr="00D63E23">
        <w:rPr>
          <w:rFonts w:asciiTheme="minorHAnsi" w:eastAsia="Calibri" w:hAnsiTheme="minorHAnsi" w:cstheme="minorHAnsi"/>
          <w:sz w:val="20"/>
        </w:rPr>
        <w:t xml:space="preserve">conservation </w:t>
      </w:r>
      <w:r w:rsidR="00E870DD" w:rsidRPr="00D63E23">
        <w:rPr>
          <w:rFonts w:asciiTheme="minorHAnsi" w:eastAsia="Calibri" w:hAnsiTheme="minorHAnsi" w:cstheme="minorHAnsi"/>
          <w:sz w:val="20"/>
        </w:rPr>
        <w:t>legislative process</w:t>
      </w:r>
      <w:r w:rsidR="00BA2A3C" w:rsidRPr="00D63E23">
        <w:rPr>
          <w:rFonts w:asciiTheme="minorHAnsi" w:eastAsia="Calibri" w:hAnsiTheme="minorHAnsi" w:cstheme="minorHAnsi"/>
          <w:sz w:val="20"/>
        </w:rPr>
        <w:t xml:space="preserve"> should be integrated</w:t>
      </w:r>
      <w:r w:rsidR="00196F8F" w:rsidRPr="00D63E23">
        <w:rPr>
          <w:rFonts w:asciiTheme="minorHAnsi" w:eastAsia="Calibri" w:hAnsiTheme="minorHAnsi" w:cstheme="minorHAnsi"/>
          <w:sz w:val="20"/>
        </w:rPr>
        <w:t xml:space="preserve"> </w:t>
      </w:r>
      <w:r w:rsidR="00E870DD" w:rsidRPr="00D63E23">
        <w:rPr>
          <w:rFonts w:asciiTheme="minorHAnsi" w:eastAsia="Calibri" w:hAnsiTheme="minorHAnsi" w:cstheme="minorHAnsi"/>
          <w:sz w:val="20"/>
        </w:rPr>
        <w:t xml:space="preserve">with reform of the administrative system of protected areas which is being implemented by Chinese government and mainly focuses on national parks. In the draft legislation for wetlands or protected areas, measures should be taken to change the vague and </w:t>
      </w:r>
      <w:r w:rsidR="000D4786" w:rsidRPr="00D63E23">
        <w:rPr>
          <w:rFonts w:asciiTheme="minorHAnsi" w:eastAsia="Calibri" w:hAnsiTheme="minorHAnsi" w:cstheme="minorHAnsi"/>
          <w:sz w:val="20"/>
        </w:rPr>
        <w:t xml:space="preserve">in </w:t>
      </w:r>
      <w:r w:rsidR="00E870DD" w:rsidRPr="00D63E23">
        <w:rPr>
          <w:rFonts w:asciiTheme="minorHAnsi" w:eastAsia="Calibri" w:hAnsiTheme="minorHAnsi" w:cstheme="minorHAnsi"/>
          <w:sz w:val="20"/>
        </w:rPr>
        <w:t xml:space="preserve">principle investment liability provisions for central and local government related to wetland conservation in the Provisions on Wetland </w:t>
      </w:r>
      <w:r w:rsidR="000D4786" w:rsidRPr="00D63E23">
        <w:rPr>
          <w:rFonts w:asciiTheme="minorHAnsi" w:eastAsia="Calibri" w:hAnsiTheme="minorHAnsi" w:cstheme="minorHAnsi"/>
          <w:sz w:val="20"/>
        </w:rPr>
        <w:t>C</w:t>
      </w:r>
      <w:r w:rsidR="00E870DD" w:rsidRPr="00D63E23">
        <w:rPr>
          <w:rFonts w:asciiTheme="minorHAnsi" w:eastAsia="Calibri" w:hAnsiTheme="minorHAnsi" w:cstheme="minorHAnsi"/>
          <w:sz w:val="20"/>
        </w:rPr>
        <w:t xml:space="preserve">onservation and Management and Regulations of the People’s Republic of China on Nature Reserves. </w:t>
      </w:r>
      <w:r w:rsidR="00A668C6" w:rsidRPr="00D63E23">
        <w:rPr>
          <w:rFonts w:asciiTheme="minorHAnsi" w:eastAsia="Calibri" w:hAnsiTheme="minorHAnsi" w:cstheme="minorHAnsi"/>
          <w:sz w:val="20"/>
        </w:rPr>
        <w:t>T</w:t>
      </w:r>
      <w:r w:rsidR="00E870DD" w:rsidRPr="00D63E23">
        <w:rPr>
          <w:rFonts w:asciiTheme="minorHAnsi" w:eastAsia="Calibri" w:hAnsiTheme="minorHAnsi" w:cstheme="minorHAnsi"/>
          <w:sz w:val="20"/>
        </w:rPr>
        <w:t>he financial and expenditure responsibilit</w:t>
      </w:r>
      <w:r w:rsidR="00A668C6" w:rsidRPr="00D63E23">
        <w:rPr>
          <w:rFonts w:asciiTheme="minorHAnsi" w:eastAsia="Calibri" w:hAnsiTheme="minorHAnsi" w:cstheme="minorHAnsi"/>
          <w:sz w:val="20"/>
        </w:rPr>
        <w:t>ies</w:t>
      </w:r>
      <w:r w:rsidR="00E870DD" w:rsidRPr="00D63E23">
        <w:rPr>
          <w:rFonts w:asciiTheme="minorHAnsi" w:eastAsia="Calibri" w:hAnsiTheme="minorHAnsi" w:cstheme="minorHAnsi"/>
          <w:sz w:val="20"/>
        </w:rPr>
        <w:t xml:space="preserve"> </w:t>
      </w:r>
      <w:r w:rsidR="006B00A4" w:rsidRPr="00D63E23">
        <w:rPr>
          <w:rFonts w:asciiTheme="minorHAnsi" w:eastAsia="Calibri" w:hAnsiTheme="minorHAnsi" w:cstheme="minorHAnsi"/>
          <w:sz w:val="20"/>
        </w:rPr>
        <w:t xml:space="preserve">for wetland conservation </w:t>
      </w:r>
      <w:r w:rsidR="00E870DD" w:rsidRPr="00D63E23">
        <w:rPr>
          <w:rFonts w:asciiTheme="minorHAnsi" w:eastAsia="Calibri" w:hAnsiTheme="minorHAnsi" w:cstheme="minorHAnsi"/>
          <w:sz w:val="20"/>
        </w:rPr>
        <w:t xml:space="preserve">of </w:t>
      </w:r>
      <w:r w:rsidR="00A668C6" w:rsidRPr="00D63E23">
        <w:rPr>
          <w:rFonts w:asciiTheme="minorHAnsi" w:eastAsia="Calibri" w:hAnsiTheme="minorHAnsi" w:cstheme="minorHAnsi"/>
          <w:sz w:val="20"/>
        </w:rPr>
        <w:t xml:space="preserve">respective </w:t>
      </w:r>
      <w:r w:rsidR="00E870DD" w:rsidRPr="00D63E23">
        <w:rPr>
          <w:rFonts w:asciiTheme="minorHAnsi" w:eastAsia="Calibri" w:hAnsiTheme="minorHAnsi" w:cstheme="minorHAnsi"/>
          <w:sz w:val="20"/>
        </w:rPr>
        <w:t xml:space="preserve">governments at all levels </w:t>
      </w:r>
      <w:r w:rsidR="00A668C6" w:rsidRPr="00D63E23">
        <w:rPr>
          <w:rFonts w:asciiTheme="minorHAnsi" w:eastAsia="Calibri" w:hAnsiTheme="minorHAnsi" w:cstheme="minorHAnsi"/>
          <w:sz w:val="20"/>
        </w:rPr>
        <w:t xml:space="preserve">should </w:t>
      </w:r>
      <w:r w:rsidR="006B00A4" w:rsidRPr="00D63E23">
        <w:rPr>
          <w:rFonts w:asciiTheme="minorHAnsi" w:eastAsia="Calibri" w:hAnsiTheme="minorHAnsi" w:cstheme="minorHAnsi"/>
          <w:sz w:val="20"/>
        </w:rPr>
        <w:t>be clarified</w:t>
      </w:r>
      <w:r w:rsidR="00DA7915" w:rsidRPr="00D63E23">
        <w:rPr>
          <w:rFonts w:asciiTheme="minorHAnsi" w:eastAsia="Calibri" w:hAnsiTheme="minorHAnsi" w:cstheme="minorHAnsi"/>
          <w:sz w:val="20"/>
        </w:rPr>
        <w:t xml:space="preserve"> </w:t>
      </w:r>
      <w:r w:rsidR="00DA7915" w:rsidRPr="00D63E23">
        <w:rPr>
          <w:rFonts w:asciiTheme="minorHAnsi" w:eastAsia="Calibri" w:hAnsiTheme="minorHAnsi" w:cstheme="minorHAnsi"/>
          <w:b/>
          <w:bCs/>
          <w:sz w:val="20"/>
        </w:rPr>
        <w:t>(Section 6, Annex 2</w:t>
      </w:r>
      <w:r w:rsidR="003C36D7" w:rsidRPr="00D63E23">
        <w:rPr>
          <w:rFonts w:asciiTheme="minorHAnsi" w:eastAsia="Calibri" w:hAnsiTheme="minorHAnsi" w:cstheme="minorHAnsi"/>
          <w:b/>
          <w:bCs/>
          <w:sz w:val="20"/>
        </w:rPr>
        <w:t>3</w:t>
      </w:r>
      <w:r w:rsidR="00DA7915" w:rsidRPr="00D63E23">
        <w:rPr>
          <w:rFonts w:asciiTheme="minorHAnsi" w:eastAsia="Calibri" w:hAnsiTheme="minorHAnsi" w:cstheme="minorHAnsi"/>
          <w:b/>
          <w:bCs/>
          <w:sz w:val="20"/>
        </w:rPr>
        <w:t>A</w:t>
      </w:r>
      <w:r w:rsidR="00DA7915" w:rsidRPr="00D63E23">
        <w:rPr>
          <w:rFonts w:asciiTheme="minorHAnsi" w:eastAsia="Calibri" w:hAnsiTheme="minorHAnsi" w:cstheme="minorHAnsi"/>
          <w:sz w:val="20"/>
        </w:rPr>
        <w:t>).</w:t>
      </w:r>
    </w:p>
    <w:p w14:paraId="7D7FDA0D" w14:textId="77777777" w:rsidR="00BE125B" w:rsidRPr="00D63E23" w:rsidRDefault="00BE125B" w:rsidP="00AD144E">
      <w:pPr>
        <w:spacing w:after="160" w:line="259" w:lineRule="auto"/>
        <w:rPr>
          <w:rFonts w:asciiTheme="minorHAnsi" w:eastAsia="Calibri" w:hAnsiTheme="minorHAnsi" w:cstheme="minorHAnsi"/>
          <w:i/>
          <w:iCs/>
          <w:lang w:val="en-GB"/>
        </w:rPr>
      </w:pPr>
      <w:r w:rsidRPr="00D63E23">
        <w:rPr>
          <w:rFonts w:asciiTheme="minorHAnsi" w:eastAsia="Calibri" w:hAnsiTheme="minorHAnsi" w:cstheme="minorHAnsi"/>
          <w:i/>
          <w:iCs/>
          <w:lang w:val="en-GB"/>
        </w:rPr>
        <w:t>Indicative Activities:</w:t>
      </w:r>
    </w:p>
    <w:p w14:paraId="2CDD2334" w14:textId="1BB116D7" w:rsidR="00BE125B" w:rsidRPr="00D63E23" w:rsidRDefault="0014652C" w:rsidP="00B07033">
      <w:pPr>
        <w:spacing w:after="160" w:line="259" w:lineRule="auto"/>
        <w:ind w:left="720"/>
        <w:contextualSpacing/>
        <w:rPr>
          <w:rFonts w:asciiTheme="minorHAnsi" w:eastAsia="Calibri" w:hAnsiTheme="minorHAnsi" w:cstheme="minorHAnsi"/>
          <w:lang w:val="en-GB"/>
        </w:rPr>
      </w:pPr>
      <w:r w:rsidRPr="00D63E23">
        <w:rPr>
          <w:rFonts w:asciiTheme="minorHAnsi" w:eastAsia="Calibri" w:hAnsiTheme="minorHAnsi" w:cstheme="minorHAnsi"/>
        </w:rPr>
        <w:t xml:space="preserve">1.2.1 </w:t>
      </w:r>
      <w:r w:rsidR="00766EB7" w:rsidRPr="00D63E23">
        <w:rPr>
          <w:rFonts w:asciiTheme="minorHAnsi" w:eastAsia="Calibri" w:hAnsiTheme="minorHAnsi" w:cstheme="minorHAnsi"/>
        </w:rPr>
        <w:t xml:space="preserve">Facilitate </w:t>
      </w:r>
      <w:r w:rsidR="00BE125B" w:rsidRPr="00D63E23">
        <w:rPr>
          <w:rFonts w:asciiTheme="minorHAnsi" w:eastAsia="Calibri" w:hAnsiTheme="minorHAnsi" w:cstheme="minorHAnsi"/>
        </w:rPr>
        <w:t xml:space="preserve">the development of a flyway conservation strategy and business plan </w:t>
      </w:r>
      <w:r w:rsidR="0061259A" w:rsidRPr="00D63E23">
        <w:rPr>
          <w:rFonts w:asciiTheme="minorHAnsi" w:eastAsia="Calibri" w:hAnsiTheme="minorHAnsi" w:cstheme="minorHAnsi"/>
        </w:rPr>
        <w:t xml:space="preserve">for </w:t>
      </w:r>
      <w:r w:rsidR="008039E3" w:rsidRPr="00D63E23">
        <w:rPr>
          <w:rFonts w:asciiTheme="minorHAnsi" w:eastAsia="Calibri" w:hAnsiTheme="minorHAnsi" w:cstheme="minorHAnsi"/>
        </w:rPr>
        <w:t>t</w:t>
      </w:r>
      <w:r w:rsidR="00BE125B" w:rsidRPr="00D63E23">
        <w:rPr>
          <w:rFonts w:asciiTheme="minorHAnsi" w:eastAsia="Calibri" w:hAnsiTheme="minorHAnsi" w:cstheme="minorHAnsi"/>
        </w:rPr>
        <w:t>he expanded PA network across the EAAF in China</w:t>
      </w:r>
      <w:r w:rsidR="00751588" w:rsidRPr="00D63E23">
        <w:rPr>
          <w:rFonts w:asciiTheme="minorHAnsi" w:eastAsia="Calibri" w:hAnsiTheme="minorHAnsi" w:cstheme="minorHAnsi"/>
        </w:rPr>
        <w:t>, including</w:t>
      </w:r>
      <w:r w:rsidR="00535245" w:rsidRPr="00D63E23">
        <w:rPr>
          <w:rFonts w:asciiTheme="minorHAnsi" w:eastAsia="Calibri" w:hAnsiTheme="minorHAnsi" w:cstheme="minorHAnsi"/>
        </w:rPr>
        <w:t xml:space="preserve"> </w:t>
      </w:r>
      <w:r w:rsidR="00756787" w:rsidRPr="00D63E23">
        <w:rPr>
          <w:rFonts w:asciiTheme="minorHAnsi" w:eastAsia="Calibri" w:hAnsiTheme="minorHAnsi" w:cstheme="minorHAnsi"/>
        </w:rPr>
        <w:t xml:space="preserve">national </w:t>
      </w:r>
      <w:r w:rsidR="00751588" w:rsidRPr="00D63E23">
        <w:rPr>
          <w:rFonts w:asciiTheme="minorHAnsi" w:eastAsia="Calibri" w:hAnsiTheme="minorHAnsi" w:cstheme="minorHAnsi"/>
        </w:rPr>
        <w:t>workshop</w:t>
      </w:r>
      <w:r w:rsidR="003E3F98" w:rsidRPr="00D63E23">
        <w:rPr>
          <w:rFonts w:asciiTheme="minorHAnsi" w:eastAsia="Calibri" w:hAnsiTheme="minorHAnsi" w:cstheme="minorHAnsi"/>
        </w:rPr>
        <w:t>s</w:t>
      </w:r>
      <w:r w:rsidR="00756787" w:rsidRPr="00D63E23">
        <w:rPr>
          <w:rFonts w:asciiTheme="minorHAnsi" w:eastAsia="Calibri" w:hAnsiTheme="minorHAnsi" w:cstheme="minorHAnsi"/>
        </w:rPr>
        <w:t xml:space="preserve"> to design</w:t>
      </w:r>
      <w:r w:rsidR="00751588" w:rsidRPr="00D63E23">
        <w:rPr>
          <w:rFonts w:asciiTheme="minorHAnsi" w:eastAsia="Calibri" w:hAnsiTheme="minorHAnsi" w:cstheme="minorHAnsi"/>
        </w:rPr>
        <w:t xml:space="preserve"> </w:t>
      </w:r>
      <w:r w:rsidR="000E2320" w:rsidRPr="00D63E23">
        <w:rPr>
          <w:rFonts w:asciiTheme="minorHAnsi" w:eastAsia="Calibri" w:hAnsiTheme="minorHAnsi" w:cstheme="minorHAnsi"/>
        </w:rPr>
        <w:t xml:space="preserve">and approve </w:t>
      </w:r>
      <w:r w:rsidR="003E3F98" w:rsidRPr="00D63E23">
        <w:rPr>
          <w:rFonts w:asciiTheme="minorHAnsi" w:eastAsia="Calibri" w:hAnsiTheme="minorHAnsi" w:cstheme="minorHAnsi"/>
        </w:rPr>
        <w:t>the strategy</w:t>
      </w:r>
      <w:r w:rsidR="000E2320" w:rsidRPr="00D63E23">
        <w:rPr>
          <w:rFonts w:asciiTheme="minorHAnsi" w:eastAsia="Calibri" w:hAnsiTheme="minorHAnsi" w:cstheme="minorHAnsi"/>
        </w:rPr>
        <w:t xml:space="preserve">, and </w:t>
      </w:r>
      <w:r w:rsidR="00BB50B1" w:rsidRPr="00D63E23">
        <w:rPr>
          <w:rFonts w:asciiTheme="minorHAnsi" w:eastAsia="Calibri" w:hAnsiTheme="minorHAnsi" w:cstheme="minorHAnsi"/>
        </w:rPr>
        <w:t>annual meetings to review its implementation progress</w:t>
      </w:r>
      <w:r w:rsidR="00C85E6E" w:rsidRPr="00D63E23">
        <w:rPr>
          <w:rFonts w:asciiTheme="minorHAnsi" w:eastAsia="Calibri" w:hAnsiTheme="minorHAnsi" w:cstheme="minorHAnsi"/>
        </w:rPr>
        <w:t>;</w:t>
      </w:r>
    </w:p>
    <w:p w14:paraId="5FF39EE5" w14:textId="73C5F02C" w:rsidR="00173D5C" w:rsidRPr="00D63E23" w:rsidRDefault="0014652C" w:rsidP="00B07033">
      <w:pPr>
        <w:spacing w:after="160" w:line="259" w:lineRule="auto"/>
        <w:ind w:left="720"/>
        <w:contextualSpacing/>
        <w:rPr>
          <w:rFonts w:asciiTheme="minorHAnsi" w:eastAsia="Calibri" w:hAnsiTheme="minorHAnsi" w:cstheme="minorHAnsi"/>
          <w:lang w:val="en-GB"/>
        </w:rPr>
      </w:pPr>
      <w:r w:rsidRPr="00D63E23">
        <w:rPr>
          <w:rFonts w:asciiTheme="minorHAnsi" w:eastAsia="Calibri" w:hAnsiTheme="minorHAnsi" w:cstheme="minorHAnsi"/>
        </w:rPr>
        <w:t xml:space="preserve">1.2.2 </w:t>
      </w:r>
      <w:r w:rsidR="00D476DD" w:rsidRPr="00D63E23">
        <w:rPr>
          <w:rFonts w:asciiTheme="minorHAnsi" w:eastAsia="Calibri" w:hAnsiTheme="minorHAnsi" w:cstheme="minorHAnsi"/>
        </w:rPr>
        <w:t>Facilitate</w:t>
      </w:r>
      <w:r w:rsidR="00BE125B" w:rsidRPr="00D63E23">
        <w:rPr>
          <w:rFonts w:asciiTheme="minorHAnsi" w:eastAsia="Calibri" w:hAnsiTheme="minorHAnsi" w:cstheme="minorHAnsi"/>
        </w:rPr>
        <w:t xml:space="preserve"> the </w:t>
      </w:r>
      <w:r w:rsidR="00F51B37" w:rsidRPr="00D63E23">
        <w:rPr>
          <w:rFonts w:asciiTheme="minorHAnsi" w:eastAsia="Calibri" w:hAnsiTheme="minorHAnsi" w:cstheme="minorHAnsi"/>
        </w:rPr>
        <w:t xml:space="preserve">systematic </w:t>
      </w:r>
      <w:r w:rsidR="00BE125B" w:rsidRPr="00D63E23">
        <w:rPr>
          <w:rFonts w:asciiTheme="minorHAnsi" w:eastAsia="Calibri" w:hAnsiTheme="minorHAnsi" w:cstheme="minorHAnsi"/>
        </w:rPr>
        <w:t>removal of remaining policy and fiscal barriers to the sustainable financing of the national wetland PA system</w:t>
      </w:r>
      <w:r w:rsidR="00F51B37" w:rsidRPr="00D63E23">
        <w:rPr>
          <w:rFonts w:asciiTheme="minorHAnsi" w:eastAsia="Calibri" w:hAnsiTheme="minorHAnsi" w:cstheme="minorHAnsi"/>
        </w:rPr>
        <w:t xml:space="preserve"> (as described in </w:t>
      </w:r>
      <w:r w:rsidR="00F51B37" w:rsidRPr="00D63E23">
        <w:rPr>
          <w:rFonts w:asciiTheme="minorHAnsi" w:eastAsia="Calibri" w:hAnsiTheme="minorHAnsi" w:cstheme="minorHAnsi"/>
          <w:b/>
          <w:bCs/>
        </w:rPr>
        <w:t>Annex 2</w:t>
      </w:r>
      <w:r w:rsidR="003C36D7" w:rsidRPr="00D63E23">
        <w:rPr>
          <w:rFonts w:asciiTheme="minorHAnsi" w:eastAsia="Calibri" w:hAnsiTheme="minorHAnsi" w:cstheme="minorHAnsi"/>
          <w:b/>
          <w:bCs/>
        </w:rPr>
        <w:t>3</w:t>
      </w:r>
      <w:r w:rsidR="00F51B37" w:rsidRPr="00D63E23">
        <w:rPr>
          <w:rFonts w:asciiTheme="minorHAnsi" w:eastAsia="Calibri" w:hAnsiTheme="minorHAnsi" w:cstheme="minorHAnsi"/>
          <w:b/>
          <w:bCs/>
        </w:rPr>
        <w:t>A</w:t>
      </w:r>
      <w:r w:rsidR="00F51B37" w:rsidRPr="00D63E23">
        <w:rPr>
          <w:rFonts w:asciiTheme="minorHAnsi" w:eastAsia="Calibri" w:hAnsiTheme="minorHAnsi" w:cstheme="minorHAnsi"/>
        </w:rPr>
        <w:t>)</w:t>
      </w:r>
      <w:r w:rsidR="00B87CDA" w:rsidRPr="00D63E23">
        <w:rPr>
          <w:rFonts w:asciiTheme="minorHAnsi" w:eastAsia="Calibri" w:hAnsiTheme="minorHAnsi" w:cstheme="minorHAnsi"/>
        </w:rPr>
        <w:t xml:space="preserve"> </w:t>
      </w:r>
      <w:r w:rsidR="00A323BF" w:rsidRPr="00D63E23">
        <w:rPr>
          <w:rFonts w:asciiTheme="minorHAnsi" w:eastAsia="Calibri" w:hAnsiTheme="minorHAnsi" w:cstheme="minorHAnsi"/>
        </w:rPr>
        <w:t xml:space="preserve">in coordination with CPAR Project </w:t>
      </w:r>
      <w:r w:rsidR="00AD3A9D" w:rsidRPr="00D63E23">
        <w:rPr>
          <w:rFonts w:asciiTheme="minorHAnsi" w:eastAsia="Calibri" w:hAnsiTheme="minorHAnsi" w:cstheme="minorHAnsi"/>
        </w:rPr>
        <w:t>6 (</w:t>
      </w:r>
      <w:r w:rsidR="00AD3A9D" w:rsidRPr="00D63E23">
        <w:rPr>
          <w:rFonts w:asciiTheme="minorHAnsi" w:eastAsia="Calibri" w:hAnsiTheme="minorHAnsi" w:cstheme="minorHAnsi"/>
          <w:i/>
          <w:iCs/>
        </w:rPr>
        <w:t>Building Sustainability into PA reforms to Conserve Globally significant Biodiversity in China</w:t>
      </w:r>
      <w:r w:rsidR="00AD3A9D" w:rsidRPr="00D63E23">
        <w:rPr>
          <w:rFonts w:asciiTheme="minorHAnsi" w:eastAsia="Calibri" w:hAnsiTheme="minorHAnsi" w:cstheme="minorHAnsi"/>
        </w:rPr>
        <w:t>)</w:t>
      </w:r>
      <w:r w:rsidR="00203F24" w:rsidRPr="00D63E23">
        <w:rPr>
          <w:rFonts w:asciiTheme="minorHAnsi" w:eastAsia="Calibri" w:hAnsiTheme="minorHAnsi" w:cstheme="minorHAnsi"/>
        </w:rPr>
        <w:t xml:space="preserve"> through a Task Force on </w:t>
      </w:r>
      <w:r w:rsidR="00F854A4" w:rsidRPr="00D63E23">
        <w:rPr>
          <w:rFonts w:asciiTheme="minorHAnsi" w:eastAsia="Calibri" w:hAnsiTheme="minorHAnsi" w:cstheme="minorHAnsi"/>
        </w:rPr>
        <w:t>Sustainable Financing for flyway wetland PAs</w:t>
      </w:r>
      <w:r w:rsidR="00440FA8" w:rsidRPr="00D63E23">
        <w:rPr>
          <w:rFonts w:asciiTheme="minorHAnsi" w:eastAsia="Calibri" w:hAnsiTheme="minorHAnsi" w:cstheme="minorHAnsi"/>
        </w:rPr>
        <w:t>, including:</w:t>
      </w:r>
    </w:p>
    <w:p w14:paraId="48926E4C" w14:textId="01AC8A26" w:rsidR="00080FDE" w:rsidRPr="00D63E23" w:rsidRDefault="00080FDE" w:rsidP="00080FDE">
      <w:pPr>
        <w:numPr>
          <w:ilvl w:val="1"/>
          <w:numId w:val="43"/>
        </w:numPr>
        <w:spacing w:after="160" w:line="259" w:lineRule="auto"/>
        <w:contextualSpacing/>
        <w:rPr>
          <w:rFonts w:asciiTheme="minorHAnsi" w:eastAsia="Calibri" w:hAnsiTheme="minorHAnsi" w:cstheme="minorHAnsi"/>
          <w:lang w:val="en-GB"/>
        </w:rPr>
      </w:pPr>
      <w:r w:rsidRPr="00D63E23">
        <w:rPr>
          <w:rFonts w:asciiTheme="minorHAnsi" w:eastAsia="Calibri" w:hAnsiTheme="minorHAnsi" w:cstheme="minorHAnsi"/>
          <w:lang w:val="en-GB"/>
        </w:rPr>
        <w:t xml:space="preserve">The Regulations of the People's Republic of China on Nature Reserves </w:t>
      </w:r>
      <w:r w:rsidR="002862BA" w:rsidRPr="00D63E23">
        <w:rPr>
          <w:rFonts w:asciiTheme="minorHAnsi" w:eastAsia="Calibri" w:hAnsiTheme="minorHAnsi" w:cstheme="minorHAnsi"/>
          <w:lang w:val="en-GB"/>
        </w:rPr>
        <w:t>–</w:t>
      </w:r>
      <w:r w:rsidRPr="00D63E23">
        <w:rPr>
          <w:rFonts w:asciiTheme="minorHAnsi" w:eastAsia="Calibri" w:hAnsiTheme="minorHAnsi" w:cstheme="minorHAnsi"/>
          <w:lang w:val="en-GB"/>
        </w:rPr>
        <w:t xml:space="preserve"> </w:t>
      </w:r>
      <w:r w:rsidR="002862BA" w:rsidRPr="00D63E23">
        <w:rPr>
          <w:rFonts w:asciiTheme="minorHAnsi" w:eastAsia="Calibri" w:hAnsiTheme="minorHAnsi" w:cstheme="minorHAnsi"/>
          <w:lang w:val="en-GB"/>
        </w:rPr>
        <w:t xml:space="preserve">to </w:t>
      </w:r>
      <w:proofErr w:type="gramStart"/>
      <w:r w:rsidR="002862BA" w:rsidRPr="00D63E23">
        <w:rPr>
          <w:rFonts w:asciiTheme="minorHAnsi" w:eastAsia="Calibri" w:hAnsiTheme="minorHAnsi" w:cstheme="minorHAnsi"/>
          <w:lang w:val="en-GB"/>
        </w:rPr>
        <w:t>clarify  the</w:t>
      </w:r>
      <w:proofErr w:type="gramEnd"/>
      <w:r w:rsidR="002862BA" w:rsidRPr="00D63E23">
        <w:rPr>
          <w:rFonts w:asciiTheme="minorHAnsi" w:eastAsia="Calibri" w:hAnsiTheme="minorHAnsi" w:cstheme="minorHAnsi"/>
          <w:lang w:val="en-GB"/>
        </w:rPr>
        <w:t xml:space="preserve"> accountability of government finance at each level for funding allocation in wetland legislation</w:t>
      </w:r>
      <w:r w:rsidR="00223D0E" w:rsidRPr="00D63E23">
        <w:rPr>
          <w:rFonts w:asciiTheme="minorHAnsi" w:eastAsia="Calibri" w:hAnsiTheme="minorHAnsi" w:cstheme="minorHAnsi"/>
          <w:lang w:val="en-GB"/>
        </w:rPr>
        <w:t>;</w:t>
      </w:r>
    </w:p>
    <w:p w14:paraId="349E43DC" w14:textId="64FE3526" w:rsidR="00080FDE" w:rsidRPr="00D63E23" w:rsidRDefault="00080FDE" w:rsidP="00080FDE">
      <w:pPr>
        <w:numPr>
          <w:ilvl w:val="1"/>
          <w:numId w:val="43"/>
        </w:numPr>
        <w:spacing w:after="160" w:line="259" w:lineRule="auto"/>
        <w:contextualSpacing/>
        <w:rPr>
          <w:rFonts w:asciiTheme="minorHAnsi" w:eastAsia="Calibri" w:hAnsiTheme="minorHAnsi" w:cstheme="minorHAnsi"/>
          <w:lang w:val="en-GB"/>
        </w:rPr>
      </w:pPr>
      <w:r w:rsidRPr="00D63E23">
        <w:rPr>
          <w:rFonts w:asciiTheme="minorHAnsi" w:eastAsia="Calibri" w:hAnsiTheme="minorHAnsi" w:cstheme="minorHAnsi"/>
          <w:lang w:val="en-GB"/>
        </w:rPr>
        <w:t xml:space="preserve">Provisions of the NFGA on Wetland Conservation and Management </w:t>
      </w:r>
      <w:r w:rsidR="00223D0E" w:rsidRPr="00D63E23">
        <w:rPr>
          <w:rFonts w:asciiTheme="minorHAnsi" w:eastAsia="Calibri" w:hAnsiTheme="minorHAnsi" w:cstheme="minorHAnsi"/>
          <w:lang w:val="en-GB"/>
        </w:rPr>
        <w:t>–</w:t>
      </w:r>
      <w:r w:rsidRPr="00D63E23">
        <w:rPr>
          <w:rFonts w:asciiTheme="minorHAnsi" w:eastAsia="Calibri" w:hAnsiTheme="minorHAnsi" w:cstheme="minorHAnsi"/>
          <w:lang w:val="en-GB"/>
        </w:rPr>
        <w:t xml:space="preserve"> </w:t>
      </w:r>
      <w:r w:rsidR="00223D0E" w:rsidRPr="00D63E23">
        <w:rPr>
          <w:rFonts w:asciiTheme="minorHAnsi" w:eastAsia="Calibri" w:hAnsiTheme="minorHAnsi" w:cstheme="minorHAnsi"/>
          <w:lang w:val="en-GB"/>
        </w:rPr>
        <w:t>to promote</w:t>
      </w:r>
      <w:r w:rsidR="007162D4" w:rsidRPr="00D63E23">
        <w:rPr>
          <w:rFonts w:asciiTheme="minorHAnsi" w:eastAsia="Calibri" w:hAnsiTheme="minorHAnsi" w:cstheme="minorHAnsi"/>
          <w:lang w:val="en-GB"/>
        </w:rPr>
        <w:t xml:space="preserve"> the adoption of the provisions</w:t>
      </w:r>
      <w:r w:rsidR="00223D0E" w:rsidRPr="00D63E23">
        <w:rPr>
          <w:rFonts w:asciiTheme="minorHAnsi" w:eastAsia="Calibri" w:hAnsiTheme="minorHAnsi" w:cstheme="minorHAnsi"/>
          <w:lang w:val="en-GB"/>
        </w:rPr>
        <w:t xml:space="preserve"> into the laws or regulations of the P.R.C.</w:t>
      </w:r>
      <w:r w:rsidR="007162D4" w:rsidRPr="00D63E23">
        <w:rPr>
          <w:rFonts w:asciiTheme="minorHAnsi" w:eastAsia="Calibri" w:hAnsiTheme="minorHAnsi" w:cstheme="minorHAnsi"/>
          <w:lang w:val="en-GB"/>
        </w:rPr>
        <w:t>;</w:t>
      </w:r>
    </w:p>
    <w:p w14:paraId="369E1821" w14:textId="32FCD9AD" w:rsidR="00080FDE" w:rsidRPr="00D63E23" w:rsidRDefault="00080FDE" w:rsidP="00080FDE">
      <w:pPr>
        <w:numPr>
          <w:ilvl w:val="1"/>
          <w:numId w:val="43"/>
        </w:numPr>
        <w:spacing w:after="160" w:line="259" w:lineRule="auto"/>
        <w:contextualSpacing/>
        <w:rPr>
          <w:rFonts w:asciiTheme="minorHAnsi" w:eastAsia="Calibri" w:hAnsiTheme="minorHAnsi" w:cstheme="minorHAnsi"/>
          <w:lang w:val="en-GB"/>
        </w:rPr>
      </w:pPr>
      <w:r w:rsidRPr="00D63E23">
        <w:rPr>
          <w:rFonts w:asciiTheme="minorHAnsi" w:eastAsia="Calibri" w:hAnsiTheme="minorHAnsi" w:cstheme="minorHAnsi"/>
          <w:lang w:val="en-GB"/>
        </w:rPr>
        <w:t xml:space="preserve">Guidelines of the General Office of the CPC Central Committee and the General Office of the State Council on Establishing the System of Natural Reserves with National Parks as the Main Body </w:t>
      </w:r>
      <w:r w:rsidR="00C121DD" w:rsidRPr="00D63E23">
        <w:rPr>
          <w:rFonts w:asciiTheme="minorHAnsi" w:eastAsia="Calibri" w:hAnsiTheme="minorHAnsi" w:cstheme="minorHAnsi"/>
          <w:lang w:val="en-GB"/>
        </w:rPr>
        <w:t>–</w:t>
      </w:r>
      <w:r w:rsidRPr="00D63E23">
        <w:rPr>
          <w:rFonts w:asciiTheme="minorHAnsi" w:eastAsia="Calibri" w:hAnsiTheme="minorHAnsi" w:cstheme="minorHAnsi"/>
          <w:lang w:val="en-GB"/>
        </w:rPr>
        <w:t xml:space="preserve"> </w:t>
      </w:r>
      <w:r w:rsidR="00C121DD" w:rsidRPr="00D63E23">
        <w:rPr>
          <w:rFonts w:asciiTheme="minorHAnsi" w:eastAsia="Calibri" w:hAnsiTheme="minorHAnsi" w:cstheme="minorHAnsi"/>
          <w:lang w:val="en-GB"/>
        </w:rPr>
        <w:t>to clarify the details of the reform scheme regarding wetland PAs financial sustainability;</w:t>
      </w:r>
      <w:r w:rsidR="007C0C97" w:rsidRPr="00D63E23">
        <w:rPr>
          <w:rFonts w:asciiTheme="minorHAnsi" w:eastAsia="Calibri" w:hAnsiTheme="minorHAnsi" w:cstheme="minorHAnsi"/>
          <w:lang w:val="en-GB"/>
        </w:rPr>
        <w:t xml:space="preserve"> and</w:t>
      </w:r>
    </w:p>
    <w:p w14:paraId="6BF88978" w14:textId="791B24E5" w:rsidR="00440FA8" w:rsidRPr="00D63E23" w:rsidRDefault="00080FDE" w:rsidP="00080FDE">
      <w:pPr>
        <w:numPr>
          <w:ilvl w:val="1"/>
          <w:numId w:val="43"/>
        </w:numPr>
        <w:spacing w:after="160" w:line="259" w:lineRule="auto"/>
        <w:contextualSpacing/>
        <w:rPr>
          <w:rFonts w:asciiTheme="minorHAnsi" w:eastAsia="Calibri" w:hAnsiTheme="minorHAnsi" w:cstheme="minorHAnsi"/>
          <w:lang w:val="en-GB"/>
        </w:rPr>
      </w:pPr>
      <w:r w:rsidRPr="00D63E23">
        <w:rPr>
          <w:rFonts w:asciiTheme="minorHAnsi" w:eastAsia="Calibri" w:hAnsiTheme="minorHAnsi" w:cstheme="minorHAnsi"/>
          <w:lang w:val="en-GB"/>
        </w:rPr>
        <w:t>The Guidelines of the General Office of the CPC Committee and the State Council to Coordinate</w:t>
      </w:r>
      <w:r w:rsidR="00D81FD7" w:rsidRPr="00D63E23">
        <w:rPr>
          <w:rFonts w:asciiTheme="minorHAnsi" w:eastAsia="Calibri" w:hAnsiTheme="minorHAnsi" w:cstheme="minorHAnsi"/>
          <w:lang w:val="en-GB"/>
        </w:rPr>
        <w:t xml:space="preserve"> in</w:t>
      </w:r>
      <w:r w:rsidRPr="00D63E23">
        <w:rPr>
          <w:rFonts w:asciiTheme="minorHAnsi" w:eastAsia="Calibri" w:hAnsiTheme="minorHAnsi" w:cstheme="minorHAnsi"/>
          <w:lang w:val="en-GB"/>
        </w:rPr>
        <w:t xml:space="preserve"> Promot</w:t>
      </w:r>
      <w:r w:rsidR="00D81FD7" w:rsidRPr="00D63E23">
        <w:rPr>
          <w:rFonts w:asciiTheme="minorHAnsi" w:eastAsia="Calibri" w:hAnsiTheme="minorHAnsi" w:cstheme="minorHAnsi"/>
          <w:lang w:val="en-GB"/>
        </w:rPr>
        <w:t>ing</w:t>
      </w:r>
      <w:r w:rsidRPr="00D63E23">
        <w:rPr>
          <w:rFonts w:asciiTheme="minorHAnsi" w:eastAsia="Calibri" w:hAnsiTheme="minorHAnsi" w:cstheme="minorHAnsi"/>
          <w:lang w:val="en-GB"/>
        </w:rPr>
        <w:t xml:space="preserve"> the Reform of Property Rights System of Nature Resource Assets</w:t>
      </w:r>
      <w:r w:rsidR="007C0C97" w:rsidRPr="00D63E23">
        <w:rPr>
          <w:rFonts w:asciiTheme="minorHAnsi" w:eastAsia="Calibri" w:hAnsiTheme="minorHAnsi" w:cstheme="minorHAnsi"/>
          <w:lang w:val="en-GB"/>
        </w:rPr>
        <w:t xml:space="preserve"> – to clarify the details of the reform scheme regarding wetland PAs financial sustainability, such as concessions.</w:t>
      </w:r>
    </w:p>
    <w:p w14:paraId="3A9C4CBF" w14:textId="098D4C45" w:rsidR="00BE125B" w:rsidRPr="00D63E23" w:rsidRDefault="005337C0" w:rsidP="00B07033">
      <w:pPr>
        <w:spacing w:after="160" w:line="259" w:lineRule="auto"/>
        <w:ind w:left="720"/>
        <w:contextualSpacing/>
        <w:rPr>
          <w:rFonts w:asciiTheme="minorHAnsi" w:eastAsia="Calibri" w:hAnsiTheme="minorHAnsi" w:cstheme="minorHAnsi"/>
          <w:lang w:val="en-GB"/>
        </w:rPr>
      </w:pPr>
      <w:r w:rsidRPr="00D63E23">
        <w:rPr>
          <w:rFonts w:asciiTheme="minorHAnsi" w:eastAsia="Calibri" w:hAnsiTheme="minorHAnsi" w:cstheme="minorHAnsi"/>
        </w:rPr>
        <w:t xml:space="preserve">1.2.3 </w:t>
      </w:r>
      <w:r w:rsidR="00005808" w:rsidRPr="00D63E23">
        <w:rPr>
          <w:rFonts w:asciiTheme="minorHAnsi" w:eastAsia="Calibri" w:hAnsiTheme="minorHAnsi" w:cstheme="minorHAnsi"/>
        </w:rPr>
        <w:t xml:space="preserve">Develop </w:t>
      </w:r>
      <w:r w:rsidR="005D5D9D" w:rsidRPr="00D63E23">
        <w:rPr>
          <w:rFonts w:asciiTheme="minorHAnsi" w:eastAsia="Calibri" w:hAnsiTheme="minorHAnsi" w:cstheme="minorHAnsi"/>
        </w:rPr>
        <w:t>a</w:t>
      </w:r>
      <w:r w:rsidR="002F2B30" w:rsidRPr="00D63E23">
        <w:rPr>
          <w:rFonts w:asciiTheme="minorHAnsi" w:eastAsia="Calibri" w:hAnsiTheme="minorHAnsi" w:cstheme="minorHAnsi"/>
        </w:rPr>
        <w:t xml:space="preserve"> </w:t>
      </w:r>
      <w:proofErr w:type="gramStart"/>
      <w:r w:rsidR="002F2B30" w:rsidRPr="00D63E23">
        <w:rPr>
          <w:rFonts w:asciiTheme="minorHAnsi" w:eastAsia="Calibri" w:hAnsiTheme="minorHAnsi" w:cstheme="minorHAnsi"/>
        </w:rPr>
        <w:t>budgeting handbook</w:t>
      </w:r>
      <w:r w:rsidR="0084356D" w:rsidRPr="00D63E23">
        <w:rPr>
          <w:rFonts w:asciiTheme="minorHAnsi" w:eastAsia="Calibri" w:hAnsiTheme="minorHAnsi" w:cstheme="minorHAnsi"/>
        </w:rPr>
        <w:t xml:space="preserve"> / guidelines</w:t>
      </w:r>
      <w:proofErr w:type="gramEnd"/>
      <w:r w:rsidR="0084356D" w:rsidRPr="00D63E23">
        <w:rPr>
          <w:rFonts w:asciiTheme="minorHAnsi" w:eastAsia="Calibri" w:hAnsiTheme="minorHAnsi" w:cstheme="minorHAnsi"/>
        </w:rPr>
        <w:t xml:space="preserve"> for wetland PAs</w:t>
      </w:r>
      <w:r w:rsidR="00B060C9" w:rsidRPr="00D63E23">
        <w:rPr>
          <w:rFonts w:asciiTheme="minorHAnsi" w:eastAsia="Calibri" w:hAnsiTheme="minorHAnsi" w:cstheme="minorHAnsi"/>
        </w:rPr>
        <w:t>, taking into account the lessons learned from past and ongoing GEF projects;</w:t>
      </w:r>
    </w:p>
    <w:p w14:paraId="5DEA40FD" w14:textId="11863468" w:rsidR="00C71AF8" w:rsidRPr="00D63E23" w:rsidRDefault="005337C0" w:rsidP="00B07033">
      <w:pPr>
        <w:spacing w:after="160" w:line="259" w:lineRule="auto"/>
        <w:ind w:left="720"/>
        <w:contextualSpacing/>
        <w:rPr>
          <w:rFonts w:asciiTheme="minorHAnsi" w:eastAsia="Calibri" w:hAnsiTheme="minorHAnsi" w:cstheme="minorHAnsi"/>
          <w:lang w:val="en-GB"/>
        </w:rPr>
      </w:pPr>
      <w:r w:rsidRPr="00D63E23">
        <w:rPr>
          <w:rFonts w:asciiTheme="minorHAnsi" w:eastAsia="Calibri" w:hAnsiTheme="minorHAnsi" w:cstheme="minorHAnsi"/>
        </w:rPr>
        <w:t xml:space="preserve">1.2.4 </w:t>
      </w:r>
      <w:r w:rsidR="002B2253" w:rsidRPr="00D63E23">
        <w:rPr>
          <w:rFonts w:asciiTheme="minorHAnsi" w:eastAsia="Calibri" w:hAnsiTheme="minorHAnsi" w:cstheme="minorHAnsi"/>
        </w:rPr>
        <w:t xml:space="preserve">Support </w:t>
      </w:r>
      <w:r w:rsidR="00BE125B" w:rsidRPr="00D63E23">
        <w:rPr>
          <w:rFonts w:asciiTheme="minorHAnsi" w:eastAsia="Calibri" w:hAnsiTheme="minorHAnsi" w:cstheme="minorHAnsi"/>
        </w:rPr>
        <w:t xml:space="preserve">the </w:t>
      </w:r>
      <w:r w:rsidR="00A44DA0" w:rsidRPr="00D63E23">
        <w:rPr>
          <w:rFonts w:asciiTheme="minorHAnsi" w:eastAsia="Calibri" w:hAnsiTheme="minorHAnsi" w:cstheme="minorHAnsi"/>
        </w:rPr>
        <w:t xml:space="preserve">development </w:t>
      </w:r>
      <w:r w:rsidR="00BE125B" w:rsidRPr="00D63E23">
        <w:rPr>
          <w:rFonts w:asciiTheme="minorHAnsi" w:eastAsia="Calibri" w:hAnsiTheme="minorHAnsi" w:cstheme="minorHAnsi"/>
        </w:rPr>
        <w:t xml:space="preserve">of </w:t>
      </w:r>
      <w:r w:rsidR="002B2253" w:rsidRPr="00D63E23">
        <w:rPr>
          <w:rFonts w:asciiTheme="minorHAnsi" w:eastAsia="Calibri" w:hAnsiTheme="minorHAnsi" w:cstheme="minorHAnsi"/>
        </w:rPr>
        <w:t>a</w:t>
      </w:r>
      <w:r w:rsidR="00BE125B" w:rsidRPr="00D63E23">
        <w:rPr>
          <w:rFonts w:asciiTheme="minorHAnsi" w:eastAsia="Calibri" w:hAnsiTheme="minorHAnsi" w:cstheme="minorHAnsi"/>
        </w:rPr>
        <w:t xml:space="preserve"> national donor alliance</w:t>
      </w:r>
      <w:r w:rsidR="00484ADF" w:rsidRPr="00D63E23">
        <w:rPr>
          <w:rFonts w:asciiTheme="minorHAnsi" w:eastAsia="Calibri" w:hAnsiTheme="minorHAnsi" w:cstheme="minorHAnsi"/>
        </w:rPr>
        <w:t>/round table</w:t>
      </w:r>
      <w:r w:rsidR="00524A08" w:rsidRPr="00D63E23">
        <w:rPr>
          <w:rFonts w:asciiTheme="minorHAnsi" w:eastAsia="Calibri" w:hAnsiTheme="minorHAnsi" w:cstheme="minorHAnsi"/>
        </w:rPr>
        <w:t xml:space="preserve"> with an investment strategy</w:t>
      </w:r>
      <w:r w:rsidR="00BE125B" w:rsidRPr="00D63E23">
        <w:rPr>
          <w:rFonts w:asciiTheme="minorHAnsi" w:eastAsia="Calibri" w:hAnsiTheme="minorHAnsi" w:cstheme="minorHAnsi"/>
        </w:rPr>
        <w:t xml:space="preserve"> for migratory </w:t>
      </w:r>
      <w:proofErr w:type="spellStart"/>
      <w:r w:rsidR="0003461A" w:rsidRPr="00D63E23">
        <w:rPr>
          <w:rFonts w:asciiTheme="minorHAnsi" w:eastAsia="Calibri" w:hAnsiTheme="minorHAnsi" w:cstheme="minorHAnsi"/>
        </w:rPr>
        <w:t>water</w:t>
      </w:r>
      <w:r w:rsidR="00BE125B" w:rsidRPr="00D63E23">
        <w:rPr>
          <w:rFonts w:asciiTheme="minorHAnsi" w:eastAsia="Calibri" w:hAnsiTheme="minorHAnsi" w:cstheme="minorHAnsi"/>
        </w:rPr>
        <w:t>bird</w:t>
      </w:r>
      <w:proofErr w:type="spellEnd"/>
      <w:r w:rsidR="00BE125B" w:rsidRPr="00D63E23">
        <w:rPr>
          <w:rFonts w:asciiTheme="minorHAnsi" w:eastAsia="Calibri" w:hAnsiTheme="minorHAnsi" w:cstheme="minorHAnsi"/>
        </w:rPr>
        <w:t xml:space="preserve"> and wetland conservation</w:t>
      </w:r>
      <w:r w:rsidR="00C71AF8" w:rsidRPr="00D63E23">
        <w:rPr>
          <w:rFonts w:asciiTheme="minorHAnsi" w:eastAsia="Calibri" w:hAnsiTheme="minorHAnsi" w:cstheme="minorHAnsi"/>
        </w:rPr>
        <w:t>,</w:t>
      </w:r>
      <w:r w:rsidR="00A44DA0" w:rsidRPr="00D63E23">
        <w:rPr>
          <w:rFonts w:asciiTheme="minorHAnsi" w:eastAsia="Calibri" w:hAnsiTheme="minorHAnsi" w:cstheme="minorHAnsi"/>
        </w:rPr>
        <w:t xml:space="preserve"> building on existing donor / NGO investments</w:t>
      </w:r>
      <w:r w:rsidR="001B6FA8" w:rsidRPr="00D63E23">
        <w:rPr>
          <w:rFonts w:asciiTheme="minorHAnsi" w:eastAsia="Calibri" w:hAnsiTheme="minorHAnsi" w:cstheme="minorHAnsi"/>
        </w:rPr>
        <w:t xml:space="preserve"> and private sector interest</w:t>
      </w:r>
    </w:p>
    <w:p w14:paraId="4A082020" w14:textId="77777777" w:rsidR="00A75B37" w:rsidRPr="00D63E23" w:rsidRDefault="00A75B37" w:rsidP="00A75B37">
      <w:pPr>
        <w:spacing w:after="160" w:line="259" w:lineRule="auto"/>
        <w:contextualSpacing/>
        <w:rPr>
          <w:rFonts w:asciiTheme="minorHAnsi" w:eastAsia="Calibri" w:hAnsiTheme="minorHAnsi" w:cstheme="minorHAnsi"/>
          <w:b/>
          <w:i/>
          <w:color w:val="4472C4"/>
        </w:rPr>
      </w:pPr>
    </w:p>
    <w:p w14:paraId="24711528" w14:textId="64954070" w:rsidR="00A75B37" w:rsidRPr="00D63E23" w:rsidRDefault="00A75B37" w:rsidP="00A75B37">
      <w:pPr>
        <w:spacing w:after="160" w:line="259" w:lineRule="auto"/>
        <w:contextualSpacing/>
        <w:rPr>
          <w:rFonts w:asciiTheme="minorHAnsi" w:eastAsia="Calibri" w:hAnsiTheme="minorHAnsi" w:cstheme="minorHAnsi"/>
          <w:b/>
          <w:i/>
          <w:color w:val="4472C4"/>
          <w:lang w:val="en-GB"/>
        </w:rPr>
      </w:pPr>
      <w:r w:rsidRPr="00D63E23">
        <w:rPr>
          <w:rFonts w:asciiTheme="minorHAnsi" w:eastAsia="Calibri" w:hAnsiTheme="minorHAnsi" w:cstheme="minorHAnsi"/>
          <w:b/>
          <w:i/>
          <w:color w:val="4472C4"/>
        </w:rPr>
        <w:t xml:space="preserve">Outcome 2: Systematic and adaptive PA </w:t>
      </w:r>
      <w:r w:rsidR="002B2EA0" w:rsidRPr="00D63E23">
        <w:rPr>
          <w:rFonts w:asciiTheme="minorHAnsi" w:eastAsia="Calibri" w:hAnsiTheme="minorHAnsi" w:cstheme="minorHAnsi"/>
          <w:b/>
          <w:i/>
          <w:color w:val="4472C4"/>
        </w:rPr>
        <w:t xml:space="preserve">legislation, </w:t>
      </w:r>
      <w:r w:rsidRPr="00D63E23">
        <w:rPr>
          <w:rFonts w:asciiTheme="minorHAnsi" w:eastAsia="Calibri" w:hAnsiTheme="minorHAnsi" w:cstheme="minorHAnsi"/>
          <w:b/>
          <w:i/>
          <w:color w:val="4472C4"/>
        </w:rPr>
        <w:t xml:space="preserve">planning and mainstreaming at national, provincial levels </w:t>
      </w:r>
      <w:r w:rsidR="000E6CE8" w:rsidRPr="00D63E23">
        <w:rPr>
          <w:rFonts w:asciiTheme="minorHAnsi" w:eastAsia="Calibri" w:hAnsiTheme="minorHAnsi" w:cstheme="minorHAnsi"/>
          <w:b/>
          <w:i/>
          <w:color w:val="4472C4"/>
        </w:rPr>
        <w:t>with the engagement of relevant sectors</w:t>
      </w:r>
    </w:p>
    <w:p w14:paraId="121B2D92" w14:textId="66DC5064" w:rsidR="00BE125B" w:rsidRPr="00D63E23" w:rsidRDefault="00265D11" w:rsidP="00AD144E">
      <w:pPr>
        <w:spacing w:after="160" w:line="259" w:lineRule="auto"/>
        <w:rPr>
          <w:rFonts w:asciiTheme="minorHAnsi" w:eastAsia="Calibri" w:hAnsiTheme="minorHAnsi" w:cstheme="minorHAnsi"/>
          <w:b/>
          <w:bCs/>
          <w:lang w:val="en-GB"/>
        </w:rPr>
      </w:pPr>
      <w:r w:rsidRPr="00D63E23">
        <w:rPr>
          <w:rFonts w:asciiTheme="minorHAnsi" w:eastAsia="Calibri" w:hAnsiTheme="minorHAnsi" w:cstheme="minorHAnsi"/>
          <w:b/>
          <w:bCs/>
          <w:lang w:val="en-GB"/>
        </w:rPr>
        <w:t xml:space="preserve">Output </w:t>
      </w:r>
      <w:r w:rsidR="00250C36" w:rsidRPr="00D63E23">
        <w:rPr>
          <w:rFonts w:asciiTheme="minorHAnsi" w:eastAsia="Calibri" w:hAnsiTheme="minorHAnsi" w:cstheme="minorHAnsi"/>
          <w:b/>
          <w:bCs/>
          <w:lang w:val="en-GB"/>
        </w:rPr>
        <w:t>2.1</w:t>
      </w:r>
      <w:r w:rsidRPr="00D63E23">
        <w:rPr>
          <w:rFonts w:asciiTheme="minorHAnsi" w:eastAsia="Calibri" w:hAnsiTheme="minorHAnsi" w:cstheme="minorHAnsi"/>
          <w:b/>
          <w:bCs/>
          <w:lang w:val="en-GB"/>
        </w:rPr>
        <w:t>:</w:t>
      </w:r>
      <w:r w:rsidR="00BE125B" w:rsidRPr="00D63E23">
        <w:rPr>
          <w:rFonts w:asciiTheme="minorHAnsi" w:eastAsia="Calibri" w:hAnsiTheme="minorHAnsi" w:cstheme="minorHAnsi"/>
          <w:b/>
          <w:bCs/>
          <w:lang w:val="en-GB"/>
        </w:rPr>
        <w:t xml:space="preserve"> National and provincial policy and regulations for wetland conservation strengthened, including an adopted national </w:t>
      </w:r>
      <w:r w:rsidR="001A16FF" w:rsidRPr="00D63E23">
        <w:rPr>
          <w:rFonts w:asciiTheme="minorHAnsi" w:eastAsia="Calibri" w:hAnsiTheme="minorHAnsi" w:cstheme="minorHAnsi"/>
          <w:b/>
          <w:bCs/>
          <w:lang w:val="en-GB"/>
        </w:rPr>
        <w:t>W</w:t>
      </w:r>
      <w:r w:rsidR="00BE125B" w:rsidRPr="00D63E23">
        <w:rPr>
          <w:rFonts w:asciiTheme="minorHAnsi" w:eastAsia="Calibri" w:hAnsiTheme="minorHAnsi" w:cstheme="minorHAnsi"/>
          <w:b/>
          <w:bCs/>
          <w:lang w:val="en-GB"/>
        </w:rPr>
        <w:t>etland</w:t>
      </w:r>
      <w:r w:rsidR="001A16FF" w:rsidRPr="00D63E23">
        <w:rPr>
          <w:rFonts w:asciiTheme="minorHAnsi" w:eastAsia="Calibri" w:hAnsiTheme="minorHAnsi" w:cstheme="minorHAnsi"/>
          <w:b/>
          <w:bCs/>
          <w:lang w:val="en-GB"/>
        </w:rPr>
        <w:t xml:space="preserve"> C</w:t>
      </w:r>
      <w:r w:rsidR="00BE125B" w:rsidRPr="00D63E23">
        <w:rPr>
          <w:rFonts w:asciiTheme="minorHAnsi" w:eastAsia="Calibri" w:hAnsiTheme="minorHAnsi" w:cstheme="minorHAnsi"/>
          <w:b/>
          <w:bCs/>
          <w:lang w:val="en-GB"/>
        </w:rPr>
        <w:t xml:space="preserve">onservation </w:t>
      </w:r>
      <w:r w:rsidR="001A16FF" w:rsidRPr="00D63E23">
        <w:rPr>
          <w:rFonts w:asciiTheme="minorHAnsi" w:eastAsia="Calibri" w:hAnsiTheme="minorHAnsi" w:cstheme="minorHAnsi"/>
          <w:b/>
          <w:bCs/>
          <w:lang w:val="en-GB"/>
        </w:rPr>
        <w:t xml:space="preserve">Act </w:t>
      </w:r>
      <w:r w:rsidR="00BE125B" w:rsidRPr="00D63E23">
        <w:rPr>
          <w:rFonts w:asciiTheme="minorHAnsi" w:eastAsia="Calibri" w:hAnsiTheme="minorHAnsi" w:cstheme="minorHAnsi"/>
          <w:b/>
          <w:bCs/>
          <w:lang w:val="en-GB"/>
        </w:rPr>
        <w:t xml:space="preserve">and </w:t>
      </w:r>
      <w:r w:rsidR="001A16FF" w:rsidRPr="00D63E23">
        <w:rPr>
          <w:rFonts w:asciiTheme="minorHAnsi" w:eastAsia="Calibri" w:hAnsiTheme="minorHAnsi" w:cstheme="minorHAnsi"/>
          <w:b/>
          <w:bCs/>
          <w:lang w:val="en-GB"/>
        </w:rPr>
        <w:t>N</w:t>
      </w:r>
      <w:r w:rsidR="00BE125B" w:rsidRPr="00D63E23">
        <w:rPr>
          <w:rFonts w:asciiTheme="minorHAnsi" w:eastAsia="Calibri" w:hAnsiTheme="minorHAnsi" w:cstheme="minorHAnsi"/>
          <w:b/>
          <w:bCs/>
          <w:lang w:val="en-GB"/>
        </w:rPr>
        <w:t xml:space="preserve">ational </w:t>
      </w:r>
      <w:r w:rsidR="001A16FF" w:rsidRPr="00D63E23">
        <w:rPr>
          <w:rFonts w:asciiTheme="minorHAnsi" w:eastAsia="Calibri" w:hAnsiTheme="minorHAnsi" w:cstheme="minorHAnsi"/>
          <w:b/>
          <w:bCs/>
          <w:lang w:val="en-GB"/>
        </w:rPr>
        <w:t>M</w:t>
      </w:r>
      <w:r w:rsidR="00BE125B" w:rsidRPr="00D63E23">
        <w:rPr>
          <w:rFonts w:asciiTheme="minorHAnsi" w:eastAsia="Calibri" w:hAnsiTheme="minorHAnsi" w:cstheme="minorHAnsi"/>
          <w:b/>
          <w:bCs/>
          <w:lang w:val="en-GB"/>
        </w:rPr>
        <w:t xml:space="preserve">anagement </w:t>
      </w:r>
      <w:r w:rsidR="001A16FF" w:rsidRPr="00D63E23">
        <w:rPr>
          <w:rFonts w:asciiTheme="minorHAnsi" w:eastAsia="Calibri" w:hAnsiTheme="minorHAnsi" w:cstheme="minorHAnsi"/>
          <w:b/>
          <w:bCs/>
          <w:lang w:val="en-GB"/>
        </w:rPr>
        <w:t>P</w:t>
      </w:r>
      <w:r w:rsidR="00BE125B" w:rsidRPr="00D63E23">
        <w:rPr>
          <w:rFonts w:asciiTheme="minorHAnsi" w:eastAsia="Calibri" w:hAnsiTheme="minorHAnsi" w:cstheme="minorHAnsi"/>
          <w:b/>
          <w:bCs/>
          <w:lang w:val="en-GB"/>
        </w:rPr>
        <w:t xml:space="preserve">olicy for </w:t>
      </w:r>
      <w:r w:rsidR="001A16FF" w:rsidRPr="00D63E23">
        <w:rPr>
          <w:rFonts w:asciiTheme="minorHAnsi" w:eastAsia="Calibri" w:hAnsiTheme="minorHAnsi" w:cstheme="minorHAnsi"/>
          <w:b/>
          <w:bCs/>
          <w:lang w:val="en-GB"/>
        </w:rPr>
        <w:t>W</w:t>
      </w:r>
      <w:r w:rsidR="00BE125B" w:rsidRPr="00D63E23">
        <w:rPr>
          <w:rFonts w:asciiTheme="minorHAnsi" w:eastAsia="Calibri" w:hAnsiTheme="minorHAnsi" w:cstheme="minorHAnsi"/>
          <w:b/>
          <w:bCs/>
          <w:lang w:val="en-GB"/>
        </w:rPr>
        <w:t xml:space="preserve">etlands of </w:t>
      </w:r>
      <w:r w:rsidR="001A16FF" w:rsidRPr="00D63E23">
        <w:rPr>
          <w:rFonts w:asciiTheme="minorHAnsi" w:eastAsia="Calibri" w:hAnsiTheme="minorHAnsi" w:cstheme="minorHAnsi"/>
          <w:b/>
          <w:bCs/>
          <w:lang w:val="en-GB"/>
        </w:rPr>
        <w:t>N</w:t>
      </w:r>
      <w:r w:rsidR="00BE125B" w:rsidRPr="00D63E23">
        <w:rPr>
          <w:rFonts w:asciiTheme="minorHAnsi" w:eastAsia="Calibri" w:hAnsiTheme="minorHAnsi" w:cstheme="minorHAnsi"/>
          <w:b/>
          <w:bCs/>
          <w:lang w:val="en-GB"/>
        </w:rPr>
        <w:t xml:space="preserve">ational </w:t>
      </w:r>
      <w:r w:rsidR="001A16FF" w:rsidRPr="00D63E23">
        <w:rPr>
          <w:rFonts w:asciiTheme="minorHAnsi" w:eastAsia="Calibri" w:hAnsiTheme="minorHAnsi" w:cstheme="minorHAnsi"/>
          <w:b/>
          <w:bCs/>
          <w:lang w:val="en-GB"/>
        </w:rPr>
        <w:t>I</w:t>
      </w:r>
      <w:r w:rsidR="00BE125B" w:rsidRPr="00D63E23">
        <w:rPr>
          <w:rFonts w:asciiTheme="minorHAnsi" w:eastAsia="Calibri" w:hAnsiTheme="minorHAnsi" w:cstheme="minorHAnsi"/>
          <w:b/>
          <w:bCs/>
          <w:lang w:val="en-GB"/>
        </w:rPr>
        <w:t>mportance</w:t>
      </w:r>
    </w:p>
    <w:p w14:paraId="760D5B9E" w14:textId="379E7428" w:rsidR="007F3529" w:rsidRPr="00D63E23" w:rsidRDefault="00BE125B" w:rsidP="00B07033">
      <w:pPr>
        <w:pStyle w:val="ListParagraph"/>
        <w:numPr>
          <w:ilvl w:val="0"/>
          <w:numId w:val="41"/>
        </w:numPr>
        <w:jc w:val="both"/>
      </w:pPr>
      <w:r w:rsidRPr="00D63E23">
        <w:rPr>
          <w:rFonts w:asciiTheme="minorHAnsi" w:eastAsia="Calibri" w:hAnsiTheme="minorHAnsi" w:cstheme="minorHAnsi"/>
          <w:sz w:val="20"/>
        </w:rPr>
        <w:t>National and sub-national policies and regulations on wetland conservation will be strengthened</w:t>
      </w:r>
      <w:r w:rsidR="00DF10F6" w:rsidRPr="00D63E23">
        <w:rPr>
          <w:rFonts w:asciiTheme="minorHAnsi" w:eastAsia="Calibri" w:hAnsiTheme="minorHAnsi" w:cstheme="minorHAnsi"/>
          <w:sz w:val="20"/>
        </w:rPr>
        <w:t xml:space="preserve"> with support from the project</w:t>
      </w:r>
      <w:r w:rsidRPr="00D63E23">
        <w:rPr>
          <w:rFonts w:asciiTheme="minorHAnsi" w:eastAsia="Calibri" w:hAnsiTheme="minorHAnsi" w:cstheme="minorHAnsi"/>
          <w:b/>
          <w:bCs/>
          <w:sz w:val="20"/>
        </w:rPr>
        <w:t>.</w:t>
      </w:r>
      <w:r w:rsidRPr="00D63E23">
        <w:rPr>
          <w:rFonts w:asciiTheme="minorHAnsi" w:eastAsia="Calibri" w:hAnsiTheme="minorHAnsi" w:cstheme="minorHAnsi"/>
          <w:sz w:val="20"/>
        </w:rPr>
        <w:t xml:space="preserve"> The recent Ministerial reform in China and new policy on regulating coastal reclamation provide new opportunities for the adoption of integrated approaches on wetland conservation, including the long-proposed </w:t>
      </w:r>
      <w:r w:rsidR="001A16FF" w:rsidRPr="00D63E23">
        <w:rPr>
          <w:rFonts w:asciiTheme="minorHAnsi" w:eastAsia="Calibri" w:hAnsiTheme="minorHAnsi" w:cstheme="minorHAnsi"/>
          <w:sz w:val="20"/>
        </w:rPr>
        <w:t xml:space="preserve">draft </w:t>
      </w:r>
      <w:r w:rsidR="001A16FF" w:rsidRPr="00D63E23">
        <w:rPr>
          <w:rFonts w:asciiTheme="minorHAnsi" w:eastAsia="Calibri" w:hAnsiTheme="minorHAnsi" w:cstheme="minorHAnsi"/>
          <w:i/>
          <w:iCs/>
          <w:sz w:val="20"/>
        </w:rPr>
        <w:t>W</w:t>
      </w:r>
      <w:r w:rsidRPr="00D63E23">
        <w:rPr>
          <w:rFonts w:asciiTheme="minorHAnsi" w:eastAsia="Calibri" w:hAnsiTheme="minorHAnsi" w:cstheme="minorHAnsi"/>
          <w:i/>
          <w:iCs/>
          <w:sz w:val="20"/>
        </w:rPr>
        <w:t xml:space="preserve">etland </w:t>
      </w:r>
      <w:r w:rsidR="001A16FF" w:rsidRPr="00D63E23">
        <w:rPr>
          <w:rFonts w:asciiTheme="minorHAnsi" w:eastAsia="Calibri" w:hAnsiTheme="minorHAnsi" w:cstheme="minorHAnsi"/>
          <w:i/>
          <w:iCs/>
          <w:sz w:val="20"/>
        </w:rPr>
        <w:t>C</w:t>
      </w:r>
      <w:r w:rsidRPr="00D63E23">
        <w:rPr>
          <w:rFonts w:asciiTheme="minorHAnsi" w:eastAsia="Calibri" w:hAnsiTheme="minorHAnsi" w:cstheme="minorHAnsi"/>
          <w:i/>
          <w:iCs/>
          <w:sz w:val="20"/>
        </w:rPr>
        <w:t xml:space="preserve">onservation </w:t>
      </w:r>
      <w:r w:rsidR="001A16FF" w:rsidRPr="00D63E23">
        <w:rPr>
          <w:rFonts w:asciiTheme="minorHAnsi" w:eastAsia="Calibri" w:hAnsiTheme="minorHAnsi" w:cstheme="minorHAnsi"/>
          <w:i/>
          <w:iCs/>
          <w:sz w:val="20"/>
        </w:rPr>
        <w:t>Act</w:t>
      </w:r>
      <w:r w:rsidR="001A16FF" w:rsidRPr="00D63E23">
        <w:rPr>
          <w:rFonts w:asciiTheme="minorHAnsi" w:eastAsia="Calibri" w:hAnsiTheme="minorHAnsi" w:cstheme="minorHAnsi"/>
          <w:sz w:val="20"/>
        </w:rPr>
        <w:t xml:space="preserve"> </w:t>
      </w:r>
      <w:r w:rsidRPr="00D63E23">
        <w:rPr>
          <w:rFonts w:asciiTheme="minorHAnsi" w:eastAsia="Calibri" w:hAnsiTheme="minorHAnsi" w:cstheme="minorHAnsi"/>
          <w:sz w:val="20"/>
        </w:rPr>
        <w:t xml:space="preserve">and the development of a national management policy for wetlands of national importance. The project will also support the implementation of the </w:t>
      </w:r>
      <w:r w:rsidRPr="00D63E23">
        <w:rPr>
          <w:rFonts w:asciiTheme="minorHAnsi" w:eastAsia="Calibri" w:hAnsiTheme="minorHAnsi" w:cstheme="minorHAnsi"/>
          <w:i/>
          <w:iCs/>
          <w:sz w:val="20"/>
        </w:rPr>
        <w:t>State Council Circular on Strengthening the Conservation of Coastal Wetlands</w:t>
      </w:r>
      <w:r w:rsidRPr="00D63E23">
        <w:rPr>
          <w:rFonts w:asciiTheme="minorHAnsi" w:eastAsia="Calibri" w:hAnsiTheme="minorHAnsi" w:cstheme="minorHAnsi"/>
          <w:sz w:val="20"/>
        </w:rPr>
        <w:t xml:space="preserve"> to place more emphasis on the conservation and restoration of </w:t>
      </w:r>
      <w:proofErr w:type="spellStart"/>
      <w:r w:rsidRPr="00D63E23">
        <w:rPr>
          <w:rFonts w:asciiTheme="minorHAnsi" w:eastAsia="Calibri" w:hAnsiTheme="minorHAnsi" w:cstheme="minorHAnsi"/>
          <w:sz w:val="20"/>
        </w:rPr>
        <w:t>waterbird</w:t>
      </w:r>
      <w:proofErr w:type="spellEnd"/>
      <w:r w:rsidRPr="00D63E23">
        <w:rPr>
          <w:rFonts w:asciiTheme="minorHAnsi" w:eastAsia="Calibri" w:hAnsiTheme="minorHAnsi" w:cstheme="minorHAnsi"/>
          <w:sz w:val="20"/>
        </w:rPr>
        <w:t xml:space="preserve"> habitats, and the development of provincial-level Circulars in the </w:t>
      </w:r>
      <w:r w:rsidR="00177001" w:rsidRPr="00D63E23">
        <w:rPr>
          <w:rFonts w:asciiTheme="minorHAnsi" w:eastAsia="Calibri" w:hAnsiTheme="minorHAnsi" w:cstheme="minorHAnsi"/>
          <w:sz w:val="20"/>
        </w:rPr>
        <w:t>three</w:t>
      </w:r>
      <w:r w:rsidRPr="00D63E23">
        <w:rPr>
          <w:rFonts w:asciiTheme="minorHAnsi" w:eastAsia="Calibri" w:hAnsiTheme="minorHAnsi" w:cstheme="minorHAnsi"/>
          <w:sz w:val="20"/>
        </w:rPr>
        <w:t xml:space="preserve"> coastal demonstration provinces of Component 2 (Guangzhou, Liaoning</w:t>
      </w:r>
      <w:r w:rsidR="00177001" w:rsidRPr="00D63E23">
        <w:rPr>
          <w:rFonts w:asciiTheme="minorHAnsi" w:eastAsia="Calibri" w:hAnsiTheme="minorHAnsi" w:cstheme="minorHAnsi"/>
          <w:sz w:val="20"/>
        </w:rPr>
        <w:t xml:space="preserve"> and</w:t>
      </w:r>
      <w:r w:rsidRPr="00D63E23">
        <w:rPr>
          <w:rFonts w:asciiTheme="minorHAnsi" w:eastAsia="Calibri" w:hAnsiTheme="minorHAnsi" w:cstheme="minorHAnsi"/>
          <w:sz w:val="20"/>
        </w:rPr>
        <w:t xml:space="preserve"> Shandong) to support the implementation of this pivotal government policy on coastal wetland conservation and strict control of reclamation of coastal land. </w:t>
      </w:r>
      <w:r w:rsidR="007F3529" w:rsidRPr="00D63E23">
        <w:rPr>
          <w:rFonts w:asciiTheme="minorHAnsi" w:eastAsia="Calibri" w:hAnsiTheme="minorHAnsi" w:cstheme="minorHAnsi"/>
          <w:sz w:val="20"/>
        </w:rPr>
        <w:t>The project can actively promote the promulgation of Shanghai Wetland Conservation Regulation and Shandong Wetland Conservation Regulation. The project also can promote the revision of wetland conservation regulations of Liaoning and Yunnan provinces.</w:t>
      </w:r>
      <w:r w:rsidR="0014040C" w:rsidRPr="00D63E23">
        <w:rPr>
          <w:rFonts w:asciiTheme="minorHAnsi" w:eastAsia="Calibri" w:hAnsiTheme="minorHAnsi" w:cstheme="minorHAnsi"/>
          <w:sz w:val="20"/>
        </w:rPr>
        <w:t xml:space="preserve"> </w:t>
      </w:r>
      <w:r w:rsidR="00C84B28" w:rsidRPr="00D63E23">
        <w:rPr>
          <w:rFonts w:asciiTheme="minorHAnsi" w:eastAsia="Calibri" w:hAnsiTheme="minorHAnsi" w:cstheme="minorHAnsi"/>
          <w:sz w:val="20"/>
        </w:rPr>
        <w:t xml:space="preserve">It should be noted that risks arising from restrictions of access to wetland resources may occur from both “upstream” and “downstream” project activities, in that the activities in this Output will strengthen regulations and policies at national and provincial level.  Safeguards assessment (see ESMF in </w:t>
      </w:r>
      <w:r w:rsidR="00C84B28" w:rsidRPr="00D63E23">
        <w:rPr>
          <w:rFonts w:asciiTheme="minorHAnsi" w:eastAsia="Calibri" w:hAnsiTheme="minorHAnsi" w:cstheme="minorHAnsi"/>
          <w:b/>
          <w:bCs/>
          <w:sz w:val="20"/>
        </w:rPr>
        <w:t>Annex 8</w:t>
      </w:r>
      <w:r w:rsidR="00C84B28" w:rsidRPr="00D63E23">
        <w:rPr>
          <w:rFonts w:asciiTheme="minorHAnsi" w:eastAsia="Calibri" w:hAnsiTheme="minorHAnsi" w:cstheme="minorHAnsi"/>
          <w:sz w:val="20"/>
        </w:rPr>
        <w:t xml:space="preserve">) should therefore consider including a </w:t>
      </w:r>
      <w:r w:rsidR="00B967BA" w:rsidRPr="00D63E23">
        <w:rPr>
          <w:rFonts w:asciiTheme="minorHAnsi" w:eastAsia="Calibri" w:hAnsiTheme="minorHAnsi" w:cstheme="minorHAnsi"/>
          <w:sz w:val="20"/>
        </w:rPr>
        <w:t>high-level</w:t>
      </w:r>
      <w:r w:rsidR="00C84B28" w:rsidRPr="00D63E23">
        <w:rPr>
          <w:rFonts w:asciiTheme="minorHAnsi" w:eastAsia="Calibri" w:hAnsiTheme="minorHAnsi" w:cstheme="minorHAnsi"/>
          <w:sz w:val="20"/>
        </w:rPr>
        <w:t xml:space="preserve"> strategic assessment approach, targeted at the potential impacts of policy-level activities, to integrate social and environmental considerations into policies and plans. Guidance on strategic environmental and social assessment can be found in the SES Procedure guidance.  </w:t>
      </w:r>
    </w:p>
    <w:p w14:paraId="0FD99665" w14:textId="77777777" w:rsidR="0046167B" w:rsidRPr="00D63E23" w:rsidRDefault="0046167B">
      <w:pPr>
        <w:pStyle w:val="ListParagraph"/>
        <w:jc w:val="both"/>
        <w:rPr>
          <w:rFonts w:asciiTheme="minorHAnsi" w:eastAsia="Calibri" w:hAnsiTheme="minorHAnsi" w:cstheme="minorHAnsi"/>
          <w:sz w:val="20"/>
        </w:rPr>
      </w:pPr>
    </w:p>
    <w:p w14:paraId="7393AE7C" w14:textId="77777777" w:rsidR="00BE125B" w:rsidRPr="00D63E23" w:rsidRDefault="00BE125B" w:rsidP="00AD144E">
      <w:pPr>
        <w:spacing w:after="160" w:line="259" w:lineRule="auto"/>
        <w:rPr>
          <w:rFonts w:asciiTheme="minorHAnsi" w:eastAsia="Calibri" w:hAnsiTheme="minorHAnsi" w:cstheme="minorHAnsi"/>
          <w:i/>
          <w:iCs/>
          <w:lang w:val="en-GB"/>
        </w:rPr>
      </w:pPr>
      <w:r w:rsidRPr="00D63E23">
        <w:rPr>
          <w:rFonts w:asciiTheme="minorHAnsi" w:eastAsia="Calibri" w:hAnsiTheme="minorHAnsi" w:cstheme="minorHAnsi"/>
          <w:i/>
          <w:iCs/>
          <w:lang w:val="en-GB"/>
        </w:rPr>
        <w:t>Indicative Activities:</w:t>
      </w:r>
    </w:p>
    <w:p w14:paraId="0399BA05" w14:textId="4DD08C9F" w:rsidR="00BE125B" w:rsidRPr="00D63E23" w:rsidRDefault="0064486F"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 xml:space="preserve">2.1.1 </w:t>
      </w:r>
      <w:r w:rsidR="00BE125B" w:rsidRPr="00D63E23">
        <w:rPr>
          <w:rFonts w:asciiTheme="minorHAnsi" w:eastAsia="Calibri" w:hAnsiTheme="minorHAnsi" w:cstheme="minorHAnsi"/>
        </w:rPr>
        <w:t xml:space="preserve">Facilitate the development and consultation process for adoption of </w:t>
      </w:r>
      <w:r w:rsidR="00BD3689" w:rsidRPr="00D63E23">
        <w:rPr>
          <w:rFonts w:asciiTheme="minorHAnsi" w:eastAsia="Calibri" w:hAnsiTheme="minorHAnsi" w:cstheme="minorHAnsi"/>
        </w:rPr>
        <w:t xml:space="preserve">the draft </w:t>
      </w:r>
      <w:r w:rsidR="00BD3689" w:rsidRPr="00D63E23">
        <w:rPr>
          <w:rFonts w:asciiTheme="minorHAnsi" w:eastAsia="Calibri" w:hAnsiTheme="minorHAnsi" w:cstheme="minorHAnsi"/>
          <w:i/>
          <w:iCs/>
        </w:rPr>
        <w:t>W</w:t>
      </w:r>
      <w:r w:rsidR="00BE125B" w:rsidRPr="00D63E23">
        <w:rPr>
          <w:rFonts w:asciiTheme="minorHAnsi" w:eastAsia="Calibri" w:hAnsiTheme="minorHAnsi" w:cstheme="minorHAnsi"/>
          <w:i/>
          <w:iCs/>
        </w:rPr>
        <w:t xml:space="preserve">etland </w:t>
      </w:r>
      <w:r w:rsidR="00BD3689" w:rsidRPr="00D63E23">
        <w:rPr>
          <w:rFonts w:asciiTheme="minorHAnsi" w:eastAsia="Calibri" w:hAnsiTheme="minorHAnsi" w:cstheme="minorHAnsi"/>
          <w:i/>
          <w:iCs/>
        </w:rPr>
        <w:t>C</w:t>
      </w:r>
      <w:r w:rsidR="00BE125B" w:rsidRPr="00D63E23">
        <w:rPr>
          <w:rFonts w:asciiTheme="minorHAnsi" w:eastAsia="Calibri" w:hAnsiTheme="minorHAnsi" w:cstheme="minorHAnsi"/>
          <w:i/>
          <w:iCs/>
        </w:rPr>
        <w:t>onservation</w:t>
      </w:r>
      <w:r w:rsidR="00BD3689" w:rsidRPr="00D63E23">
        <w:rPr>
          <w:rFonts w:asciiTheme="minorHAnsi" w:eastAsia="Calibri" w:hAnsiTheme="minorHAnsi" w:cstheme="minorHAnsi"/>
          <w:i/>
          <w:iCs/>
        </w:rPr>
        <w:t xml:space="preserve"> Act</w:t>
      </w:r>
      <w:r w:rsidR="00BD3689" w:rsidRPr="00D63E23">
        <w:rPr>
          <w:rFonts w:asciiTheme="minorHAnsi" w:eastAsia="Calibri" w:hAnsiTheme="minorHAnsi" w:cstheme="minorHAnsi"/>
        </w:rPr>
        <w:t xml:space="preserve"> at national level</w:t>
      </w:r>
      <w:r w:rsidR="00134832" w:rsidRPr="00D63E23">
        <w:rPr>
          <w:rStyle w:val="FootnoteReference"/>
          <w:rFonts w:eastAsia="Calibri"/>
        </w:rPr>
        <w:footnoteReference w:id="54"/>
      </w:r>
      <w:r w:rsidR="00E57A63" w:rsidRPr="00D63E23">
        <w:rPr>
          <w:rFonts w:asciiTheme="minorHAnsi" w:eastAsia="Calibri" w:hAnsiTheme="minorHAnsi" w:cstheme="minorHAnsi"/>
        </w:rPr>
        <w:t>;</w:t>
      </w:r>
    </w:p>
    <w:p w14:paraId="3B8205BE" w14:textId="50B173B5" w:rsidR="00BE125B" w:rsidRPr="00D63E23" w:rsidRDefault="00BE1A4E"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 xml:space="preserve">2.1.2 </w:t>
      </w:r>
      <w:r w:rsidR="00BE125B" w:rsidRPr="00D63E23">
        <w:rPr>
          <w:rFonts w:asciiTheme="minorHAnsi" w:eastAsia="Calibri" w:hAnsiTheme="minorHAnsi" w:cstheme="minorHAnsi"/>
        </w:rPr>
        <w:t>Facilitate the development and consultation process for adoption of a national management policy for wetlands of national importance</w:t>
      </w:r>
      <w:r w:rsidR="00E57A63" w:rsidRPr="00D63E23">
        <w:rPr>
          <w:rFonts w:asciiTheme="minorHAnsi" w:eastAsia="Calibri" w:hAnsiTheme="minorHAnsi" w:cstheme="minorHAnsi"/>
        </w:rPr>
        <w:t>;</w:t>
      </w:r>
    </w:p>
    <w:p w14:paraId="06231F25" w14:textId="3D3D8180" w:rsidR="00BE125B" w:rsidRPr="00D63E23" w:rsidRDefault="001933AF"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 xml:space="preserve">2.1.3 </w:t>
      </w:r>
      <w:r w:rsidR="00BE125B" w:rsidRPr="00D63E23">
        <w:rPr>
          <w:rFonts w:asciiTheme="minorHAnsi" w:eastAsia="Calibri" w:hAnsiTheme="minorHAnsi" w:cstheme="minorHAnsi"/>
        </w:rPr>
        <w:t xml:space="preserve">Support implementation of the </w:t>
      </w:r>
      <w:r w:rsidR="00BE125B" w:rsidRPr="00D63E23">
        <w:rPr>
          <w:rFonts w:asciiTheme="minorHAnsi" w:eastAsia="Calibri" w:hAnsiTheme="minorHAnsi" w:cstheme="minorHAnsi"/>
          <w:i/>
          <w:iCs/>
        </w:rPr>
        <w:t>State Council Circular on Strengthening the Conservation of Coastal Wetlands</w:t>
      </w:r>
      <w:r w:rsidR="00BE125B" w:rsidRPr="00D63E23">
        <w:rPr>
          <w:rFonts w:asciiTheme="minorHAnsi" w:eastAsia="Calibri" w:hAnsiTheme="minorHAnsi" w:cstheme="minorHAnsi"/>
        </w:rPr>
        <w:t xml:space="preserve"> to place more emphasis on the conservation and restoration of </w:t>
      </w:r>
      <w:proofErr w:type="spellStart"/>
      <w:r w:rsidR="00E27E86" w:rsidRPr="00D63E23">
        <w:rPr>
          <w:rFonts w:asciiTheme="minorHAnsi" w:eastAsia="Calibri" w:hAnsiTheme="minorHAnsi" w:cstheme="minorHAnsi"/>
        </w:rPr>
        <w:t>waterbird</w:t>
      </w:r>
      <w:proofErr w:type="spellEnd"/>
      <w:r w:rsidR="00E27E86" w:rsidRPr="00D63E23">
        <w:rPr>
          <w:rFonts w:asciiTheme="minorHAnsi" w:eastAsia="Calibri" w:hAnsiTheme="minorHAnsi" w:cstheme="minorHAnsi"/>
        </w:rPr>
        <w:t xml:space="preserve"> </w:t>
      </w:r>
      <w:r w:rsidR="00BE125B" w:rsidRPr="00D63E23">
        <w:rPr>
          <w:rFonts w:asciiTheme="minorHAnsi" w:eastAsia="Calibri" w:hAnsiTheme="minorHAnsi" w:cstheme="minorHAnsi"/>
        </w:rPr>
        <w:t>habitats</w:t>
      </w:r>
      <w:r w:rsidR="00E57A63" w:rsidRPr="00D63E23">
        <w:rPr>
          <w:rFonts w:asciiTheme="minorHAnsi" w:eastAsia="Calibri" w:hAnsiTheme="minorHAnsi" w:cstheme="minorHAnsi"/>
        </w:rPr>
        <w:t>;</w:t>
      </w:r>
    </w:p>
    <w:p w14:paraId="0C6E8F1C" w14:textId="0ACE9AF0" w:rsidR="00BE125B" w:rsidRPr="00D63E23" w:rsidRDefault="00CD6DAA"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 xml:space="preserve">2.1.4 </w:t>
      </w:r>
      <w:r w:rsidR="00BE125B" w:rsidRPr="00D63E23">
        <w:rPr>
          <w:rFonts w:asciiTheme="minorHAnsi" w:eastAsia="Calibri" w:hAnsiTheme="minorHAnsi" w:cstheme="minorHAnsi"/>
        </w:rPr>
        <w:t xml:space="preserve">Facilitate the development and consultation process for adoption of provincial-level Circulars in the </w:t>
      </w:r>
      <w:r w:rsidR="00DF4141" w:rsidRPr="00D63E23">
        <w:rPr>
          <w:rFonts w:asciiTheme="minorHAnsi" w:eastAsia="Calibri" w:hAnsiTheme="minorHAnsi" w:cstheme="minorHAnsi"/>
        </w:rPr>
        <w:t>three</w:t>
      </w:r>
      <w:r w:rsidR="00BE125B" w:rsidRPr="00D63E23">
        <w:rPr>
          <w:rFonts w:asciiTheme="minorHAnsi" w:eastAsia="Calibri" w:hAnsiTheme="minorHAnsi" w:cstheme="minorHAnsi"/>
        </w:rPr>
        <w:t xml:space="preserve"> coastal demonstration provinces of Component 2 (Liaoning, Shandong</w:t>
      </w:r>
      <w:r w:rsidR="00DF4141" w:rsidRPr="00D63E23">
        <w:rPr>
          <w:rFonts w:asciiTheme="minorHAnsi" w:eastAsia="Calibri" w:hAnsiTheme="minorHAnsi" w:cstheme="minorHAnsi"/>
        </w:rPr>
        <w:t xml:space="preserve"> and </w:t>
      </w:r>
      <w:r w:rsidR="00BE125B" w:rsidRPr="00D63E23">
        <w:rPr>
          <w:rFonts w:asciiTheme="minorHAnsi" w:eastAsia="Calibri" w:hAnsiTheme="minorHAnsi" w:cstheme="minorHAnsi"/>
        </w:rPr>
        <w:t>Shanghai) to support the implementation of the State Council Circular on Strengthening the Conservation of Coastal Wetlands and strict control of reclamation of coastal land</w:t>
      </w:r>
      <w:r w:rsidR="00FB2857" w:rsidRPr="00D63E23">
        <w:rPr>
          <w:rFonts w:asciiTheme="minorHAnsi" w:eastAsia="Calibri" w:hAnsiTheme="minorHAnsi" w:cstheme="minorHAnsi"/>
        </w:rPr>
        <w:t>;</w:t>
      </w:r>
    </w:p>
    <w:p w14:paraId="574F5A0A" w14:textId="0713E11A" w:rsidR="007F3529" w:rsidRPr="00D63E23" w:rsidRDefault="00BC1FA1"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 xml:space="preserve">2.1.5 </w:t>
      </w:r>
      <w:r w:rsidR="007F3529" w:rsidRPr="00D63E23">
        <w:rPr>
          <w:rFonts w:asciiTheme="minorHAnsi" w:eastAsia="Calibri" w:hAnsiTheme="minorHAnsi" w:cstheme="minorHAnsi"/>
        </w:rPr>
        <w:t>Support the development of provincial wetland conservation regulations for Shanghai and Shandong provinces and the revision of regulations for Liaoning and Yunnan provinces.</w:t>
      </w:r>
    </w:p>
    <w:p w14:paraId="135C8E60" w14:textId="77777777" w:rsidR="00836031" w:rsidRPr="00D63E23" w:rsidRDefault="00836031" w:rsidP="00AD144E">
      <w:pPr>
        <w:spacing w:after="160" w:line="259" w:lineRule="auto"/>
        <w:rPr>
          <w:rFonts w:asciiTheme="minorHAnsi" w:eastAsia="Calibri" w:hAnsiTheme="minorHAnsi" w:cstheme="minorHAnsi"/>
          <w:b/>
          <w:bCs/>
          <w:lang w:val="en-GB"/>
        </w:rPr>
      </w:pPr>
    </w:p>
    <w:p w14:paraId="384DA549" w14:textId="5A6EF5D2" w:rsidR="001A4EA1" w:rsidRPr="00D63E23" w:rsidRDefault="001A4EA1" w:rsidP="00AD144E">
      <w:pPr>
        <w:spacing w:after="160" w:line="259" w:lineRule="auto"/>
        <w:rPr>
          <w:rFonts w:asciiTheme="minorHAnsi" w:eastAsia="Calibri" w:hAnsiTheme="minorHAnsi" w:cstheme="minorHAnsi"/>
          <w:b/>
          <w:bCs/>
          <w:lang w:val="en-GB"/>
        </w:rPr>
      </w:pPr>
      <w:r w:rsidRPr="00D63E23">
        <w:rPr>
          <w:rFonts w:asciiTheme="minorHAnsi" w:eastAsia="Calibri" w:hAnsiTheme="minorHAnsi" w:cstheme="minorHAnsi"/>
          <w:b/>
          <w:bCs/>
          <w:lang w:val="en-GB"/>
        </w:rPr>
        <w:t>Output 2.2: Wetland conservation integrated into 14th Five-Year plan and technical guidelines adopted on effective wetland conservation, management and sustainable use by different sectors</w:t>
      </w:r>
    </w:p>
    <w:p w14:paraId="5B6E0D16" w14:textId="5A9D1570" w:rsidR="00F4563C" w:rsidRPr="00D63E23" w:rsidRDefault="00BE125B" w:rsidP="00C84B28">
      <w:pPr>
        <w:pStyle w:val="ListParagraph"/>
        <w:numPr>
          <w:ilvl w:val="0"/>
          <w:numId w:val="41"/>
        </w:numPr>
        <w:jc w:val="both"/>
        <w:rPr>
          <w:rFonts w:asciiTheme="minorHAnsi" w:hAnsiTheme="minorHAnsi" w:cstheme="minorHAnsi"/>
          <w:sz w:val="20"/>
        </w:rPr>
      </w:pPr>
      <w:r w:rsidRPr="00D63E23">
        <w:rPr>
          <w:rFonts w:asciiTheme="minorHAnsi" w:eastAsia="Calibri" w:hAnsiTheme="minorHAnsi" w:cstheme="minorHAnsi"/>
          <w:sz w:val="20"/>
        </w:rPr>
        <w:t xml:space="preserve">Building off the strong commitments of the Government of China to protect wetlands, </w:t>
      </w:r>
      <w:r w:rsidR="00E31000" w:rsidRPr="00D63E23">
        <w:rPr>
          <w:rFonts w:asciiTheme="minorHAnsi" w:eastAsia="Calibri" w:hAnsiTheme="minorHAnsi" w:cstheme="minorHAnsi"/>
          <w:sz w:val="20"/>
        </w:rPr>
        <w:t>this Output</w:t>
      </w:r>
      <w:r w:rsidRPr="00D63E23">
        <w:rPr>
          <w:rFonts w:asciiTheme="minorHAnsi" w:eastAsia="Calibri" w:hAnsiTheme="minorHAnsi" w:cstheme="minorHAnsi"/>
          <w:sz w:val="20"/>
        </w:rPr>
        <w:t xml:space="preserve"> will support the mainstreaming of wetland and migratory </w:t>
      </w:r>
      <w:proofErr w:type="spellStart"/>
      <w:r w:rsidRPr="00D63E23">
        <w:rPr>
          <w:rFonts w:asciiTheme="minorHAnsi" w:eastAsia="Calibri" w:hAnsiTheme="minorHAnsi" w:cstheme="minorHAnsi"/>
          <w:sz w:val="20"/>
        </w:rPr>
        <w:t>waterbird</w:t>
      </w:r>
      <w:proofErr w:type="spellEnd"/>
      <w:r w:rsidRPr="00D63E23">
        <w:rPr>
          <w:rFonts w:asciiTheme="minorHAnsi" w:eastAsia="Calibri" w:hAnsiTheme="minorHAnsi" w:cstheme="minorHAnsi"/>
          <w:sz w:val="20"/>
        </w:rPr>
        <w:t xml:space="preserve"> conservation into the plans and policies of other sectors. Child projects under the GEF-5 ‘</w:t>
      </w:r>
      <w:r w:rsidR="00E31000" w:rsidRPr="00D63E23">
        <w:rPr>
          <w:rFonts w:asciiTheme="minorHAnsi" w:eastAsia="Calibri" w:hAnsiTheme="minorHAnsi" w:cstheme="minorHAnsi"/>
          <w:sz w:val="20"/>
        </w:rPr>
        <w:t>M</w:t>
      </w:r>
      <w:r w:rsidRPr="00D63E23">
        <w:rPr>
          <w:rFonts w:asciiTheme="minorHAnsi" w:eastAsia="Calibri" w:hAnsiTheme="minorHAnsi" w:cstheme="minorHAnsi"/>
          <w:sz w:val="20"/>
        </w:rPr>
        <w:t>ain</w:t>
      </w:r>
      <w:r w:rsidR="00E31000" w:rsidRPr="00D63E23">
        <w:rPr>
          <w:rFonts w:asciiTheme="minorHAnsi" w:eastAsia="Calibri" w:hAnsiTheme="minorHAnsi" w:cstheme="minorHAnsi"/>
          <w:sz w:val="20"/>
        </w:rPr>
        <w:t xml:space="preserve"> S</w:t>
      </w:r>
      <w:r w:rsidRPr="00D63E23">
        <w:rPr>
          <w:rFonts w:asciiTheme="minorHAnsi" w:eastAsia="Calibri" w:hAnsiTheme="minorHAnsi" w:cstheme="minorHAnsi"/>
          <w:sz w:val="20"/>
        </w:rPr>
        <w:t xml:space="preserve">treams of </w:t>
      </w:r>
      <w:r w:rsidR="00E31000" w:rsidRPr="00D63E23">
        <w:rPr>
          <w:rFonts w:asciiTheme="minorHAnsi" w:eastAsia="Calibri" w:hAnsiTheme="minorHAnsi" w:cstheme="minorHAnsi"/>
          <w:sz w:val="20"/>
        </w:rPr>
        <w:t>L</w:t>
      </w:r>
      <w:r w:rsidRPr="00D63E23">
        <w:rPr>
          <w:rFonts w:asciiTheme="minorHAnsi" w:eastAsia="Calibri" w:hAnsiTheme="minorHAnsi" w:cstheme="minorHAnsi"/>
          <w:sz w:val="20"/>
        </w:rPr>
        <w:t xml:space="preserve">ife’ (MSL) wetlands program </w:t>
      </w:r>
      <w:r w:rsidR="00C847A4" w:rsidRPr="00D63E23">
        <w:rPr>
          <w:rFonts w:asciiTheme="minorHAnsi" w:eastAsia="Calibri" w:hAnsiTheme="minorHAnsi" w:cstheme="minorHAnsi"/>
          <w:sz w:val="20"/>
        </w:rPr>
        <w:t>achieved notable</w:t>
      </w:r>
      <w:r w:rsidRPr="00D63E23">
        <w:rPr>
          <w:rFonts w:asciiTheme="minorHAnsi" w:eastAsia="Calibri" w:hAnsiTheme="minorHAnsi" w:cstheme="minorHAnsi"/>
          <w:sz w:val="20"/>
        </w:rPr>
        <w:t xml:space="preserve"> success</w:t>
      </w:r>
      <w:r w:rsidR="00C847A4" w:rsidRPr="00D63E23">
        <w:rPr>
          <w:rFonts w:asciiTheme="minorHAnsi" w:eastAsia="Calibri" w:hAnsiTheme="minorHAnsi" w:cstheme="minorHAnsi"/>
          <w:sz w:val="20"/>
        </w:rPr>
        <w:t>es</w:t>
      </w:r>
      <w:r w:rsidRPr="00D63E23">
        <w:rPr>
          <w:rFonts w:asciiTheme="minorHAnsi" w:eastAsia="Calibri" w:hAnsiTheme="minorHAnsi" w:cstheme="minorHAnsi"/>
          <w:sz w:val="20"/>
        </w:rPr>
        <w:t xml:space="preserve"> with mainstreaming at national and provincial levels</w:t>
      </w:r>
      <w:r w:rsidR="007D7D32" w:rsidRPr="00D63E23">
        <w:rPr>
          <w:rStyle w:val="FootnoteReference"/>
          <w:rFonts w:asciiTheme="minorHAnsi" w:eastAsia="Calibri" w:hAnsiTheme="minorHAnsi" w:cstheme="minorHAnsi"/>
          <w:sz w:val="20"/>
        </w:rPr>
        <w:footnoteReference w:id="55"/>
      </w:r>
      <w:r w:rsidRPr="00D63E23">
        <w:rPr>
          <w:rFonts w:asciiTheme="minorHAnsi" w:eastAsia="Calibri" w:hAnsiTheme="minorHAnsi" w:cstheme="minorHAnsi"/>
          <w:sz w:val="20"/>
        </w:rPr>
        <w:t xml:space="preserve">. The proposed project will support the integration of the </w:t>
      </w:r>
      <w:proofErr w:type="gramStart"/>
      <w:r w:rsidRPr="00D63E23">
        <w:rPr>
          <w:rFonts w:asciiTheme="minorHAnsi" w:eastAsia="Calibri" w:hAnsiTheme="minorHAnsi" w:cstheme="minorHAnsi"/>
          <w:sz w:val="20"/>
        </w:rPr>
        <w:t>recently-adopted</w:t>
      </w:r>
      <w:proofErr w:type="gramEnd"/>
      <w:r w:rsidRPr="00D63E23">
        <w:rPr>
          <w:rFonts w:asciiTheme="minorHAnsi" w:eastAsia="Calibri" w:hAnsiTheme="minorHAnsi" w:cstheme="minorHAnsi"/>
          <w:sz w:val="20"/>
        </w:rPr>
        <w:t xml:space="preserve"> and GEF-5 MSL program-supported ‘Wetland Conservation and Restoration Plan’ and associated policies into the 14th Five-Year Plan (2021-2025) and associated sector plans. The project will provide policy support and studies for the planning process including the setting of targets for wetland PA expansion, and policy and technical guidance for the translation of such targets across provincial/local and sectoral 5-year plans to inform the next phase of planning for China’s social and economic development. </w:t>
      </w:r>
      <w:r w:rsidR="00C84B28" w:rsidRPr="00D63E23">
        <w:rPr>
          <w:rFonts w:asciiTheme="minorHAnsi" w:eastAsia="Calibri" w:hAnsiTheme="minorHAnsi" w:cstheme="minorHAnsi"/>
          <w:sz w:val="20"/>
        </w:rPr>
        <w:t xml:space="preserve">As for the previous Output, risks arising from restrictions of access to wetland resources may occur from both “upstream” and “downstream” project activities, in that the activities in this Output will development guidelines for sustainable use of wetlands outside PAs. The safeguards assessment (see ESMF in </w:t>
      </w:r>
      <w:r w:rsidR="00C84B28" w:rsidRPr="00D63E23">
        <w:rPr>
          <w:rFonts w:asciiTheme="minorHAnsi" w:eastAsia="Calibri" w:hAnsiTheme="minorHAnsi" w:cstheme="minorHAnsi"/>
          <w:b/>
          <w:bCs/>
          <w:sz w:val="20"/>
        </w:rPr>
        <w:t>Annex 8</w:t>
      </w:r>
      <w:r w:rsidR="00C84B28" w:rsidRPr="00D63E23">
        <w:rPr>
          <w:rFonts w:asciiTheme="minorHAnsi" w:eastAsia="Calibri" w:hAnsiTheme="minorHAnsi" w:cstheme="minorHAnsi"/>
          <w:sz w:val="20"/>
        </w:rPr>
        <w:t xml:space="preserve">) should therefore consider including a </w:t>
      </w:r>
      <w:proofErr w:type="gramStart"/>
      <w:r w:rsidR="00C84B28" w:rsidRPr="00D63E23">
        <w:rPr>
          <w:rFonts w:asciiTheme="minorHAnsi" w:eastAsia="Calibri" w:hAnsiTheme="minorHAnsi" w:cstheme="minorHAnsi"/>
          <w:sz w:val="20"/>
        </w:rPr>
        <w:t>high level</w:t>
      </w:r>
      <w:proofErr w:type="gramEnd"/>
      <w:r w:rsidR="00C84B28" w:rsidRPr="00D63E23">
        <w:rPr>
          <w:rFonts w:asciiTheme="minorHAnsi" w:eastAsia="Calibri" w:hAnsiTheme="minorHAnsi" w:cstheme="minorHAnsi"/>
          <w:sz w:val="20"/>
        </w:rPr>
        <w:t xml:space="preserve"> strategic assessment approach, targeted at the potential impacts of policy-level activities, to integrate social and environmental considerations into policies and plans. Guidance on strategic environmental and social assessment can be found in the SES Procedure guidance.  </w:t>
      </w:r>
    </w:p>
    <w:p w14:paraId="78AC633A" w14:textId="77777777" w:rsidR="00C84B28" w:rsidRPr="00D63E23" w:rsidRDefault="00C84B28" w:rsidP="007F2D33">
      <w:pPr>
        <w:pStyle w:val="ListParagraph"/>
        <w:jc w:val="both"/>
      </w:pPr>
    </w:p>
    <w:p w14:paraId="0440DA25" w14:textId="5F531AE5" w:rsidR="00BE125B" w:rsidRPr="00D63E23" w:rsidRDefault="00BE125B" w:rsidP="00C84B28">
      <w:pPr>
        <w:pStyle w:val="ListParagraph"/>
        <w:numPr>
          <w:ilvl w:val="0"/>
          <w:numId w:val="41"/>
        </w:numPr>
        <w:spacing w:after="160" w:line="259" w:lineRule="auto"/>
        <w:jc w:val="both"/>
        <w:rPr>
          <w:rFonts w:asciiTheme="minorHAnsi" w:eastAsia="Calibri" w:hAnsiTheme="minorHAnsi" w:cstheme="minorHAnsi"/>
          <w:sz w:val="20"/>
        </w:rPr>
      </w:pPr>
      <w:r w:rsidRPr="00D63E23">
        <w:rPr>
          <w:rFonts w:asciiTheme="minorHAnsi" w:eastAsia="Calibri" w:hAnsiTheme="minorHAnsi" w:cstheme="minorHAnsi"/>
          <w:sz w:val="20"/>
        </w:rPr>
        <w:t xml:space="preserve">Mainstreaming across sectors at an operational level will be supported by the </w:t>
      </w:r>
      <w:r w:rsidR="008E0CAF" w:rsidRPr="00D63E23">
        <w:rPr>
          <w:rFonts w:asciiTheme="minorHAnsi" w:eastAsia="Calibri" w:hAnsiTheme="minorHAnsi" w:cstheme="minorHAnsi"/>
          <w:sz w:val="20"/>
        </w:rPr>
        <w:t xml:space="preserve">review and </w:t>
      </w:r>
      <w:r w:rsidRPr="00D63E23">
        <w:rPr>
          <w:rFonts w:asciiTheme="minorHAnsi" w:eastAsia="Calibri" w:hAnsiTheme="minorHAnsi" w:cstheme="minorHAnsi"/>
          <w:sz w:val="20"/>
        </w:rPr>
        <w:t>adoption of technical guidelines on effective wetland conservation, management and sustainable use developed for different sectors</w:t>
      </w:r>
      <w:r w:rsidR="008E0CAF" w:rsidRPr="00D63E23">
        <w:rPr>
          <w:rStyle w:val="FootnoteReference"/>
          <w:rFonts w:eastAsia="Calibri"/>
        </w:rPr>
        <w:footnoteReference w:id="56"/>
      </w:r>
      <w:r w:rsidRPr="00D63E23">
        <w:rPr>
          <w:rFonts w:asciiTheme="minorHAnsi" w:eastAsia="Calibri" w:hAnsiTheme="minorHAnsi" w:cstheme="minorHAnsi"/>
          <w:sz w:val="20"/>
        </w:rPr>
        <w:t xml:space="preserve">. </w:t>
      </w:r>
      <w:r w:rsidR="00F4563C" w:rsidRPr="00D63E23">
        <w:rPr>
          <w:rFonts w:asciiTheme="minorHAnsi" w:eastAsia="Calibri" w:hAnsiTheme="minorHAnsi" w:cstheme="minorHAnsi"/>
          <w:sz w:val="20"/>
        </w:rPr>
        <w:t xml:space="preserve">These will include wetland-compatible practices for agriculture, reed-farming, aquaculture, capture fisheries, grazing, </w:t>
      </w:r>
      <w:r w:rsidR="00EC52C4" w:rsidRPr="00D63E23">
        <w:rPr>
          <w:rFonts w:asciiTheme="minorHAnsi" w:eastAsia="Calibri" w:hAnsiTheme="minorHAnsi" w:cstheme="minorHAnsi"/>
          <w:sz w:val="20"/>
        </w:rPr>
        <w:t>ecological restoration of former oilfield</w:t>
      </w:r>
      <w:r w:rsidR="00DE2428" w:rsidRPr="00D63E23">
        <w:rPr>
          <w:rFonts w:asciiTheme="minorHAnsi" w:eastAsia="Calibri" w:hAnsiTheme="minorHAnsi" w:cstheme="minorHAnsi"/>
          <w:sz w:val="20"/>
        </w:rPr>
        <w:t xml:space="preserve">s, </w:t>
      </w:r>
      <w:r w:rsidR="00F4563C" w:rsidRPr="00D63E23">
        <w:rPr>
          <w:rFonts w:asciiTheme="minorHAnsi" w:eastAsia="Calibri" w:hAnsiTheme="minorHAnsi" w:cstheme="minorHAnsi"/>
          <w:sz w:val="20"/>
        </w:rPr>
        <w:t xml:space="preserve">and eco-labelling of practices and products (e.g. bird-friendly rice). These demonstrations will aim to reduce specific threats to </w:t>
      </w:r>
      <w:proofErr w:type="spellStart"/>
      <w:r w:rsidR="00F4563C" w:rsidRPr="00D63E23">
        <w:rPr>
          <w:rFonts w:asciiTheme="minorHAnsi" w:eastAsia="Calibri" w:hAnsiTheme="minorHAnsi" w:cstheme="minorHAnsi"/>
          <w:sz w:val="20"/>
        </w:rPr>
        <w:t>waterbirds</w:t>
      </w:r>
      <w:proofErr w:type="spellEnd"/>
      <w:r w:rsidR="00F4563C" w:rsidRPr="00D63E23">
        <w:rPr>
          <w:rFonts w:asciiTheme="minorHAnsi" w:eastAsia="Calibri" w:hAnsiTheme="minorHAnsi" w:cstheme="minorHAnsi"/>
          <w:sz w:val="20"/>
        </w:rPr>
        <w:t xml:space="preserve"> such as the toxicity of seed treatments in agriculture, use of agrochemicals such as pesticides, and the deliberate and incidental trapping of </w:t>
      </w:r>
      <w:proofErr w:type="spellStart"/>
      <w:r w:rsidR="00F4563C" w:rsidRPr="00D63E23">
        <w:rPr>
          <w:rFonts w:asciiTheme="minorHAnsi" w:eastAsia="Calibri" w:hAnsiTheme="minorHAnsi" w:cstheme="minorHAnsi"/>
          <w:sz w:val="20"/>
        </w:rPr>
        <w:t>waterbirds</w:t>
      </w:r>
      <w:proofErr w:type="spellEnd"/>
      <w:r w:rsidR="00F4563C" w:rsidRPr="00D63E23">
        <w:rPr>
          <w:rFonts w:asciiTheme="minorHAnsi" w:eastAsia="Calibri" w:hAnsiTheme="minorHAnsi" w:cstheme="minorHAnsi"/>
          <w:sz w:val="20"/>
        </w:rPr>
        <w:t xml:space="preserve"> in nets.</w:t>
      </w:r>
      <w:r w:rsidR="006A6F32" w:rsidRPr="00D63E23">
        <w:rPr>
          <w:rFonts w:asciiTheme="minorHAnsi" w:eastAsia="Calibri" w:hAnsiTheme="minorHAnsi" w:cstheme="minorHAnsi"/>
          <w:sz w:val="20"/>
        </w:rPr>
        <w:t xml:space="preserve"> </w:t>
      </w:r>
      <w:r w:rsidRPr="00D63E23">
        <w:rPr>
          <w:rFonts w:asciiTheme="minorHAnsi" w:eastAsia="Calibri" w:hAnsiTheme="minorHAnsi" w:cstheme="minorHAnsi"/>
          <w:sz w:val="20"/>
        </w:rPr>
        <w:t>These</w:t>
      </w:r>
      <w:r w:rsidR="006A6F32" w:rsidRPr="00D63E23">
        <w:rPr>
          <w:rFonts w:asciiTheme="minorHAnsi" w:eastAsia="Calibri" w:hAnsiTheme="minorHAnsi" w:cstheme="minorHAnsi"/>
          <w:sz w:val="20"/>
        </w:rPr>
        <w:t xml:space="preserve"> guidelines</w:t>
      </w:r>
      <w:r w:rsidRPr="00D63E23">
        <w:rPr>
          <w:rFonts w:asciiTheme="minorHAnsi" w:eastAsia="Calibri" w:hAnsiTheme="minorHAnsi" w:cstheme="minorHAnsi"/>
          <w:sz w:val="20"/>
        </w:rPr>
        <w:t xml:space="preserve"> will be piloted </w:t>
      </w:r>
      <w:r w:rsidR="006A6F32" w:rsidRPr="00D63E23">
        <w:rPr>
          <w:rFonts w:asciiTheme="minorHAnsi" w:eastAsia="Calibri" w:hAnsiTheme="minorHAnsi" w:cstheme="minorHAnsi"/>
          <w:sz w:val="20"/>
        </w:rPr>
        <w:t xml:space="preserve">in the </w:t>
      </w:r>
      <w:r w:rsidRPr="00D63E23">
        <w:rPr>
          <w:rFonts w:asciiTheme="minorHAnsi" w:eastAsia="Calibri" w:hAnsiTheme="minorHAnsi" w:cstheme="minorHAnsi"/>
          <w:sz w:val="20"/>
        </w:rPr>
        <w:t xml:space="preserve">demonstration </w:t>
      </w:r>
      <w:r w:rsidR="00EB0AEB" w:rsidRPr="00D63E23">
        <w:rPr>
          <w:rFonts w:asciiTheme="minorHAnsi" w:eastAsia="Calibri" w:hAnsiTheme="minorHAnsi" w:cstheme="minorHAnsi"/>
          <w:sz w:val="20"/>
        </w:rPr>
        <w:t xml:space="preserve">landscapes and other key flyway wetland areas in EAAF-China </w:t>
      </w:r>
      <w:r w:rsidRPr="00D63E23">
        <w:rPr>
          <w:rFonts w:asciiTheme="minorHAnsi" w:eastAsia="Calibri" w:hAnsiTheme="minorHAnsi" w:cstheme="minorHAnsi"/>
          <w:sz w:val="20"/>
        </w:rPr>
        <w:t xml:space="preserve">under Component 2 (see </w:t>
      </w:r>
      <w:r w:rsidRPr="00D63E23">
        <w:rPr>
          <w:rFonts w:asciiTheme="minorHAnsi" w:eastAsia="Calibri" w:hAnsiTheme="minorHAnsi" w:cstheme="minorHAnsi"/>
          <w:b/>
          <w:bCs/>
          <w:sz w:val="20"/>
        </w:rPr>
        <w:t>Output</w:t>
      </w:r>
      <w:r w:rsidR="006A6F32" w:rsidRPr="00D63E23">
        <w:rPr>
          <w:rFonts w:asciiTheme="minorHAnsi" w:eastAsia="Calibri" w:hAnsiTheme="minorHAnsi" w:cstheme="minorHAnsi"/>
          <w:b/>
          <w:bCs/>
          <w:sz w:val="20"/>
        </w:rPr>
        <w:t>s</w:t>
      </w:r>
      <w:r w:rsidRPr="00D63E23">
        <w:rPr>
          <w:rFonts w:asciiTheme="minorHAnsi" w:eastAsia="Calibri" w:hAnsiTheme="minorHAnsi" w:cstheme="minorHAnsi"/>
          <w:b/>
          <w:bCs/>
          <w:sz w:val="20"/>
        </w:rPr>
        <w:t xml:space="preserve"> </w:t>
      </w:r>
      <w:r w:rsidR="004036AC" w:rsidRPr="00D63E23">
        <w:rPr>
          <w:rFonts w:asciiTheme="minorHAnsi" w:eastAsia="Calibri" w:hAnsiTheme="minorHAnsi" w:cstheme="minorHAnsi"/>
          <w:b/>
          <w:bCs/>
          <w:sz w:val="20"/>
        </w:rPr>
        <w:t>3</w:t>
      </w:r>
      <w:r w:rsidRPr="00D63E23">
        <w:rPr>
          <w:rFonts w:asciiTheme="minorHAnsi" w:eastAsia="Calibri" w:hAnsiTheme="minorHAnsi" w:cstheme="minorHAnsi"/>
          <w:b/>
          <w:bCs/>
          <w:sz w:val="20"/>
        </w:rPr>
        <w:t>.3</w:t>
      </w:r>
      <w:r w:rsidR="006A6F32" w:rsidRPr="00D63E23">
        <w:rPr>
          <w:rFonts w:asciiTheme="minorHAnsi" w:eastAsia="Calibri" w:hAnsiTheme="minorHAnsi" w:cstheme="minorHAnsi"/>
          <w:b/>
          <w:bCs/>
          <w:sz w:val="20"/>
        </w:rPr>
        <w:t xml:space="preserve"> and 4.1</w:t>
      </w:r>
      <w:r w:rsidRPr="00D63E23">
        <w:rPr>
          <w:rFonts w:asciiTheme="minorHAnsi" w:eastAsia="Calibri" w:hAnsiTheme="minorHAnsi" w:cstheme="minorHAnsi"/>
          <w:sz w:val="20"/>
        </w:rPr>
        <w:t xml:space="preserve">), prior to finalization and adoption at a national level for replication across China and the EAAF Partnership. </w:t>
      </w:r>
      <w:r w:rsidR="00360DF8" w:rsidRPr="00D63E23">
        <w:rPr>
          <w:rFonts w:asciiTheme="minorHAnsi" w:eastAsia="Calibri" w:hAnsiTheme="minorHAnsi" w:cstheme="minorHAnsi"/>
          <w:sz w:val="20"/>
        </w:rPr>
        <w:t xml:space="preserve">NGOs such as ICF, WI and WWF have </w:t>
      </w:r>
      <w:r w:rsidR="003E533B" w:rsidRPr="00D63E23">
        <w:rPr>
          <w:rFonts w:asciiTheme="minorHAnsi" w:eastAsia="Calibri" w:hAnsiTheme="minorHAnsi" w:cstheme="minorHAnsi"/>
          <w:sz w:val="20"/>
        </w:rPr>
        <w:t xml:space="preserve">experience </w:t>
      </w:r>
      <w:r w:rsidR="00277E2A" w:rsidRPr="00D63E23">
        <w:rPr>
          <w:rFonts w:asciiTheme="minorHAnsi" w:eastAsia="Calibri" w:hAnsiTheme="minorHAnsi" w:cstheme="minorHAnsi"/>
          <w:sz w:val="20"/>
        </w:rPr>
        <w:t xml:space="preserve">both within China and internationally of </w:t>
      </w:r>
      <w:r w:rsidR="00E91694" w:rsidRPr="00D63E23">
        <w:rPr>
          <w:rFonts w:asciiTheme="minorHAnsi" w:eastAsia="Calibri" w:hAnsiTheme="minorHAnsi" w:cstheme="minorHAnsi"/>
          <w:sz w:val="20"/>
        </w:rPr>
        <w:t>sector mainstreaming for wetland management</w:t>
      </w:r>
      <w:r w:rsidR="00FB1E08" w:rsidRPr="00D63E23">
        <w:rPr>
          <w:rFonts w:asciiTheme="minorHAnsi" w:eastAsia="Calibri" w:hAnsiTheme="minorHAnsi" w:cstheme="minorHAnsi"/>
          <w:sz w:val="20"/>
        </w:rPr>
        <w:t xml:space="preserve"> and </w:t>
      </w:r>
      <w:r w:rsidR="00F20096" w:rsidRPr="00D63E23">
        <w:rPr>
          <w:rFonts w:asciiTheme="minorHAnsi" w:eastAsia="Calibri" w:hAnsiTheme="minorHAnsi" w:cstheme="minorHAnsi"/>
          <w:sz w:val="20"/>
        </w:rPr>
        <w:t xml:space="preserve">are well positioned to </w:t>
      </w:r>
      <w:r w:rsidR="00ED25DA" w:rsidRPr="00D63E23">
        <w:rPr>
          <w:rFonts w:asciiTheme="minorHAnsi" w:eastAsia="Calibri" w:hAnsiTheme="minorHAnsi" w:cstheme="minorHAnsi"/>
          <w:sz w:val="20"/>
        </w:rPr>
        <w:t xml:space="preserve">provide </w:t>
      </w:r>
      <w:r w:rsidR="00F20096" w:rsidRPr="00D63E23">
        <w:rPr>
          <w:rFonts w:asciiTheme="minorHAnsi" w:eastAsia="Calibri" w:hAnsiTheme="minorHAnsi" w:cstheme="minorHAnsi"/>
          <w:sz w:val="20"/>
        </w:rPr>
        <w:t>technical support</w:t>
      </w:r>
      <w:r w:rsidR="00ED25DA" w:rsidRPr="00D63E23">
        <w:rPr>
          <w:rFonts w:asciiTheme="minorHAnsi" w:eastAsia="Calibri" w:hAnsiTheme="minorHAnsi" w:cstheme="minorHAnsi"/>
          <w:sz w:val="20"/>
        </w:rPr>
        <w:t xml:space="preserve"> for this Output</w:t>
      </w:r>
      <w:r w:rsidR="00ED25DA" w:rsidRPr="00D63E23">
        <w:rPr>
          <w:rStyle w:val="FootnoteReference"/>
          <w:rFonts w:eastAsia="Calibri"/>
        </w:rPr>
        <w:footnoteReference w:id="57"/>
      </w:r>
      <w:r w:rsidR="00ED25DA" w:rsidRPr="00D63E23">
        <w:rPr>
          <w:rFonts w:asciiTheme="minorHAnsi" w:eastAsia="Calibri" w:hAnsiTheme="minorHAnsi" w:cstheme="minorHAnsi"/>
          <w:sz w:val="20"/>
        </w:rPr>
        <w:t>.</w:t>
      </w:r>
      <w:r w:rsidR="00C84B28" w:rsidRPr="00D63E23">
        <w:rPr>
          <w:rFonts w:asciiTheme="minorHAnsi" w:eastAsia="Calibri" w:hAnsiTheme="minorHAnsi" w:cstheme="minorHAnsi"/>
          <w:sz w:val="20"/>
        </w:rPr>
        <w:t xml:space="preserve"> </w:t>
      </w:r>
    </w:p>
    <w:p w14:paraId="46FD80E0" w14:textId="77777777" w:rsidR="00BE125B" w:rsidRPr="00D63E23" w:rsidRDefault="00BE125B" w:rsidP="00AD144E">
      <w:pPr>
        <w:spacing w:after="160" w:line="259" w:lineRule="auto"/>
        <w:rPr>
          <w:rFonts w:asciiTheme="minorHAnsi" w:eastAsia="Calibri" w:hAnsiTheme="minorHAnsi" w:cstheme="minorHAnsi"/>
          <w:i/>
          <w:iCs/>
          <w:lang w:val="en-GB"/>
        </w:rPr>
      </w:pPr>
      <w:r w:rsidRPr="00D63E23">
        <w:rPr>
          <w:rFonts w:asciiTheme="minorHAnsi" w:eastAsia="Calibri" w:hAnsiTheme="minorHAnsi" w:cstheme="minorHAnsi"/>
          <w:i/>
          <w:iCs/>
          <w:lang w:val="en-GB"/>
        </w:rPr>
        <w:t>Indicative Activities:</w:t>
      </w:r>
    </w:p>
    <w:p w14:paraId="0645FD80" w14:textId="3FD3F303" w:rsidR="00BE125B" w:rsidRPr="00D63E23" w:rsidRDefault="007019AE"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 xml:space="preserve">2.2.1 </w:t>
      </w:r>
      <w:r w:rsidR="00BE125B" w:rsidRPr="00D63E23">
        <w:rPr>
          <w:rFonts w:asciiTheme="minorHAnsi" w:eastAsia="Calibri" w:hAnsiTheme="minorHAnsi" w:cstheme="minorHAnsi"/>
        </w:rPr>
        <w:t xml:space="preserve">Provide policy support and studies for the planning process for mainstreaming of wetland and migratory </w:t>
      </w:r>
      <w:proofErr w:type="spellStart"/>
      <w:r w:rsidR="00BE125B" w:rsidRPr="00D63E23">
        <w:rPr>
          <w:rFonts w:asciiTheme="minorHAnsi" w:eastAsia="Calibri" w:hAnsiTheme="minorHAnsi" w:cstheme="minorHAnsi"/>
        </w:rPr>
        <w:t>waterbird</w:t>
      </w:r>
      <w:proofErr w:type="spellEnd"/>
      <w:r w:rsidR="00BE125B" w:rsidRPr="00D63E23">
        <w:rPr>
          <w:rFonts w:asciiTheme="minorHAnsi" w:eastAsia="Calibri" w:hAnsiTheme="minorHAnsi" w:cstheme="minorHAnsi"/>
        </w:rPr>
        <w:t xml:space="preserve"> conservation into the plans and policies of other sectors, including the setting of targets for wetland PA expansion, and policy and technical guidance for the translation of such targets across provincial/local and sectoral 5-year plans</w:t>
      </w:r>
      <w:r w:rsidR="00DB4D64" w:rsidRPr="00D63E23">
        <w:rPr>
          <w:rFonts w:asciiTheme="minorHAnsi" w:eastAsia="Calibri" w:hAnsiTheme="minorHAnsi" w:cstheme="minorHAnsi"/>
        </w:rPr>
        <w:t>;</w:t>
      </w:r>
    </w:p>
    <w:p w14:paraId="461ACF19" w14:textId="01242E05" w:rsidR="00BE125B" w:rsidRPr="00D63E23" w:rsidRDefault="00533003"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2.2.2</w:t>
      </w:r>
      <w:r w:rsidR="006F6B33" w:rsidRPr="00D63E23">
        <w:rPr>
          <w:rFonts w:asciiTheme="minorHAnsi" w:eastAsia="Calibri" w:hAnsiTheme="minorHAnsi" w:cstheme="minorHAnsi"/>
        </w:rPr>
        <w:t xml:space="preserve"> F</w:t>
      </w:r>
      <w:r w:rsidR="00BE125B" w:rsidRPr="00D63E23">
        <w:rPr>
          <w:rFonts w:asciiTheme="minorHAnsi" w:eastAsia="Calibri" w:hAnsiTheme="minorHAnsi" w:cstheme="minorHAnsi"/>
        </w:rPr>
        <w:t xml:space="preserve">acilitate the development of technical guidelines on effective wetland conservation, management and sustainable use for </w:t>
      </w:r>
      <w:r w:rsidR="006F4457" w:rsidRPr="00D63E23">
        <w:rPr>
          <w:rFonts w:asciiTheme="minorHAnsi" w:eastAsia="Calibri" w:hAnsiTheme="minorHAnsi" w:cstheme="minorHAnsi"/>
        </w:rPr>
        <w:t>relevant key</w:t>
      </w:r>
      <w:r w:rsidR="00BE125B" w:rsidRPr="00D63E23">
        <w:rPr>
          <w:rFonts w:asciiTheme="minorHAnsi" w:eastAsia="Calibri" w:hAnsiTheme="minorHAnsi" w:cstheme="minorHAnsi"/>
        </w:rPr>
        <w:t xml:space="preserve"> sectors in support of mainstreaming at operational level (for pilot testing</w:t>
      </w:r>
      <w:r w:rsidR="001B6FA8" w:rsidRPr="00D63E23">
        <w:rPr>
          <w:rFonts w:asciiTheme="minorHAnsi" w:eastAsia="Calibri" w:hAnsiTheme="minorHAnsi" w:cstheme="minorHAnsi"/>
        </w:rPr>
        <w:t xml:space="preserve"> / </w:t>
      </w:r>
      <w:proofErr w:type="spellStart"/>
      <w:r w:rsidR="001B6FA8" w:rsidRPr="00D63E23">
        <w:rPr>
          <w:rFonts w:asciiTheme="minorHAnsi" w:eastAsia="Calibri" w:hAnsiTheme="minorHAnsi" w:cstheme="minorHAnsi"/>
        </w:rPr>
        <w:t>outroll</w:t>
      </w:r>
      <w:proofErr w:type="spellEnd"/>
      <w:r w:rsidR="00BE125B" w:rsidRPr="00D63E23">
        <w:rPr>
          <w:rFonts w:asciiTheme="minorHAnsi" w:eastAsia="Calibri" w:hAnsiTheme="minorHAnsi" w:cstheme="minorHAnsi"/>
        </w:rPr>
        <w:t xml:space="preserve"> </w:t>
      </w:r>
      <w:r w:rsidR="00EB0AEB" w:rsidRPr="00D63E23">
        <w:rPr>
          <w:rFonts w:asciiTheme="minorHAnsi" w:eastAsia="Calibri" w:hAnsiTheme="minorHAnsi" w:cstheme="minorHAnsi"/>
        </w:rPr>
        <w:t>in</w:t>
      </w:r>
      <w:r w:rsidR="00BE125B" w:rsidRPr="00D63E23">
        <w:rPr>
          <w:rFonts w:asciiTheme="minorHAnsi" w:eastAsia="Calibri" w:hAnsiTheme="minorHAnsi" w:cstheme="minorHAnsi"/>
        </w:rPr>
        <w:t xml:space="preserve"> </w:t>
      </w:r>
      <w:r w:rsidR="001B6FA8" w:rsidRPr="00D63E23">
        <w:rPr>
          <w:rFonts w:asciiTheme="minorHAnsi" w:eastAsia="Calibri" w:hAnsiTheme="minorHAnsi" w:cstheme="minorHAnsi"/>
        </w:rPr>
        <w:t xml:space="preserve">the project </w:t>
      </w:r>
      <w:r w:rsidR="00BE125B" w:rsidRPr="00D63E23">
        <w:rPr>
          <w:rFonts w:asciiTheme="minorHAnsi" w:eastAsia="Calibri" w:hAnsiTheme="minorHAnsi" w:cstheme="minorHAnsi"/>
        </w:rPr>
        <w:t xml:space="preserve">demonstration </w:t>
      </w:r>
      <w:r w:rsidR="007E3380" w:rsidRPr="00D63E23">
        <w:rPr>
          <w:rFonts w:asciiTheme="minorHAnsi" w:eastAsia="Calibri" w:hAnsiTheme="minorHAnsi" w:cstheme="minorHAnsi"/>
        </w:rPr>
        <w:t>landscapes</w:t>
      </w:r>
      <w:r w:rsidR="00EB0AEB" w:rsidRPr="00D63E23">
        <w:rPr>
          <w:rFonts w:asciiTheme="minorHAnsi" w:eastAsia="Calibri" w:hAnsiTheme="minorHAnsi" w:cstheme="minorHAnsi"/>
        </w:rPr>
        <w:t xml:space="preserve"> and other key flyway wetland areas in EAAF-China</w:t>
      </w:r>
      <w:r w:rsidR="007E3380" w:rsidRPr="00D63E23">
        <w:rPr>
          <w:rFonts w:asciiTheme="minorHAnsi" w:eastAsia="Calibri" w:hAnsiTheme="minorHAnsi" w:cstheme="minorHAnsi"/>
        </w:rPr>
        <w:t xml:space="preserve"> </w:t>
      </w:r>
      <w:r w:rsidR="00BE125B" w:rsidRPr="00D63E23">
        <w:rPr>
          <w:rFonts w:asciiTheme="minorHAnsi" w:eastAsia="Calibri" w:hAnsiTheme="minorHAnsi" w:cstheme="minorHAnsi"/>
        </w:rPr>
        <w:t xml:space="preserve">in </w:t>
      </w:r>
      <w:r w:rsidR="00EB0AEB" w:rsidRPr="00D63E23">
        <w:rPr>
          <w:rFonts w:asciiTheme="minorHAnsi" w:eastAsia="Calibri" w:hAnsiTheme="minorHAnsi" w:cstheme="minorHAnsi"/>
          <w:b/>
          <w:bCs/>
        </w:rPr>
        <w:t>Output</w:t>
      </w:r>
      <w:r w:rsidR="00D34B7F" w:rsidRPr="00D63E23">
        <w:rPr>
          <w:rFonts w:asciiTheme="minorHAnsi" w:eastAsia="Calibri" w:hAnsiTheme="minorHAnsi" w:cstheme="minorHAnsi"/>
          <w:b/>
          <w:bCs/>
        </w:rPr>
        <w:t>s</w:t>
      </w:r>
      <w:r w:rsidR="00EB0AEB" w:rsidRPr="00D63E23">
        <w:rPr>
          <w:rFonts w:asciiTheme="minorHAnsi" w:eastAsia="Calibri" w:hAnsiTheme="minorHAnsi" w:cstheme="minorHAnsi"/>
          <w:b/>
          <w:bCs/>
        </w:rPr>
        <w:t xml:space="preserve"> </w:t>
      </w:r>
      <w:r w:rsidR="004036AC" w:rsidRPr="00D63E23">
        <w:rPr>
          <w:rFonts w:asciiTheme="minorHAnsi" w:eastAsia="Calibri" w:hAnsiTheme="minorHAnsi" w:cstheme="minorHAnsi"/>
          <w:b/>
          <w:bCs/>
        </w:rPr>
        <w:t>3</w:t>
      </w:r>
      <w:r w:rsidR="00EB0AEB" w:rsidRPr="00D63E23">
        <w:rPr>
          <w:rFonts w:asciiTheme="minorHAnsi" w:eastAsia="Calibri" w:hAnsiTheme="minorHAnsi" w:cstheme="minorHAnsi"/>
          <w:b/>
          <w:bCs/>
        </w:rPr>
        <w:t>.3</w:t>
      </w:r>
      <w:r w:rsidR="00D34B7F" w:rsidRPr="00D63E23">
        <w:rPr>
          <w:rFonts w:asciiTheme="minorHAnsi" w:eastAsia="Calibri" w:hAnsiTheme="minorHAnsi" w:cstheme="minorHAnsi"/>
          <w:b/>
          <w:bCs/>
        </w:rPr>
        <w:t xml:space="preserve"> and 4.1</w:t>
      </w:r>
      <w:r w:rsidR="00BE125B" w:rsidRPr="00D63E23">
        <w:rPr>
          <w:rFonts w:asciiTheme="minorHAnsi" w:eastAsia="Calibri" w:hAnsiTheme="minorHAnsi" w:cstheme="minorHAnsi"/>
        </w:rPr>
        <w:t>)</w:t>
      </w:r>
      <w:r w:rsidR="007E3380" w:rsidRPr="00D63E23">
        <w:rPr>
          <w:rFonts w:asciiTheme="minorHAnsi" w:eastAsia="Calibri" w:hAnsiTheme="minorHAnsi" w:cstheme="minorHAnsi"/>
        </w:rPr>
        <w:t>;</w:t>
      </w:r>
    </w:p>
    <w:p w14:paraId="2C5F3D27" w14:textId="11E1AB67" w:rsidR="00BE125B" w:rsidRPr="00D63E23" w:rsidRDefault="001D0EE4"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 xml:space="preserve">2.2.3 </w:t>
      </w:r>
      <w:r w:rsidR="00BE125B" w:rsidRPr="00D63E23">
        <w:rPr>
          <w:rFonts w:asciiTheme="minorHAnsi" w:eastAsia="Calibri" w:hAnsiTheme="minorHAnsi" w:cstheme="minorHAnsi"/>
        </w:rPr>
        <w:t xml:space="preserve">Facilitate the </w:t>
      </w:r>
      <w:r w:rsidR="0089167A" w:rsidRPr="00D63E23">
        <w:rPr>
          <w:rFonts w:asciiTheme="minorHAnsi" w:eastAsia="Calibri" w:hAnsiTheme="minorHAnsi" w:cstheme="minorHAnsi"/>
        </w:rPr>
        <w:t xml:space="preserve">participatory evaluation, </w:t>
      </w:r>
      <w:r w:rsidR="00BE125B" w:rsidRPr="00D63E23">
        <w:rPr>
          <w:rFonts w:asciiTheme="minorHAnsi" w:eastAsia="Calibri" w:hAnsiTheme="minorHAnsi" w:cstheme="minorHAnsi"/>
        </w:rPr>
        <w:t>finalization</w:t>
      </w:r>
      <w:r w:rsidR="0089167A" w:rsidRPr="00D63E23">
        <w:rPr>
          <w:rFonts w:asciiTheme="minorHAnsi" w:eastAsia="Calibri" w:hAnsiTheme="minorHAnsi" w:cstheme="minorHAnsi"/>
        </w:rPr>
        <w:t xml:space="preserve"> </w:t>
      </w:r>
      <w:r w:rsidR="00BE125B" w:rsidRPr="00D63E23">
        <w:rPr>
          <w:rFonts w:asciiTheme="minorHAnsi" w:eastAsia="Calibri" w:hAnsiTheme="minorHAnsi" w:cstheme="minorHAnsi"/>
        </w:rPr>
        <w:t xml:space="preserve">and adoption </w:t>
      </w:r>
      <w:r w:rsidR="008F4153" w:rsidRPr="00D63E23">
        <w:rPr>
          <w:rFonts w:asciiTheme="minorHAnsi" w:eastAsia="Calibri" w:hAnsiTheme="minorHAnsi" w:cstheme="minorHAnsi"/>
        </w:rPr>
        <w:t xml:space="preserve">at national level </w:t>
      </w:r>
      <w:r w:rsidR="00BE125B" w:rsidRPr="00D63E23">
        <w:rPr>
          <w:rFonts w:asciiTheme="minorHAnsi" w:eastAsia="Calibri" w:hAnsiTheme="minorHAnsi" w:cstheme="minorHAnsi"/>
        </w:rPr>
        <w:t>of</w:t>
      </w:r>
      <w:r w:rsidR="0089167A" w:rsidRPr="00D63E23">
        <w:rPr>
          <w:rFonts w:asciiTheme="minorHAnsi" w:eastAsia="Calibri" w:hAnsiTheme="minorHAnsi" w:cstheme="minorHAnsi"/>
        </w:rPr>
        <w:t xml:space="preserve"> </w:t>
      </w:r>
      <w:r w:rsidR="0008540B" w:rsidRPr="00D63E23">
        <w:rPr>
          <w:rFonts w:asciiTheme="minorHAnsi" w:eastAsia="Calibri" w:hAnsiTheme="minorHAnsi" w:cstheme="minorHAnsi"/>
        </w:rPr>
        <w:t xml:space="preserve">the </w:t>
      </w:r>
      <w:r w:rsidR="00BE125B" w:rsidRPr="00D63E23">
        <w:rPr>
          <w:rFonts w:asciiTheme="minorHAnsi" w:eastAsia="Calibri" w:hAnsiTheme="minorHAnsi" w:cstheme="minorHAnsi"/>
        </w:rPr>
        <w:t>technical guidelines</w:t>
      </w:r>
      <w:r w:rsidR="00FE1FAE" w:rsidRPr="00D63E23">
        <w:rPr>
          <w:rFonts w:asciiTheme="minorHAnsi" w:eastAsia="Calibri" w:hAnsiTheme="minorHAnsi" w:cstheme="minorHAnsi"/>
        </w:rPr>
        <w:t xml:space="preserve">, and their </w:t>
      </w:r>
      <w:r w:rsidR="0012786D" w:rsidRPr="00D63E23">
        <w:rPr>
          <w:rFonts w:asciiTheme="minorHAnsi" w:eastAsia="Calibri" w:hAnsiTheme="minorHAnsi" w:cstheme="minorHAnsi"/>
        </w:rPr>
        <w:t>replication</w:t>
      </w:r>
      <w:r w:rsidR="00BE125B" w:rsidRPr="00D63E23">
        <w:rPr>
          <w:rFonts w:asciiTheme="minorHAnsi" w:eastAsia="Calibri" w:hAnsiTheme="minorHAnsi" w:cstheme="minorHAnsi"/>
        </w:rPr>
        <w:t xml:space="preserve"> </w:t>
      </w:r>
      <w:r w:rsidR="007A6F96" w:rsidRPr="00D63E23">
        <w:rPr>
          <w:rFonts w:asciiTheme="minorHAnsi" w:eastAsia="Calibri" w:hAnsiTheme="minorHAnsi" w:cstheme="minorHAnsi"/>
        </w:rPr>
        <w:t xml:space="preserve">in key wetland regions </w:t>
      </w:r>
      <w:r w:rsidR="00BE125B" w:rsidRPr="00D63E23">
        <w:rPr>
          <w:rFonts w:asciiTheme="minorHAnsi" w:eastAsia="Calibri" w:hAnsiTheme="minorHAnsi" w:cstheme="minorHAnsi"/>
        </w:rPr>
        <w:t>across China and internationally through the EAAF Partnership</w:t>
      </w:r>
      <w:r w:rsidR="008573FB" w:rsidRPr="00D63E23">
        <w:rPr>
          <w:rFonts w:asciiTheme="minorHAnsi" w:eastAsia="Calibri" w:hAnsiTheme="minorHAnsi" w:cstheme="minorHAnsi"/>
        </w:rPr>
        <w:t>;</w:t>
      </w:r>
    </w:p>
    <w:p w14:paraId="3797C8AC" w14:textId="664C5D80" w:rsidR="00771C78" w:rsidRPr="00D63E23" w:rsidRDefault="00771C78"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2.2.</w:t>
      </w:r>
      <w:r w:rsidR="00A05DF9" w:rsidRPr="00D63E23">
        <w:rPr>
          <w:rFonts w:asciiTheme="minorHAnsi" w:eastAsia="Calibri" w:hAnsiTheme="minorHAnsi" w:cstheme="minorHAnsi"/>
        </w:rPr>
        <w:t>4</w:t>
      </w:r>
      <w:r w:rsidRPr="00D63E23">
        <w:rPr>
          <w:rFonts w:asciiTheme="minorHAnsi" w:eastAsia="Calibri" w:hAnsiTheme="minorHAnsi" w:cstheme="minorHAnsi"/>
        </w:rPr>
        <w:t xml:space="preserve"> </w:t>
      </w:r>
      <w:r w:rsidR="00300E16" w:rsidRPr="00D63E23">
        <w:rPr>
          <w:rFonts w:asciiTheme="minorHAnsi" w:eastAsia="Calibri" w:hAnsiTheme="minorHAnsi" w:cstheme="minorHAnsi"/>
        </w:rPr>
        <w:t xml:space="preserve">Support multi-sector coordination </w:t>
      </w:r>
      <w:r w:rsidR="00892841" w:rsidRPr="00D63E23">
        <w:rPr>
          <w:rFonts w:asciiTheme="minorHAnsi" w:eastAsia="Calibri" w:hAnsiTheme="minorHAnsi" w:cstheme="minorHAnsi"/>
        </w:rPr>
        <w:t>for the</w:t>
      </w:r>
      <w:r w:rsidR="00300E16" w:rsidRPr="00D63E23">
        <w:rPr>
          <w:rFonts w:asciiTheme="minorHAnsi" w:eastAsia="Calibri" w:hAnsiTheme="minorHAnsi" w:cstheme="minorHAnsi"/>
        </w:rPr>
        <w:t xml:space="preserve"> EAAF in China</w:t>
      </w:r>
      <w:r w:rsidR="0087340B" w:rsidRPr="00D63E23">
        <w:rPr>
          <w:rFonts w:asciiTheme="minorHAnsi" w:eastAsia="Calibri" w:hAnsiTheme="minorHAnsi" w:cstheme="minorHAnsi"/>
        </w:rPr>
        <w:t xml:space="preserve"> </w:t>
      </w:r>
      <w:r w:rsidR="00D2577D" w:rsidRPr="00D63E23">
        <w:rPr>
          <w:rFonts w:asciiTheme="minorHAnsi" w:eastAsia="Calibri" w:hAnsiTheme="minorHAnsi" w:cstheme="minorHAnsi"/>
        </w:rPr>
        <w:t xml:space="preserve">linked to </w:t>
      </w:r>
      <w:r w:rsidR="00D96C06" w:rsidRPr="00D63E23">
        <w:rPr>
          <w:rFonts w:asciiTheme="minorHAnsi" w:eastAsia="Calibri" w:hAnsiTheme="minorHAnsi" w:cstheme="minorHAnsi"/>
        </w:rPr>
        <w:t>national flyway strategy implementation</w:t>
      </w:r>
      <w:r w:rsidR="00762397" w:rsidRPr="00D63E23">
        <w:rPr>
          <w:rFonts w:asciiTheme="minorHAnsi" w:eastAsia="Calibri" w:hAnsiTheme="minorHAnsi" w:cstheme="minorHAnsi"/>
        </w:rPr>
        <w:t xml:space="preserve"> (see 1.2.1)</w:t>
      </w:r>
      <w:r w:rsidR="008573FB" w:rsidRPr="00D63E23">
        <w:rPr>
          <w:rFonts w:asciiTheme="minorHAnsi" w:eastAsia="Calibri" w:hAnsiTheme="minorHAnsi" w:cstheme="minorHAnsi"/>
        </w:rPr>
        <w:t>.</w:t>
      </w:r>
    </w:p>
    <w:p w14:paraId="736EED99" w14:textId="77777777" w:rsidR="00836031" w:rsidRPr="00D63E23" w:rsidRDefault="00836031" w:rsidP="00AD144E">
      <w:pPr>
        <w:spacing w:after="160" w:line="259" w:lineRule="auto"/>
        <w:rPr>
          <w:rFonts w:asciiTheme="minorHAnsi" w:eastAsia="Calibri" w:hAnsiTheme="minorHAnsi" w:cstheme="minorHAnsi"/>
          <w:b/>
          <w:bCs/>
          <w:lang w:val="en-GB"/>
        </w:rPr>
      </w:pPr>
    </w:p>
    <w:p w14:paraId="02EC5A4C" w14:textId="77777777" w:rsidR="00BE125B" w:rsidRPr="00D63E23" w:rsidRDefault="00BE125B" w:rsidP="004C329E">
      <w:pPr>
        <w:pStyle w:val="Heading3"/>
        <w:rPr>
          <w:rFonts w:asciiTheme="minorHAnsi" w:hAnsiTheme="minorHAnsi" w:cstheme="minorHAnsi"/>
          <w:sz w:val="22"/>
          <w:szCs w:val="22"/>
        </w:rPr>
      </w:pPr>
      <w:bookmarkStart w:id="42" w:name="_Toc37174099"/>
      <w:r w:rsidRPr="00D63E23">
        <w:rPr>
          <w:rFonts w:asciiTheme="minorHAnsi" w:hAnsiTheme="minorHAnsi" w:cstheme="minorHAnsi"/>
          <w:sz w:val="22"/>
          <w:szCs w:val="22"/>
          <w:lang w:val="en-GB"/>
        </w:rPr>
        <w:t xml:space="preserve">Component </w:t>
      </w:r>
      <w:r w:rsidRPr="00D63E23">
        <w:rPr>
          <w:rFonts w:asciiTheme="minorHAnsi" w:hAnsiTheme="minorHAnsi" w:cstheme="minorHAnsi"/>
          <w:sz w:val="22"/>
          <w:szCs w:val="22"/>
        </w:rPr>
        <w:t xml:space="preserve">2. Site-based demonstrations of adaptive habitat management and rehabilitation for migratory </w:t>
      </w:r>
      <w:proofErr w:type="spellStart"/>
      <w:r w:rsidRPr="00D63E23">
        <w:rPr>
          <w:rFonts w:asciiTheme="minorHAnsi" w:hAnsiTheme="minorHAnsi" w:cstheme="minorHAnsi"/>
          <w:sz w:val="22"/>
          <w:szCs w:val="22"/>
        </w:rPr>
        <w:t>waterbird</w:t>
      </w:r>
      <w:proofErr w:type="spellEnd"/>
      <w:r w:rsidRPr="00D63E23">
        <w:rPr>
          <w:rFonts w:asciiTheme="minorHAnsi" w:hAnsiTheme="minorHAnsi" w:cstheme="minorHAnsi"/>
          <w:sz w:val="22"/>
          <w:szCs w:val="22"/>
        </w:rPr>
        <w:t xml:space="preserve"> conservation</w:t>
      </w:r>
      <w:bookmarkEnd w:id="42"/>
    </w:p>
    <w:p w14:paraId="26EBD8EC" w14:textId="1D3F773E" w:rsidR="00BF5CCC" w:rsidRPr="00D63E23" w:rsidRDefault="00BF5CCC" w:rsidP="00BF5CCC">
      <w:pPr>
        <w:spacing w:after="160" w:line="259" w:lineRule="auto"/>
        <w:rPr>
          <w:rFonts w:asciiTheme="minorHAnsi" w:eastAsia="Calibri" w:hAnsiTheme="minorHAnsi" w:cstheme="minorHAnsi"/>
          <w:bCs/>
          <w:lang w:val="en-ZA"/>
        </w:rPr>
      </w:pPr>
      <w:r w:rsidRPr="00D63E23">
        <w:rPr>
          <w:rFonts w:asciiTheme="minorHAnsi" w:eastAsia="Calibri" w:hAnsiTheme="minorHAnsi" w:cstheme="minorHAnsi"/>
          <w:bCs/>
          <w:lang w:val="en-ZA"/>
        </w:rPr>
        <w:t xml:space="preserve">Total Cost: USD$ </w:t>
      </w:r>
      <w:r w:rsidR="002620DF" w:rsidRPr="00D63E23">
        <w:rPr>
          <w:rFonts w:asciiTheme="minorHAnsi" w:eastAsia="Calibri" w:hAnsiTheme="minorHAnsi" w:cstheme="minorHAnsi"/>
          <w:bCs/>
          <w:lang w:val="en-ZA"/>
        </w:rPr>
        <w:t>62</w:t>
      </w:r>
      <w:r w:rsidR="000D1899" w:rsidRPr="00D63E23">
        <w:rPr>
          <w:rFonts w:asciiTheme="minorHAnsi" w:eastAsia="Calibri" w:hAnsiTheme="minorHAnsi" w:cstheme="minorHAnsi"/>
          <w:bCs/>
          <w:lang w:val="en-ZA"/>
        </w:rPr>
        <w:t>,</w:t>
      </w:r>
      <w:r w:rsidR="00C16132" w:rsidRPr="00D63E23">
        <w:rPr>
          <w:rFonts w:asciiTheme="minorHAnsi" w:eastAsia="Calibri" w:hAnsiTheme="minorHAnsi" w:cstheme="minorHAnsi"/>
          <w:bCs/>
          <w:lang w:val="en-ZA"/>
        </w:rPr>
        <w:t>498</w:t>
      </w:r>
      <w:r w:rsidR="00D52A5B" w:rsidRPr="00D63E23">
        <w:rPr>
          <w:rFonts w:asciiTheme="minorHAnsi" w:eastAsia="Calibri" w:hAnsiTheme="minorHAnsi" w:cstheme="minorHAnsi"/>
          <w:bCs/>
          <w:lang w:val="en-ZA"/>
        </w:rPr>
        <w:t>,</w:t>
      </w:r>
      <w:r w:rsidR="00C16132" w:rsidRPr="00D63E23">
        <w:rPr>
          <w:rFonts w:asciiTheme="minorHAnsi" w:eastAsia="Calibri" w:hAnsiTheme="minorHAnsi" w:cstheme="minorHAnsi"/>
          <w:bCs/>
          <w:lang w:val="en-ZA"/>
        </w:rPr>
        <w:t>497</w:t>
      </w:r>
      <w:r w:rsidRPr="00D63E23">
        <w:rPr>
          <w:rFonts w:asciiTheme="minorHAnsi" w:eastAsia="Calibri" w:hAnsiTheme="minorHAnsi" w:cstheme="minorHAnsi"/>
          <w:bCs/>
          <w:lang w:val="en-ZA"/>
        </w:rPr>
        <w:t>; GEF project grant requested: $ </w:t>
      </w:r>
      <w:r w:rsidR="00003561" w:rsidRPr="00D63E23">
        <w:rPr>
          <w:rFonts w:asciiTheme="minorHAnsi" w:eastAsia="Calibri" w:hAnsiTheme="minorHAnsi" w:cstheme="minorHAnsi"/>
          <w:bCs/>
          <w:lang w:val="en-ZA"/>
        </w:rPr>
        <w:t>6,000</w:t>
      </w:r>
      <w:r w:rsidRPr="00D63E23">
        <w:rPr>
          <w:rFonts w:asciiTheme="minorHAnsi" w:eastAsia="Calibri" w:hAnsiTheme="minorHAnsi" w:cstheme="minorHAnsi"/>
          <w:bCs/>
          <w:lang w:val="en-ZA"/>
        </w:rPr>
        <w:t>,000; Co-financing: $</w:t>
      </w:r>
      <w:r w:rsidR="000D1899" w:rsidRPr="00D63E23">
        <w:rPr>
          <w:rFonts w:asciiTheme="minorHAnsi" w:eastAsia="Calibri" w:hAnsiTheme="minorHAnsi" w:cstheme="minorHAnsi"/>
          <w:bCs/>
          <w:lang w:val="en-ZA"/>
        </w:rPr>
        <w:t>5</w:t>
      </w:r>
      <w:r w:rsidR="002620DF" w:rsidRPr="00D63E23">
        <w:rPr>
          <w:rFonts w:asciiTheme="minorHAnsi" w:eastAsia="Calibri" w:hAnsiTheme="minorHAnsi" w:cstheme="minorHAnsi"/>
          <w:bCs/>
          <w:lang w:val="en-ZA"/>
        </w:rPr>
        <w:t>6,498,497</w:t>
      </w:r>
    </w:p>
    <w:p w14:paraId="0DA4BFAC" w14:textId="77777777" w:rsidR="00FA5696" w:rsidRPr="00D63E23" w:rsidRDefault="00FA5696" w:rsidP="00FA5696">
      <w:pPr>
        <w:spacing w:after="160" w:line="259" w:lineRule="auto"/>
        <w:rPr>
          <w:rFonts w:asciiTheme="minorHAnsi" w:eastAsia="Calibri" w:hAnsiTheme="minorHAnsi" w:cstheme="minorHAnsi"/>
          <w:b/>
          <w:lang w:val="en-ZA"/>
        </w:rPr>
      </w:pPr>
      <w:r w:rsidRPr="00D63E23">
        <w:rPr>
          <w:rFonts w:asciiTheme="minorHAnsi" w:eastAsia="Calibri" w:hAnsiTheme="minorHAnsi" w:cstheme="minorHAnsi"/>
          <w:b/>
          <w:u w:val="single"/>
          <w:lang w:val="en-ZA"/>
        </w:rPr>
        <w:t>Without GEF intervention (baseline):</w:t>
      </w:r>
    </w:p>
    <w:p w14:paraId="4036C156" w14:textId="7842C678" w:rsidR="00D26318" w:rsidRPr="00D63E23" w:rsidRDefault="00D26318" w:rsidP="00C84B28">
      <w:pPr>
        <w:pStyle w:val="ListParagraph"/>
        <w:numPr>
          <w:ilvl w:val="0"/>
          <w:numId w:val="41"/>
        </w:numPr>
        <w:spacing w:after="160" w:line="259" w:lineRule="auto"/>
        <w:jc w:val="both"/>
        <w:rPr>
          <w:rFonts w:asciiTheme="minorHAnsi" w:eastAsia="Calibri" w:hAnsiTheme="minorHAnsi" w:cstheme="minorHAnsi"/>
          <w:bCs/>
          <w:sz w:val="20"/>
          <w:lang w:val="en-GB"/>
        </w:rPr>
      </w:pPr>
      <w:r w:rsidRPr="00D63E23">
        <w:rPr>
          <w:rFonts w:asciiTheme="minorHAnsi" w:eastAsia="Calibri" w:hAnsiTheme="minorHAnsi" w:cstheme="minorHAnsi"/>
          <w:bCs/>
          <w:sz w:val="20"/>
          <w:lang w:val="en-GB"/>
        </w:rPr>
        <w:t xml:space="preserve">To conserve wetlands including coastal habitats in eastern China, </w:t>
      </w:r>
      <w:r w:rsidR="00F256DA" w:rsidRPr="00D63E23">
        <w:rPr>
          <w:rFonts w:asciiTheme="minorHAnsi" w:eastAsia="Calibri" w:hAnsiTheme="minorHAnsi" w:cstheme="minorHAnsi"/>
          <w:bCs/>
          <w:sz w:val="20"/>
          <w:lang w:val="en-GB"/>
        </w:rPr>
        <w:t xml:space="preserve">all levels of the </w:t>
      </w:r>
      <w:r w:rsidRPr="00D63E23">
        <w:rPr>
          <w:rFonts w:asciiTheme="minorHAnsi" w:eastAsia="Calibri" w:hAnsiTheme="minorHAnsi" w:cstheme="minorHAnsi"/>
          <w:bCs/>
          <w:sz w:val="20"/>
          <w:lang w:val="en-GB"/>
        </w:rPr>
        <w:t xml:space="preserve">Chinese </w:t>
      </w:r>
      <w:proofErr w:type="gramStart"/>
      <w:r w:rsidRPr="00D63E23">
        <w:rPr>
          <w:rFonts w:asciiTheme="minorHAnsi" w:eastAsia="Calibri" w:hAnsiTheme="minorHAnsi" w:cstheme="minorHAnsi"/>
          <w:bCs/>
          <w:sz w:val="20"/>
          <w:lang w:val="en-GB"/>
        </w:rPr>
        <w:t>government  have</w:t>
      </w:r>
      <w:proofErr w:type="gramEnd"/>
      <w:r w:rsidRPr="00D63E23">
        <w:rPr>
          <w:rFonts w:asciiTheme="minorHAnsi" w:eastAsia="Calibri" w:hAnsiTheme="minorHAnsi" w:cstheme="minorHAnsi"/>
          <w:bCs/>
          <w:sz w:val="20"/>
          <w:lang w:val="en-GB"/>
        </w:rPr>
        <w:t xml:space="preserve"> put in more conservation effort than ever before </w:t>
      </w:r>
      <w:r w:rsidR="00F256DA" w:rsidRPr="00D63E23">
        <w:rPr>
          <w:rFonts w:asciiTheme="minorHAnsi" w:eastAsia="Calibri" w:hAnsiTheme="minorHAnsi" w:cstheme="minorHAnsi"/>
          <w:bCs/>
          <w:sz w:val="20"/>
          <w:lang w:val="en-GB"/>
        </w:rPr>
        <w:t>in recent</w:t>
      </w:r>
      <w:r w:rsidRPr="00D63E23">
        <w:rPr>
          <w:rFonts w:asciiTheme="minorHAnsi" w:eastAsia="Calibri" w:hAnsiTheme="minorHAnsi" w:cstheme="minorHAnsi"/>
          <w:bCs/>
          <w:sz w:val="20"/>
          <w:lang w:val="en-GB"/>
        </w:rPr>
        <w:t xml:space="preserve"> decades, in close conjunction with </w:t>
      </w:r>
      <w:r w:rsidR="00F256DA" w:rsidRPr="00D63E23">
        <w:rPr>
          <w:rFonts w:asciiTheme="minorHAnsi" w:eastAsia="Calibri" w:hAnsiTheme="minorHAnsi" w:cstheme="minorHAnsi"/>
          <w:bCs/>
          <w:sz w:val="20"/>
          <w:lang w:val="en-GB"/>
        </w:rPr>
        <w:t>CSOs</w:t>
      </w:r>
      <w:r w:rsidRPr="00D63E23">
        <w:rPr>
          <w:rFonts w:asciiTheme="minorHAnsi" w:eastAsia="Calibri" w:hAnsiTheme="minorHAnsi" w:cstheme="minorHAnsi"/>
          <w:bCs/>
          <w:sz w:val="20"/>
          <w:lang w:val="en-GB"/>
        </w:rPr>
        <w:t xml:space="preserve">. These efforts have been translated into concrete conservation activities, including designating new wetland reserves and Ramsar sites, restoring wetlands </w:t>
      </w:r>
      <w:r w:rsidR="00F256DA" w:rsidRPr="00D63E23">
        <w:rPr>
          <w:rFonts w:asciiTheme="minorHAnsi" w:eastAsia="Calibri" w:hAnsiTheme="minorHAnsi" w:cstheme="minorHAnsi"/>
          <w:bCs/>
          <w:sz w:val="20"/>
          <w:lang w:val="en-GB"/>
        </w:rPr>
        <w:t>at</w:t>
      </w:r>
      <w:r w:rsidRPr="00D63E23">
        <w:rPr>
          <w:rFonts w:asciiTheme="minorHAnsi" w:eastAsia="Calibri" w:hAnsiTheme="minorHAnsi" w:cstheme="minorHAnsi"/>
          <w:bCs/>
          <w:sz w:val="20"/>
          <w:lang w:val="en-GB"/>
        </w:rPr>
        <w:t xml:space="preserve"> a small-scale, monitoring </w:t>
      </w:r>
      <w:proofErr w:type="spellStart"/>
      <w:r w:rsidRPr="00D63E23">
        <w:rPr>
          <w:rFonts w:asciiTheme="minorHAnsi" w:eastAsia="Calibri" w:hAnsiTheme="minorHAnsi" w:cstheme="minorHAnsi"/>
          <w:bCs/>
          <w:sz w:val="20"/>
          <w:lang w:val="en-GB"/>
        </w:rPr>
        <w:t>waterbird</w:t>
      </w:r>
      <w:proofErr w:type="spellEnd"/>
      <w:r w:rsidRPr="00D63E23">
        <w:rPr>
          <w:rFonts w:asciiTheme="minorHAnsi" w:eastAsia="Calibri" w:hAnsiTheme="minorHAnsi" w:cstheme="minorHAnsi"/>
          <w:bCs/>
          <w:sz w:val="20"/>
          <w:lang w:val="en-GB"/>
        </w:rPr>
        <w:t xml:space="preserve"> populations in certain wetland PAs, and exploring approaches to</w:t>
      </w:r>
      <w:r w:rsidR="002643AC" w:rsidRPr="00D63E23">
        <w:rPr>
          <w:rFonts w:asciiTheme="minorHAnsi" w:eastAsia="Calibri" w:hAnsiTheme="minorHAnsi" w:cstheme="minorHAnsi"/>
          <w:bCs/>
          <w:sz w:val="20"/>
          <w:lang w:val="en-GB"/>
        </w:rPr>
        <w:t>wards</w:t>
      </w:r>
      <w:r w:rsidRPr="00D63E23">
        <w:rPr>
          <w:rFonts w:asciiTheme="minorHAnsi" w:eastAsia="Calibri" w:hAnsiTheme="minorHAnsi" w:cstheme="minorHAnsi"/>
          <w:bCs/>
          <w:sz w:val="20"/>
          <w:lang w:val="en-GB"/>
        </w:rPr>
        <w:t xml:space="preserve"> control</w:t>
      </w:r>
      <w:r w:rsidR="002643AC" w:rsidRPr="00D63E23">
        <w:rPr>
          <w:rFonts w:asciiTheme="minorHAnsi" w:eastAsia="Calibri" w:hAnsiTheme="minorHAnsi" w:cstheme="minorHAnsi"/>
          <w:bCs/>
          <w:sz w:val="20"/>
          <w:lang w:val="en-GB"/>
        </w:rPr>
        <w:t>ling</w:t>
      </w:r>
      <w:r w:rsidRPr="00D63E23">
        <w:rPr>
          <w:rFonts w:asciiTheme="minorHAnsi" w:eastAsia="Calibri" w:hAnsiTheme="minorHAnsi" w:cstheme="minorHAnsi"/>
          <w:bCs/>
          <w:sz w:val="20"/>
          <w:lang w:val="en-GB"/>
        </w:rPr>
        <w:t xml:space="preserve"> </w:t>
      </w:r>
      <w:r w:rsidR="002643AC" w:rsidRPr="00D63E23">
        <w:rPr>
          <w:rFonts w:asciiTheme="minorHAnsi" w:eastAsia="Calibri" w:hAnsiTheme="minorHAnsi" w:cstheme="minorHAnsi"/>
          <w:bCs/>
          <w:sz w:val="20"/>
          <w:lang w:val="en-GB"/>
        </w:rPr>
        <w:t>invasive alien</w:t>
      </w:r>
      <w:r w:rsidRPr="00D63E23">
        <w:rPr>
          <w:rFonts w:asciiTheme="minorHAnsi" w:eastAsia="Calibri" w:hAnsiTheme="minorHAnsi" w:cstheme="minorHAnsi"/>
          <w:bCs/>
          <w:sz w:val="20"/>
          <w:lang w:val="en-GB"/>
        </w:rPr>
        <w:t xml:space="preserve"> species </w:t>
      </w:r>
      <w:r w:rsidR="002643AC" w:rsidRPr="00D63E23">
        <w:rPr>
          <w:rFonts w:asciiTheme="minorHAnsi" w:eastAsia="Calibri" w:hAnsiTheme="minorHAnsi" w:cstheme="minorHAnsi"/>
          <w:bCs/>
          <w:sz w:val="20"/>
          <w:lang w:val="en-GB"/>
        </w:rPr>
        <w:t xml:space="preserve">such as </w:t>
      </w:r>
      <w:r w:rsidR="002643AC" w:rsidRPr="00D63E23">
        <w:rPr>
          <w:rFonts w:asciiTheme="minorHAnsi" w:eastAsia="Calibri" w:hAnsiTheme="minorHAnsi" w:cstheme="minorHAnsi"/>
          <w:bCs/>
          <w:i/>
          <w:iCs/>
          <w:sz w:val="20"/>
          <w:lang w:val="en-GB"/>
        </w:rPr>
        <w:t>Spartina</w:t>
      </w:r>
      <w:r w:rsidR="002643AC" w:rsidRPr="00D63E23">
        <w:rPr>
          <w:rFonts w:asciiTheme="minorHAnsi" w:eastAsia="Calibri" w:hAnsiTheme="minorHAnsi" w:cstheme="minorHAnsi"/>
          <w:bCs/>
          <w:sz w:val="20"/>
          <w:lang w:val="en-GB"/>
        </w:rPr>
        <w:t xml:space="preserve"> spp. </w:t>
      </w:r>
      <w:r w:rsidRPr="00D63E23">
        <w:rPr>
          <w:rFonts w:asciiTheme="minorHAnsi" w:eastAsia="Calibri" w:hAnsiTheme="minorHAnsi" w:cstheme="minorHAnsi"/>
          <w:bCs/>
          <w:sz w:val="20"/>
          <w:lang w:val="en-GB"/>
        </w:rPr>
        <w:t>and combat</w:t>
      </w:r>
      <w:r w:rsidR="002643AC" w:rsidRPr="00D63E23">
        <w:rPr>
          <w:rFonts w:asciiTheme="minorHAnsi" w:eastAsia="Calibri" w:hAnsiTheme="minorHAnsi" w:cstheme="minorHAnsi"/>
          <w:bCs/>
          <w:sz w:val="20"/>
          <w:lang w:val="en-GB"/>
        </w:rPr>
        <w:t>ting</w:t>
      </w:r>
      <w:r w:rsidRPr="00D63E23">
        <w:rPr>
          <w:rFonts w:asciiTheme="minorHAnsi" w:eastAsia="Calibri" w:hAnsiTheme="minorHAnsi" w:cstheme="minorHAnsi"/>
          <w:bCs/>
          <w:sz w:val="20"/>
          <w:lang w:val="en-GB"/>
        </w:rPr>
        <w:t xml:space="preserve"> poaching and</w:t>
      </w:r>
      <w:r w:rsidR="002643AC" w:rsidRPr="00D63E23">
        <w:rPr>
          <w:rFonts w:asciiTheme="minorHAnsi" w:eastAsia="Calibri" w:hAnsiTheme="minorHAnsi" w:cstheme="minorHAnsi"/>
          <w:bCs/>
          <w:sz w:val="20"/>
          <w:lang w:val="en-GB"/>
        </w:rPr>
        <w:t xml:space="preserve"> the</w:t>
      </w:r>
      <w:r w:rsidRPr="00D63E23">
        <w:rPr>
          <w:rFonts w:asciiTheme="minorHAnsi" w:eastAsia="Calibri" w:hAnsiTheme="minorHAnsi" w:cstheme="minorHAnsi"/>
          <w:bCs/>
          <w:sz w:val="20"/>
          <w:lang w:val="en-GB"/>
        </w:rPr>
        <w:t xml:space="preserve"> illegal exploitation of wetland resources.</w:t>
      </w:r>
    </w:p>
    <w:p w14:paraId="06574C28" w14:textId="245798E5" w:rsidR="006B6CCA" w:rsidRPr="00D63E23" w:rsidRDefault="00D26318" w:rsidP="00C84B28">
      <w:pPr>
        <w:numPr>
          <w:ilvl w:val="0"/>
          <w:numId w:val="41"/>
        </w:numPr>
        <w:spacing w:after="0" w:line="259" w:lineRule="auto"/>
        <w:rPr>
          <w:rFonts w:cs="Calibri"/>
          <w:iCs/>
        </w:rPr>
      </w:pPr>
      <w:r w:rsidRPr="00D63E23">
        <w:rPr>
          <w:rFonts w:cs="Calibri"/>
          <w:iCs/>
        </w:rPr>
        <w:t>In addition, recent policy commitments from the central government including the announcement of tough controls on coastal reclamation</w:t>
      </w:r>
      <w:r w:rsidR="00F256DA" w:rsidRPr="00D63E23">
        <w:rPr>
          <w:rFonts w:cs="Calibri"/>
          <w:iCs/>
        </w:rPr>
        <w:t>, ecological protection of the Yellow River Basin and a ban on Yangtze River Basin fisheries</w:t>
      </w:r>
      <w:r w:rsidRPr="00D63E23">
        <w:rPr>
          <w:rFonts w:cs="Calibri"/>
          <w:iCs/>
        </w:rPr>
        <w:t xml:space="preserve"> provide a </w:t>
      </w:r>
      <w:r w:rsidR="005E55F8" w:rsidRPr="00D63E23">
        <w:rPr>
          <w:rFonts w:cs="Calibri"/>
          <w:iCs/>
        </w:rPr>
        <w:t>strong</w:t>
      </w:r>
      <w:r w:rsidRPr="00D63E23">
        <w:rPr>
          <w:rFonts w:cs="Calibri"/>
          <w:iCs/>
        </w:rPr>
        <w:t xml:space="preserve"> baseline for this project. However, more effort is needed to ensure th</w:t>
      </w:r>
      <w:r w:rsidR="00F256DA" w:rsidRPr="00D63E23">
        <w:rPr>
          <w:rFonts w:cs="Calibri"/>
          <w:iCs/>
        </w:rPr>
        <w:t xml:space="preserve">at </w:t>
      </w:r>
      <w:r w:rsidRPr="00D63E23">
        <w:rPr>
          <w:rFonts w:cs="Calibri"/>
          <w:iCs/>
        </w:rPr>
        <w:t xml:space="preserve">new policies </w:t>
      </w:r>
      <w:r w:rsidR="00F256DA" w:rsidRPr="00D63E23">
        <w:rPr>
          <w:rFonts w:cs="Calibri"/>
          <w:iCs/>
        </w:rPr>
        <w:t xml:space="preserve">for wetland conservation </w:t>
      </w:r>
      <w:r w:rsidRPr="00D63E23">
        <w:rPr>
          <w:rFonts w:cs="Calibri"/>
          <w:iCs/>
        </w:rPr>
        <w:t>are effectively mainstreamed across the policies and plans of other sectors – from strategic sector policies through to operational guidelines and policies that dictate the activities of other sectors at site level.</w:t>
      </w:r>
      <w:r w:rsidR="00DB707C" w:rsidRPr="00D63E23">
        <w:rPr>
          <w:rFonts w:cs="Calibri"/>
          <w:iCs/>
        </w:rPr>
        <w:t xml:space="preserve"> </w:t>
      </w:r>
      <w:r w:rsidR="00444ACB" w:rsidRPr="00D63E23">
        <w:rPr>
          <w:rFonts w:cs="Calibri"/>
          <w:iCs/>
        </w:rPr>
        <w:t>There is also a lack of effective techniques and management models for wetland-compatible sustainable use</w:t>
      </w:r>
      <w:r w:rsidR="00F256DA" w:rsidRPr="00D63E23">
        <w:rPr>
          <w:rFonts w:cs="Calibri"/>
          <w:iCs/>
        </w:rPr>
        <w:t>s</w:t>
      </w:r>
      <w:r w:rsidR="00444ACB" w:rsidRPr="00D63E23">
        <w:rPr>
          <w:rFonts w:cs="Calibri"/>
          <w:iCs/>
        </w:rPr>
        <w:t xml:space="preserve"> across a range of sectors </w:t>
      </w:r>
      <w:r w:rsidR="00F256DA" w:rsidRPr="00D63E23">
        <w:rPr>
          <w:rFonts w:cs="Calibri"/>
          <w:iCs/>
        </w:rPr>
        <w:t>that exploit</w:t>
      </w:r>
      <w:r w:rsidR="00444ACB" w:rsidRPr="00D63E23">
        <w:rPr>
          <w:rFonts w:cs="Calibri"/>
          <w:iCs/>
        </w:rPr>
        <w:t xml:space="preserve"> wetland resources (e.g. </w:t>
      </w:r>
      <w:proofErr w:type="spellStart"/>
      <w:r w:rsidR="00444ACB" w:rsidRPr="00D63E23">
        <w:rPr>
          <w:rFonts w:cs="Calibri"/>
          <w:iCs/>
        </w:rPr>
        <w:t>mariculture</w:t>
      </w:r>
      <w:proofErr w:type="spellEnd"/>
      <w:r w:rsidR="00444ACB" w:rsidRPr="00D63E23">
        <w:rPr>
          <w:rFonts w:cs="Calibri"/>
          <w:iCs/>
        </w:rPr>
        <w:t xml:space="preserve">, aquaculture, fishing, farming) and limited technical skills and understanding among PA managers and industry to adopt more sustainable practices. </w:t>
      </w:r>
    </w:p>
    <w:p w14:paraId="579A2387" w14:textId="77777777" w:rsidR="006B6CCA" w:rsidRPr="00D63E23" w:rsidRDefault="006B6CCA" w:rsidP="006B6CCA">
      <w:pPr>
        <w:spacing w:after="0" w:line="259" w:lineRule="auto"/>
        <w:ind w:left="720"/>
        <w:rPr>
          <w:rFonts w:cs="Calibri"/>
          <w:iCs/>
        </w:rPr>
      </w:pPr>
    </w:p>
    <w:p w14:paraId="1F501C64" w14:textId="26F94C27" w:rsidR="00444ACB" w:rsidRPr="00D63E23" w:rsidRDefault="008F095C" w:rsidP="00C84B28">
      <w:pPr>
        <w:numPr>
          <w:ilvl w:val="0"/>
          <w:numId w:val="41"/>
        </w:numPr>
        <w:spacing w:after="0" w:line="259" w:lineRule="auto"/>
        <w:rPr>
          <w:rFonts w:cs="Calibri"/>
          <w:iCs/>
        </w:rPr>
      </w:pPr>
      <w:r w:rsidRPr="00D63E23">
        <w:rPr>
          <w:rFonts w:cs="Calibri"/>
          <w:iCs/>
        </w:rPr>
        <w:t xml:space="preserve">While each of the selected demonstration PAs is well established </w:t>
      </w:r>
      <w:r w:rsidR="009104CA" w:rsidRPr="00D63E23">
        <w:rPr>
          <w:rFonts w:cs="Calibri"/>
          <w:iCs/>
        </w:rPr>
        <w:t xml:space="preserve">with a moderate baseline level of management effectiveness (see </w:t>
      </w:r>
      <w:r w:rsidR="009104CA" w:rsidRPr="00D63E23">
        <w:rPr>
          <w:rFonts w:cs="Calibri"/>
          <w:b/>
          <w:bCs/>
          <w:iCs/>
        </w:rPr>
        <w:t>Annexes 1</w:t>
      </w:r>
      <w:r w:rsidR="003C36D7" w:rsidRPr="00D63E23">
        <w:rPr>
          <w:rFonts w:cs="Calibri"/>
          <w:b/>
          <w:bCs/>
          <w:iCs/>
        </w:rPr>
        <w:t>1</w:t>
      </w:r>
      <w:r w:rsidR="00F02244" w:rsidRPr="00D63E23">
        <w:rPr>
          <w:rFonts w:cs="Calibri"/>
          <w:b/>
          <w:bCs/>
          <w:iCs/>
        </w:rPr>
        <w:t xml:space="preserve"> – METT,</w:t>
      </w:r>
      <w:r w:rsidR="009104CA" w:rsidRPr="00D63E23">
        <w:rPr>
          <w:rFonts w:cs="Calibri"/>
          <w:b/>
          <w:bCs/>
          <w:iCs/>
        </w:rPr>
        <w:t xml:space="preserve"> 1</w:t>
      </w:r>
      <w:r w:rsidR="003C36D7" w:rsidRPr="00D63E23">
        <w:rPr>
          <w:rFonts w:cs="Calibri"/>
          <w:b/>
          <w:bCs/>
          <w:iCs/>
        </w:rPr>
        <w:t>7</w:t>
      </w:r>
      <w:r w:rsidR="00F02244" w:rsidRPr="00D63E23">
        <w:rPr>
          <w:rFonts w:cs="Calibri"/>
          <w:b/>
          <w:bCs/>
          <w:iCs/>
        </w:rPr>
        <w:t xml:space="preserve"> –</w:t>
      </w:r>
      <w:r w:rsidR="00D31C41" w:rsidRPr="00D63E23">
        <w:rPr>
          <w:rFonts w:cs="Calibri"/>
          <w:b/>
          <w:bCs/>
          <w:iCs/>
        </w:rPr>
        <w:t xml:space="preserve"> </w:t>
      </w:r>
      <w:r w:rsidR="00F02244" w:rsidRPr="00D63E23">
        <w:rPr>
          <w:rFonts w:cs="Calibri"/>
          <w:b/>
          <w:bCs/>
          <w:iCs/>
        </w:rPr>
        <w:t xml:space="preserve">Landscape </w:t>
      </w:r>
      <w:r w:rsidR="003C36D7" w:rsidRPr="00D63E23">
        <w:rPr>
          <w:rFonts w:cs="Calibri"/>
          <w:b/>
          <w:bCs/>
          <w:iCs/>
        </w:rPr>
        <w:t xml:space="preserve">and PA </w:t>
      </w:r>
      <w:r w:rsidR="00F02244" w:rsidRPr="00D63E23">
        <w:rPr>
          <w:rFonts w:cs="Calibri"/>
          <w:b/>
          <w:bCs/>
          <w:iCs/>
        </w:rPr>
        <w:t>Profiles</w:t>
      </w:r>
      <w:r w:rsidR="00A458C2" w:rsidRPr="00D63E23">
        <w:rPr>
          <w:rFonts w:cs="Calibri"/>
          <w:b/>
          <w:bCs/>
          <w:iCs/>
        </w:rPr>
        <w:t xml:space="preserve">, </w:t>
      </w:r>
      <w:r w:rsidR="00A458C2" w:rsidRPr="00D63E23">
        <w:rPr>
          <w:rFonts w:cs="Calibri"/>
          <w:b/>
          <w:bCs/>
          <w:iCs/>
          <w:lang w:val="en-GB"/>
        </w:rPr>
        <w:t>2</w:t>
      </w:r>
      <w:r w:rsidR="003C36D7" w:rsidRPr="00D63E23">
        <w:rPr>
          <w:rFonts w:cs="Calibri"/>
          <w:b/>
          <w:bCs/>
          <w:iCs/>
          <w:lang w:val="en-GB"/>
        </w:rPr>
        <w:t>2</w:t>
      </w:r>
      <w:r w:rsidR="00A458C2" w:rsidRPr="00D63E23">
        <w:rPr>
          <w:rFonts w:cs="Calibri"/>
          <w:b/>
          <w:bCs/>
          <w:iCs/>
          <w:lang w:val="en-GB"/>
        </w:rPr>
        <w:t xml:space="preserve"> </w:t>
      </w:r>
      <w:r w:rsidR="00D31C41" w:rsidRPr="00D63E23">
        <w:rPr>
          <w:rFonts w:cs="Calibri"/>
          <w:b/>
          <w:bCs/>
          <w:iCs/>
          <w:lang w:val="en-GB"/>
        </w:rPr>
        <w:t xml:space="preserve">- </w:t>
      </w:r>
      <w:r w:rsidR="00A458C2" w:rsidRPr="00D63E23">
        <w:rPr>
          <w:rFonts w:cs="Calibri"/>
          <w:b/>
          <w:bCs/>
          <w:iCs/>
          <w:lang w:val="en-GB"/>
        </w:rPr>
        <w:t>Demonstration Site Maps</w:t>
      </w:r>
      <w:r w:rsidR="009104CA" w:rsidRPr="00D63E23">
        <w:rPr>
          <w:rFonts w:cs="Calibri"/>
          <w:iCs/>
        </w:rPr>
        <w:t xml:space="preserve">) </w:t>
      </w:r>
      <w:r w:rsidR="00AB37AB" w:rsidRPr="00D63E23">
        <w:rPr>
          <w:rFonts w:cs="Calibri"/>
          <w:iCs/>
        </w:rPr>
        <w:t xml:space="preserve">and most have worked in collaboration with NGOs including </w:t>
      </w:r>
      <w:r w:rsidR="009A2A35" w:rsidRPr="00D63E23">
        <w:rPr>
          <w:rFonts w:cs="Calibri"/>
          <w:iCs/>
        </w:rPr>
        <w:t xml:space="preserve">SEE Foundation, </w:t>
      </w:r>
      <w:r w:rsidR="007D3F7E" w:rsidRPr="00D63E23">
        <w:rPr>
          <w:rFonts w:cs="Calibri"/>
          <w:iCs/>
        </w:rPr>
        <w:t xml:space="preserve">ICF, </w:t>
      </w:r>
      <w:r w:rsidR="009A2A35" w:rsidRPr="00D63E23">
        <w:rPr>
          <w:rFonts w:cs="Calibri"/>
          <w:iCs/>
        </w:rPr>
        <w:t>WI and WWF amongst others</w:t>
      </w:r>
      <w:r w:rsidR="005D7961" w:rsidRPr="00D63E23">
        <w:rPr>
          <w:rFonts w:cs="Calibri"/>
          <w:iCs/>
        </w:rPr>
        <w:t xml:space="preserve">, </w:t>
      </w:r>
      <w:r w:rsidR="00DA56A4" w:rsidRPr="00D63E23">
        <w:rPr>
          <w:rFonts w:cs="Calibri"/>
          <w:iCs/>
        </w:rPr>
        <w:t xml:space="preserve">the </w:t>
      </w:r>
      <w:r w:rsidR="00C67B7C" w:rsidRPr="00D63E23">
        <w:rPr>
          <w:rFonts w:cs="Calibri"/>
          <w:iCs/>
        </w:rPr>
        <w:t xml:space="preserve">assessment of training needs </w:t>
      </w:r>
      <w:r w:rsidR="00924C05" w:rsidRPr="00D63E23">
        <w:rPr>
          <w:rFonts w:cs="Calibri"/>
          <w:iCs/>
        </w:rPr>
        <w:t>for PA management and capacity development for related provincial and local government agencies</w:t>
      </w:r>
      <w:r w:rsidR="00FA4571" w:rsidRPr="00D63E23">
        <w:rPr>
          <w:rFonts w:cs="Calibri"/>
          <w:iCs/>
        </w:rPr>
        <w:t xml:space="preserve"> (</w:t>
      </w:r>
      <w:r w:rsidR="00FA4571" w:rsidRPr="00D63E23">
        <w:rPr>
          <w:rFonts w:cs="Calibri"/>
          <w:b/>
          <w:bCs/>
          <w:iCs/>
        </w:rPr>
        <w:t xml:space="preserve">Annex </w:t>
      </w:r>
      <w:r w:rsidR="00FA4571" w:rsidRPr="00D63E23">
        <w:rPr>
          <w:rFonts w:cs="Calibri"/>
          <w:b/>
          <w:iCs/>
          <w:lang w:val="en-GB"/>
        </w:rPr>
        <w:t>2</w:t>
      </w:r>
      <w:r w:rsidR="00D31C41" w:rsidRPr="00D63E23">
        <w:rPr>
          <w:rFonts w:cs="Calibri"/>
          <w:b/>
          <w:iCs/>
          <w:lang w:val="en-GB"/>
        </w:rPr>
        <w:t>0</w:t>
      </w:r>
      <w:r w:rsidR="00FA4571" w:rsidRPr="00D63E23">
        <w:rPr>
          <w:rFonts w:cs="Calibri"/>
          <w:b/>
          <w:iCs/>
          <w:lang w:val="en-GB"/>
        </w:rPr>
        <w:t>)</w:t>
      </w:r>
      <w:r w:rsidR="00924C05" w:rsidRPr="00D63E23">
        <w:rPr>
          <w:rFonts w:cs="Calibri"/>
          <w:iCs/>
        </w:rPr>
        <w:t xml:space="preserve"> has highlighted the need for stronger </w:t>
      </w:r>
      <w:r w:rsidR="00444ACB" w:rsidRPr="00D63E23">
        <w:rPr>
          <w:rFonts w:cs="Calibri"/>
          <w:iCs/>
        </w:rPr>
        <w:t>technical skills</w:t>
      </w:r>
      <w:r w:rsidR="00924C05" w:rsidRPr="00D63E23">
        <w:rPr>
          <w:rFonts w:cs="Calibri"/>
          <w:iCs/>
        </w:rPr>
        <w:t xml:space="preserve"> across a range of subjects</w:t>
      </w:r>
      <w:r w:rsidR="00444ACB" w:rsidRPr="00D63E23">
        <w:rPr>
          <w:rFonts w:cs="Calibri"/>
          <w:iCs/>
        </w:rPr>
        <w:t xml:space="preserve"> </w:t>
      </w:r>
      <w:r w:rsidR="00924C05" w:rsidRPr="00D63E23">
        <w:rPr>
          <w:rFonts w:cs="Calibri"/>
          <w:iCs/>
        </w:rPr>
        <w:t xml:space="preserve">and various levels of staffing </w:t>
      </w:r>
      <w:r w:rsidR="00444ACB" w:rsidRPr="00D63E23">
        <w:rPr>
          <w:rFonts w:cs="Calibri"/>
          <w:iCs/>
        </w:rPr>
        <w:t xml:space="preserve">to deal with the complex requirements of wetland habitat management and restoration to meet the ecological needs of specific </w:t>
      </w:r>
      <w:proofErr w:type="spellStart"/>
      <w:r w:rsidR="00444ACB" w:rsidRPr="00D63E23">
        <w:rPr>
          <w:rFonts w:cs="Calibri"/>
          <w:iCs/>
        </w:rPr>
        <w:t>waterbirds</w:t>
      </w:r>
      <w:proofErr w:type="spellEnd"/>
      <w:r w:rsidR="00444ACB" w:rsidRPr="00D63E23">
        <w:rPr>
          <w:rFonts w:cs="Calibri"/>
          <w:iCs/>
        </w:rPr>
        <w:t xml:space="preserve"> and to address key threats</w:t>
      </w:r>
      <w:r w:rsidR="00924C05" w:rsidRPr="00D63E23">
        <w:rPr>
          <w:rFonts w:cs="Calibri"/>
          <w:iCs/>
        </w:rPr>
        <w:t>.</w:t>
      </w:r>
      <w:r w:rsidR="006555DA" w:rsidRPr="00D63E23">
        <w:rPr>
          <w:rFonts w:cs="Calibri"/>
          <w:iCs/>
        </w:rPr>
        <w:t xml:space="preserve"> </w:t>
      </w:r>
      <w:r w:rsidR="00EC0CE6" w:rsidRPr="00D63E23">
        <w:rPr>
          <w:rFonts w:cs="Calibri"/>
          <w:iCs/>
        </w:rPr>
        <w:t xml:space="preserve">The capacity development </w:t>
      </w:r>
      <w:r w:rsidR="00504CB1" w:rsidRPr="00D63E23">
        <w:rPr>
          <w:rFonts w:cs="Calibri"/>
          <w:iCs/>
        </w:rPr>
        <w:t xml:space="preserve">baseline status and </w:t>
      </w:r>
      <w:r w:rsidR="00EC0CE6" w:rsidRPr="00D63E23">
        <w:rPr>
          <w:rFonts w:cs="Calibri"/>
          <w:iCs/>
        </w:rPr>
        <w:t>needs varied across the four provinc</w:t>
      </w:r>
      <w:r w:rsidR="00C80CCF" w:rsidRPr="00D63E23">
        <w:rPr>
          <w:rFonts w:cs="Calibri"/>
          <w:iCs/>
        </w:rPr>
        <w:t>ial forestry Bureaus</w:t>
      </w:r>
      <w:r w:rsidR="00F256DA" w:rsidRPr="00D63E23">
        <w:rPr>
          <w:rFonts w:cs="Calibri"/>
          <w:iCs/>
        </w:rPr>
        <w:t xml:space="preserve"> of </w:t>
      </w:r>
      <w:r w:rsidR="00504CB1" w:rsidRPr="00D63E23">
        <w:rPr>
          <w:rFonts w:cs="Calibri"/>
          <w:iCs/>
        </w:rPr>
        <w:t>Shanghai</w:t>
      </w:r>
      <w:r w:rsidR="00F256DA" w:rsidRPr="00D63E23">
        <w:rPr>
          <w:rFonts w:cs="Calibri"/>
          <w:iCs/>
        </w:rPr>
        <w:t xml:space="preserve">, </w:t>
      </w:r>
      <w:r w:rsidR="008C2D9A" w:rsidRPr="00D63E23">
        <w:rPr>
          <w:rFonts w:cs="Calibri"/>
          <w:iCs/>
        </w:rPr>
        <w:t>Shandong</w:t>
      </w:r>
      <w:r w:rsidR="00F256DA" w:rsidRPr="00D63E23">
        <w:rPr>
          <w:rFonts w:cs="Calibri"/>
          <w:iCs/>
        </w:rPr>
        <w:t xml:space="preserve">, Liaoning </w:t>
      </w:r>
      <w:proofErr w:type="gramStart"/>
      <w:r w:rsidR="00F256DA" w:rsidRPr="00D63E23">
        <w:rPr>
          <w:rFonts w:cs="Calibri"/>
          <w:iCs/>
        </w:rPr>
        <w:t xml:space="preserve">and </w:t>
      </w:r>
      <w:r w:rsidR="008B3B79" w:rsidRPr="00D63E23">
        <w:rPr>
          <w:rFonts w:cs="Calibri"/>
          <w:iCs/>
        </w:rPr>
        <w:t xml:space="preserve"> Yunnan</w:t>
      </w:r>
      <w:proofErr w:type="gramEnd"/>
      <w:r w:rsidR="00F256DA" w:rsidRPr="00D63E23">
        <w:rPr>
          <w:rFonts w:cs="Calibri"/>
          <w:iCs/>
        </w:rPr>
        <w:t xml:space="preserve"> and </w:t>
      </w:r>
      <w:proofErr w:type="spellStart"/>
      <w:r w:rsidR="00BC2AE5" w:rsidRPr="00D63E23">
        <w:rPr>
          <w:rFonts w:cs="Calibri"/>
          <w:iCs/>
        </w:rPr>
        <w:t>Zhaotong</w:t>
      </w:r>
      <w:proofErr w:type="spellEnd"/>
      <w:r w:rsidR="00BC2AE5" w:rsidRPr="00D63E23">
        <w:rPr>
          <w:rFonts w:cs="Calibri"/>
          <w:iCs/>
        </w:rPr>
        <w:t xml:space="preserve"> </w:t>
      </w:r>
      <w:r w:rsidR="000E3D1F" w:rsidRPr="00D63E23">
        <w:rPr>
          <w:rFonts w:cs="Calibri"/>
          <w:iCs/>
        </w:rPr>
        <w:t>Municipal Forestry and Grassland Bureau</w:t>
      </w:r>
      <w:r w:rsidR="00F256DA" w:rsidRPr="00D63E23">
        <w:rPr>
          <w:rFonts w:cs="Calibri"/>
          <w:iCs/>
        </w:rPr>
        <w:t xml:space="preserve"> - </w:t>
      </w:r>
      <w:r w:rsidR="000E3D1F" w:rsidRPr="00D63E23">
        <w:rPr>
          <w:rFonts w:cs="Calibri"/>
          <w:iCs/>
        </w:rPr>
        <w:t>the administrative authority</w:t>
      </w:r>
      <w:r w:rsidR="00F256DA" w:rsidRPr="00D63E23">
        <w:rPr>
          <w:rFonts w:cs="Calibri"/>
          <w:iCs/>
        </w:rPr>
        <w:t xml:space="preserve"> for </w:t>
      </w:r>
      <w:proofErr w:type="spellStart"/>
      <w:r w:rsidR="00F256DA" w:rsidRPr="00D63E23">
        <w:rPr>
          <w:rFonts w:cs="Calibri"/>
          <w:iCs/>
        </w:rPr>
        <w:t>Dashanbao</w:t>
      </w:r>
      <w:proofErr w:type="spellEnd"/>
      <w:r w:rsidR="00F256DA" w:rsidRPr="00D63E23">
        <w:rPr>
          <w:rFonts w:cs="Calibri"/>
          <w:iCs/>
        </w:rPr>
        <w:t xml:space="preserve"> NNR.</w:t>
      </w:r>
      <w:r w:rsidR="000E3D1F" w:rsidRPr="00D63E23">
        <w:rPr>
          <w:rFonts w:cs="Calibri"/>
          <w:iCs/>
        </w:rPr>
        <w:t xml:space="preserve"> </w:t>
      </w:r>
      <w:r w:rsidR="00C03795" w:rsidRPr="00D63E23">
        <w:rPr>
          <w:rFonts w:cs="Calibri"/>
          <w:iCs/>
        </w:rPr>
        <w:t>Analysis of the financing status for these PAs has indicat</w:t>
      </w:r>
      <w:r w:rsidR="00155237" w:rsidRPr="00D63E23">
        <w:rPr>
          <w:rFonts w:cs="Calibri"/>
          <w:iCs/>
        </w:rPr>
        <w:t xml:space="preserve">ed that </w:t>
      </w:r>
      <w:r w:rsidR="00EF5F82" w:rsidRPr="00D63E23">
        <w:rPr>
          <w:rFonts w:cs="Calibri"/>
          <w:iCs/>
        </w:rPr>
        <w:t>additional funding is needed</w:t>
      </w:r>
      <w:r w:rsidR="005B408A" w:rsidRPr="00D63E23">
        <w:rPr>
          <w:rFonts w:cs="Calibri"/>
          <w:iCs/>
        </w:rPr>
        <w:t>,</w:t>
      </w:r>
      <w:r w:rsidR="00EF5F82" w:rsidRPr="00D63E23">
        <w:rPr>
          <w:rFonts w:cs="Calibri"/>
          <w:iCs/>
        </w:rPr>
        <w:t xml:space="preserve"> in most cases to support </w:t>
      </w:r>
      <w:r w:rsidR="00155237" w:rsidRPr="00D63E23">
        <w:rPr>
          <w:rFonts w:cs="Calibri"/>
          <w:iCs/>
        </w:rPr>
        <w:t>operational management</w:t>
      </w:r>
      <w:r w:rsidR="00E11CD5" w:rsidRPr="00D63E23">
        <w:rPr>
          <w:rFonts w:cs="Calibri"/>
          <w:iCs/>
        </w:rPr>
        <w:t xml:space="preserve"> including adequate staffing</w:t>
      </w:r>
      <w:r w:rsidR="00AC7921" w:rsidRPr="00D63E23">
        <w:rPr>
          <w:rFonts w:cs="Calibri"/>
          <w:iCs/>
        </w:rPr>
        <w:t>,</w:t>
      </w:r>
      <w:r w:rsidR="005E14BB" w:rsidRPr="00D63E23">
        <w:rPr>
          <w:rFonts w:cs="Calibri"/>
          <w:iCs/>
        </w:rPr>
        <w:t xml:space="preserve"> and </w:t>
      </w:r>
      <w:r w:rsidR="00ED21CF" w:rsidRPr="00D63E23">
        <w:rPr>
          <w:rFonts w:cs="Calibri"/>
          <w:iCs/>
        </w:rPr>
        <w:t xml:space="preserve">all </w:t>
      </w:r>
      <w:r w:rsidR="00E76BA5" w:rsidRPr="00D63E23">
        <w:rPr>
          <w:rFonts w:cs="Calibri"/>
          <w:iCs/>
        </w:rPr>
        <w:t xml:space="preserve">require a more systematic approach towards business planning </w:t>
      </w:r>
      <w:r w:rsidR="007264AA" w:rsidRPr="00D63E23">
        <w:rPr>
          <w:rFonts w:cs="Calibri"/>
          <w:iCs/>
        </w:rPr>
        <w:t xml:space="preserve">and securing a diversified </w:t>
      </w:r>
      <w:r w:rsidR="002505E2" w:rsidRPr="00D63E23">
        <w:rPr>
          <w:rFonts w:cs="Calibri"/>
          <w:iCs/>
        </w:rPr>
        <w:t>funding base to ensure sustainable financing</w:t>
      </w:r>
      <w:r w:rsidR="00372C7D" w:rsidRPr="00D63E23">
        <w:rPr>
          <w:rFonts w:cs="Calibri"/>
          <w:iCs/>
        </w:rPr>
        <w:t xml:space="preserve"> (see Annexes </w:t>
      </w:r>
      <w:r w:rsidR="00372C7D" w:rsidRPr="00D63E23">
        <w:rPr>
          <w:rFonts w:cs="Calibri"/>
          <w:b/>
          <w:iCs/>
          <w:lang w:val="en-GB"/>
        </w:rPr>
        <w:t>2</w:t>
      </w:r>
      <w:r w:rsidR="00D31C41" w:rsidRPr="00D63E23">
        <w:rPr>
          <w:rFonts w:cs="Calibri"/>
          <w:b/>
          <w:iCs/>
          <w:lang w:val="en-GB"/>
        </w:rPr>
        <w:t>3</w:t>
      </w:r>
      <w:r w:rsidR="00372C7D" w:rsidRPr="00D63E23">
        <w:rPr>
          <w:rFonts w:cs="Calibri"/>
          <w:b/>
          <w:iCs/>
          <w:lang w:val="en-GB"/>
        </w:rPr>
        <w:t>A</w:t>
      </w:r>
      <w:r w:rsidR="00186482" w:rsidRPr="00D63E23">
        <w:rPr>
          <w:rFonts w:cs="Calibri"/>
          <w:b/>
          <w:iCs/>
          <w:lang w:val="en-GB"/>
        </w:rPr>
        <w:t>&amp;B</w:t>
      </w:r>
      <w:r w:rsidR="00372C7D" w:rsidRPr="00D63E23">
        <w:rPr>
          <w:rFonts w:cs="Calibri"/>
          <w:b/>
          <w:iCs/>
          <w:lang w:val="en-GB"/>
        </w:rPr>
        <w:t>)</w:t>
      </w:r>
      <w:r w:rsidR="00EE6553" w:rsidRPr="00D63E23">
        <w:rPr>
          <w:rFonts w:cs="Calibri"/>
          <w:b/>
          <w:iCs/>
          <w:lang w:val="en-GB"/>
        </w:rPr>
        <w:t>.</w:t>
      </w:r>
      <w:r w:rsidR="00C96C8E" w:rsidRPr="00D63E23">
        <w:rPr>
          <w:rFonts w:cs="Calibri"/>
          <w:b/>
          <w:iCs/>
          <w:lang w:val="en-GB"/>
        </w:rPr>
        <w:t xml:space="preserve"> </w:t>
      </w:r>
    </w:p>
    <w:p w14:paraId="5F5DE9E4" w14:textId="77777777" w:rsidR="00444ACB" w:rsidRPr="00D63E23" w:rsidRDefault="00444ACB" w:rsidP="00D26318">
      <w:pPr>
        <w:spacing w:after="0"/>
        <w:rPr>
          <w:rFonts w:cs="Calibri"/>
          <w:iCs/>
        </w:rPr>
      </w:pPr>
    </w:p>
    <w:p w14:paraId="0DB18368" w14:textId="44EB3BA6" w:rsidR="00C505AF" w:rsidRPr="00D63E23" w:rsidRDefault="00444ACB" w:rsidP="00C84B28">
      <w:pPr>
        <w:numPr>
          <w:ilvl w:val="0"/>
          <w:numId w:val="41"/>
        </w:numPr>
        <w:spacing w:after="0" w:line="259" w:lineRule="auto"/>
        <w:rPr>
          <w:rFonts w:cs="Calibri"/>
          <w:iCs/>
        </w:rPr>
      </w:pPr>
      <w:r w:rsidRPr="00D63E23">
        <w:rPr>
          <w:rFonts w:cs="Calibri"/>
          <w:iCs/>
        </w:rPr>
        <w:t xml:space="preserve">Finally, at the local level there is </w:t>
      </w:r>
      <w:r w:rsidR="00F256DA" w:rsidRPr="00D63E23">
        <w:rPr>
          <w:rFonts w:cs="Calibri"/>
          <w:iCs/>
        </w:rPr>
        <w:t>weak</w:t>
      </w:r>
      <w:r w:rsidRPr="00D63E23">
        <w:rPr>
          <w:rFonts w:cs="Calibri"/>
          <w:iCs/>
        </w:rPr>
        <w:t xml:space="preserve"> understanding of the landscape approach towards the conservation of wetlands, including recognition of ecological water supply needs and delivery mechanisms through allocations in river basin planning, the sustainability of land uses (such as fishing, aquaculture, reed farms</w:t>
      </w:r>
      <w:r w:rsidR="00333E14" w:rsidRPr="00D63E23">
        <w:rPr>
          <w:rFonts w:cs="Calibri"/>
          <w:iCs/>
        </w:rPr>
        <w:t>, agriculture</w:t>
      </w:r>
      <w:r w:rsidRPr="00D63E23">
        <w:rPr>
          <w:rFonts w:cs="Calibri"/>
          <w:iCs/>
        </w:rPr>
        <w:t xml:space="preserve">) in adjacent production areas, maintenance of other wetland areas across the landscape to sustain habitat connectivity and increase the resilience of local </w:t>
      </w:r>
      <w:proofErr w:type="spellStart"/>
      <w:r w:rsidRPr="00D63E23">
        <w:rPr>
          <w:rFonts w:cs="Calibri"/>
          <w:iCs/>
        </w:rPr>
        <w:t>waterbird</w:t>
      </w:r>
      <w:proofErr w:type="spellEnd"/>
      <w:r w:rsidRPr="00D63E23">
        <w:rPr>
          <w:rFonts w:cs="Calibri"/>
          <w:iCs/>
        </w:rPr>
        <w:t xml:space="preserve"> populations, and the engagement of diverse local stakeholders to obtain their cooperation and support.</w:t>
      </w:r>
      <w:r w:rsidR="00E5178D" w:rsidRPr="00D63E23">
        <w:rPr>
          <w:rFonts w:cs="Calibri"/>
          <w:iCs/>
        </w:rPr>
        <w:t xml:space="preserve"> </w:t>
      </w:r>
    </w:p>
    <w:p w14:paraId="6E0AF4EF" w14:textId="77777777" w:rsidR="00C505AF" w:rsidRPr="00D63E23" w:rsidRDefault="00C505AF" w:rsidP="00C505AF">
      <w:pPr>
        <w:pStyle w:val="ListParagraph"/>
        <w:rPr>
          <w:rFonts w:cs="Calibri"/>
          <w:iCs/>
        </w:rPr>
      </w:pPr>
    </w:p>
    <w:p w14:paraId="30E2A732" w14:textId="3F65017A" w:rsidR="00444ACB" w:rsidRPr="00D63E23" w:rsidRDefault="0034496C" w:rsidP="00C84B28">
      <w:pPr>
        <w:numPr>
          <w:ilvl w:val="0"/>
          <w:numId w:val="41"/>
        </w:numPr>
        <w:spacing w:after="0" w:line="259" w:lineRule="auto"/>
        <w:rPr>
          <w:rFonts w:cs="Calibri"/>
          <w:iCs/>
        </w:rPr>
      </w:pPr>
      <w:r w:rsidRPr="00D63E23">
        <w:rPr>
          <w:rFonts w:cs="Calibri"/>
          <w:iCs/>
        </w:rPr>
        <w:t xml:space="preserve">While </w:t>
      </w:r>
      <w:r w:rsidR="00C505AF" w:rsidRPr="00D63E23">
        <w:rPr>
          <w:rFonts w:cs="Calibri"/>
          <w:iCs/>
        </w:rPr>
        <w:t xml:space="preserve">site networks for </w:t>
      </w:r>
      <w:r w:rsidR="0034676B" w:rsidRPr="00D63E23">
        <w:rPr>
          <w:rFonts w:cs="Calibri"/>
          <w:iCs/>
        </w:rPr>
        <w:t xml:space="preserve">various </w:t>
      </w:r>
      <w:proofErr w:type="spellStart"/>
      <w:r w:rsidR="0034676B" w:rsidRPr="00D63E23">
        <w:rPr>
          <w:rFonts w:cs="Calibri"/>
          <w:iCs/>
        </w:rPr>
        <w:t>waterbird</w:t>
      </w:r>
      <w:proofErr w:type="spellEnd"/>
      <w:r w:rsidR="0034676B" w:rsidRPr="00D63E23">
        <w:rPr>
          <w:rFonts w:cs="Calibri"/>
          <w:iCs/>
        </w:rPr>
        <w:t xml:space="preserve"> groups such as shorebirds, Anatidae and cranes </w:t>
      </w:r>
      <w:r w:rsidR="00841C8F" w:rsidRPr="00D63E23">
        <w:rPr>
          <w:rFonts w:cs="Calibri"/>
          <w:iCs/>
        </w:rPr>
        <w:t xml:space="preserve">are being promoted through </w:t>
      </w:r>
      <w:r w:rsidRPr="00D63E23">
        <w:rPr>
          <w:rFonts w:cs="Calibri"/>
          <w:iCs/>
        </w:rPr>
        <w:t>the EAAFP</w:t>
      </w:r>
      <w:r w:rsidR="00F131B8" w:rsidRPr="00D63E23">
        <w:rPr>
          <w:rFonts w:cs="Calibri"/>
          <w:iCs/>
        </w:rPr>
        <w:t xml:space="preserve"> Working Groups</w:t>
      </w:r>
      <w:r w:rsidR="00F131B8" w:rsidRPr="00D63E23">
        <w:rPr>
          <w:rStyle w:val="FootnoteReference"/>
          <w:iCs/>
        </w:rPr>
        <w:footnoteReference w:id="58"/>
      </w:r>
      <w:r w:rsidR="000C2819" w:rsidRPr="00D63E23">
        <w:rPr>
          <w:rFonts w:cs="Calibri"/>
          <w:iCs/>
        </w:rPr>
        <w:t>, and systematic actions for individual species such as the Black-faced Spoonbill</w:t>
      </w:r>
      <w:r w:rsidR="00FE7CBB" w:rsidRPr="00D63E23">
        <w:rPr>
          <w:rStyle w:val="FootnoteReference"/>
          <w:iCs/>
        </w:rPr>
        <w:footnoteReference w:id="59"/>
      </w:r>
      <w:r w:rsidR="000C2819" w:rsidRPr="00D63E23">
        <w:rPr>
          <w:rFonts w:cs="Calibri"/>
          <w:iCs/>
        </w:rPr>
        <w:t xml:space="preserve"> </w:t>
      </w:r>
      <w:r w:rsidR="00FE7CBB" w:rsidRPr="00D63E23">
        <w:rPr>
          <w:rFonts w:cs="Calibri"/>
          <w:iCs/>
        </w:rPr>
        <w:t>and Siberian Crane</w:t>
      </w:r>
      <w:r w:rsidR="0022514D" w:rsidRPr="00D63E23">
        <w:rPr>
          <w:rStyle w:val="FootnoteReference"/>
          <w:iCs/>
        </w:rPr>
        <w:footnoteReference w:id="60"/>
      </w:r>
      <w:r w:rsidR="00FE7CBB" w:rsidRPr="00D63E23">
        <w:rPr>
          <w:rFonts w:cs="Calibri"/>
          <w:iCs/>
        </w:rPr>
        <w:t xml:space="preserve"> </w:t>
      </w:r>
      <w:r w:rsidR="000C2819" w:rsidRPr="00D63E23">
        <w:rPr>
          <w:rFonts w:cs="Calibri"/>
          <w:iCs/>
        </w:rPr>
        <w:t xml:space="preserve">have been quite effective, </w:t>
      </w:r>
      <w:r w:rsidR="00EC51E0" w:rsidRPr="00D63E23">
        <w:rPr>
          <w:rFonts w:cs="Calibri"/>
          <w:iCs/>
        </w:rPr>
        <w:t>th</w:t>
      </w:r>
      <w:r w:rsidR="00F31376" w:rsidRPr="00D63E23">
        <w:rPr>
          <w:rFonts w:cs="Calibri"/>
          <w:iCs/>
        </w:rPr>
        <w:t xml:space="preserve">e needs of </w:t>
      </w:r>
      <w:r w:rsidR="00A434A3" w:rsidRPr="00D63E23">
        <w:rPr>
          <w:rFonts w:cs="Calibri"/>
          <w:iCs/>
        </w:rPr>
        <w:t xml:space="preserve">globally threatened </w:t>
      </w:r>
      <w:proofErr w:type="spellStart"/>
      <w:r w:rsidR="00A434A3" w:rsidRPr="00D63E23">
        <w:rPr>
          <w:rFonts w:cs="Calibri"/>
          <w:iCs/>
        </w:rPr>
        <w:t>waterbird</w:t>
      </w:r>
      <w:proofErr w:type="spellEnd"/>
      <w:r w:rsidR="00A434A3" w:rsidRPr="00D63E23">
        <w:rPr>
          <w:rFonts w:cs="Calibri"/>
          <w:iCs/>
        </w:rPr>
        <w:t xml:space="preserve"> species are not </w:t>
      </w:r>
      <w:r w:rsidR="00E71F18" w:rsidRPr="00D63E23">
        <w:rPr>
          <w:rFonts w:cs="Calibri"/>
          <w:iCs/>
        </w:rPr>
        <w:t xml:space="preserve">being addressed systematically </w:t>
      </w:r>
      <w:r w:rsidR="00B20F0E" w:rsidRPr="00D63E23">
        <w:rPr>
          <w:rFonts w:cs="Calibri"/>
          <w:iCs/>
        </w:rPr>
        <w:t xml:space="preserve">across </w:t>
      </w:r>
      <w:r w:rsidR="00F52B4F" w:rsidRPr="00D63E23">
        <w:rPr>
          <w:rFonts w:cs="Calibri"/>
          <w:iCs/>
        </w:rPr>
        <w:t>the wetland PA system</w:t>
      </w:r>
      <w:r w:rsidR="00FE64F9" w:rsidRPr="00D63E23">
        <w:rPr>
          <w:rFonts w:cs="Calibri"/>
          <w:iCs/>
        </w:rPr>
        <w:t>, at unprotected sites</w:t>
      </w:r>
      <w:r w:rsidR="00F52B4F" w:rsidRPr="00D63E23">
        <w:rPr>
          <w:rFonts w:cs="Calibri"/>
          <w:iCs/>
        </w:rPr>
        <w:t xml:space="preserve"> and </w:t>
      </w:r>
      <w:r w:rsidR="00147612" w:rsidRPr="00D63E23">
        <w:rPr>
          <w:rFonts w:cs="Calibri"/>
          <w:iCs/>
        </w:rPr>
        <w:t>in wider landscapes</w:t>
      </w:r>
      <w:r w:rsidR="0051655D" w:rsidRPr="00D63E23">
        <w:rPr>
          <w:rFonts w:cs="Calibri"/>
          <w:iCs/>
        </w:rPr>
        <w:t xml:space="preserve"> through </w:t>
      </w:r>
      <w:r w:rsidR="008601D6" w:rsidRPr="00D63E23">
        <w:rPr>
          <w:rFonts w:cs="Calibri"/>
          <w:iCs/>
        </w:rPr>
        <w:t xml:space="preserve">developing </w:t>
      </w:r>
      <w:r w:rsidR="0005310A" w:rsidRPr="00D63E23">
        <w:rPr>
          <w:rFonts w:cs="Calibri"/>
          <w:iCs/>
        </w:rPr>
        <w:t xml:space="preserve">and/or implementing </w:t>
      </w:r>
      <w:r w:rsidR="0051655D" w:rsidRPr="00D63E23">
        <w:rPr>
          <w:rFonts w:cs="Calibri"/>
          <w:iCs/>
        </w:rPr>
        <w:t>species conservation action plans</w:t>
      </w:r>
      <w:r w:rsidR="008A54EC" w:rsidRPr="00D63E23">
        <w:rPr>
          <w:rStyle w:val="FootnoteReference"/>
          <w:iCs/>
        </w:rPr>
        <w:footnoteReference w:id="61"/>
      </w:r>
      <w:r w:rsidR="0051655D" w:rsidRPr="00D63E23">
        <w:rPr>
          <w:rFonts w:cs="Calibri"/>
          <w:iCs/>
        </w:rPr>
        <w:t>.</w:t>
      </w:r>
    </w:p>
    <w:p w14:paraId="0494A3A6" w14:textId="77777777" w:rsidR="00AD0222" w:rsidRPr="00D63E23" w:rsidRDefault="00AD0222" w:rsidP="00FA5696">
      <w:pPr>
        <w:keepNext/>
        <w:spacing w:after="0"/>
        <w:rPr>
          <w:b/>
          <w:bCs/>
          <w:u w:val="single"/>
          <w:lang w:val="en-ZA"/>
        </w:rPr>
      </w:pPr>
    </w:p>
    <w:p w14:paraId="3E6FE711" w14:textId="1E0D7029" w:rsidR="00FA5696" w:rsidRPr="00D63E23" w:rsidRDefault="00FA5696" w:rsidP="00FA5696">
      <w:pPr>
        <w:keepNext/>
        <w:spacing w:after="0"/>
        <w:rPr>
          <w:b/>
          <w:bCs/>
          <w:u w:val="single"/>
          <w:lang w:val="en-ZA"/>
        </w:rPr>
      </w:pPr>
      <w:r w:rsidRPr="00D63E23">
        <w:rPr>
          <w:b/>
          <w:bCs/>
          <w:u w:val="single"/>
          <w:lang w:val="en-ZA"/>
        </w:rPr>
        <w:t xml:space="preserve">With GEF </w:t>
      </w:r>
      <w:r w:rsidR="00197FCE" w:rsidRPr="00D63E23">
        <w:rPr>
          <w:b/>
          <w:bCs/>
          <w:u w:val="single"/>
          <w:lang w:val="en-ZA"/>
        </w:rPr>
        <w:t>I</w:t>
      </w:r>
      <w:r w:rsidRPr="00D63E23">
        <w:rPr>
          <w:b/>
          <w:bCs/>
          <w:u w:val="single"/>
          <w:lang w:val="en-ZA"/>
        </w:rPr>
        <w:t>ntervention (</w:t>
      </w:r>
      <w:r w:rsidR="00197FCE" w:rsidRPr="00D63E23">
        <w:rPr>
          <w:b/>
          <w:bCs/>
          <w:u w:val="single"/>
          <w:lang w:val="en-ZA"/>
        </w:rPr>
        <w:t>P</w:t>
      </w:r>
      <w:r w:rsidRPr="00D63E23">
        <w:rPr>
          <w:b/>
          <w:bCs/>
          <w:u w:val="single"/>
          <w:lang w:val="en-ZA"/>
        </w:rPr>
        <w:t xml:space="preserve">roject </w:t>
      </w:r>
      <w:r w:rsidR="00197FCE" w:rsidRPr="00D63E23">
        <w:rPr>
          <w:b/>
          <w:bCs/>
          <w:u w:val="single"/>
          <w:lang w:val="en-ZA"/>
        </w:rPr>
        <w:t>A</w:t>
      </w:r>
      <w:r w:rsidRPr="00D63E23">
        <w:rPr>
          <w:b/>
          <w:bCs/>
          <w:u w:val="single"/>
          <w:lang w:val="en-ZA"/>
        </w:rPr>
        <w:t>lternative):</w:t>
      </w:r>
    </w:p>
    <w:p w14:paraId="38D19F25" w14:textId="6A5D6099" w:rsidR="002803DA" w:rsidRPr="00D63E23" w:rsidRDefault="002803DA" w:rsidP="00C84B28">
      <w:pPr>
        <w:pStyle w:val="ListParagraph"/>
        <w:numPr>
          <w:ilvl w:val="0"/>
          <w:numId w:val="41"/>
        </w:numPr>
        <w:jc w:val="both"/>
        <w:rPr>
          <w:rFonts w:asciiTheme="minorHAnsi" w:eastAsia="Calibri" w:hAnsiTheme="minorHAnsi" w:cstheme="minorHAnsi"/>
          <w:bCs/>
          <w:sz w:val="20"/>
          <w:lang w:val="en-GB"/>
        </w:rPr>
      </w:pPr>
      <w:r w:rsidRPr="00D63E23">
        <w:rPr>
          <w:rFonts w:asciiTheme="minorHAnsi" w:eastAsia="Calibri" w:hAnsiTheme="minorHAnsi" w:cstheme="minorHAnsi"/>
          <w:bCs/>
          <w:sz w:val="20"/>
          <w:lang w:val="en-GB"/>
        </w:rPr>
        <w:t xml:space="preserve">Component 2 will operate at the site and landscape level in four provinces of China (Liaoning, Shandong, Shanghai, Yunnan), to enhance the protection and management of key breeding, staging and wintering sites for globally significant migratory </w:t>
      </w:r>
      <w:proofErr w:type="spellStart"/>
      <w:r w:rsidRPr="00D63E23">
        <w:rPr>
          <w:rFonts w:asciiTheme="minorHAnsi" w:eastAsia="Calibri" w:hAnsiTheme="minorHAnsi" w:cstheme="minorHAnsi"/>
          <w:bCs/>
          <w:sz w:val="20"/>
          <w:lang w:val="en-GB"/>
        </w:rPr>
        <w:t>waterbirds</w:t>
      </w:r>
      <w:proofErr w:type="spellEnd"/>
      <w:r w:rsidR="00320FB1" w:rsidRPr="00D63E23">
        <w:rPr>
          <w:rFonts w:asciiTheme="minorHAnsi" w:eastAsia="Calibri" w:hAnsiTheme="minorHAnsi" w:cstheme="minorHAnsi"/>
          <w:bCs/>
          <w:sz w:val="20"/>
          <w:lang w:val="en-GB"/>
        </w:rPr>
        <w:t xml:space="preserve"> (see </w:t>
      </w:r>
      <w:r w:rsidR="00320FB1" w:rsidRPr="00D63E23">
        <w:rPr>
          <w:rFonts w:asciiTheme="minorHAnsi" w:eastAsia="Calibri" w:hAnsiTheme="minorHAnsi" w:cstheme="minorHAnsi"/>
          <w:b/>
          <w:sz w:val="20"/>
          <w:lang w:val="en-GB"/>
        </w:rPr>
        <w:t>Figure 6</w:t>
      </w:r>
      <w:r w:rsidR="00320FB1" w:rsidRPr="00D63E23">
        <w:rPr>
          <w:rFonts w:asciiTheme="minorHAnsi" w:eastAsia="Calibri" w:hAnsiTheme="minorHAnsi" w:cstheme="minorHAnsi"/>
          <w:bCs/>
          <w:sz w:val="20"/>
          <w:lang w:val="en-GB"/>
        </w:rPr>
        <w:t xml:space="preserve"> and </w:t>
      </w:r>
      <w:r w:rsidR="00320FB1" w:rsidRPr="00D63E23">
        <w:rPr>
          <w:rFonts w:asciiTheme="minorHAnsi" w:eastAsia="Calibri" w:hAnsiTheme="minorHAnsi" w:cstheme="minorHAnsi"/>
          <w:b/>
          <w:sz w:val="20"/>
          <w:lang w:val="en-GB"/>
        </w:rPr>
        <w:t>Table 4</w:t>
      </w:r>
      <w:r w:rsidR="00320FB1" w:rsidRPr="00D63E23">
        <w:rPr>
          <w:rFonts w:asciiTheme="minorHAnsi" w:eastAsia="Calibri" w:hAnsiTheme="minorHAnsi" w:cstheme="minorHAnsi"/>
          <w:bCs/>
          <w:sz w:val="20"/>
          <w:lang w:val="en-GB"/>
        </w:rPr>
        <w:t>).</w:t>
      </w:r>
      <w:r w:rsidR="0013369B" w:rsidRPr="00D63E23">
        <w:rPr>
          <w:rFonts w:asciiTheme="minorHAnsi" w:eastAsia="Calibri" w:hAnsiTheme="minorHAnsi" w:cstheme="minorHAnsi"/>
          <w:bCs/>
          <w:sz w:val="20"/>
          <w:lang w:val="en-GB"/>
        </w:rPr>
        <w:t xml:space="preserve"> For all sites, the project will </w:t>
      </w:r>
      <w:r w:rsidR="00333E14" w:rsidRPr="00D63E23">
        <w:rPr>
          <w:rFonts w:asciiTheme="minorHAnsi" w:eastAsia="Calibri" w:hAnsiTheme="minorHAnsi" w:cstheme="minorHAnsi"/>
          <w:bCs/>
          <w:sz w:val="20"/>
          <w:lang w:val="en-GB"/>
        </w:rPr>
        <w:t xml:space="preserve">involve </w:t>
      </w:r>
      <w:r w:rsidR="0013369B" w:rsidRPr="00D63E23">
        <w:rPr>
          <w:rFonts w:asciiTheme="minorHAnsi" w:eastAsia="Calibri" w:hAnsiTheme="minorHAnsi" w:cstheme="minorHAnsi"/>
          <w:bCs/>
          <w:sz w:val="20"/>
          <w:lang w:val="en-GB"/>
        </w:rPr>
        <w:t>the preparation of PA management plans</w:t>
      </w:r>
      <w:r w:rsidR="00333E14" w:rsidRPr="00D63E23">
        <w:rPr>
          <w:rFonts w:asciiTheme="minorHAnsi" w:eastAsia="Calibri" w:hAnsiTheme="minorHAnsi" w:cstheme="minorHAnsi"/>
          <w:bCs/>
          <w:sz w:val="20"/>
          <w:lang w:val="en-GB"/>
        </w:rPr>
        <w:t xml:space="preserve"> supported by t</w:t>
      </w:r>
      <w:r w:rsidR="0013369B" w:rsidRPr="00D63E23">
        <w:rPr>
          <w:rFonts w:asciiTheme="minorHAnsi" w:eastAsia="Calibri" w:hAnsiTheme="minorHAnsi" w:cstheme="minorHAnsi"/>
          <w:bCs/>
          <w:sz w:val="20"/>
          <w:lang w:val="en-GB"/>
        </w:rPr>
        <w:t xml:space="preserve">echnical training on how to prepare PA management plans carried out in the four project provinces, and </w:t>
      </w:r>
      <w:r w:rsidR="00AD0222" w:rsidRPr="00D63E23">
        <w:rPr>
          <w:rFonts w:asciiTheme="minorHAnsi" w:eastAsia="Calibri" w:hAnsiTheme="minorHAnsi" w:cstheme="minorHAnsi"/>
          <w:bCs/>
          <w:sz w:val="20"/>
          <w:lang w:val="en-GB"/>
        </w:rPr>
        <w:t xml:space="preserve">the development of </w:t>
      </w:r>
      <w:r w:rsidR="0013369B" w:rsidRPr="00D63E23">
        <w:rPr>
          <w:rFonts w:asciiTheme="minorHAnsi" w:eastAsia="Calibri" w:hAnsiTheme="minorHAnsi" w:cstheme="minorHAnsi"/>
          <w:bCs/>
          <w:sz w:val="20"/>
          <w:lang w:val="en-GB"/>
        </w:rPr>
        <w:t xml:space="preserve">management plans promoted </w:t>
      </w:r>
      <w:r w:rsidR="00AD0222" w:rsidRPr="00D63E23">
        <w:rPr>
          <w:rFonts w:asciiTheme="minorHAnsi" w:eastAsia="Calibri" w:hAnsiTheme="minorHAnsi" w:cstheme="minorHAnsi"/>
          <w:bCs/>
          <w:sz w:val="20"/>
          <w:lang w:val="en-GB"/>
        </w:rPr>
        <w:t>for</w:t>
      </w:r>
      <w:r w:rsidR="0013369B" w:rsidRPr="00D63E23">
        <w:rPr>
          <w:rFonts w:asciiTheme="minorHAnsi" w:eastAsia="Calibri" w:hAnsiTheme="minorHAnsi" w:cstheme="minorHAnsi"/>
          <w:bCs/>
          <w:sz w:val="20"/>
          <w:lang w:val="en-GB"/>
        </w:rPr>
        <w:t xml:space="preserve"> other protected areas.</w:t>
      </w:r>
    </w:p>
    <w:p w14:paraId="2AE16102" w14:textId="77777777" w:rsidR="002803DA" w:rsidRPr="00D63E23" w:rsidRDefault="002803DA" w:rsidP="002803DA">
      <w:pPr>
        <w:pStyle w:val="ListParagraph"/>
        <w:jc w:val="both"/>
        <w:rPr>
          <w:rFonts w:asciiTheme="minorHAnsi" w:eastAsia="Calibri" w:hAnsiTheme="minorHAnsi" w:cstheme="minorHAnsi"/>
          <w:bCs/>
          <w:sz w:val="20"/>
          <w:lang w:val="en-GB"/>
        </w:rPr>
      </w:pPr>
    </w:p>
    <w:p w14:paraId="4CCFB502" w14:textId="19962300" w:rsidR="002803DA" w:rsidRPr="00D63E23" w:rsidRDefault="003E1C7F" w:rsidP="00C84B28">
      <w:pPr>
        <w:pStyle w:val="ListParagraph"/>
        <w:numPr>
          <w:ilvl w:val="0"/>
          <w:numId w:val="41"/>
        </w:numPr>
        <w:spacing w:after="160" w:line="259" w:lineRule="auto"/>
        <w:jc w:val="both"/>
        <w:rPr>
          <w:rFonts w:asciiTheme="minorHAnsi" w:eastAsia="Calibri" w:hAnsiTheme="minorHAnsi" w:cstheme="minorHAnsi"/>
          <w:bCs/>
          <w:sz w:val="20"/>
          <w:lang w:val="en-GB"/>
        </w:rPr>
      </w:pPr>
      <w:r w:rsidRPr="00D63E23">
        <w:rPr>
          <w:rFonts w:asciiTheme="minorHAnsi" w:eastAsia="Calibri" w:hAnsiTheme="minorHAnsi" w:cstheme="minorHAnsi"/>
          <w:bCs/>
          <w:sz w:val="20"/>
          <w:lang w:val="en-GB"/>
        </w:rPr>
        <w:t xml:space="preserve">For the </w:t>
      </w:r>
      <w:r w:rsidRPr="00D63E23">
        <w:rPr>
          <w:rFonts w:asciiTheme="minorHAnsi" w:eastAsia="Calibri" w:hAnsiTheme="minorHAnsi" w:cstheme="minorHAnsi"/>
          <w:b/>
          <w:sz w:val="20"/>
          <w:lang w:val="en-GB"/>
        </w:rPr>
        <w:t>Liao River Estuary</w:t>
      </w:r>
      <w:r w:rsidRPr="00D63E23">
        <w:rPr>
          <w:rFonts w:asciiTheme="minorHAnsi" w:eastAsia="Calibri" w:hAnsiTheme="minorHAnsi" w:cstheme="minorHAnsi"/>
          <w:bCs/>
          <w:sz w:val="20"/>
          <w:lang w:val="en-GB"/>
        </w:rPr>
        <w:t xml:space="preserve"> demonstration site and </w:t>
      </w:r>
      <w:r w:rsidR="00265850" w:rsidRPr="00D63E23">
        <w:rPr>
          <w:rFonts w:asciiTheme="minorHAnsi" w:eastAsia="Calibri" w:hAnsiTheme="minorHAnsi" w:cstheme="minorHAnsi"/>
          <w:bCs/>
          <w:sz w:val="20"/>
          <w:lang w:val="en-GB"/>
        </w:rPr>
        <w:t xml:space="preserve">landscape, the project strategy will be to support the integrated management of the overall </w:t>
      </w:r>
      <w:r w:rsidR="00017D0E" w:rsidRPr="00D63E23">
        <w:rPr>
          <w:rFonts w:asciiTheme="minorHAnsi" w:eastAsia="Calibri" w:hAnsiTheme="minorHAnsi" w:cstheme="minorHAnsi"/>
          <w:bCs/>
          <w:sz w:val="20"/>
          <w:lang w:val="en-GB"/>
        </w:rPr>
        <w:t xml:space="preserve">wetland ecosystem, through supporting planning and building management capacity for </w:t>
      </w:r>
      <w:r w:rsidR="009145DB" w:rsidRPr="00D63E23">
        <w:rPr>
          <w:rFonts w:asciiTheme="minorHAnsi" w:eastAsia="Calibri" w:hAnsiTheme="minorHAnsi" w:cstheme="minorHAnsi"/>
          <w:bCs/>
          <w:sz w:val="20"/>
          <w:lang w:val="en-GB"/>
        </w:rPr>
        <w:t>unif</w:t>
      </w:r>
      <w:r w:rsidR="007368C1" w:rsidRPr="00D63E23">
        <w:rPr>
          <w:rFonts w:asciiTheme="minorHAnsi" w:eastAsia="Calibri" w:hAnsiTheme="minorHAnsi" w:cstheme="minorHAnsi"/>
          <w:bCs/>
          <w:sz w:val="20"/>
          <w:lang w:val="en-GB"/>
        </w:rPr>
        <w:t>ied</w:t>
      </w:r>
      <w:r w:rsidR="009145DB" w:rsidRPr="00D63E23">
        <w:rPr>
          <w:rFonts w:asciiTheme="minorHAnsi" w:eastAsia="Calibri" w:hAnsiTheme="minorHAnsi" w:cstheme="minorHAnsi"/>
          <w:bCs/>
          <w:sz w:val="20"/>
          <w:lang w:val="en-GB"/>
        </w:rPr>
        <w:t xml:space="preserve"> management of the NNR</w:t>
      </w:r>
      <w:r w:rsidR="005573D4" w:rsidRPr="00D63E23">
        <w:rPr>
          <w:rFonts w:asciiTheme="minorHAnsi" w:eastAsia="Calibri" w:hAnsiTheme="minorHAnsi" w:cstheme="minorHAnsi"/>
          <w:bCs/>
          <w:sz w:val="20"/>
          <w:lang w:val="en-GB"/>
        </w:rPr>
        <w:t xml:space="preserve"> and </w:t>
      </w:r>
      <w:r w:rsidR="009145DB" w:rsidRPr="00D63E23">
        <w:rPr>
          <w:rFonts w:asciiTheme="minorHAnsi" w:eastAsia="Calibri" w:hAnsiTheme="minorHAnsi" w:cstheme="minorHAnsi"/>
          <w:bCs/>
          <w:sz w:val="20"/>
          <w:lang w:val="en-GB"/>
        </w:rPr>
        <w:t>PNR</w:t>
      </w:r>
      <w:r w:rsidR="00AC2264" w:rsidRPr="00D63E23">
        <w:rPr>
          <w:rFonts w:asciiTheme="minorHAnsi" w:eastAsia="Calibri" w:hAnsiTheme="minorHAnsi" w:cstheme="minorHAnsi"/>
          <w:bCs/>
          <w:sz w:val="20"/>
          <w:lang w:val="en-GB"/>
        </w:rPr>
        <w:t>,</w:t>
      </w:r>
      <w:r w:rsidR="009145DB" w:rsidRPr="00D63E23">
        <w:rPr>
          <w:rFonts w:asciiTheme="minorHAnsi" w:eastAsia="Calibri" w:hAnsiTheme="minorHAnsi" w:cstheme="minorHAnsi"/>
          <w:bCs/>
          <w:sz w:val="20"/>
          <w:lang w:val="en-GB"/>
        </w:rPr>
        <w:t xml:space="preserve"> and </w:t>
      </w:r>
      <w:r w:rsidR="00AC2264" w:rsidRPr="00D63E23">
        <w:rPr>
          <w:rFonts w:asciiTheme="minorHAnsi" w:eastAsia="Calibri" w:hAnsiTheme="minorHAnsi" w:cstheme="minorHAnsi"/>
          <w:bCs/>
          <w:sz w:val="20"/>
          <w:lang w:val="en-GB"/>
        </w:rPr>
        <w:t xml:space="preserve">embedding them in a landscape conservation approach that engages </w:t>
      </w:r>
      <w:r w:rsidR="00736A9A" w:rsidRPr="00D63E23">
        <w:rPr>
          <w:rFonts w:asciiTheme="minorHAnsi" w:eastAsia="Calibri" w:hAnsiTheme="minorHAnsi" w:cstheme="minorHAnsi"/>
          <w:bCs/>
          <w:sz w:val="20"/>
          <w:lang w:val="en-GB"/>
        </w:rPr>
        <w:t xml:space="preserve">key stakeholders in </w:t>
      </w:r>
      <w:r w:rsidR="003D3875" w:rsidRPr="00D63E23">
        <w:rPr>
          <w:rFonts w:asciiTheme="minorHAnsi" w:eastAsia="Calibri" w:hAnsiTheme="minorHAnsi" w:cstheme="minorHAnsi"/>
          <w:bCs/>
          <w:sz w:val="20"/>
          <w:lang w:val="en-GB"/>
        </w:rPr>
        <w:t xml:space="preserve">the </w:t>
      </w:r>
      <w:r w:rsidR="00736A9A" w:rsidRPr="00D63E23">
        <w:rPr>
          <w:rFonts w:asciiTheme="minorHAnsi" w:eastAsia="Calibri" w:hAnsiTheme="minorHAnsi" w:cstheme="minorHAnsi"/>
          <w:bCs/>
          <w:sz w:val="20"/>
          <w:lang w:val="en-GB"/>
        </w:rPr>
        <w:t xml:space="preserve">more sustainable use of wetlands </w:t>
      </w:r>
      <w:r w:rsidR="003D3875" w:rsidRPr="00D63E23">
        <w:rPr>
          <w:rFonts w:asciiTheme="minorHAnsi" w:eastAsia="Calibri" w:hAnsiTheme="minorHAnsi" w:cstheme="minorHAnsi"/>
          <w:bCs/>
          <w:sz w:val="20"/>
          <w:lang w:val="en-GB"/>
        </w:rPr>
        <w:t>in surrounding areas</w:t>
      </w:r>
      <w:r w:rsidR="008C3FFB" w:rsidRPr="00D63E23">
        <w:rPr>
          <w:rFonts w:asciiTheme="minorHAnsi" w:eastAsia="Calibri" w:hAnsiTheme="minorHAnsi" w:cstheme="minorHAnsi"/>
          <w:bCs/>
          <w:sz w:val="20"/>
          <w:lang w:val="en-GB"/>
        </w:rPr>
        <w:t xml:space="preserve"> within </w:t>
      </w:r>
      <w:proofErr w:type="spellStart"/>
      <w:r w:rsidR="008C3FFB" w:rsidRPr="00D63E23">
        <w:rPr>
          <w:rFonts w:asciiTheme="minorHAnsi" w:eastAsia="Calibri" w:hAnsiTheme="minorHAnsi" w:cstheme="minorHAnsi"/>
          <w:bCs/>
          <w:sz w:val="20"/>
          <w:lang w:val="en-GB"/>
        </w:rPr>
        <w:t>Panjin</w:t>
      </w:r>
      <w:proofErr w:type="spellEnd"/>
      <w:r w:rsidR="008C3FFB" w:rsidRPr="00D63E23">
        <w:rPr>
          <w:rFonts w:asciiTheme="minorHAnsi" w:eastAsia="Calibri" w:hAnsiTheme="minorHAnsi" w:cstheme="minorHAnsi"/>
          <w:bCs/>
          <w:sz w:val="20"/>
          <w:lang w:val="en-GB"/>
        </w:rPr>
        <w:t xml:space="preserve"> Municipality</w:t>
      </w:r>
      <w:r w:rsidR="00333E14" w:rsidRPr="00D63E23">
        <w:rPr>
          <w:rFonts w:asciiTheme="minorHAnsi" w:eastAsia="Calibri" w:hAnsiTheme="minorHAnsi" w:cstheme="minorHAnsi"/>
          <w:bCs/>
          <w:sz w:val="20"/>
          <w:lang w:val="en-GB"/>
        </w:rPr>
        <w:t xml:space="preserve"> (applying for Ramsar Wetland City status)</w:t>
      </w:r>
      <w:r w:rsidR="003D3875" w:rsidRPr="00D63E23">
        <w:rPr>
          <w:rFonts w:asciiTheme="minorHAnsi" w:eastAsia="Calibri" w:hAnsiTheme="minorHAnsi" w:cstheme="minorHAnsi"/>
          <w:bCs/>
          <w:sz w:val="20"/>
          <w:lang w:val="en-GB"/>
        </w:rPr>
        <w:t xml:space="preserve">. </w:t>
      </w:r>
      <w:r w:rsidR="005573D4" w:rsidRPr="00D63E23">
        <w:rPr>
          <w:rFonts w:asciiTheme="minorHAnsi" w:eastAsia="Calibri" w:hAnsiTheme="minorHAnsi" w:cstheme="minorHAnsi"/>
          <w:bCs/>
          <w:sz w:val="20"/>
          <w:lang w:val="en-GB"/>
        </w:rPr>
        <w:t>The management zoning for the whole area will be rationalized, and stakeholders integrated into the management of the area (co-management) as appropriate.</w:t>
      </w:r>
      <w:r w:rsidR="00BF3767" w:rsidRPr="00D63E23">
        <w:rPr>
          <w:rFonts w:asciiTheme="minorHAnsi" w:eastAsia="Calibri" w:hAnsiTheme="minorHAnsi" w:cstheme="minorHAnsi"/>
          <w:bCs/>
          <w:sz w:val="20"/>
          <w:lang w:val="en-GB"/>
        </w:rPr>
        <w:t xml:space="preserve"> </w:t>
      </w:r>
      <w:r w:rsidR="003D3875" w:rsidRPr="00D63E23">
        <w:rPr>
          <w:rFonts w:asciiTheme="minorHAnsi" w:eastAsia="Calibri" w:hAnsiTheme="minorHAnsi" w:cstheme="minorHAnsi"/>
          <w:bCs/>
          <w:sz w:val="20"/>
          <w:lang w:val="en-GB"/>
        </w:rPr>
        <w:t xml:space="preserve">A key part of this approach will be the restoration of wetlands through </w:t>
      </w:r>
      <w:r w:rsidR="00542B72" w:rsidRPr="00D63E23">
        <w:rPr>
          <w:rFonts w:asciiTheme="minorHAnsi" w:eastAsia="Calibri" w:hAnsiTheme="minorHAnsi" w:cstheme="minorHAnsi"/>
          <w:bCs/>
          <w:sz w:val="20"/>
          <w:lang w:val="en-GB"/>
        </w:rPr>
        <w:t>increased provision of freshwater flows in order to meet their ecological function needs</w:t>
      </w:r>
      <w:r w:rsidR="001C1BCC" w:rsidRPr="00D63E23">
        <w:rPr>
          <w:rFonts w:asciiTheme="minorHAnsi" w:eastAsia="Calibri" w:hAnsiTheme="minorHAnsi" w:cstheme="minorHAnsi"/>
          <w:bCs/>
          <w:sz w:val="20"/>
          <w:lang w:val="en-GB"/>
        </w:rPr>
        <w:t>, as has been done successfully at other wetlands in NE China for example</w:t>
      </w:r>
      <w:r w:rsidR="003C4B5B" w:rsidRPr="00D63E23">
        <w:rPr>
          <w:rFonts w:asciiTheme="minorHAnsi" w:eastAsia="Calibri" w:hAnsiTheme="minorHAnsi" w:cstheme="minorHAnsi"/>
          <w:bCs/>
          <w:sz w:val="20"/>
          <w:lang w:val="en-GB"/>
        </w:rPr>
        <w:t xml:space="preserve">, and the </w:t>
      </w:r>
      <w:r w:rsidR="009D5271" w:rsidRPr="00D63E23">
        <w:rPr>
          <w:rFonts w:asciiTheme="minorHAnsi" w:eastAsia="Calibri" w:hAnsiTheme="minorHAnsi" w:cstheme="minorHAnsi"/>
          <w:bCs/>
          <w:sz w:val="20"/>
          <w:lang w:val="en-GB"/>
        </w:rPr>
        <w:t xml:space="preserve">restoration of intertidal habitats for Saunders Gulls and shorebirds on former </w:t>
      </w:r>
      <w:proofErr w:type="spellStart"/>
      <w:r w:rsidR="009D5271" w:rsidRPr="00D63E23">
        <w:rPr>
          <w:rFonts w:asciiTheme="minorHAnsi" w:eastAsia="Calibri" w:hAnsiTheme="minorHAnsi" w:cstheme="minorHAnsi"/>
          <w:bCs/>
          <w:sz w:val="20"/>
          <w:lang w:val="en-GB"/>
        </w:rPr>
        <w:t>mariculture</w:t>
      </w:r>
      <w:proofErr w:type="spellEnd"/>
      <w:r w:rsidR="009D5271" w:rsidRPr="00D63E23">
        <w:rPr>
          <w:rFonts w:asciiTheme="minorHAnsi" w:eastAsia="Calibri" w:hAnsiTheme="minorHAnsi" w:cstheme="minorHAnsi"/>
          <w:bCs/>
          <w:sz w:val="20"/>
          <w:lang w:val="en-GB"/>
        </w:rPr>
        <w:t xml:space="preserve"> farm sites</w:t>
      </w:r>
      <w:r w:rsidR="003C4B5B" w:rsidRPr="00D63E23">
        <w:rPr>
          <w:rFonts w:asciiTheme="minorHAnsi" w:eastAsia="Calibri" w:hAnsiTheme="minorHAnsi" w:cstheme="minorHAnsi"/>
          <w:bCs/>
          <w:sz w:val="20"/>
          <w:lang w:val="en-GB"/>
        </w:rPr>
        <w:t xml:space="preserve"> </w:t>
      </w:r>
      <w:r w:rsidR="009275FE" w:rsidRPr="00D63E23">
        <w:rPr>
          <w:rFonts w:asciiTheme="minorHAnsi" w:eastAsia="Calibri" w:hAnsiTheme="minorHAnsi" w:cstheme="minorHAnsi"/>
          <w:bCs/>
          <w:sz w:val="20"/>
          <w:lang w:val="en-GB"/>
        </w:rPr>
        <w:t>in collaboration with partner</w:t>
      </w:r>
      <w:r w:rsidR="007D62D0" w:rsidRPr="00D63E23">
        <w:rPr>
          <w:rFonts w:asciiTheme="minorHAnsi" w:eastAsia="Calibri" w:hAnsiTheme="minorHAnsi" w:cstheme="minorHAnsi"/>
          <w:bCs/>
          <w:sz w:val="20"/>
          <w:lang w:val="en-GB"/>
        </w:rPr>
        <w:t xml:space="preserve"> organizations.</w:t>
      </w:r>
      <w:r w:rsidR="005573D4" w:rsidRPr="00D63E23">
        <w:rPr>
          <w:rFonts w:asciiTheme="minorHAnsi" w:eastAsia="Calibri" w:hAnsiTheme="minorHAnsi" w:cstheme="minorHAnsi"/>
          <w:bCs/>
          <w:sz w:val="20"/>
          <w:lang w:val="en-GB"/>
        </w:rPr>
        <w:t xml:space="preserve"> </w:t>
      </w:r>
      <w:r w:rsidR="00333E14" w:rsidRPr="00D63E23">
        <w:rPr>
          <w:rFonts w:asciiTheme="minorHAnsi" w:eastAsia="Calibri" w:hAnsiTheme="minorHAnsi" w:cstheme="minorHAnsi"/>
          <w:bCs/>
          <w:sz w:val="20"/>
          <w:lang w:val="en-GB"/>
        </w:rPr>
        <w:t xml:space="preserve">Technical support will </w:t>
      </w:r>
      <w:r w:rsidR="009D5271" w:rsidRPr="00D63E23">
        <w:rPr>
          <w:rFonts w:asciiTheme="minorHAnsi" w:eastAsia="Calibri" w:hAnsiTheme="minorHAnsi" w:cstheme="minorHAnsi"/>
          <w:bCs/>
          <w:sz w:val="20"/>
          <w:lang w:val="en-GB"/>
        </w:rPr>
        <w:t xml:space="preserve">also </w:t>
      </w:r>
      <w:r w:rsidR="00333E14" w:rsidRPr="00D63E23">
        <w:rPr>
          <w:rFonts w:asciiTheme="minorHAnsi" w:eastAsia="Calibri" w:hAnsiTheme="minorHAnsi" w:cstheme="minorHAnsi"/>
          <w:bCs/>
          <w:sz w:val="20"/>
          <w:lang w:val="en-GB"/>
        </w:rPr>
        <w:t>be provided for w</w:t>
      </w:r>
      <w:r w:rsidR="00BF3767" w:rsidRPr="00D63E23">
        <w:rPr>
          <w:rFonts w:asciiTheme="minorHAnsi" w:eastAsia="Calibri" w:hAnsiTheme="minorHAnsi" w:cstheme="minorHAnsi"/>
          <w:bCs/>
          <w:sz w:val="20"/>
          <w:lang w:val="en-GB"/>
        </w:rPr>
        <w:t>etland restoration in oilfield and reed farm areas. There are 2,750 oil wells inside the NNR, and 600 in the PNR</w:t>
      </w:r>
      <w:r w:rsidR="00333E14" w:rsidRPr="00D63E23">
        <w:rPr>
          <w:rFonts w:asciiTheme="minorHAnsi" w:eastAsia="Calibri" w:hAnsiTheme="minorHAnsi" w:cstheme="minorHAnsi"/>
          <w:bCs/>
          <w:sz w:val="20"/>
          <w:lang w:val="en-GB"/>
        </w:rPr>
        <w:t xml:space="preserve"> that are being progressively removed</w:t>
      </w:r>
      <w:r w:rsidR="00BF3767" w:rsidRPr="00D63E23">
        <w:rPr>
          <w:rFonts w:asciiTheme="minorHAnsi" w:eastAsia="Calibri" w:hAnsiTheme="minorHAnsi" w:cstheme="minorHAnsi"/>
          <w:bCs/>
          <w:sz w:val="20"/>
          <w:lang w:val="en-GB"/>
        </w:rPr>
        <w:t xml:space="preserve">, opening the way for wetland restoration efforts. On the reed farm side, </w:t>
      </w:r>
      <w:r w:rsidR="00333E14" w:rsidRPr="00D63E23">
        <w:rPr>
          <w:rFonts w:asciiTheme="minorHAnsi" w:eastAsia="Calibri" w:hAnsiTheme="minorHAnsi" w:cstheme="minorHAnsi"/>
          <w:bCs/>
          <w:sz w:val="20"/>
          <w:lang w:val="en-GB"/>
        </w:rPr>
        <w:t>t</w:t>
      </w:r>
      <w:r w:rsidR="00BF3767" w:rsidRPr="00D63E23">
        <w:rPr>
          <w:rFonts w:asciiTheme="minorHAnsi" w:eastAsia="Calibri" w:hAnsiTheme="minorHAnsi" w:cstheme="minorHAnsi"/>
          <w:bCs/>
          <w:sz w:val="20"/>
          <w:lang w:val="en-GB"/>
        </w:rPr>
        <w:t>he project will aim to engage the reed farms in more biodiversity-friendly practices through various options</w:t>
      </w:r>
      <w:r w:rsidR="00333E14" w:rsidRPr="00D63E23">
        <w:rPr>
          <w:rFonts w:asciiTheme="minorHAnsi" w:eastAsia="Calibri" w:hAnsiTheme="minorHAnsi" w:cstheme="minorHAnsi"/>
          <w:bCs/>
          <w:sz w:val="20"/>
          <w:lang w:val="en-GB"/>
        </w:rPr>
        <w:t xml:space="preserve"> in order to develop a model that balances reed production, fisheries and </w:t>
      </w:r>
      <w:r w:rsidR="003F44D1" w:rsidRPr="00D63E23">
        <w:rPr>
          <w:rFonts w:asciiTheme="minorHAnsi" w:eastAsia="Calibri" w:hAnsiTheme="minorHAnsi" w:cstheme="minorHAnsi"/>
          <w:bCs/>
          <w:sz w:val="20"/>
          <w:lang w:val="en-GB"/>
        </w:rPr>
        <w:t xml:space="preserve">the needs of migratory </w:t>
      </w:r>
      <w:proofErr w:type="spellStart"/>
      <w:r w:rsidR="003F44D1" w:rsidRPr="00D63E23">
        <w:rPr>
          <w:rFonts w:asciiTheme="minorHAnsi" w:eastAsia="Calibri" w:hAnsiTheme="minorHAnsi" w:cstheme="minorHAnsi"/>
          <w:bCs/>
          <w:sz w:val="20"/>
          <w:lang w:val="en-GB"/>
        </w:rPr>
        <w:t>waterbirds</w:t>
      </w:r>
      <w:proofErr w:type="spellEnd"/>
      <w:r w:rsidR="002B34FB" w:rsidRPr="00D63E23">
        <w:rPr>
          <w:rFonts w:asciiTheme="minorHAnsi" w:eastAsia="Calibri" w:hAnsiTheme="minorHAnsi" w:cstheme="minorHAnsi"/>
          <w:bCs/>
          <w:sz w:val="20"/>
          <w:lang w:val="en-GB"/>
        </w:rPr>
        <w:t xml:space="preserve"> </w:t>
      </w:r>
      <w:r w:rsidR="00D522FE" w:rsidRPr="00D63E23">
        <w:rPr>
          <w:rFonts w:asciiTheme="minorHAnsi" w:eastAsia="Calibri" w:hAnsiTheme="minorHAnsi" w:cstheme="minorHAnsi"/>
          <w:bCs/>
          <w:sz w:val="20"/>
          <w:lang w:val="en-GB"/>
        </w:rPr>
        <w:t xml:space="preserve">and key breeding species </w:t>
      </w:r>
      <w:r w:rsidR="002B34FB" w:rsidRPr="00D63E23">
        <w:rPr>
          <w:rFonts w:asciiTheme="minorHAnsi" w:eastAsia="Calibri" w:hAnsiTheme="minorHAnsi" w:cstheme="minorHAnsi"/>
          <w:bCs/>
          <w:sz w:val="20"/>
          <w:lang w:val="en-GB"/>
        </w:rPr>
        <w:t xml:space="preserve">that depend on </w:t>
      </w:r>
      <w:r w:rsidR="00343B72" w:rsidRPr="00D63E23">
        <w:rPr>
          <w:rFonts w:asciiTheme="minorHAnsi" w:eastAsia="Calibri" w:hAnsiTheme="minorHAnsi" w:cstheme="minorHAnsi"/>
          <w:bCs/>
          <w:sz w:val="20"/>
          <w:lang w:val="en-GB"/>
        </w:rPr>
        <w:t>reed</w:t>
      </w:r>
      <w:r w:rsidR="002B34FB" w:rsidRPr="00D63E23">
        <w:rPr>
          <w:rFonts w:asciiTheme="minorHAnsi" w:eastAsia="Calibri" w:hAnsiTheme="minorHAnsi" w:cstheme="minorHAnsi"/>
          <w:bCs/>
          <w:sz w:val="20"/>
          <w:lang w:val="en-GB"/>
        </w:rPr>
        <w:t xml:space="preserve"> habitats</w:t>
      </w:r>
      <w:r w:rsidR="003F44D1" w:rsidRPr="00D63E23">
        <w:rPr>
          <w:rFonts w:asciiTheme="minorHAnsi" w:eastAsia="Calibri" w:hAnsiTheme="minorHAnsi" w:cstheme="minorHAnsi"/>
          <w:bCs/>
          <w:sz w:val="20"/>
          <w:lang w:val="en-GB"/>
        </w:rPr>
        <w:t xml:space="preserve"> such as Red-crowned Cranes</w:t>
      </w:r>
      <w:r w:rsidR="00343B72" w:rsidRPr="00D63E23">
        <w:rPr>
          <w:rFonts w:asciiTheme="minorHAnsi" w:eastAsia="Calibri" w:hAnsiTheme="minorHAnsi" w:cstheme="minorHAnsi"/>
          <w:bCs/>
          <w:sz w:val="20"/>
          <w:lang w:val="en-GB"/>
        </w:rPr>
        <w:t>.</w:t>
      </w:r>
      <w:r w:rsidR="00D522FE" w:rsidRPr="00D63E23">
        <w:rPr>
          <w:rFonts w:asciiTheme="minorHAnsi" w:eastAsia="Calibri" w:hAnsiTheme="minorHAnsi" w:cstheme="minorHAnsi"/>
          <w:bCs/>
          <w:sz w:val="20"/>
          <w:lang w:val="en-GB"/>
        </w:rPr>
        <w:t xml:space="preserve"> This would </w:t>
      </w:r>
      <w:r w:rsidR="00A33A91" w:rsidRPr="00D63E23">
        <w:rPr>
          <w:rFonts w:asciiTheme="minorHAnsi" w:eastAsia="Calibri" w:hAnsiTheme="minorHAnsi" w:cstheme="minorHAnsi"/>
          <w:bCs/>
          <w:sz w:val="20"/>
          <w:lang w:val="en-GB"/>
        </w:rPr>
        <w:t xml:space="preserve">align well with the WI-supported Flyway Bottleneck Yellow Sea project, that aims at restoration </w:t>
      </w:r>
      <w:r w:rsidR="00A458DE" w:rsidRPr="00D63E23">
        <w:rPr>
          <w:rFonts w:asciiTheme="minorHAnsi" w:eastAsia="Calibri" w:hAnsiTheme="minorHAnsi" w:cstheme="minorHAnsi"/>
          <w:bCs/>
          <w:sz w:val="20"/>
          <w:lang w:val="en-GB"/>
        </w:rPr>
        <w:t>of coastal wetland habitats</w:t>
      </w:r>
      <w:r w:rsidR="003E5513" w:rsidRPr="00D63E23">
        <w:rPr>
          <w:rStyle w:val="FootnoteReference"/>
          <w:rFonts w:eastAsia="Calibri"/>
          <w:bCs/>
          <w:lang w:val="en-GB"/>
        </w:rPr>
        <w:footnoteReference w:id="62"/>
      </w:r>
      <w:r w:rsidR="003E5513" w:rsidRPr="00D63E23">
        <w:rPr>
          <w:rFonts w:asciiTheme="minorHAnsi" w:eastAsia="Calibri" w:hAnsiTheme="minorHAnsi" w:cstheme="minorHAnsi"/>
          <w:bCs/>
          <w:sz w:val="20"/>
          <w:lang w:val="en-GB"/>
        </w:rPr>
        <w:t>.</w:t>
      </w:r>
    </w:p>
    <w:p w14:paraId="100FD498" w14:textId="6BDDB31F" w:rsidR="005573D4" w:rsidRPr="00D63E23" w:rsidRDefault="006E6608" w:rsidP="00C84B28">
      <w:pPr>
        <w:pStyle w:val="ListParagraph"/>
        <w:numPr>
          <w:ilvl w:val="0"/>
          <w:numId w:val="41"/>
        </w:numPr>
        <w:spacing w:after="160" w:line="259" w:lineRule="auto"/>
        <w:jc w:val="both"/>
        <w:rPr>
          <w:rFonts w:asciiTheme="minorHAnsi" w:eastAsia="Calibri" w:hAnsiTheme="minorHAnsi" w:cstheme="minorHAnsi"/>
          <w:bCs/>
          <w:sz w:val="20"/>
          <w:lang w:val="en-GB"/>
        </w:rPr>
      </w:pPr>
      <w:r w:rsidRPr="00D63E23">
        <w:rPr>
          <w:rFonts w:asciiTheme="minorHAnsi" w:eastAsia="Calibri" w:hAnsiTheme="minorHAnsi" w:cstheme="minorHAnsi"/>
          <w:bCs/>
          <w:sz w:val="20"/>
          <w:lang w:val="en-GB"/>
        </w:rPr>
        <w:t xml:space="preserve">For the </w:t>
      </w:r>
      <w:r w:rsidRPr="00D63E23">
        <w:rPr>
          <w:rFonts w:asciiTheme="minorHAnsi" w:eastAsia="Calibri" w:hAnsiTheme="minorHAnsi" w:cstheme="minorHAnsi"/>
          <w:b/>
          <w:sz w:val="20"/>
          <w:lang w:val="en-GB"/>
        </w:rPr>
        <w:t>Yellow River Delta</w:t>
      </w:r>
      <w:r w:rsidRPr="00D63E23">
        <w:rPr>
          <w:rFonts w:asciiTheme="minorHAnsi" w:eastAsia="Calibri" w:hAnsiTheme="minorHAnsi" w:cstheme="minorHAnsi"/>
          <w:bCs/>
          <w:sz w:val="20"/>
          <w:lang w:val="en-GB"/>
        </w:rPr>
        <w:t xml:space="preserve">, the project strategy will be </w:t>
      </w:r>
      <w:proofErr w:type="gramStart"/>
      <w:r w:rsidRPr="00D63E23">
        <w:rPr>
          <w:rFonts w:asciiTheme="minorHAnsi" w:eastAsia="Calibri" w:hAnsiTheme="minorHAnsi" w:cstheme="minorHAnsi"/>
          <w:bCs/>
          <w:sz w:val="20"/>
          <w:lang w:val="en-GB"/>
        </w:rPr>
        <w:t>similar to</w:t>
      </w:r>
      <w:proofErr w:type="gramEnd"/>
      <w:r w:rsidRPr="00D63E23">
        <w:rPr>
          <w:rFonts w:asciiTheme="minorHAnsi" w:eastAsia="Calibri" w:hAnsiTheme="minorHAnsi" w:cstheme="minorHAnsi"/>
          <w:bCs/>
          <w:sz w:val="20"/>
          <w:lang w:val="en-GB"/>
        </w:rPr>
        <w:t xml:space="preserve"> the Liao River Estuary in that it will </w:t>
      </w:r>
      <w:r w:rsidR="00571C00" w:rsidRPr="00D63E23">
        <w:rPr>
          <w:rFonts w:asciiTheme="minorHAnsi" w:eastAsia="Calibri" w:hAnsiTheme="minorHAnsi" w:cstheme="minorHAnsi"/>
          <w:bCs/>
          <w:sz w:val="20"/>
          <w:lang w:val="en-GB"/>
        </w:rPr>
        <w:t>support a landscape conservation approach for the Yellow River Delta</w:t>
      </w:r>
      <w:r w:rsidR="00A0318F" w:rsidRPr="00D63E23">
        <w:rPr>
          <w:rFonts w:asciiTheme="minorHAnsi" w:eastAsia="Calibri" w:hAnsiTheme="minorHAnsi" w:cstheme="minorHAnsi"/>
          <w:bCs/>
          <w:sz w:val="20"/>
          <w:lang w:val="en-GB"/>
        </w:rPr>
        <w:t xml:space="preserve"> region</w:t>
      </w:r>
      <w:r w:rsidR="00571C00" w:rsidRPr="00D63E23">
        <w:rPr>
          <w:rFonts w:asciiTheme="minorHAnsi" w:eastAsia="Calibri" w:hAnsiTheme="minorHAnsi" w:cstheme="minorHAnsi"/>
          <w:bCs/>
          <w:sz w:val="20"/>
          <w:lang w:val="en-GB"/>
        </w:rPr>
        <w:t xml:space="preserve"> </w:t>
      </w:r>
      <w:r w:rsidR="00042B8F" w:rsidRPr="00D63E23">
        <w:rPr>
          <w:rFonts w:asciiTheme="minorHAnsi" w:eastAsia="Calibri" w:hAnsiTheme="minorHAnsi" w:cstheme="minorHAnsi"/>
          <w:bCs/>
          <w:sz w:val="20"/>
          <w:lang w:val="en-GB"/>
        </w:rPr>
        <w:t>w</w:t>
      </w:r>
      <w:r w:rsidR="008C3FFB" w:rsidRPr="00D63E23">
        <w:rPr>
          <w:rFonts w:asciiTheme="minorHAnsi" w:eastAsia="Calibri" w:hAnsiTheme="minorHAnsi" w:cstheme="minorHAnsi"/>
          <w:bCs/>
          <w:sz w:val="20"/>
          <w:lang w:val="en-GB"/>
        </w:rPr>
        <w:t xml:space="preserve">ithin </w:t>
      </w:r>
      <w:proofErr w:type="spellStart"/>
      <w:r w:rsidR="00042B8F" w:rsidRPr="00D63E23">
        <w:rPr>
          <w:rFonts w:asciiTheme="minorHAnsi" w:eastAsia="Calibri" w:hAnsiTheme="minorHAnsi" w:cstheme="minorHAnsi"/>
          <w:bCs/>
          <w:sz w:val="20"/>
          <w:lang w:val="en-GB"/>
        </w:rPr>
        <w:t>Dongying</w:t>
      </w:r>
      <w:proofErr w:type="spellEnd"/>
      <w:r w:rsidR="00042B8F" w:rsidRPr="00D63E23">
        <w:rPr>
          <w:rFonts w:asciiTheme="minorHAnsi" w:eastAsia="Calibri" w:hAnsiTheme="minorHAnsi" w:cstheme="minorHAnsi"/>
          <w:bCs/>
          <w:sz w:val="20"/>
          <w:lang w:val="en-GB"/>
        </w:rPr>
        <w:t xml:space="preserve"> Municipality</w:t>
      </w:r>
      <w:r w:rsidR="00333E14" w:rsidRPr="00D63E23">
        <w:rPr>
          <w:rFonts w:asciiTheme="minorHAnsi" w:eastAsia="Calibri" w:hAnsiTheme="minorHAnsi" w:cstheme="minorHAnsi"/>
          <w:bCs/>
          <w:sz w:val="20"/>
          <w:lang w:val="en-GB"/>
        </w:rPr>
        <w:t xml:space="preserve"> (a Ramsar Wetland City)</w:t>
      </w:r>
      <w:r w:rsidR="00042B8F" w:rsidRPr="00D63E23">
        <w:rPr>
          <w:rFonts w:asciiTheme="minorHAnsi" w:eastAsia="Calibri" w:hAnsiTheme="minorHAnsi" w:cstheme="minorHAnsi"/>
          <w:bCs/>
          <w:sz w:val="20"/>
          <w:lang w:val="en-GB"/>
        </w:rPr>
        <w:t>.</w:t>
      </w:r>
      <w:r w:rsidR="00742948" w:rsidRPr="00D63E23">
        <w:rPr>
          <w:rFonts w:asciiTheme="minorHAnsi" w:eastAsia="Calibri" w:hAnsiTheme="minorHAnsi" w:cstheme="minorHAnsi"/>
          <w:bCs/>
          <w:sz w:val="20"/>
          <w:lang w:val="en-GB"/>
        </w:rPr>
        <w:t xml:space="preserve"> This </w:t>
      </w:r>
      <w:r w:rsidR="007767EF" w:rsidRPr="00D63E23">
        <w:rPr>
          <w:rFonts w:asciiTheme="minorHAnsi" w:eastAsia="Calibri" w:hAnsiTheme="minorHAnsi" w:cstheme="minorHAnsi"/>
          <w:bCs/>
          <w:sz w:val="20"/>
          <w:lang w:val="en-GB"/>
        </w:rPr>
        <w:t xml:space="preserve">will </w:t>
      </w:r>
      <w:r w:rsidR="00042B8F" w:rsidRPr="00D63E23">
        <w:rPr>
          <w:rFonts w:asciiTheme="minorHAnsi" w:eastAsia="Calibri" w:hAnsiTheme="minorHAnsi" w:cstheme="minorHAnsi"/>
          <w:bCs/>
          <w:sz w:val="20"/>
          <w:lang w:val="en-GB"/>
        </w:rPr>
        <w:t>assist the</w:t>
      </w:r>
      <w:r w:rsidR="0046704C" w:rsidRPr="00D63E23">
        <w:rPr>
          <w:rFonts w:asciiTheme="minorHAnsi" w:eastAsia="Calibri" w:hAnsiTheme="minorHAnsi" w:cstheme="minorHAnsi"/>
          <w:bCs/>
          <w:sz w:val="20"/>
          <w:lang w:val="en-GB"/>
        </w:rPr>
        <w:t xml:space="preserve"> local government </w:t>
      </w:r>
      <w:r w:rsidR="00042B8F" w:rsidRPr="00D63E23">
        <w:rPr>
          <w:rFonts w:asciiTheme="minorHAnsi" w:eastAsia="Calibri" w:hAnsiTheme="minorHAnsi" w:cstheme="minorHAnsi"/>
          <w:bCs/>
          <w:sz w:val="20"/>
          <w:lang w:val="en-GB"/>
        </w:rPr>
        <w:t>to contribute towards the major national strategy to promote the ecological protection and high-quality development of the Yellow River Basin including the delta, as recently emphasised by President Xi Jinping</w:t>
      </w:r>
      <w:r w:rsidR="00042B8F" w:rsidRPr="00D63E23">
        <w:rPr>
          <w:rStyle w:val="FootnoteReference"/>
          <w:rFonts w:asciiTheme="minorHAnsi" w:eastAsia="Calibri" w:hAnsiTheme="minorHAnsi" w:cstheme="minorHAnsi"/>
          <w:bCs/>
          <w:sz w:val="20"/>
          <w:lang w:val="en-GB"/>
        </w:rPr>
        <w:footnoteReference w:id="63"/>
      </w:r>
      <w:r w:rsidR="00042B8F" w:rsidRPr="00D63E23">
        <w:rPr>
          <w:rFonts w:asciiTheme="minorHAnsi" w:eastAsia="Calibri" w:hAnsiTheme="minorHAnsi" w:cstheme="minorHAnsi"/>
          <w:bCs/>
          <w:sz w:val="20"/>
          <w:lang w:val="en-GB"/>
        </w:rPr>
        <w:t>.</w:t>
      </w:r>
      <w:r w:rsidR="00F06AA1" w:rsidRPr="00D63E23">
        <w:rPr>
          <w:rFonts w:asciiTheme="minorHAnsi" w:eastAsia="Calibri" w:hAnsiTheme="minorHAnsi" w:cstheme="minorHAnsi"/>
          <w:bCs/>
          <w:sz w:val="20"/>
          <w:lang w:val="en-GB"/>
        </w:rPr>
        <w:t xml:space="preserve"> </w:t>
      </w:r>
      <w:r w:rsidR="007C58C2" w:rsidRPr="00D63E23">
        <w:rPr>
          <w:rFonts w:asciiTheme="minorHAnsi" w:eastAsia="Calibri" w:hAnsiTheme="minorHAnsi" w:cstheme="minorHAnsi"/>
          <w:bCs/>
          <w:sz w:val="20"/>
          <w:lang w:val="en-GB"/>
        </w:rPr>
        <w:t xml:space="preserve">The project will </w:t>
      </w:r>
      <w:r w:rsidR="00B40BE1" w:rsidRPr="00D63E23">
        <w:rPr>
          <w:rFonts w:asciiTheme="minorHAnsi" w:eastAsia="Calibri" w:hAnsiTheme="minorHAnsi" w:cstheme="minorHAnsi"/>
          <w:bCs/>
          <w:sz w:val="20"/>
          <w:lang w:val="en-GB"/>
        </w:rPr>
        <w:t xml:space="preserve">support ongoing wetland restoration efforts within the NNR, including </w:t>
      </w:r>
      <w:r w:rsidR="009502DA" w:rsidRPr="00D63E23">
        <w:rPr>
          <w:rFonts w:asciiTheme="minorHAnsi" w:eastAsia="Calibri" w:hAnsiTheme="minorHAnsi" w:cstheme="minorHAnsi"/>
          <w:bCs/>
          <w:sz w:val="20"/>
          <w:lang w:val="en-GB"/>
        </w:rPr>
        <w:t xml:space="preserve">sustainable </w:t>
      </w:r>
      <w:r w:rsidR="00B40BE1" w:rsidRPr="00D63E23">
        <w:rPr>
          <w:rFonts w:asciiTheme="minorHAnsi" w:eastAsia="Calibri" w:hAnsiTheme="minorHAnsi" w:cstheme="minorHAnsi"/>
          <w:bCs/>
          <w:sz w:val="20"/>
          <w:lang w:val="en-GB"/>
        </w:rPr>
        <w:t>mechanisms for the delivery of river water</w:t>
      </w:r>
      <w:r w:rsidR="009502DA" w:rsidRPr="00D63E23">
        <w:rPr>
          <w:rFonts w:asciiTheme="minorHAnsi" w:eastAsia="Calibri" w:hAnsiTheme="minorHAnsi" w:cstheme="minorHAnsi"/>
          <w:bCs/>
          <w:sz w:val="20"/>
          <w:lang w:val="en-GB"/>
        </w:rPr>
        <w:t xml:space="preserve"> to freshwater habitats</w:t>
      </w:r>
      <w:r w:rsidR="00A2180E" w:rsidRPr="00D63E23">
        <w:rPr>
          <w:rFonts w:asciiTheme="minorHAnsi" w:eastAsia="Calibri" w:hAnsiTheme="minorHAnsi" w:cstheme="minorHAnsi"/>
          <w:bCs/>
          <w:sz w:val="20"/>
          <w:lang w:val="en-GB"/>
        </w:rPr>
        <w:t>, the restoration of former oilfield production areas</w:t>
      </w:r>
      <w:r w:rsidR="00841170" w:rsidRPr="00D63E23">
        <w:rPr>
          <w:rFonts w:asciiTheme="minorHAnsi" w:eastAsia="Calibri" w:hAnsiTheme="minorHAnsi" w:cstheme="minorHAnsi"/>
          <w:bCs/>
          <w:sz w:val="20"/>
          <w:lang w:val="en-GB"/>
        </w:rPr>
        <w:t xml:space="preserve"> and control of invasive </w:t>
      </w:r>
      <w:r w:rsidR="00841170" w:rsidRPr="00D63E23">
        <w:rPr>
          <w:rFonts w:asciiTheme="minorHAnsi" w:eastAsia="Calibri" w:hAnsiTheme="minorHAnsi" w:cstheme="minorHAnsi"/>
          <w:bCs/>
          <w:i/>
          <w:iCs/>
          <w:sz w:val="20"/>
          <w:lang w:val="en-GB"/>
        </w:rPr>
        <w:t xml:space="preserve">Spartina </w:t>
      </w:r>
      <w:r w:rsidR="00841170" w:rsidRPr="00D63E23">
        <w:rPr>
          <w:rFonts w:asciiTheme="minorHAnsi" w:eastAsia="Calibri" w:hAnsiTheme="minorHAnsi" w:cstheme="minorHAnsi"/>
          <w:bCs/>
          <w:sz w:val="20"/>
          <w:lang w:val="en-GB"/>
        </w:rPr>
        <w:t>spp</w:t>
      </w:r>
      <w:r w:rsidR="00BA6214" w:rsidRPr="00D63E23">
        <w:rPr>
          <w:rFonts w:asciiTheme="minorHAnsi" w:eastAsia="Calibri" w:hAnsiTheme="minorHAnsi" w:cstheme="minorHAnsi"/>
          <w:bCs/>
          <w:sz w:val="20"/>
          <w:lang w:val="en-GB"/>
        </w:rPr>
        <w:t>.</w:t>
      </w:r>
      <w:r w:rsidR="00841170" w:rsidRPr="00D63E23">
        <w:rPr>
          <w:rFonts w:asciiTheme="minorHAnsi" w:eastAsia="Calibri" w:hAnsiTheme="minorHAnsi" w:cstheme="minorHAnsi"/>
          <w:bCs/>
          <w:sz w:val="20"/>
          <w:lang w:val="en-GB"/>
        </w:rPr>
        <w:t xml:space="preserve"> on intertidal flats. </w:t>
      </w:r>
      <w:r w:rsidR="00DD23BB" w:rsidRPr="00D63E23">
        <w:rPr>
          <w:rFonts w:asciiTheme="minorHAnsi" w:eastAsia="Calibri" w:hAnsiTheme="minorHAnsi" w:cstheme="minorHAnsi"/>
          <w:bCs/>
          <w:sz w:val="20"/>
          <w:lang w:val="en-GB"/>
        </w:rPr>
        <w:t>Support for water transfer from the Yellow River for wetland restoration and hydrological management of habitats for key species such as Oriental Stork, Saunders Gull, Red-crowned Crane and shorebirds</w:t>
      </w:r>
      <w:r w:rsidR="00AE0E1E" w:rsidRPr="00D63E23">
        <w:rPr>
          <w:rFonts w:asciiTheme="minorHAnsi" w:eastAsia="Calibri" w:hAnsiTheme="minorHAnsi" w:cstheme="minorHAnsi"/>
          <w:bCs/>
          <w:sz w:val="20"/>
          <w:lang w:val="en-GB"/>
        </w:rPr>
        <w:t xml:space="preserve"> is a priority that is well supported by CAS and could provide</w:t>
      </w:r>
      <w:r w:rsidR="00DD23BB" w:rsidRPr="00D63E23">
        <w:rPr>
          <w:rFonts w:asciiTheme="minorHAnsi" w:eastAsia="Calibri" w:hAnsiTheme="minorHAnsi" w:cstheme="minorHAnsi"/>
          <w:bCs/>
          <w:sz w:val="20"/>
          <w:lang w:val="en-GB"/>
        </w:rPr>
        <w:t xml:space="preserve"> a model for wetland restoration</w:t>
      </w:r>
      <w:r w:rsidR="00AE0E1E" w:rsidRPr="00D63E23">
        <w:rPr>
          <w:rFonts w:asciiTheme="minorHAnsi" w:eastAsia="Calibri" w:hAnsiTheme="minorHAnsi" w:cstheme="minorHAnsi"/>
          <w:bCs/>
          <w:sz w:val="20"/>
          <w:lang w:val="en-GB"/>
        </w:rPr>
        <w:t xml:space="preserve"> at other sites</w:t>
      </w:r>
      <w:r w:rsidR="00DD23BB" w:rsidRPr="00D63E23">
        <w:rPr>
          <w:rFonts w:asciiTheme="minorHAnsi" w:eastAsia="Calibri" w:hAnsiTheme="minorHAnsi" w:cstheme="minorHAnsi"/>
          <w:bCs/>
          <w:sz w:val="20"/>
          <w:lang w:val="en-GB"/>
        </w:rPr>
        <w:t xml:space="preserve"> </w:t>
      </w:r>
      <w:r w:rsidR="00AE0E1E" w:rsidRPr="00D63E23">
        <w:rPr>
          <w:rFonts w:asciiTheme="minorHAnsi" w:eastAsia="Calibri" w:hAnsiTheme="minorHAnsi" w:cstheme="minorHAnsi"/>
          <w:bCs/>
          <w:sz w:val="20"/>
          <w:lang w:val="en-GB"/>
        </w:rPr>
        <w:t>on the</w:t>
      </w:r>
      <w:r w:rsidR="00DD23BB" w:rsidRPr="00D63E23">
        <w:rPr>
          <w:rFonts w:asciiTheme="minorHAnsi" w:eastAsia="Calibri" w:hAnsiTheme="minorHAnsi" w:cstheme="minorHAnsi"/>
          <w:bCs/>
          <w:sz w:val="20"/>
          <w:lang w:val="en-GB"/>
        </w:rPr>
        <w:t xml:space="preserve"> Yellow Sea</w:t>
      </w:r>
      <w:r w:rsidR="00AE0E1E" w:rsidRPr="00D63E23">
        <w:rPr>
          <w:rFonts w:asciiTheme="minorHAnsi" w:eastAsia="Calibri" w:hAnsiTheme="minorHAnsi" w:cstheme="minorHAnsi"/>
          <w:bCs/>
          <w:sz w:val="20"/>
          <w:lang w:val="en-GB"/>
        </w:rPr>
        <w:t xml:space="preserve"> coast</w:t>
      </w:r>
      <w:r w:rsidR="00DD23BB" w:rsidRPr="00D63E23">
        <w:rPr>
          <w:rFonts w:asciiTheme="minorHAnsi" w:eastAsia="Calibri" w:hAnsiTheme="minorHAnsi" w:cstheme="minorHAnsi"/>
          <w:bCs/>
          <w:sz w:val="20"/>
          <w:lang w:val="en-GB"/>
        </w:rPr>
        <w:t xml:space="preserve">. </w:t>
      </w:r>
      <w:r w:rsidR="00AE0E1E" w:rsidRPr="00D63E23">
        <w:rPr>
          <w:rFonts w:asciiTheme="minorHAnsi" w:eastAsia="Calibri" w:hAnsiTheme="minorHAnsi" w:cstheme="minorHAnsi"/>
          <w:bCs/>
          <w:sz w:val="20"/>
          <w:lang w:val="en-GB"/>
        </w:rPr>
        <w:t xml:space="preserve">The </w:t>
      </w:r>
      <w:r w:rsidR="00DD23BB" w:rsidRPr="00D63E23">
        <w:rPr>
          <w:rFonts w:asciiTheme="minorHAnsi" w:eastAsia="Calibri" w:hAnsiTheme="minorHAnsi" w:cstheme="minorHAnsi"/>
          <w:bCs/>
          <w:sz w:val="20"/>
          <w:lang w:val="en-GB"/>
        </w:rPr>
        <w:t>Sheng Li oilfield plan</w:t>
      </w:r>
      <w:r w:rsidR="00333E14" w:rsidRPr="00D63E23">
        <w:rPr>
          <w:rFonts w:asciiTheme="minorHAnsi" w:eastAsia="Calibri" w:hAnsiTheme="minorHAnsi" w:cstheme="minorHAnsi"/>
          <w:bCs/>
          <w:sz w:val="20"/>
          <w:lang w:val="en-GB"/>
        </w:rPr>
        <w:t>s</w:t>
      </w:r>
      <w:r w:rsidR="00DD23BB" w:rsidRPr="00D63E23">
        <w:rPr>
          <w:rFonts w:asciiTheme="minorHAnsi" w:eastAsia="Calibri" w:hAnsiTheme="minorHAnsi" w:cstheme="minorHAnsi"/>
          <w:bCs/>
          <w:sz w:val="20"/>
          <w:lang w:val="en-GB"/>
        </w:rPr>
        <w:t xml:space="preserve"> to remove all production facilities in the </w:t>
      </w:r>
      <w:r w:rsidR="00AE0E1E" w:rsidRPr="00D63E23">
        <w:rPr>
          <w:rFonts w:asciiTheme="minorHAnsi" w:eastAsia="Calibri" w:hAnsiTheme="minorHAnsi" w:cstheme="minorHAnsi"/>
          <w:bCs/>
          <w:sz w:val="20"/>
          <w:lang w:val="en-GB"/>
        </w:rPr>
        <w:t xml:space="preserve">NNR </w:t>
      </w:r>
      <w:r w:rsidR="00DD23BB" w:rsidRPr="00D63E23">
        <w:rPr>
          <w:rFonts w:asciiTheme="minorHAnsi" w:eastAsia="Calibri" w:hAnsiTheme="minorHAnsi" w:cstheme="minorHAnsi"/>
          <w:bCs/>
          <w:sz w:val="20"/>
          <w:lang w:val="en-GB"/>
        </w:rPr>
        <w:t xml:space="preserve">core, buffer and some from </w:t>
      </w:r>
      <w:r w:rsidR="00AE0E1E" w:rsidRPr="00D63E23">
        <w:rPr>
          <w:rFonts w:asciiTheme="minorHAnsi" w:eastAsia="Calibri" w:hAnsiTheme="minorHAnsi" w:cstheme="minorHAnsi"/>
          <w:bCs/>
          <w:sz w:val="20"/>
          <w:lang w:val="en-GB"/>
        </w:rPr>
        <w:t xml:space="preserve">the </w:t>
      </w:r>
      <w:r w:rsidR="00DD23BB" w:rsidRPr="00D63E23">
        <w:rPr>
          <w:rFonts w:asciiTheme="minorHAnsi" w:eastAsia="Calibri" w:hAnsiTheme="minorHAnsi" w:cstheme="minorHAnsi"/>
          <w:bCs/>
          <w:sz w:val="20"/>
          <w:lang w:val="en-GB"/>
        </w:rPr>
        <w:t>ex</w:t>
      </w:r>
      <w:r w:rsidR="00AE0E1E" w:rsidRPr="00D63E23">
        <w:rPr>
          <w:rFonts w:asciiTheme="minorHAnsi" w:eastAsia="Calibri" w:hAnsiTheme="minorHAnsi" w:cstheme="minorHAnsi"/>
          <w:bCs/>
          <w:sz w:val="20"/>
          <w:lang w:val="en-GB"/>
        </w:rPr>
        <w:t>perimental</w:t>
      </w:r>
      <w:r w:rsidR="00DD23BB" w:rsidRPr="00D63E23">
        <w:rPr>
          <w:rFonts w:asciiTheme="minorHAnsi" w:eastAsia="Calibri" w:hAnsiTheme="minorHAnsi" w:cstheme="minorHAnsi"/>
          <w:bCs/>
          <w:sz w:val="20"/>
          <w:lang w:val="en-GB"/>
        </w:rPr>
        <w:t xml:space="preserve"> zone by 2020 in order to support </w:t>
      </w:r>
      <w:r w:rsidR="00AE0E1E" w:rsidRPr="00D63E23">
        <w:rPr>
          <w:rFonts w:asciiTheme="minorHAnsi" w:eastAsia="Calibri" w:hAnsiTheme="minorHAnsi" w:cstheme="minorHAnsi"/>
          <w:bCs/>
          <w:sz w:val="20"/>
          <w:lang w:val="en-GB"/>
        </w:rPr>
        <w:t>biodiversity</w:t>
      </w:r>
      <w:r w:rsidR="00DD23BB" w:rsidRPr="00D63E23">
        <w:rPr>
          <w:rFonts w:asciiTheme="minorHAnsi" w:eastAsia="Calibri" w:hAnsiTheme="minorHAnsi" w:cstheme="minorHAnsi"/>
          <w:bCs/>
          <w:sz w:val="20"/>
          <w:lang w:val="en-GB"/>
        </w:rPr>
        <w:t xml:space="preserve"> conservation (600 wells removed already). </w:t>
      </w:r>
      <w:r w:rsidR="00DD23BB" w:rsidRPr="00D63E23">
        <w:rPr>
          <w:rFonts w:asciiTheme="minorHAnsi" w:eastAsia="Calibri" w:hAnsiTheme="minorHAnsi" w:cstheme="minorHAnsi"/>
          <w:bCs/>
          <w:sz w:val="20"/>
        </w:rPr>
        <w:t xml:space="preserve">Further to this the oil company will also provide </w:t>
      </w:r>
      <w:r w:rsidR="00333E14" w:rsidRPr="00D63E23">
        <w:rPr>
          <w:rFonts w:asciiTheme="minorHAnsi" w:eastAsia="Calibri" w:hAnsiTheme="minorHAnsi" w:cstheme="minorHAnsi"/>
          <w:bCs/>
          <w:sz w:val="20"/>
        </w:rPr>
        <w:t>financial support</w:t>
      </w:r>
      <w:r w:rsidR="00DD23BB" w:rsidRPr="00D63E23">
        <w:rPr>
          <w:rFonts w:asciiTheme="minorHAnsi" w:eastAsia="Calibri" w:hAnsiTheme="minorHAnsi" w:cstheme="minorHAnsi"/>
          <w:bCs/>
          <w:sz w:val="20"/>
        </w:rPr>
        <w:t xml:space="preserve"> to the NNR to restore vegetation around the well sites </w:t>
      </w:r>
      <w:r w:rsidR="00333E14" w:rsidRPr="00D63E23">
        <w:rPr>
          <w:rFonts w:asciiTheme="minorHAnsi" w:eastAsia="Calibri" w:hAnsiTheme="minorHAnsi" w:cstheme="minorHAnsi"/>
          <w:bCs/>
          <w:sz w:val="20"/>
        </w:rPr>
        <w:t>over a longer period</w:t>
      </w:r>
      <w:r w:rsidR="00DD23BB" w:rsidRPr="00D63E23">
        <w:rPr>
          <w:rFonts w:asciiTheme="minorHAnsi" w:eastAsia="Calibri" w:hAnsiTheme="minorHAnsi" w:cstheme="minorHAnsi"/>
          <w:bCs/>
          <w:sz w:val="20"/>
        </w:rPr>
        <w:t xml:space="preserve">. </w:t>
      </w:r>
      <w:r w:rsidR="00262E88" w:rsidRPr="00D63E23">
        <w:rPr>
          <w:rFonts w:asciiTheme="minorHAnsi" w:eastAsia="Calibri" w:hAnsiTheme="minorHAnsi" w:cstheme="minorHAnsi"/>
          <w:bCs/>
          <w:sz w:val="20"/>
          <w:lang w:val="en-GB"/>
        </w:rPr>
        <w:t xml:space="preserve">In the wider landscape, the project will support the identification of other key wetland areas that could be included in the Phase II Yellow Sea and Bohai Gulf </w:t>
      </w:r>
      <w:r w:rsidR="00512F6B" w:rsidRPr="00D63E23">
        <w:rPr>
          <w:rFonts w:asciiTheme="minorHAnsi" w:eastAsia="Calibri" w:hAnsiTheme="minorHAnsi" w:cstheme="minorHAnsi"/>
          <w:bCs/>
          <w:sz w:val="20"/>
          <w:lang w:val="en-GB"/>
        </w:rPr>
        <w:t xml:space="preserve">WHC nomination, and support sustainable </w:t>
      </w:r>
      <w:r w:rsidR="00555A1E" w:rsidRPr="00D63E23">
        <w:rPr>
          <w:rFonts w:asciiTheme="minorHAnsi" w:eastAsia="Calibri" w:hAnsiTheme="minorHAnsi" w:cstheme="minorHAnsi"/>
          <w:bCs/>
          <w:sz w:val="20"/>
          <w:lang w:val="en-GB"/>
        </w:rPr>
        <w:t xml:space="preserve">land use management involving local farming communities </w:t>
      </w:r>
      <w:r w:rsidR="00555A1E" w:rsidRPr="00D63E23">
        <w:rPr>
          <w:rFonts w:asciiTheme="minorHAnsi" w:eastAsia="Calibri" w:hAnsiTheme="minorHAnsi" w:cstheme="minorHAnsi"/>
          <w:bCs/>
          <w:sz w:val="20"/>
        </w:rPr>
        <w:t xml:space="preserve">and </w:t>
      </w:r>
      <w:r w:rsidR="00D063BC" w:rsidRPr="00D63E23">
        <w:rPr>
          <w:rFonts w:asciiTheme="minorHAnsi" w:eastAsia="Calibri" w:hAnsiTheme="minorHAnsi" w:cstheme="minorHAnsi"/>
          <w:bCs/>
          <w:sz w:val="20"/>
        </w:rPr>
        <w:t>other land users</w:t>
      </w:r>
      <w:r w:rsidR="005573D4" w:rsidRPr="00D63E23">
        <w:rPr>
          <w:rFonts w:asciiTheme="minorHAnsi" w:eastAsia="Calibri" w:hAnsiTheme="minorHAnsi" w:cstheme="minorHAnsi"/>
          <w:bCs/>
          <w:sz w:val="20"/>
        </w:rPr>
        <w:t xml:space="preserve"> supported by a stakeholder platform and education / awareness </w:t>
      </w:r>
      <w:proofErr w:type="spellStart"/>
      <w:r w:rsidR="005573D4" w:rsidRPr="00D63E23">
        <w:rPr>
          <w:rFonts w:asciiTheme="minorHAnsi" w:eastAsia="Calibri" w:hAnsiTheme="minorHAnsi" w:cstheme="minorHAnsi"/>
          <w:bCs/>
          <w:sz w:val="20"/>
        </w:rPr>
        <w:t>programmes</w:t>
      </w:r>
      <w:proofErr w:type="spellEnd"/>
      <w:r w:rsidR="005573D4" w:rsidRPr="00D63E23">
        <w:rPr>
          <w:rFonts w:asciiTheme="minorHAnsi" w:eastAsia="Calibri" w:hAnsiTheme="minorHAnsi" w:cstheme="minorHAnsi"/>
          <w:bCs/>
          <w:sz w:val="20"/>
        </w:rPr>
        <w:t xml:space="preserve">. </w:t>
      </w:r>
      <w:r w:rsidR="00B21A1F" w:rsidRPr="00D63E23">
        <w:rPr>
          <w:rFonts w:asciiTheme="minorHAnsi" w:eastAsia="Calibri" w:hAnsiTheme="minorHAnsi" w:cstheme="minorHAnsi"/>
          <w:bCs/>
          <w:sz w:val="20"/>
        </w:rPr>
        <w:t xml:space="preserve">The project will help to improve and strengthen existing coordination mechanisms at demonstration level,  for example, at Yellow River Delta NNR, there are oil wells in the NNR, while for the agriculture fields adjacent to the NNR, there is a committee organized by </w:t>
      </w:r>
      <w:proofErr w:type="spellStart"/>
      <w:r w:rsidR="00B21A1F" w:rsidRPr="00D63E23">
        <w:rPr>
          <w:rFonts w:asciiTheme="minorHAnsi" w:eastAsia="Calibri" w:hAnsiTheme="minorHAnsi" w:cstheme="minorHAnsi"/>
          <w:bCs/>
          <w:sz w:val="20"/>
        </w:rPr>
        <w:t>Dongying</w:t>
      </w:r>
      <w:proofErr w:type="spellEnd"/>
      <w:r w:rsidR="00B21A1F" w:rsidRPr="00D63E23">
        <w:rPr>
          <w:rFonts w:asciiTheme="minorHAnsi" w:eastAsia="Calibri" w:hAnsiTheme="minorHAnsi" w:cstheme="minorHAnsi"/>
          <w:bCs/>
          <w:sz w:val="20"/>
        </w:rPr>
        <w:t xml:space="preserve"> Municipal Government composed of the NNR Management Administration, the Agricultural Bureau, the Water Resources Bureau, and petroleum companies, etc. The CSR of the companies and the resources supply and relocation all will be coordinated by this committee, while project can contribute towards improving the coordination mechanism and increase the involvement of other interested parties.</w:t>
      </w:r>
    </w:p>
    <w:p w14:paraId="30772B5C" w14:textId="1A6DFC4A" w:rsidR="00814945" w:rsidRPr="00D63E23" w:rsidRDefault="00197FCE" w:rsidP="00C84B28">
      <w:pPr>
        <w:numPr>
          <w:ilvl w:val="0"/>
          <w:numId w:val="41"/>
        </w:numPr>
        <w:tabs>
          <w:tab w:val="left" w:pos="720"/>
        </w:tabs>
        <w:spacing w:after="120"/>
        <w:rPr>
          <w:rFonts w:eastAsia="Times New Roman" w:cs="Calibri"/>
          <w:lang w:eastAsia="x-none"/>
        </w:rPr>
      </w:pPr>
      <w:r w:rsidRPr="00D63E23">
        <w:rPr>
          <w:rFonts w:eastAsia="Times New Roman" w:cs="Calibri"/>
          <w:b/>
          <w:bCs/>
          <w:lang w:eastAsia="x-none"/>
        </w:rPr>
        <w:t>Chongming Dongtan</w:t>
      </w:r>
      <w:r w:rsidR="009D5271" w:rsidRPr="00D63E23">
        <w:rPr>
          <w:rFonts w:eastAsia="Times New Roman" w:cs="Calibri"/>
          <w:b/>
          <w:bCs/>
          <w:lang w:eastAsia="x-none"/>
        </w:rPr>
        <w:t xml:space="preserve"> (CD NNR)</w:t>
      </w:r>
      <w:r w:rsidRPr="00D63E23">
        <w:rPr>
          <w:rFonts w:eastAsia="Times New Roman" w:cs="Calibri"/>
          <w:lang w:eastAsia="x-none"/>
        </w:rPr>
        <w:t xml:space="preserve"> is an advanced and well</w:t>
      </w:r>
      <w:r w:rsidR="00830CB1" w:rsidRPr="00D63E23">
        <w:rPr>
          <w:rFonts w:eastAsia="Times New Roman" w:cs="Calibri"/>
          <w:lang w:eastAsia="x-none"/>
        </w:rPr>
        <w:t>-</w:t>
      </w:r>
      <w:r w:rsidRPr="00D63E23">
        <w:rPr>
          <w:rFonts w:eastAsia="Times New Roman" w:cs="Calibri"/>
          <w:lang w:eastAsia="x-none"/>
        </w:rPr>
        <w:t>financed nature reserve, thus project intervention here would serve to further strengthen its management</w:t>
      </w:r>
      <w:r w:rsidR="009D5271" w:rsidRPr="00D63E23">
        <w:rPr>
          <w:rFonts w:eastAsia="Times New Roman" w:cs="Calibri"/>
          <w:lang w:eastAsia="x-none"/>
        </w:rPr>
        <w:t xml:space="preserve"> capacity,</w:t>
      </w:r>
      <w:r w:rsidRPr="00D63E23">
        <w:rPr>
          <w:rFonts w:eastAsia="Times New Roman" w:cs="Calibri"/>
          <w:lang w:eastAsia="x-none"/>
        </w:rPr>
        <w:t xml:space="preserve"> but more significantly focus on </w:t>
      </w:r>
      <w:r w:rsidR="009D5271" w:rsidRPr="00D63E23">
        <w:rPr>
          <w:rFonts w:eastAsia="Times New Roman" w:cs="Calibri"/>
          <w:lang w:eastAsia="x-none"/>
        </w:rPr>
        <w:t xml:space="preserve">developing </w:t>
      </w:r>
      <w:r w:rsidRPr="00D63E23">
        <w:rPr>
          <w:rFonts w:eastAsia="Times New Roman" w:cs="Calibri"/>
          <w:lang w:eastAsia="x-none"/>
        </w:rPr>
        <w:t xml:space="preserve">its role in supporting other flyway network sites. Consequently, CD NNR </w:t>
      </w:r>
      <w:r w:rsidR="009D5271" w:rsidRPr="00D63E23">
        <w:rPr>
          <w:rFonts w:eastAsia="Times New Roman" w:cs="Calibri"/>
          <w:lang w:eastAsia="x-none"/>
        </w:rPr>
        <w:t>will be developed</w:t>
      </w:r>
      <w:r w:rsidRPr="00D63E23">
        <w:rPr>
          <w:rFonts w:eastAsia="Times New Roman" w:cs="Calibri"/>
          <w:lang w:eastAsia="x-none"/>
        </w:rPr>
        <w:t xml:space="preserve"> as a national and international hub for coastal wetland / </w:t>
      </w:r>
      <w:proofErr w:type="spellStart"/>
      <w:r w:rsidRPr="00D63E23">
        <w:rPr>
          <w:rFonts w:eastAsia="Times New Roman" w:cs="Calibri"/>
          <w:lang w:eastAsia="x-none"/>
        </w:rPr>
        <w:t>waterbird</w:t>
      </w:r>
      <w:proofErr w:type="spellEnd"/>
      <w:r w:rsidRPr="00D63E23">
        <w:rPr>
          <w:rFonts w:eastAsia="Times New Roman" w:cs="Calibri"/>
          <w:lang w:eastAsia="x-none"/>
        </w:rPr>
        <w:t xml:space="preserve"> conservation training and technical assistance, with support from Shanghai Province (e.g. similar to the Ramsar Centre Korea)</w:t>
      </w:r>
      <w:r w:rsidR="009D5271" w:rsidRPr="00D63E23">
        <w:rPr>
          <w:rFonts w:eastAsia="Times New Roman" w:cs="Calibri"/>
          <w:lang w:eastAsia="x-none"/>
        </w:rPr>
        <w:t xml:space="preserve"> and in partnership with WWF - building on </w:t>
      </w:r>
      <w:r w:rsidRPr="00D63E23">
        <w:rPr>
          <w:rFonts w:eastAsia="Times New Roman" w:cs="Calibri"/>
          <w:lang w:eastAsia="x-none"/>
        </w:rPr>
        <w:t xml:space="preserve">WWF </w:t>
      </w:r>
      <w:r w:rsidR="009D5271" w:rsidRPr="00D63E23">
        <w:rPr>
          <w:rFonts w:eastAsia="Times New Roman" w:cs="Calibri"/>
          <w:lang w:eastAsia="x-none"/>
        </w:rPr>
        <w:t xml:space="preserve">supported </w:t>
      </w:r>
      <w:r w:rsidRPr="00D63E23">
        <w:rPr>
          <w:rFonts w:eastAsia="Times New Roman" w:cs="Calibri"/>
          <w:lang w:eastAsia="x-none"/>
        </w:rPr>
        <w:t>wetland management training courses for Chinese nature reserve staff here in recent years</w:t>
      </w:r>
      <w:r w:rsidRPr="00D63E23">
        <w:rPr>
          <w:rFonts w:eastAsia="Times New Roman"/>
          <w:vertAlign w:val="superscript"/>
          <w:lang w:eastAsia="x-none"/>
        </w:rPr>
        <w:footnoteReference w:id="64"/>
      </w:r>
      <w:r w:rsidRPr="00D63E23">
        <w:rPr>
          <w:rFonts w:eastAsia="Times New Roman" w:cs="Calibri"/>
          <w:lang w:eastAsia="x-none"/>
        </w:rPr>
        <w:t xml:space="preserve">. Potential subjects </w:t>
      </w:r>
      <w:proofErr w:type="gramStart"/>
      <w:r w:rsidRPr="00D63E23">
        <w:rPr>
          <w:rFonts w:eastAsia="Times New Roman" w:cs="Calibri"/>
          <w:lang w:eastAsia="x-none"/>
        </w:rPr>
        <w:t>include:</w:t>
      </w:r>
      <w:proofErr w:type="gramEnd"/>
      <w:r w:rsidRPr="00D63E23">
        <w:rPr>
          <w:rFonts w:eastAsia="Times New Roman" w:cs="Calibri"/>
          <w:lang w:eastAsia="x-none"/>
        </w:rPr>
        <w:t xml:space="preserve"> coastal wetland management and restoration, </w:t>
      </w:r>
      <w:r w:rsidRPr="00D63E23">
        <w:rPr>
          <w:rFonts w:eastAsia="Times New Roman" w:cs="Calibri"/>
          <w:i/>
          <w:iCs/>
          <w:lang w:eastAsia="x-none"/>
        </w:rPr>
        <w:t>Spartina</w:t>
      </w:r>
      <w:r w:rsidRPr="00D63E23">
        <w:rPr>
          <w:rFonts w:eastAsia="Times New Roman" w:cs="Calibri"/>
          <w:lang w:eastAsia="x-none"/>
        </w:rPr>
        <w:t xml:space="preserve"> control, migratory </w:t>
      </w:r>
      <w:proofErr w:type="spellStart"/>
      <w:r w:rsidRPr="00D63E23">
        <w:rPr>
          <w:rFonts w:eastAsia="Times New Roman" w:cs="Calibri"/>
          <w:lang w:eastAsia="x-none"/>
        </w:rPr>
        <w:t>waterbird</w:t>
      </w:r>
      <w:proofErr w:type="spellEnd"/>
      <w:r w:rsidRPr="00D63E23">
        <w:rPr>
          <w:rFonts w:eastAsia="Times New Roman" w:cs="Calibri"/>
          <w:lang w:eastAsia="x-none"/>
        </w:rPr>
        <w:t xml:space="preserve"> monitoring and research, visitor interpretation and environmental education. </w:t>
      </w:r>
      <w:r w:rsidR="009D5271" w:rsidRPr="00D63E23">
        <w:rPr>
          <w:rFonts w:eastAsia="Times New Roman" w:cs="Calibri"/>
          <w:lang w:eastAsia="x-none"/>
        </w:rPr>
        <w:t xml:space="preserve">Plans to develop an ecological research </w:t>
      </w:r>
      <w:proofErr w:type="spellStart"/>
      <w:r w:rsidR="009D5271" w:rsidRPr="00D63E23">
        <w:rPr>
          <w:rFonts w:eastAsia="Times New Roman" w:cs="Calibri"/>
          <w:lang w:eastAsia="x-none"/>
        </w:rPr>
        <w:t>centre</w:t>
      </w:r>
      <w:proofErr w:type="spellEnd"/>
      <w:r w:rsidR="009D5271" w:rsidRPr="00D63E23">
        <w:rPr>
          <w:rFonts w:eastAsia="Times New Roman" w:cs="Calibri"/>
          <w:lang w:eastAsia="x-none"/>
        </w:rPr>
        <w:t xml:space="preserve"> here within two years will further boost its role as a </w:t>
      </w:r>
      <w:proofErr w:type="spellStart"/>
      <w:r w:rsidR="009D5271" w:rsidRPr="00D63E23">
        <w:rPr>
          <w:rFonts w:eastAsia="Times New Roman" w:cs="Calibri"/>
          <w:lang w:eastAsia="x-none"/>
        </w:rPr>
        <w:t>centre</w:t>
      </w:r>
      <w:proofErr w:type="spellEnd"/>
      <w:r w:rsidR="009D5271" w:rsidRPr="00D63E23">
        <w:rPr>
          <w:rFonts w:eastAsia="Times New Roman" w:cs="Calibri"/>
          <w:lang w:eastAsia="x-none"/>
        </w:rPr>
        <w:t xml:space="preserve"> of excellence for coastal wetland management.</w:t>
      </w:r>
    </w:p>
    <w:p w14:paraId="60F0C4BC" w14:textId="5E1C09DE" w:rsidR="00197FCE" w:rsidRPr="00D63E23" w:rsidRDefault="00197FCE" w:rsidP="00C84B28">
      <w:pPr>
        <w:numPr>
          <w:ilvl w:val="0"/>
          <w:numId w:val="41"/>
        </w:numPr>
        <w:tabs>
          <w:tab w:val="left" w:pos="720"/>
        </w:tabs>
        <w:spacing w:after="120"/>
        <w:rPr>
          <w:rFonts w:eastAsia="Times New Roman" w:cs="Calibri"/>
          <w:lang w:eastAsia="x-none"/>
        </w:rPr>
      </w:pPr>
      <w:r w:rsidRPr="00D63E23">
        <w:rPr>
          <w:rFonts w:eastAsia="Times New Roman" w:cs="Calibri"/>
          <w:lang w:eastAsia="x-none"/>
        </w:rPr>
        <w:t>In terms of local context, Chongming Dongtan is located in the Yangtze River Delta, which is influenced by large scale human interventions: the sediment load from the Yangtze river has been reduced from 500MT/year to 100MT due to 3 Gorges Dam; climate change</w:t>
      </w:r>
      <w:r w:rsidR="00515A0B" w:rsidRPr="00D63E23">
        <w:rPr>
          <w:rFonts w:eastAsia="Times New Roman" w:cs="Calibri"/>
          <w:lang w:eastAsia="x-none"/>
        </w:rPr>
        <w:t>-</w:t>
      </w:r>
      <w:r w:rsidRPr="00D63E23">
        <w:rPr>
          <w:rFonts w:eastAsia="Times New Roman" w:cs="Calibri"/>
          <w:lang w:eastAsia="x-none"/>
        </w:rPr>
        <w:t xml:space="preserve">induced sea level rise will reduce the area of intertidal flats (coastal squeeze); coastal reclamation along the East Coast may impact sediment supply at the mouth; and </w:t>
      </w:r>
      <w:r w:rsidR="00830CB1" w:rsidRPr="00D63E23">
        <w:rPr>
          <w:rFonts w:eastAsia="Times New Roman" w:cs="Calibri"/>
          <w:lang w:eastAsia="x-none"/>
        </w:rPr>
        <w:t>the</w:t>
      </w:r>
      <w:r w:rsidR="009D5271" w:rsidRPr="00D63E23">
        <w:rPr>
          <w:rFonts w:eastAsia="Times New Roman" w:cs="Calibri"/>
          <w:lang w:eastAsia="x-none"/>
        </w:rPr>
        <w:t>re are</w:t>
      </w:r>
      <w:r w:rsidR="00830CB1" w:rsidRPr="00D63E23">
        <w:rPr>
          <w:rFonts w:eastAsia="Times New Roman" w:cs="Calibri"/>
          <w:lang w:eastAsia="x-none"/>
        </w:rPr>
        <w:t xml:space="preserve"> </w:t>
      </w:r>
      <w:r w:rsidRPr="00D63E23">
        <w:rPr>
          <w:rFonts w:eastAsia="Times New Roman" w:cs="Calibri"/>
          <w:lang w:eastAsia="x-none"/>
        </w:rPr>
        <w:t xml:space="preserve">local impacts of hard structures on coastal geomorphology processes – bridges, seawalls, port developments, </w:t>
      </w:r>
      <w:r w:rsidR="00BA1B0A" w:rsidRPr="00D63E23">
        <w:rPr>
          <w:rFonts w:eastAsia="Times New Roman" w:cs="Calibri"/>
          <w:lang w:eastAsia="x-none"/>
        </w:rPr>
        <w:t xml:space="preserve">river dredging, </w:t>
      </w:r>
      <w:r w:rsidRPr="00D63E23">
        <w:rPr>
          <w:rFonts w:eastAsia="Times New Roman" w:cs="Calibri"/>
          <w:lang w:eastAsia="x-none"/>
        </w:rPr>
        <w:t xml:space="preserve">etc. Consequently, a strategic approach towards the identification, management and monitoring of a network of sites for migratory </w:t>
      </w:r>
      <w:proofErr w:type="spellStart"/>
      <w:r w:rsidRPr="00D63E23">
        <w:rPr>
          <w:rFonts w:eastAsia="Times New Roman" w:cs="Calibri"/>
          <w:lang w:eastAsia="x-none"/>
        </w:rPr>
        <w:t>waterbirds</w:t>
      </w:r>
      <w:proofErr w:type="spellEnd"/>
      <w:r w:rsidRPr="00D63E23">
        <w:rPr>
          <w:rFonts w:eastAsia="Times New Roman" w:cs="Calibri"/>
          <w:lang w:eastAsia="x-none"/>
        </w:rPr>
        <w:t xml:space="preserve"> in the Yangtze River Delta is needed – </w:t>
      </w:r>
      <w:r w:rsidR="00830CB1" w:rsidRPr="00D63E23">
        <w:rPr>
          <w:rFonts w:eastAsia="Times New Roman" w:cs="Calibri"/>
          <w:lang w:eastAsia="x-none"/>
        </w:rPr>
        <w:t>with</w:t>
      </w:r>
      <w:r w:rsidRPr="00D63E23">
        <w:rPr>
          <w:rFonts w:eastAsia="Times New Roman" w:cs="Calibri"/>
          <w:lang w:eastAsia="x-none"/>
        </w:rPr>
        <w:t xml:space="preserve"> Chongming Dongtan </w:t>
      </w:r>
      <w:r w:rsidR="00830CB1" w:rsidRPr="00D63E23">
        <w:rPr>
          <w:rFonts w:eastAsia="Times New Roman" w:cs="Calibri"/>
          <w:lang w:eastAsia="x-none"/>
        </w:rPr>
        <w:t xml:space="preserve">well positioned to </w:t>
      </w:r>
      <w:r w:rsidRPr="00D63E23">
        <w:rPr>
          <w:rFonts w:eastAsia="Times New Roman" w:cs="Calibri"/>
          <w:lang w:eastAsia="x-none"/>
        </w:rPr>
        <w:t xml:space="preserve">act as a hub for such a local site network. This would be consistent with </w:t>
      </w:r>
      <w:r w:rsidR="00830CB1" w:rsidRPr="00D63E23">
        <w:rPr>
          <w:rFonts w:eastAsia="Times New Roman" w:cs="Calibri"/>
          <w:lang w:eastAsia="x-none"/>
        </w:rPr>
        <w:t>interest</w:t>
      </w:r>
      <w:r w:rsidRPr="00D63E23">
        <w:rPr>
          <w:rFonts w:eastAsia="Times New Roman" w:cs="Calibri"/>
          <w:lang w:eastAsia="x-none"/>
        </w:rPr>
        <w:t xml:space="preserve"> from Shanghai Provincial Government </w:t>
      </w:r>
      <w:r w:rsidR="00830CB1" w:rsidRPr="00D63E23">
        <w:rPr>
          <w:rFonts w:eastAsia="Times New Roman" w:cs="Calibri"/>
          <w:lang w:eastAsia="x-none"/>
        </w:rPr>
        <w:t>to support the development of</w:t>
      </w:r>
      <w:r w:rsidRPr="00D63E23">
        <w:rPr>
          <w:rFonts w:eastAsia="Times New Roman" w:cs="Calibri"/>
          <w:lang w:eastAsia="x-none"/>
        </w:rPr>
        <w:t xml:space="preserve"> four PAs </w:t>
      </w:r>
      <w:r w:rsidR="009D5271" w:rsidRPr="00D63E23">
        <w:rPr>
          <w:rFonts w:eastAsia="Times New Roman" w:cs="Calibri"/>
          <w:lang w:eastAsia="x-none"/>
        </w:rPr>
        <w:t xml:space="preserve">within its jurisdiction </w:t>
      </w:r>
      <w:r w:rsidR="00830CB1" w:rsidRPr="00D63E23">
        <w:rPr>
          <w:rFonts w:eastAsia="Times New Roman" w:cs="Calibri"/>
          <w:lang w:eastAsia="x-none"/>
        </w:rPr>
        <w:t xml:space="preserve">with assistance from this project. It would also align well </w:t>
      </w:r>
      <w:r w:rsidR="00830CB1" w:rsidRPr="00D63E23">
        <w:rPr>
          <w:rFonts w:asciiTheme="minorHAnsi" w:eastAsia="Calibri" w:hAnsiTheme="minorHAnsi" w:cstheme="minorHAnsi"/>
          <w:bCs/>
          <w:lang w:val="en-GB"/>
        </w:rPr>
        <w:t xml:space="preserve">with the WWF supported </w:t>
      </w:r>
      <w:r w:rsidR="00830CB1" w:rsidRPr="00D63E23">
        <w:rPr>
          <w:rFonts w:asciiTheme="minorHAnsi" w:eastAsia="Calibri" w:hAnsiTheme="minorHAnsi" w:cstheme="minorHAnsi"/>
          <w:bCs/>
        </w:rPr>
        <w:t>Yangtze Basin Protected Area Network</w:t>
      </w:r>
      <w:r w:rsidR="00830CB1" w:rsidRPr="00D63E23">
        <w:rPr>
          <w:rStyle w:val="FootnoteReference"/>
          <w:rFonts w:asciiTheme="minorHAnsi" w:eastAsia="Calibri" w:hAnsiTheme="minorHAnsi" w:cstheme="minorHAnsi"/>
          <w:bCs/>
          <w:sz w:val="20"/>
        </w:rPr>
        <w:footnoteReference w:id="65"/>
      </w:r>
      <w:r w:rsidR="00830CB1" w:rsidRPr="00D63E23">
        <w:rPr>
          <w:rFonts w:asciiTheme="minorHAnsi" w:eastAsia="Calibri" w:hAnsiTheme="minorHAnsi" w:cstheme="minorHAnsi"/>
          <w:bCs/>
          <w:lang w:val="en-GB"/>
        </w:rPr>
        <w:t xml:space="preserve"> and </w:t>
      </w:r>
      <w:r w:rsidR="004B0858" w:rsidRPr="00D63E23">
        <w:rPr>
          <w:rFonts w:asciiTheme="minorHAnsi" w:eastAsia="Calibri" w:hAnsiTheme="minorHAnsi" w:cstheme="minorHAnsi"/>
          <w:bCs/>
          <w:lang w:val="en-GB"/>
        </w:rPr>
        <w:t>former S</w:t>
      </w:r>
      <w:r w:rsidR="009D5271" w:rsidRPr="00D63E23">
        <w:rPr>
          <w:rFonts w:asciiTheme="minorHAnsi" w:eastAsia="Calibri" w:hAnsiTheme="minorHAnsi" w:cstheme="minorHAnsi"/>
          <w:bCs/>
          <w:lang w:val="en-GB"/>
        </w:rPr>
        <w:t>tate Forestry Administration (now NFGA)</w:t>
      </w:r>
      <w:r w:rsidR="00830CB1" w:rsidRPr="00D63E23">
        <w:rPr>
          <w:rFonts w:asciiTheme="minorHAnsi" w:eastAsia="Calibri" w:hAnsiTheme="minorHAnsi" w:cstheme="minorHAnsi"/>
          <w:bCs/>
          <w:lang w:val="en-GB"/>
        </w:rPr>
        <w:t xml:space="preserve"> – WWF initiative for developing a network of coastal hotspots for migratory </w:t>
      </w:r>
      <w:proofErr w:type="spellStart"/>
      <w:r w:rsidR="00830CB1" w:rsidRPr="00D63E23">
        <w:rPr>
          <w:rFonts w:asciiTheme="minorHAnsi" w:eastAsia="Calibri" w:hAnsiTheme="minorHAnsi" w:cstheme="minorHAnsi"/>
          <w:bCs/>
          <w:lang w:val="en-GB"/>
        </w:rPr>
        <w:t>waterbirds</w:t>
      </w:r>
      <w:proofErr w:type="spellEnd"/>
      <w:r w:rsidR="004B0858" w:rsidRPr="00D63E23">
        <w:rPr>
          <w:rStyle w:val="FootnoteReference"/>
          <w:rFonts w:eastAsia="Calibri"/>
          <w:bCs/>
          <w:lang w:val="en-GB"/>
        </w:rPr>
        <w:footnoteReference w:id="66"/>
      </w:r>
      <w:r w:rsidR="00830CB1" w:rsidRPr="00D63E23">
        <w:rPr>
          <w:rFonts w:asciiTheme="minorHAnsi" w:eastAsia="Calibri" w:hAnsiTheme="minorHAnsi" w:cstheme="minorHAnsi"/>
          <w:bCs/>
        </w:rPr>
        <w:t>.</w:t>
      </w:r>
      <w:r w:rsidR="00515A0B" w:rsidRPr="00D63E23">
        <w:rPr>
          <w:rFonts w:asciiTheme="minorHAnsi" w:eastAsia="Calibri" w:hAnsiTheme="minorHAnsi" w:cstheme="minorHAnsi"/>
          <w:bCs/>
        </w:rPr>
        <w:t xml:space="preserve"> A new central government plan for a </w:t>
      </w:r>
      <w:proofErr w:type="gramStart"/>
      <w:r w:rsidR="00515A0B" w:rsidRPr="00D63E23">
        <w:rPr>
          <w:rFonts w:asciiTheme="minorHAnsi" w:eastAsia="Calibri" w:hAnsiTheme="minorHAnsi" w:cstheme="minorHAnsi"/>
          <w:bCs/>
        </w:rPr>
        <w:t>10 year</w:t>
      </w:r>
      <w:proofErr w:type="gramEnd"/>
      <w:r w:rsidR="00515A0B" w:rsidRPr="00D63E23">
        <w:rPr>
          <w:rFonts w:asciiTheme="minorHAnsi" w:eastAsia="Calibri" w:hAnsiTheme="minorHAnsi" w:cstheme="minorHAnsi"/>
          <w:bCs/>
        </w:rPr>
        <w:t xml:space="preserve"> ban on fishing activities in the Yangtze River Basin starting from January 2020-January 2021 will reduce fishing-related threats to </w:t>
      </w:r>
      <w:proofErr w:type="spellStart"/>
      <w:r w:rsidR="00515A0B" w:rsidRPr="00D63E23">
        <w:rPr>
          <w:rFonts w:asciiTheme="minorHAnsi" w:eastAsia="Calibri" w:hAnsiTheme="minorHAnsi" w:cstheme="minorHAnsi"/>
          <w:bCs/>
        </w:rPr>
        <w:t>waterbirds</w:t>
      </w:r>
      <w:proofErr w:type="spellEnd"/>
      <w:r w:rsidR="00515A0B" w:rsidRPr="00D63E23">
        <w:rPr>
          <w:rStyle w:val="FootnoteReference"/>
          <w:rFonts w:eastAsia="Calibri"/>
          <w:bCs/>
        </w:rPr>
        <w:footnoteReference w:id="67"/>
      </w:r>
      <w:r w:rsidR="00515A0B" w:rsidRPr="00D63E23">
        <w:rPr>
          <w:rFonts w:asciiTheme="minorHAnsi" w:eastAsia="Calibri" w:hAnsiTheme="minorHAnsi" w:cstheme="minorHAnsi"/>
          <w:bCs/>
        </w:rPr>
        <w:t>.</w:t>
      </w:r>
    </w:p>
    <w:p w14:paraId="724601AA" w14:textId="2028CDD7" w:rsidR="00BF5CCC" w:rsidRPr="00D63E23" w:rsidRDefault="0038100D" w:rsidP="00C84B28">
      <w:pPr>
        <w:pStyle w:val="ListParagraph"/>
        <w:numPr>
          <w:ilvl w:val="0"/>
          <w:numId w:val="41"/>
        </w:numPr>
        <w:spacing w:after="160" w:line="259" w:lineRule="auto"/>
        <w:jc w:val="both"/>
        <w:rPr>
          <w:rFonts w:asciiTheme="minorHAnsi" w:eastAsia="Calibri" w:hAnsiTheme="minorHAnsi" w:cstheme="minorHAnsi"/>
          <w:bCs/>
          <w:sz w:val="20"/>
          <w:lang w:val="en-GB"/>
        </w:rPr>
      </w:pPr>
      <w:r w:rsidRPr="00D63E23">
        <w:rPr>
          <w:rFonts w:asciiTheme="minorHAnsi" w:eastAsia="Calibri" w:hAnsiTheme="minorHAnsi" w:cstheme="minorHAnsi"/>
          <w:bCs/>
          <w:sz w:val="20"/>
          <w:lang w:val="en-GB"/>
        </w:rPr>
        <w:t xml:space="preserve">For </w:t>
      </w:r>
      <w:proofErr w:type="spellStart"/>
      <w:r w:rsidRPr="00D63E23">
        <w:rPr>
          <w:rFonts w:asciiTheme="minorHAnsi" w:eastAsia="Calibri" w:hAnsiTheme="minorHAnsi" w:cstheme="minorHAnsi"/>
          <w:b/>
          <w:sz w:val="20"/>
          <w:lang w:val="en-GB"/>
        </w:rPr>
        <w:t>Dashanbao</w:t>
      </w:r>
      <w:proofErr w:type="spellEnd"/>
      <w:r w:rsidR="00492929" w:rsidRPr="00D63E23">
        <w:rPr>
          <w:rFonts w:asciiTheme="minorHAnsi" w:eastAsia="Calibri" w:hAnsiTheme="minorHAnsi" w:cstheme="minorHAnsi"/>
          <w:bCs/>
          <w:sz w:val="20"/>
          <w:lang w:val="en-GB"/>
        </w:rPr>
        <w:t xml:space="preserve">, </w:t>
      </w:r>
      <w:r w:rsidR="00913606" w:rsidRPr="00D63E23">
        <w:rPr>
          <w:rFonts w:asciiTheme="minorHAnsi" w:eastAsia="Calibri" w:hAnsiTheme="minorHAnsi" w:cstheme="minorHAnsi"/>
          <w:bCs/>
          <w:sz w:val="20"/>
          <w:lang w:val="en-GB"/>
        </w:rPr>
        <w:t xml:space="preserve">the project will focus on </w:t>
      </w:r>
      <w:r w:rsidR="00197FCE" w:rsidRPr="00D63E23">
        <w:rPr>
          <w:rFonts w:asciiTheme="minorHAnsi" w:eastAsia="Calibri" w:hAnsiTheme="minorHAnsi" w:cstheme="minorHAnsi"/>
          <w:bCs/>
          <w:sz w:val="20"/>
          <w:lang w:val="en-GB"/>
        </w:rPr>
        <w:t>developing and implementing a</w:t>
      </w:r>
      <w:r w:rsidR="00913606" w:rsidRPr="00D63E23">
        <w:rPr>
          <w:rFonts w:asciiTheme="minorHAnsi" w:eastAsia="Calibri" w:hAnsiTheme="minorHAnsi" w:cstheme="minorHAnsi"/>
          <w:bCs/>
          <w:sz w:val="20"/>
          <w:lang w:val="en-GB"/>
        </w:rPr>
        <w:t xml:space="preserve"> </w:t>
      </w:r>
      <w:r w:rsidR="00197FCE" w:rsidRPr="00D63E23">
        <w:rPr>
          <w:rFonts w:asciiTheme="minorHAnsi" w:eastAsia="Calibri" w:hAnsiTheme="minorHAnsi" w:cstheme="minorHAnsi"/>
          <w:bCs/>
          <w:sz w:val="20"/>
          <w:lang w:val="en-GB"/>
        </w:rPr>
        <w:t xml:space="preserve">strategy for </w:t>
      </w:r>
      <w:r w:rsidR="00913606" w:rsidRPr="00D63E23">
        <w:rPr>
          <w:rFonts w:asciiTheme="minorHAnsi" w:eastAsia="Calibri" w:hAnsiTheme="minorHAnsi" w:cstheme="minorHAnsi"/>
          <w:bCs/>
          <w:sz w:val="20"/>
          <w:lang w:val="en-GB"/>
        </w:rPr>
        <w:t>sustainable land management</w:t>
      </w:r>
      <w:r w:rsidR="00197FCE" w:rsidRPr="00D63E23">
        <w:rPr>
          <w:rFonts w:asciiTheme="minorHAnsi" w:eastAsia="Calibri" w:hAnsiTheme="minorHAnsi" w:cstheme="minorHAnsi"/>
          <w:bCs/>
          <w:sz w:val="20"/>
          <w:lang w:val="en-GB"/>
        </w:rPr>
        <w:t xml:space="preserve"> that positively engages local communities</w:t>
      </w:r>
      <w:r w:rsidR="00913606" w:rsidRPr="00D63E23">
        <w:rPr>
          <w:rFonts w:asciiTheme="minorHAnsi" w:eastAsia="Calibri" w:hAnsiTheme="minorHAnsi" w:cstheme="minorHAnsi"/>
          <w:bCs/>
          <w:sz w:val="20"/>
          <w:lang w:val="en-GB"/>
        </w:rPr>
        <w:t xml:space="preserve"> within the NNR in order to reverse land degradation problems and conflict between the Black-necked Cranes and local agricultural practices. </w:t>
      </w:r>
      <w:r w:rsidR="00197FCE" w:rsidRPr="00D63E23">
        <w:rPr>
          <w:rFonts w:asciiTheme="minorHAnsi" w:eastAsia="Calibri" w:hAnsiTheme="minorHAnsi" w:cstheme="minorHAnsi"/>
          <w:bCs/>
          <w:sz w:val="20"/>
          <w:lang w:val="en-GB"/>
        </w:rPr>
        <w:t xml:space="preserve">This </w:t>
      </w:r>
      <w:r w:rsidR="00197FCE" w:rsidRPr="00D63E23">
        <w:rPr>
          <w:rFonts w:asciiTheme="minorHAnsi" w:eastAsia="Calibri" w:hAnsiTheme="minorHAnsi" w:cstheme="minorHAnsi"/>
          <w:sz w:val="20"/>
          <w:lang w:val="en-GB"/>
        </w:rPr>
        <w:t>strategy will provide a basis for applying to NFGA for funds to support grassland management in order to benefit the cranes, maintain the ecological character of the Ramsar Site, and the overall ecological security of the area, thus constituting an</w:t>
      </w:r>
      <w:r w:rsidR="00197FCE" w:rsidRPr="00D63E23">
        <w:rPr>
          <w:rFonts w:asciiTheme="minorHAnsi" w:eastAsia="Calibri" w:hAnsiTheme="minorHAnsi" w:cstheme="minorHAnsi"/>
          <w:bCs/>
          <w:sz w:val="20"/>
          <w:lang w:val="en-GB"/>
        </w:rPr>
        <w:t xml:space="preserve"> important part of the sustainable financing for the overall NNR. Potential demonstration actions include piloting </w:t>
      </w:r>
      <w:r w:rsidR="00197FCE" w:rsidRPr="00D63E23">
        <w:rPr>
          <w:rFonts w:asciiTheme="minorHAnsi" w:eastAsia="Calibri" w:hAnsiTheme="minorHAnsi" w:cstheme="minorHAnsi"/>
          <w:sz w:val="20"/>
          <w:lang w:val="en-GB"/>
        </w:rPr>
        <w:t xml:space="preserve">a seasonal managed grazing regime based on scientific management principles, and alternative livelihoods to reduce the pressure on land, informed by  experiences at Cao Hai and </w:t>
      </w:r>
      <w:proofErr w:type="spellStart"/>
      <w:r w:rsidR="00197FCE" w:rsidRPr="00D63E23">
        <w:rPr>
          <w:rFonts w:asciiTheme="minorHAnsi" w:eastAsia="Calibri" w:hAnsiTheme="minorHAnsi" w:cstheme="minorHAnsi"/>
          <w:sz w:val="20"/>
          <w:lang w:val="en-GB"/>
        </w:rPr>
        <w:t>Ruoergai</w:t>
      </w:r>
      <w:proofErr w:type="spellEnd"/>
      <w:r w:rsidR="00197FCE" w:rsidRPr="00D63E23">
        <w:rPr>
          <w:rFonts w:asciiTheme="minorHAnsi" w:eastAsia="Calibri" w:hAnsiTheme="minorHAnsi" w:cstheme="minorHAnsi"/>
          <w:sz w:val="20"/>
          <w:lang w:val="en-GB"/>
        </w:rPr>
        <w:t xml:space="preserve"> where long term efforts have been made with some success (supported by ICF and WI). This could be through conservation agreements for community co-management. </w:t>
      </w:r>
      <w:r w:rsidR="00913606" w:rsidRPr="00D63E23">
        <w:rPr>
          <w:rFonts w:asciiTheme="minorHAnsi" w:eastAsia="Calibri" w:hAnsiTheme="minorHAnsi" w:cstheme="minorHAnsi"/>
          <w:bCs/>
          <w:sz w:val="20"/>
          <w:lang w:val="en-GB"/>
        </w:rPr>
        <w:t xml:space="preserve">The project will also aim to support the development of </w:t>
      </w:r>
      <w:r w:rsidR="00197FCE" w:rsidRPr="00D63E23">
        <w:rPr>
          <w:rFonts w:asciiTheme="minorHAnsi" w:eastAsia="Calibri" w:hAnsiTheme="minorHAnsi" w:cstheme="minorHAnsi"/>
          <w:bCs/>
          <w:sz w:val="20"/>
          <w:lang w:val="en-GB"/>
        </w:rPr>
        <w:t>the</w:t>
      </w:r>
      <w:r w:rsidR="00913606" w:rsidRPr="00D63E23">
        <w:rPr>
          <w:rFonts w:asciiTheme="minorHAnsi" w:eastAsia="Calibri" w:hAnsiTheme="minorHAnsi" w:cstheme="minorHAnsi"/>
          <w:bCs/>
          <w:sz w:val="20"/>
          <w:lang w:val="en-GB"/>
        </w:rPr>
        <w:t xml:space="preserve"> site network for the Black-necked Crane in in adjacent counties in NE Yunnan Province, in order to safeguard and restore wetland roost sites and investigate the movement of individual cranes between different sites.</w:t>
      </w:r>
      <w:r w:rsidR="00197FCE" w:rsidRPr="00D63E23">
        <w:rPr>
          <w:rFonts w:asciiTheme="minorHAnsi" w:eastAsia="Calibri" w:hAnsiTheme="minorHAnsi" w:cstheme="minorHAnsi"/>
          <w:bCs/>
          <w:sz w:val="20"/>
          <w:lang w:val="en-GB"/>
        </w:rPr>
        <w:t xml:space="preserve"> </w:t>
      </w:r>
      <w:proofErr w:type="spellStart"/>
      <w:r w:rsidR="00197FCE" w:rsidRPr="00D63E23">
        <w:rPr>
          <w:rFonts w:asciiTheme="minorHAnsi" w:eastAsia="Calibri" w:hAnsiTheme="minorHAnsi" w:cstheme="minorHAnsi"/>
          <w:bCs/>
          <w:sz w:val="20"/>
        </w:rPr>
        <w:t>Dashanbao</w:t>
      </w:r>
      <w:proofErr w:type="spellEnd"/>
      <w:r w:rsidR="00197FCE" w:rsidRPr="00D63E23">
        <w:rPr>
          <w:rFonts w:asciiTheme="minorHAnsi" w:eastAsia="Calibri" w:hAnsiTheme="minorHAnsi" w:cstheme="minorHAnsi"/>
          <w:bCs/>
          <w:sz w:val="20"/>
        </w:rPr>
        <w:t xml:space="preserve"> forms part of a short-range migration route for the Black-necked Cranes – with some support and partnerships it could become a monitoring and conservation hub for cranes using other wintering and staging areas in Yunnan</w:t>
      </w:r>
    </w:p>
    <w:p w14:paraId="78450293" w14:textId="74B3679B" w:rsidR="002803DA" w:rsidRPr="00D63E23" w:rsidRDefault="0013369B" w:rsidP="00C84B28">
      <w:pPr>
        <w:pStyle w:val="ListParagraph"/>
        <w:numPr>
          <w:ilvl w:val="0"/>
          <w:numId w:val="41"/>
        </w:numPr>
        <w:spacing w:after="160" w:line="259" w:lineRule="auto"/>
        <w:jc w:val="both"/>
        <w:rPr>
          <w:rFonts w:asciiTheme="minorHAnsi" w:eastAsia="Calibri" w:hAnsiTheme="minorHAnsi" w:cstheme="minorHAnsi"/>
          <w:bCs/>
          <w:sz w:val="20"/>
          <w:lang w:val="en-GB"/>
        </w:rPr>
      </w:pPr>
      <w:r w:rsidRPr="00D63E23">
        <w:rPr>
          <w:rFonts w:asciiTheme="minorHAnsi" w:eastAsia="Calibri" w:hAnsiTheme="minorHAnsi" w:cstheme="minorHAnsi"/>
          <w:b/>
          <w:sz w:val="20"/>
          <w:lang w:val="en-GB"/>
        </w:rPr>
        <w:t>Capacity development and training programmes</w:t>
      </w:r>
      <w:r w:rsidRPr="00D63E23">
        <w:rPr>
          <w:rFonts w:asciiTheme="minorHAnsi" w:eastAsia="Calibri" w:hAnsiTheme="minorHAnsi" w:cstheme="minorHAnsi"/>
          <w:bCs/>
          <w:sz w:val="20"/>
          <w:lang w:val="en-GB"/>
        </w:rPr>
        <w:t xml:space="preserve"> will address needs identified during PPG assessments (see </w:t>
      </w:r>
      <w:r w:rsidRPr="00D63E23">
        <w:rPr>
          <w:rFonts w:asciiTheme="minorHAnsi" w:eastAsia="Calibri" w:hAnsiTheme="minorHAnsi" w:cstheme="minorHAnsi"/>
          <w:b/>
          <w:sz w:val="20"/>
          <w:lang w:val="en-GB"/>
        </w:rPr>
        <w:t>Annex 2</w:t>
      </w:r>
      <w:r w:rsidR="00186482" w:rsidRPr="00D63E23">
        <w:rPr>
          <w:rFonts w:asciiTheme="minorHAnsi" w:eastAsia="Calibri" w:hAnsiTheme="minorHAnsi" w:cstheme="minorHAnsi"/>
          <w:b/>
          <w:sz w:val="20"/>
          <w:lang w:val="en-GB"/>
        </w:rPr>
        <w:t>0</w:t>
      </w:r>
      <w:r w:rsidRPr="00D63E23">
        <w:rPr>
          <w:rFonts w:asciiTheme="minorHAnsi" w:eastAsia="Calibri" w:hAnsiTheme="minorHAnsi" w:cstheme="minorHAnsi"/>
          <w:bCs/>
          <w:sz w:val="20"/>
          <w:lang w:val="en-GB"/>
        </w:rPr>
        <w:t xml:space="preserve">) and raise PA staff competency standards in line with the C-PAR programme’s systematic process. This </w:t>
      </w:r>
      <w:r w:rsidR="006C49E8" w:rsidRPr="00D63E23">
        <w:rPr>
          <w:rFonts w:asciiTheme="minorHAnsi" w:eastAsia="Calibri" w:hAnsiTheme="minorHAnsi" w:cstheme="minorHAnsi"/>
          <w:bCs/>
          <w:sz w:val="20"/>
          <w:lang w:val="en-GB"/>
        </w:rPr>
        <w:t>will</w:t>
      </w:r>
      <w:r w:rsidRPr="00D63E23">
        <w:rPr>
          <w:rFonts w:asciiTheme="minorHAnsi" w:eastAsia="Calibri" w:hAnsiTheme="minorHAnsi" w:cstheme="minorHAnsi"/>
          <w:bCs/>
          <w:sz w:val="20"/>
          <w:lang w:val="en-GB"/>
        </w:rPr>
        <w:t xml:space="preserve"> be addressed through a develop a comprehensive training programme based on the training needs and competence standards for the PAs along EAAF covering the full range of the skills needed, such as bird survey, habitat restoration, nature education, new technology applications.</w:t>
      </w:r>
      <w:r w:rsidR="007F3529" w:rsidRPr="00D63E23">
        <w:rPr>
          <w:rFonts w:asciiTheme="minorHAnsi" w:eastAsia="Calibri" w:hAnsiTheme="minorHAnsi" w:cstheme="minorHAnsi"/>
          <w:bCs/>
          <w:sz w:val="20"/>
          <w:lang w:val="en-GB"/>
        </w:rPr>
        <w:t xml:space="preserve"> Training is needed to address specific needs for conservation capacity development in each of the four project provinces, with the specific needs varying between the provinces. </w:t>
      </w:r>
    </w:p>
    <w:p w14:paraId="0FB8A08E" w14:textId="77777777" w:rsidR="00320FB1" w:rsidRPr="00D63E23" w:rsidRDefault="00320FB1" w:rsidP="00320FB1">
      <w:pPr>
        <w:spacing w:after="160" w:line="259" w:lineRule="auto"/>
        <w:contextualSpacing/>
        <w:rPr>
          <w:rFonts w:asciiTheme="minorHAnsi" w:eastAsia="Calibri" w:hAnsiTheme="minorHAnsi" w:cstheme="minorHAnsi"/>
        </w:rPr>
      </w:pPr>
      <w:r w:rsidRPr="00D63E23">
        <w:rPr>
          <w:rFonts w:asciiTheme="minorHAnsi" w:eastAsia="Calibri" w:hAnsiTheme="minorHAnsi" w:cstheme="minorHAnsi"/>
          <w:noProof/>
        </w:rPr>
        <w:drawing>
          <wp:inline distT="0" distB="0" distL="0" distR="0" wp14:anchorId="1199CEFF" wp14:editId="0E511683">
            <wp:extent cx="4812005" cy="3406140"/>
            <wp:effectExtent l="0" t="0" r="825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40182" cy="3426085"/>
                    </a:xfrm>
                    <a:prstGeom prst="rect">
                      <a:avLst/>
                    </a:prstGeom>
                    <a:noFill/>
                  </pic:spPr>
                </pic:pic>
              </a:graphicData>
            </a:graphic>
          </wp:inline>
        </w:drawing>
      </w:r>
    </w:p>
    <w:p w14:paraId="086B7EBA" w14:textId="42E2C426" w:rsidR="00320FB1" w:rsidRPr="00D63E23" w:rsidRDefault="00320FB1" w:rsidP="00320FB1">
      <w:pPr>
        <w:pStyle w:val="Caption"/>
        <w:rPr>
          <w:rFonts w:asciiTheme="minorHAnsi" w:hAnsiTheme="minorHAnsi" w:cstheme="minorHAnsi"/>
          <w:sz w:val="20"/>
          <w:lang w:val="en-GB"/>
        </w:rPr>
      </w:pPr>
      <w:bookmarkStart w:id="43" w:name="_Toc37174137"/>
      <w:r w:rsidRPr="00D63E23">
        <w:rPr>
          <w:rFonts w:asciiTheme="minorHAnsi" w:hAnsiTheme="minorHAnsi" w:cstheme="minorHAnsi"/>
          <w:sz w:val="20"/>
          <w:lang w:val="en-GB"/>
        </w:rPr>
        <w:t>Figure 6. Location of the four project demonstration sites</w:t>
      </w:r>
      <w:bookmarkEnd w:id="43"/>
      <w:r w:rsidRPr="00D63E23">
        <w:rPr>
          <w:rFonts w:asciiTheme="minorHAnsi" w:hAnsiTheme="minorHAnsi" w:cstheme="minorHAnsi"/>
          <w:sz w:val="20"/>
          <w:lang w:val="en-GB"/>
        </w:rPr>
        <w:t xml:space="preserve"> </w:t>
      </w:r>
    </w:p>
    <w:p w14:paraId="1EE96DE1" w14:textId="219A9CF9" w:rsidR="00320FB1" w:rsidRPr="00D63E23" w:rsidRDefault="002C0F45" w:rsidP="00320FB1">
      <w:pPr>
        <w:spacing w:after="160" w:line="259" w:lineRule="auto"/>
        <w:rPr>
          <w:rFonts w:asciiTheme="minorHAnsi" w:eastAsia="Calibri" w:hAnsiTheme="minorHAnsi" w:cstheme="minorHAnsi"/>
          <w:i/>
          <w:iCs/>
        </w:rPr>
      </w:pPr>
      <w:r w:rsidRPr="00D63E23">
        <w:rPr>
          <w:rFonts w:asciiTheme="minorHAnsi" w:eastAsia="Calibri" w:hAnsiTheme="minorHAnsi" w:cstheme="minorHAnsi"/>
          <w:i/>
          <w:iCs/>
        </w:rPr>
        <w:t xml:space="preserve">Source: Xia </w:t>
      </w:r>
      <w:proofErr w:type="spellStart"/>
      <w:r w:rsidRPr="00D63E23">
        <w:rPr>
          <w:rFonts w:asciiTheme="minorHAnsi" w:eastAsia="Calibri" w:hAnsiTheme="minorHAnsi" w:cstheme="minorHAnsi"/>
          <w:i/>
          <w:iCs/>
        </w:rPr>
        <w:t>Shaoxia</w:t>
      </w:r>
      <w:proofErr w:type="spellEnd"/>
      <w:r w:rsidRPr="00D63E23">
        <w:rPr>
          <w:rFonts w:asciiTheme="minorHAnsi" w:eastAsia="Calibri" w:hAnsiTheme="minorHAnsi" w:cstheme="minorHAnsi"/>
          <w:i/>
          <w:iCs/>
        </w:rPr>
        <w:t xml:space="preserve">, </w:t>
      </w:r>
      <w:r w:rsidRPr="00D63E23">
        <w:rPr>
          <w:rFonts w:asciiTheme="minorHAnsi" w:eastAsia="Calibri" w:hAnsiTheme="minorHAnsi" w:cstheme="minorHAnsi"/>
          <w:b/>
          <w:bCs/>
          <w:i/>
          <w:iCs/>
        </w:rPr>
        <w:t>Annex 2</w:t>
      </w:r>
      <w:r w:rsidR="00E94E6D" w:rsidRPr="00D63E23">
        <w:rPr>
          <w:rFonts w:asciiTheme="minorHAnsi" w:eastAsia="Calibri" w:hAnsiTheme="minorHAnsi" w:cstheme="minorHAnsi"/>
          <w:b/>
          <w:bCs/>
          <w:i/>
          <w:iCs/>
        </w:rPr>
        <w:t>2</w:t>
      </w:r>
      <w:r w:rsidRPr="00D63E23">
        <w:rPr>
          <w:rFonts w:asciiTheme="minorHAnsi" w:eastAsia="Calibri" w:hAnsiTheme="minorHAnsi" w:cstheme="minorHAnsi"/>
          <w:i/>
          <w:iCs/>
        </w:rPr>
        <w:t xml:space="preserve"> </w:t>
      </w:r>
    </w:p>
    <w:p w14:paraId="4E3450E6" w14:textId="77777777" w:rsidR="00320FB1" w:rsidRPr="00D63E23" w:rsidRDefault="00320FB1" w:rsidP="00320FB1">
      <w:pPr>
        <w:pStyle w:val="Caption"/>
        <w:rPr>
          <w:rFonts w:asciiTheme="minorHAnsi" w:hAnsiTheme="minorHAnsi" w:cstheme="minorHAnsi"/>
          <w:sz w:val="20"/>
          <w:lang w:val="en-GB"/>
        </w:rPr>
      </w:pPr>
      <w:bookmarkStart w:id="44" w:name="_Toc37174138"/>
      <w:r w:rsidRPr="00D63E23">
        <w:rPr>
          <w:rFonts w:asciiTheme="minorHAnsi" w:hAnsiTheme="minorHAnsi" w:cstheme="minorHAnsi"/>
          <w:sz w:val="20"/>
          <w:lang w:val="en-GB"/>
        </w:rPr>
        <w:t>Table 4. Summary of key features of the demonstration sites</w:t>
      </w:r>
      <w:bookmarkEnd w:id="44"/>
    </w:p>
    <w:p w14:paraId="48107147" w14:textId="4384B314" w:rsidR="00320FB1" w:rsidRPr="00D63E23" w:rsidRDefault="00320FB1" w:rsidP="00320FB1">
      <w:pPr>
        <w:rPr>
          <w:i/>
          <w:iCs/>
          <w:lang w:val="en-GB"/>
        </w:rPr>
      </w:pPr>
      <w:r w:rsidRPr="00D63E23">
        <w:rPr>
          <w:i/>
          <w:iCs/>
          <w:lang w:val="en-GB"/>
        </w:rPr>
        <w:t>See Landscape / PA Profiles in Annex 1</w:t>
      </w:r>
      <w:r w:rsidR="00392C46" w:rsidRPr="00D63E23">
        <w:rPr>
          <w:i/>
          <w:iCs/>
          <w:lang w:val="en-GB"/>
        </w:rPr>
        <w:t>7</w:t>
      </w:r>
      <w:r w:rsidRPr="00D63E23">
        <w:rPr>
          <w:i/>
          <w:iCs/>
          <w:lang w:val="en-GB"/>
        </w:rPr>
        <w:t xml:space="preserve"> for details</w:t>
      </w:r>
    </w:p>
    <w:tbl>
      <w:tblPr>
        <w:tblW w:w="1039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993"/>
        <w:gridCol w:w="1303"/>
        <w:gridCol w:w="2948"/>
        <w:gridCol w:w="2268"/>
        <w:gridCol w:w="1606"/>
      </w:tblGrid>
      <w:tr w:rsidR="00320FB1" w:rsidRPr="00D63E23" w14:paraId="59D18963" w14:textId="77777777" w:rsidTr="00F12D65">
        <w:trPr>
          <w:tblHeader/>
        </w:trPr>
        <w:tc>
          <w:tcPr>
            <w:tcW w:w="12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D695F2" w14:textId="77777777" w:rsidR="00320FB1" w:rsidRPr="00D63E23" w:rsidRDefault="00320FB1" w:rsidP="001C2923">
            <w:pPr>
              <w:tabs>
                <w:tab w:val="center" w:pos="4320"/>
                <w:tab w:val="right" w:pos="8640"/>
              </w:tabs>
              <w:spacing w:after="0"/>
              <w:jc w:val="center"/>
              <w:rPr>
                <w:rFonts w:eastAsia="Times New Roman" w:cs="Calibri"/>
                <w:b/>
                <w:bCs/>
                <w:sz w:val="16"/>
                <w:szCs w:val="16"/>
              </w:rPr>
            </w:pPr>
            <w:r w:rsidRPr="00D63E23">
              <w:rPr>
                <w:rFonts w:eastAsia="Times New Roman" w:cs="Calibri"/>
                <w:b/>
                <w:bCs/>
                <w:sz w:val="16"/>
                <w:szCs w:val="16"/>
              </w:rPr>
              <w:t>Name</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4346FE" w14:textId="77777777" w:rsidR="00320FB1" w:rsidRPr="00D63E23" w:rsidRDefault="00320FB1" w:rsidP="001C2923">
            <w:pPr>
              <w:tabs>
                <w:tab w:val="center" w:pos="4320"/>
                <w:tab w:val="right" w:pos="8640"/>
              </w:tabs>
              <w:spacing w:after="0"/>
              <w:jc w:val="center"/>
              <w:rPr>
                <w:rFonts w:eastAsia="Times New Roman" w:cs="Calibri"/>
                <w:b/>
                <w:bCs/>
                <w:sz w:val="16"/>
                <w:szCs w:val="16"/>
              </w:rPr>
            </w:pPr>
            <w:r w:rsidRPr="00D63E23">
              <w:rPr>
                <w:rFonts w:eastAsia="Times New Roman" w:cs="Calibri"/>
                <w:b/>
                <w:bCs/>
                <w:sz w:val="16"/>
                <w:szCs w:val="16"/>
              </w:rPr>
              <w:t>Area (ha)</w:t>
            </w:r>
          </w:p>
        </w:tc>
        <w:tc>
          <w:tcPr>
            <w:tcW w:w="13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7758F" w14:textId="77777777" w:rsidR="00320FB1" w:rsidRPr="00D63E23" w:rsidRDefault="00320FB1" w:rsidP="001C2923">
            <w:pPr>
              <w:tabs>
                <w:tab w:val="center" w:pos="4320"/>
                <w:tab w:val="right" w:pos="8640"/>
              </w:tabs>
              <w:spacing w:after="0"/>
              <w:jc w:val="center"/>
              <w:rPr>
                <w:rFonts w:eastAsia="Times New Roman" w:cs="Calibri"/>
                <w:b/>
                <w:bCs/>
                <w:sz w:val="16"/>
                <w:szCs w:val="16"/>
              </w:rPr>
            </w:pPr>
            <w:r w:rsidRPr="00D63E23">
              <w:rPr>
                <w:rFonts w:eastAsia="Times New Roman" w:cs="Calibri"/>
                <w:b/>
                <w:bCs/>
                <w:sz w:val="16"/>
                <w:szCs w:val="16"/>
              </w:rPr>
              <w:t xml:space="preserve">Key habitats </w:t>
            </w:r>
          </w:p>
        </w:tc>
        <w:tc>
          <w:tcPr>
            <w:tcW w:w="29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35CF61" w14:textId="77777777" w:rsidR="00320FB1" w:rsidRPr="00D63E23" w:rsidRDefault="00320FB1" w:rsidP="001C2923">
            <w:pPr>
              <w:tabs>
                <w:tab w:val="center" w:pos="4320"/>
                <w:tab w:val="right" w:pos="8640"/>
              </w:tabs>
              <w:spacing w:after="0"/>
              <w:jc w:val="center"/>
              <w:rPr>
                <w:rFonts w:eastAsia="Times New Roman" w:cs="Calibri"/>
                <w:b/>
                <w:bCs/>
                <w:sz w:val="16"/>
                <w:szCs w:val="16"/>
              </w:rPr>
            </w:pPr>
            <w:r w:rsidRPr="00D63E23">
              <w:rPr>
                <w:rFonts w:eastAsia="Times New Roman" w:cs="Calibri"/>
                <w:b/>
                <w:bCs/>
                <w:sz w:val="16"/>
                <w:szCs w:val="16"/>
              </w:rPr>
              <w:t>Global biodiversity significance</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61B3AC" w14:textId="77777777" w:rsidR="00320FB1" w:rsidRPr="00D63E23" w:rsidRDefault="00320FB1" w:rsidP="001C2923">
            <w:pPr>
              <w:tabs>
                <w:tab w:val="center" w:pos="4320"/>
                <w:tab w:val="right" w:pos="8640"/>
              </w:tabs>
              <w:spacing w:after="0"/>
              <w:jc w:val="center"/>
              <w:rPr>
                <w:rFonts w:eastAsia="Times New Roman" w:cs="Calibri"/>
                <w:b/>
                <w:bCs/>
                <w:sz w:val="16"/>
                <w:szCs w:val="16"/>
              </w:rPr>
            </w:pPr>
            <w:r w:rsidRPr="00D63E23">
              <w:rPr>
                <w:rFonts w:eastAsia="Times New Roman" w:cs="Calibri"/>
                <w:b/>
                <w:bCs/>
                <w:sz w:val="16"/>
                <w:szCs w:val="16"/>
              </w:rPr>
              <w:t xml:space="preserve">Ecological stresses &amp; threats </w:t>
            </w:r>
          </w:p>
        </w:tc>
        <w:tc>
          <w:tcPr>
            <w:tcW w:w="16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36BBDC" w14:textId="77777777" w:rsidR="00320FB1" w:rsidRPr="00D63E23" w:rsidRDefault="00320FB1" w:rsidP="001C2923">
            <w:pPr>
              <w:tabs>
                <w:tab w:val="center" w:pos="4320"/>
                <w:tab w:val="right" w:pos="8640"/>
              </w:tabs>
              <w:spacing w:after="0"/>
              <w:jc w:val="center"/>
              <w:rPr>
                <w:rFonts w:eastAsia="Times New Roman" w:cs="Calibri"/>
                <w:b/>
                <w:bCs/>
                <w:sz w:val="16"/>
                <w:szCs w:val="16"/>
              </w:rPr>
            </w:pPr>
            <w:r w:rsidRPr="00D63E23">
              <w:rPr>
                <w:rFonts w:eastAsia="Times New Roman" w:cs="Calibri"/>
                <w:b/>
                <w:bCs/>
                <w:sz w:val="16"/>
                <w:szCs w:val="16"/>
              </w:rPr>
              <w:t xml:space="preserve">Governance </w:t>
            </w:r>
          </w:p>
        </w:tc>
      </w:tr>
      <w:tr w:rsidR="00320FB1" w:rsidRPr="00D63E23" w14:paraId="31415AF2" w14:textId="77777777" w:rsidTr="00F12D65">
        <w:tc>
          <w:tcPr>
            <w:tcW w:w="1277" w:type="dxa"/>
            <w:tcBorders>
              <w:top w:val="single" w:sz="4" w:space="0" w:color="auto"/>
              <w:left w:val="single" w:sz="4" w:space="0" w:color="auto"/>
              <w:bottom w:val="single" w:sz="4" w:space="0" w:color="auto"/>
              <w:right w:val="single" w:sz="4" w:space="0" w:color="auto"/>
            </w:tcBorders>
            <w:shd w:val="clear" w:color="auto" w:fill="D9D9D9"/>
            <w:hideMark/>
          </w:tcPr>
          <w:p w14:paraId="56908A15" w14:textId="77777777" w:rsidR="00320FB1" w:rsidRPr="00D63E23" w:rsidRDefault="00320FB1" w:rsidP="001C2923">
            <w:pPr>
              <w:tabs>
                <w:tab w:val="center" w:pos="4320"/>
                <w:tab w:val="right" w:pos="8640"/>
              </w:tabs>
              <w:spacing w:after="0"/>
              <w:jc w:val="left"/>
              <w:rPr>
                <w:rFonts w:eastAsia="Times New Roman" w:cs="Calibri"/>
                <w:b/>
                <w:bCs/>
                <w:kern w:val="2"/>
                <w:sz w:val="16"/>
                <w:szCs w:val="16"/>
              </w:rPr>
            </w:pPr>
            <w:r w:rsidRPr="00D63E23">
              <w:rPr>
                <w:rFonts w:eastAsia="Times New Roman" w:cs="Calibri"/>
                <w:b/>
                <w:bCs/>
                <w:kern w:val="2"/>
                <w:sz w:val="16"/>
                <w:szCs w:val="16"/>
                <w:lang w:eastAsia="zh-CN"/>
              </w:rPr>
              <w:t>1.</w:t>
            </w:r>
            <w:r w:rsidRPr="00D63E23">
              <w:rPr>
                <w:rFonts w:eastAsia="Times New Roman" w:cs="Calibri"/>
                <w:b/>
                <w:bCs/>
                <w:kern w:val="2"/>
                <w:sz w:val="16"/>
                <w:szCs w:val="16"/>
              </w:rPr>
              <w:t xml:space="preserve"> </w:t>
            </w:r>
            <w:proofErr w:type="spellStart"/>
            <w:r w:rsidRPr="00D63E23">
              <w:rPr>
                <w:rFonts w:eastAsia="Times New Roman" w:cs="Calibri"/>
                <w:b/>
                <w:bCs/>
                <w:kern w:val="2"/>
                <w:sz w:val="16"/>
                <w:szCs w:val="16"/>
              </w:rPr>
              <w:t>Liaohe</w:t>
            </w:r>
            <w:proofErr w:type="spellEnd"/>
            <w:r w:rsidRPr="00D63E23">
              <w:rPr>
                <w:rFonts w:eastAsia="Times New Roman" w:cs="Calibri"/>
                <w:b/>
                <w:bCs/>
                <w:kern w:val="2"/>
                <w:sz w:val="16"/>
                <w:szCs w:val="16"/>
              </w:rPr>
              <w:t xml:space="preserve"> River Estuary National and Provincial Nature Reserves, Liaoning</w:t>
            </w:r>
          </w:p>
          <w:p w14:paraId="020E2FC9" w14:textId="77777777" w:rsidR="00320FB1" w:rsidRPr="00D63E23" w:rsidRDefault="00320FB1" w:rsidP="001C2923">
            <w:pPr>
              <w:tabs>
                <w:tab w:val="center" w:pos="4320"/>
                <w:tab w:val="right" w:pos="8640"/>
              </w:tabs>
              <w:spacing w:after="0"/>
              <w:jc w:val="left"/>
              <w:rPr>
                <w:rFonts w:eastAsia="Times New Roman" w:cs="Calibri"/>
                <w:b/>
                <w:bCs/>
                <w:kern w:val="2"/>
                <w:sz w:val="16"/>
                <w:szCs w:val="16"/>
              </w:rPr>
            </w:pPr>
          </w:p>
          <w:p w14:paraId="754BD190" w14:textId="77777777" w:rsidR="00320FB1" w:rsidRPr="00D63E23" w:rsidRDefault="00320FB1" w:rsidP="001C2923">
            <w:pPr>
              <w:tabs>
                <w:tab w:val="center" w:pos="4320"/>
                <w:tab w:val="right" w:pos="8640"/>
              </w:tabs>
              <w:spacing w:after="0"/>
              <w:jc w:val="left"/>
              <w:rPr>
                <w:rFonts w:eastAsia="Times New Roman" w:cs="Calibri"/>
                <w:b/>
                <w:bCs/>
                <w:sz w:val="16"/>
                <w:szCs w:val="16"/>
              </w:rPr>
            </w:pPr>
            <w:r w:rsidRPr="00D63E23">
              <w:rPr>
                <w:rFonts w:eastAsia="Times New Roman" w:cs="Calibri"/>
                <w:bCs/>
                <w:sz w:val="16"/>
                <w:szCs w:val="16"/>
              </w:rPr>
              <w:t>Ramsar Site #: 1441.</w:t>
            </w:r>
          </w:p>
        </w:tc>
        <w:tc>
          <w:tcPr>
            <w:tcW w:w="993" w:type="dxa"/>
            <w:tcBorders>
              <w:top w:val="single" w:sz="4" w:space="0" w:color="auto"/>
              <w:left w:val="single" w:sz="4" w:space="0" w:color="auto"/>
              <w:bottom w:val="single" w:sz="4" w:space="0" w:color="auto"/>
              <w:right w:val="single" w:sz="4" w:space="0" w:color="auto"/>
            </w:tcBorders>
            <w:hideMark/>
          </w:tcPr>
          <w:p w14:paraId="78B36D35" w14:textId="77777777" w:rsidR="00320FB1" w:rsidRPr="00D63E23" w:rsidRDefault="00320FB1" w:rsidP="001C2923">
            <w:pPr>
              <w:tabs>
                <w:tab w:val="center" w:pos="4320"/>
                <w:tab w:val="right" w:pos="8640"/>
              </w:tabs>
              <w:spacing w:after="0"/>
              <w:jc w:val="left"/>
              <w:rPr>
                <w:rFonts w:eastAsia="Times New Roman" w:cs="Calibri"/>
                <w:kern w:val="2"/>
                <w:sz w:val="16"/>
                <w:szCs w:val="16"/>
                <w:lang w:eastAsia="zh-CN"/>
              </w:rPr>
            </w:pPr>
            <w:r w:rsidRPr="00D63E23">
              <w:rPr>
                <w:rFonts w:eastAsia="Times New Roman" w:cs="Calibri"/>
                <w:kern w:val="2"/>
                <w:sz w:val="16"/>
                <w:szCs w:val="16"/>
                <w:lang w:eastAsia="zh-CN"/>
              </w:rPr>
              <w:t>NNR:</w:t>
            </w:r>
          </w:p>
          <w:p w14:paraId="167190C1" w14:textId="77777777" w:rsidR="00320FB1" w:rsidRPr="00D63E23" w:rsidRDefault="00320FB1" w:rsidP="001C2923">
            <w:pPr>
              <w:tabs>
                <w:tab w:val="center" w:pos="4320"/>
                <w:tab w:val="right" w:pos="8640"/>
              </w:tabs>
              <w:spacing w:after="0"/>
              <w:jc w:val="left"/>
              <w:rPr>
                <w:rFonts w:eastAsia="Times New Roman" w:cs="Calibri"/>
                <w:kern w:val="2"/>
                <w:sz w:val="16"/>
                <w:szCs w:val="16"/>
                <w:lang w:eastAsia="zh-CN"/>
              </w:rPr>
            </w:pPr>
            <w:r w:rsidRPr="00D63E23">
              <w:rPr>
                <w:rFonts w:eastAsia="Times New Roman" w:cs="Calibri"/>
                <w:kern w:val="2"/>
                <w:sz w:val="16"/>
                <w:szCs w:val="16"/>
                <w:lang w:eastAsia="zh-CN"/>
              </w:rPr>
              <w:t>80,000 ha</w:t>
            </w:r>
          </w:p>
          <w:p w14:paraId="1DCAF164" w14:textId="77777777" w:rsidR="00320FB1" w:rsidRPr="00D63E23" w:rsidRDefault="00320FB1" w:rsidP="001C2923">
            <w:pPr>
              <w:tabs>
                <w:tab w:val="center" w:pos="4320"/>
                <w:tab w:val="right" w:pos="8640"/>
              </w:tabs>
              <w:spacing w:after="0"/>
              <w:jc w:val="left"/>
              <w:rPr>
                <w:rFonts w:eastAsia="Times New Roman" w:cs="Calibri"/>
                <w:kern w:val="2"/>
                <w:sz w:val="16"/>
                <w:szCs w:val="16"/>
                <w:lang w:eastAsia="zh-CN"/>
              </w:rPr>
            </w:pPr>
            <w:r w:rsidRPr="00D63E23">
              <w:rPr>
                <w:rFonts w:eastAsia="Times New Roman" w:cs="Calibri"/>
                <w:kern w:val="2"/>
                <w:sz w:val="16"/>
                <w:szCs w:val="16"/>
                <w:lang w:eastAsia="zh-CN"/>
              </w:rPr>
              <w:t>PNR:</w:t>
            </w:r>
          </w:p>
          <w:p w14:paraId="0D9B426D" w14:textId="77777777" w:rsidR="00320FB1" w:rsidRPr="00D63E23" w:rsidRDefault="00320FB1" w:rsidP="001C2923">
            <w:pPr>
              <w:tabs>
                <w:tab w:val="center" w:pos="4320"/>
                <w:tab w:val="right" w:pos="8640"/>
              </w:tabs>
              <w:spacing w:after="0"/>
              <w:jc w:val="left"/>
              <w:rPr>
                <w:rFonts w:eastAsia="Times New Roman" w:cs="Calibri"/>
                <w:sz w:val="16"/>
                <w:szCs w:val="16"/>
              </w:rPr>
            </w:pPr>
            <w:r w:rsidRPr="00D63E23">
              <w:rPr>
                <w:rFonts w:eastAsia="Times New Roman" w:cs="Calibri"/>
                <w:kern w:val="2"/>
                <w:sz w:val="16"/>
                <w:szCs w:val="16"/>
                <w:lang w:eastAsia="zh-CN"/>
              </w:rPr>
              <w:t>29,150</w:t>
            </w:r>
          </w:p>
        </w:tc>
        <w:tc>
          <w:tcPr>
            <w:tcW w:w="1303" w:type="dxa"/>
            <w:tcBorders>
              <w:top w:val="single" w:sz="4" w:space="0" w:color="auto"/>
              <w:left w:val="single" w:sz="4" w:space="0" w:color="auto"/>
              <w:bottom w:val="single" w:sz="4" w:space="0" w:color="auto"/>
              <w:right w:val="single" w:sz="4" w:space="0" w:color="auto"/>
            </w:tcBorders>
            <w:hideMark/>
          </w:tcPr>
          <w:p w14:paraId="185012D0" w14:textId="77777777" w:rsidR="00320FB1" w:rsidRPr="00D63E23" w:rsidRDefault="00320FB1" w:rsidP="001C2923">
            <w:pPr>
              <w:tabs>
                <w:tab w:val="center" w:pos="4320"/>
                <w:tab w:val="right" w:pos="8640"/>
              </w:tabs>
              <w:spacing w:after="0"/>
              <w:jc w:val="left"/>
              <w:rPr>
                <w:rFonts w:eastAsia="Times New Roman" w:cs="Calibri"/>
                <w:kern w:val="2"/>
                <w:sz w:val="16"/>
                <w:szCs w:val="16"/>
              </w:rPr>
            </w:pPr>
            <w:r w:rsidRPr="00D63E23">
              <w:rPr>
                <w:rFonts w:eastAsia="Times New Roman" w:cs="Calibri"/>
                <w:kern w:val="2"/>
                <w:sz w:val="16"/>
                <w:szCs w:val="16"/>
              </w:rPr>
              <w:t>Marine PA*</w:t>
            </w:r>
          </w:p>
          <w:p w14:paraId="52EE666A" w14:textId="77777777" w:rsidR="00320FB1" w:rsidRPr="00D63E23" w:rsidRDefault="00320FB1" w:rsidP="001C2923">
            <w:pPr>
              <w:tabs>
                <w:tab w:val="center" w:pos="4320"/>
                <w:tab w:val="right" w:pos="8640"/>
              </w:tabs>
              <w:spacing w:after="0"/>
              <w:jc w:val="left"/>
              <w:rPr>
                <w:rFonts w:eastAsia="Times New Roman" w:cs="Calibri"/>
                <w:kern w:val="2"/>
                <w:sz w:val="16"/>
                <w:szCs w:val="16"/>
              </w:rPr>
            </w:pPr>
          </w:p>
          <w:p w14:paraId="1EDBDAD5" w14:textId="77777777" w:rsidR="00320FB1" w:rsidRPr="00D63E23" w:rsidRDefault="00320FB1" w:rsidP="001C2923">
            <w:pPr>
              <w:tabs>
                <w:tab w:val="center" w:pos="4320"/>
                <w:tab w:val="right" w:pos="8640"/>
              </w:tabs>
              <w:spacing w:after="0"/>
              <w:jc w:val="left"/>
              <w:rPr>
                <w:rFonts w:eastAsia="Times New Roman" w:cs="Calibri"/>
                <w:sz w:val="16"/>
                <w:szCs w:val="16"/>
              </w:rPr>
            </w:pPr>
            <w:proofErr w:type="spellStart"/>
            <w:r w:rsidRPr="00D63E23">
              <w:rPr>
                <w:rFonts w:eastAsia="Times New Roman" w:cs="Calibri"/>
                <w:kern w:val="2"/>
                <w:sz w:val="16"/>
                <w:szCs w:val="16"/>
              </w:rPr>
              <w:t>Liaohe</w:t>
            </w:r>
            <w:proofErr w:type="spellEnd"/>
            <w:r w:rsidRPr="00D63E23">
              <w:rPr>
                <w:rFonts w:eastAsia="Times New Roman" w:cs="Calibri"/>
                <w:kern w:val="2"/>
                <w:sz w:val="16"/>
                <w:szCs w:val="16"/>
              </w:rPr>
              <w:t xml:space="preserve"> River estuarine ecosystem and </w:t>
            </w:r>
            <w:proofErr w:type="spellStart"/>
            <w:r w:rsidRPr="00D63E23">
              <w:rPr>
                <w:rFonts w:eastAsia="Times New Roman" w:cs="Calibri"/>
                <w:kern w:val="2"/>
                <w:sz w:val="16"/>
                <w:szCs w:val="16"/>
              </w:rPr>
              <w:t>and</w:t>
            </w:r>
            <w:proofErr w:type="spellEnd"/>
            <w:r w:rsidRPr="00D63E23">
              <w:rPr>
                <w:rFonts w:eastAsia="Times New Roman" w:cs="Calibri"/>
                <w:kern w:val="2"/>
                <w:sz w:val="16"/>
                <w:szCs w:val="16"/>
              </w:rPr>
              <w:t xml:space="preserve"> extensive reed swamps </w:t>
            </w:r>
            <w:proofErr w:type="gramStart"/>
            <w:r w:rsidRPr="00D63E23">
              <w:rPr>
                <w:rFonts w:eastAsia="Times New Roman" w:cs="Calibri"/>
                <w:kern w:val="2"/>
                <w:sz w:val="16"/>
                <w:szCs w:val="16"/>
              </w:rPr>
              <w:t>-  key</w:t>
            </w:r>
            <w:proofErr w:type="gramEnd"/>
            <w:r w:rsidRPr="00D63E23">
              <w:rPr>
                <w:rFonts w:eastAsia="Times New Roman" w:cs="Calibri"/>
                <w:kern w:val="2"/>
                <w:sz w:val="16"/>
                <w:szCs w:val="16"/>
              </w:rPr>
              <w:t xml:space="preserve"> habitat for over 142 species of </w:t>
            </w:r>
            <w:proofErr w:type="spellStart"/>
            <w:r w:rsidRPr="00D63E23">
              <w:rPr>
                <w:rFonts w:eastAsia="Times New Roman" w:cs="Calibri"/>
                <w:kern w:val="2"/>
                <w:sz w:val="16"/>
                <w:szCs w:val="16"/>
              </w:rPr>
              <w:t>waterbirds</w:t>
            </w:r>
            <w:proofErr w:type="spellEnd"/>
            <w:r w:rsidRPr="00D63E23">
              <w:rPr>
                <w:rFonts w:eastAsia="Times New Roman" w:cs="Calibri"/>
                <w:kern w:val="2"/>
                <w:sz w:val="16"/>
                <w:szCs w:val="16"/>
              </w:rPr>
              <w:t xml:space="preserve"> </w:t>
            </w:r>
          </w:p>
        </w:tc>
        <w:tc>
          <w:tcPr>
            <w:tcW w:w="2948" w:type="dxa"/>
            <w:tcBorders>
              <w:top w:val="single" w:sz="4" w:space="0" w:color="auto"/>
              <w:left w:val="single" w:sz="4" w:space="0" w:color="auto"/>
              <w:bottom w:val="single" w:sz="4" w:space="0" w:color="auto"/>
              <w:right w:val="single" w:sz="4" w:space="0" w:color="auto"/>
            </w:tcBorders>
            <w:hideMark/>
          </w:tcPr>
          <w:p w14:paraId="7366ED8D"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kern w:val="2"/>
                <w:sz w:val="16"/>
                <w:szCs w:val="16"/>
                <w:lang w:eastAsia="zh-CN"/>
              </w:rPr>
            </w:pPr>
            <w:r w:rsidRPr="00D63E23">
              <w:rPr>
                <w:rFonts w:eastAsia="Times New Roman" w:cs="Calibri"/>
                <w:kern w:val="2"/>
                <w:sz w:val="16"/>
                <w:szCs w:val="16"/>
                <w:lang w:eastAsia="zh-CN"/>
              </w:rPr>
              <w:t>Listed as a Ramsar site in 2005</w:t>
            </w:r>
          </w:p>
          <w:p w14:paraId="4EB421B3" w14:textId="58C0B0D8"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kern w:val="2"/>
                <w:sz w:val="16"/>
                <w:szCs w:val="16"/>
                <w:lang w:eastAsia="zh-CN"/>
              </w:rPr>
            </w:pPr>
            <w:r w:rsidRPr="00D63E23">
              <w:rPr>
                <w:rFonts w:eastAsia="Times New Roman" w:cs="Calibri"/>
                <w:kern w:val="2"/>
                <w:sz w:val="16"/>
                <w:szCs w:val="16"/>
                <w:lang w:eastAsia="zh-CN"/>
              </w:rPr>
              <w:t xml:space="preserve">In 1996, it was listed in the East Asian-Australasian Shorebird Site Network as a key stopover site </w:t>
            </w:r>
            <w:r w:rsidR="00682468" w:rsidRPr="00D63E23">
              <w:rPr>
                <w:rFonts w:eastAsia="Times New Roman" w:cs="Calibri"/>
                <w:kern w:val="2"/>
                <w:sz w:val="16"/>
                <w:szCs w:val="16"/>
                <w:lang w:eastAsia="zh-CN"/>
              </w:rPr>
              <w:t>and upgraded to EAAF Network Site in 2006.</w:t>
            </w:r>
          </w:p>
          <w:p w14:paraId="6F7DA405"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kern w:val="2"/>
                <w:sz w:val="16"/>
                <w:szCs w:val="16"/>
                <w:lang w:eastAsia="zh-CN"/>
              </w:rPr>
            </w:pPr>
            <w:r w:rsidRPr="00D63E23">
              <w:rPr>
                <w:rFonts w:eastAsia="Times New Roman" w:cs="Calibri"/>
                <w:kern w:val="2"/>
                <w:sz w:val="16"/>
                <w:szCs w:val="16"/>
                <w:lang w:eastAsia="zh-CN"/>
              </w:rPr>
              <w:t>Key stopover sites for cranes including red-crowned crane and Siberian crane; it is the southernmost breeding site and the northernmost part over-wintering site of red-crowned crane, with more than 540 individuals recorded using it as a stopover site</w:t>
            </w:r>
          </w:p>
          <w:p w14:paraId="420A4568"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kern w:val="2"/>
                <w:sz w:val="16"/>
                <w:szCs w:val="16"/>
                <w:lang w:eastAsia="zh-CN"/>
              </w:rPr>
            </w:pPr>
            <w:r w:rsidRPr="00D63E23">
              <w:rPr>
                <w:rFonts w:eastAsia="Times New Roman" w:cs="Calibri"/>
                <w:kern w:val="2"/>
                <w:sz w:val="16"/>
                <w:szCs w:val="16"/>
                <w:lang w:eastAsia="zh-CN"/>
              </w:rPr>
              <w:t>Largest breeding population of Saunders’s gull in the world</w:t>
            </w:r>
          </w:p>
          <w:p w14:paraId="1F158EB6"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kern w:val="2"/>
                <w:sz w:val="16"/>
                <w:szCs w:val="16"/>
                <w:lang w:eastAsia="zh-CN"/>
              </w:rPr>
            </w:pPr>
            <w:r w:rsidRPr="00D63E23">
              <w:rPr>
                <w:rFonts w:eastAsia="Times New Roman" w:cs="Calibri"/>
                <w:kern w:val="2"/>
                <w:sz w:val="16"/>
                <w:szCs w:val="16"/>
                <w:lang w:eastAsia="zh-CN"/>
              </w:rPr>
              <w:t xml:space="preserve">At least 18 species of </w:t>
            </w:r>
            <w:proofErr w:type="spellStart"/>
            <w:r w:rsidRPr="00D63E23">
              <w:rPr>
                <w:rFonts w:eastAsia="Times New Roman" w:cs="Calibri"/>
                <w:kern w:val="2"/>
                <w:sz w:val="16"/>
                <w:szCs w:val="16"/>
                <w:lang w:eastAsia="zh-CN"/>
              </w:rPr>
              <w:t>waterbirds</w:t>
            </w:r>
            <w:proofErr w:type="spellEnd"/>
            <w:r w:rsidRPr="00D63E23">
              <w:rPr>
                <w:rFonts w:eastAsia="Times New Roman" w:cs="Calibri"/>
                <w:kern w:val="2"/>
                <w:sz w:val="16"/>
                <w:szCs w:val="16"/>
                <w:lang w:eastAsia="zh-CN"/>
              </w:rPr>
              <w:t xml:space="preserve"> occur in numbers exceeding 1% of their global population</w:t>
            </w:r>
          </w:p>
        </w:tc>
        <w:tc>
          <w:tcPr>
            <w:tcW w:w="2268" w:type="dxa"/>
            <w:tcBorders>
              <w:top w:val="single" w:sz="4" w:space="0" w:color="auto"/>
              <w:left w:val="single" w:sz="4" w:space="0" w:color="auto"/>
              <w:bottom w:val="single" w:sz="4" w:space="0" w:color="auto"/>
              <w:right w:val="single" w:sz="4" w:space="0" w:color="auto"/>
            </w:tcBorders>
            <w:hideMark/>
          </w:tcPr>
          <w:p w14:paraId="19108D1F"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kern w:val="2"/>
                <w:sz w:val="16"/>
                <w:szCs w:val="16"/>
                <w:lang w:eastAsia="zh-CN"/>
              </w:rPr>
            </w:pPr>
            <w:r w:rsidRPr="00D63E23">
              <w:rPr>
                <w:rFonts w:eastAsia="Times New Roman" w:cs="Calibri"/>
                <w:kern w:val="2"/>
                <w:sz w:val="16"/>
                <w:szCs w:val="16"/>
                <w:lang w:eastAsia="zh-CN"/>
              </w:rPr>
              <w:t xml:space="preserve">Severity of threat to wetland ecosystem: moderate </w:t>
            </w:r>
          </w:p>
          <w:p w14:paraId="2B02B029"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kern w:val="2"/>
                <w:sz w:val="16"/>
                <w:szCs w:val="16"/>
                <w:lang w:eastAsia="zh-CN"/>
              </w:rPr>
            </w:pPr>
            <w:r w:rsidRPr="00D63E23">
              <w:rPr>
                <w:rFonts w:eastAsia="Times New Roman" w:cs="Calibri"/>
                <w:kern w:val="2"/>
                <w:sz w:val="16"/>
                <w:szCs w:val="16"/>
                <w:lang w:eastAsia="zh-CN"/>
              </w:rPr>
              <w:t>Severe water shortage results in ecological degradation of wetlands</w:t>
            </w:r>
          </w:p>
          <w:p w14:paraId="212CDCD4"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kern w:val="2"/>
                <w:sz w:val="16"/>
                <w:szCs w:val="16"/>
                <w:lang w:eastAsia="zh-CN"/>
              </w:rPr>
            </w:pPr>
            <w:r w:rsidRPr="00D63E23">
              <w:rPr>
                <w:rFonts w:eastAsia="Times New Roman" w:cs="Calibri"/>
                <w:kern w:val="2"/>
                <w:sz w:val="16"/>
                <w:szCs w:val="16"/>
                <w:lang w:eastAsia="zh-CN"/>
              </w:rPr>
              <w:t xml:space="preserve">Oil and gas production, reed production, aquaculture on tidal flats and other development activities have led to loss of natural wetlands and fragmentation of habitats; </w:t>
            </w:r>
          </w:p>
          <w:p w14:paraId="512072E0"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kern w:val="2"/>
                <w:sz w:val="16"/>
                <w:szCs w:val="16"/>
                <w:lang w:eastAsia="zh-CN"/>
              </w:rPr>
            </w:pPr>
            <w:r w:rsidRPr="00D63E23">
              <w:rPr>
                <w:rFonts w:eastAsia="Times New Roman" w:cs="Calibri"/>
                <w:kern w:val="2"/>
                <w:sz w:val="16"/>
                <w:szCs w:val="16"/>
                <w:lang w:eastAsia="zh-CN"/>
              </w:rPr>
              <w:t xml:space="preserve">Over-fishing of aquatic resources; </w:t>
            </w:r>
          </w:p>
          <w:p w14:paraId="64E3EE9D"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kern w:val="2"/>
                <w:sz w:val="16"/>
                <w:szCs w:val="16"/>
                <w:lang w:eastAsia="zh-CN"/>
              </w:rPr>
            </w:pPr>
            <w:r w:rsidRPr="00D63E23">
              <w:rPr>
                <w:rFonts w:eastAsia="Times New Roman" w:cs="Calibri"/>
                <w:kern w:val="2"/>
                <w:sz w:val="16"/>
                <w:szCs w:val="16"/>
                <w:lang w:eastAsia="zh-CN"/>
              </w:rPr>
              <w:t>Water pollution</w:t>
            </w:r>
          </w:p>
          <w:p w14:paraId="1745E4D0"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sz w:val="16"/>
                <w:szCs w:val="16"/>
                <w:lang w:eastAsia="zh-CN"/>
              </w:rPr>
            </w:pPr>
            <w:r w:rsidRPr="00D63E23">
              <w:rPr>
                <w:rFonts w:eastAsia="Times New Roman" w:cs="Calibri"/>
                <w:kern w:val="2"/>
                <w:sz w:val="16"/>
                <w:szCs w:val="16"/>
                <w:lang w:eastAsia="zh-CN"/>
              </w:rPr>
              <w:t>Disturbance impacts of human activities on tidal flats and other wetlands</w:t>
            </w:r>
          </w:p>
        </w:tc>
        <w:tc>
          <w:tcPr>
            <w:tcW w:w="1606" w:type="dxa"/>
            <w:tcBorders>
              <w:top w:val="single" w:sz="4" w:space="0" w:color="auto"/>
              <w:left w:val="single" w:sz="4" w:space="0" w:color="auto"/>
              <w:bottom w:val="single" w:sz="4" w:space="0" w:color="auto"/>
              <w:right w:val="single" w:sz="4" w:space="0" w:color="auto"/>
            </w:tcBorders>
            <w:hideMark/>
          </w:tcPr>
          <w:p w14:paraId="6F67C8FD" w14:textId="77777777" w:rsidR="00320FB1" w:rsidRPr="00D63E23" w:rsidRDefault="00320FB1" w:rsidP="001C2923">
            <w:pPr>
              <w:spacing w:after="0"/>
              <w:jc w:val="left"/>
              <w:rPr>
                <w:rFonts w:eastAsia="Times New Roman" w:cs="Calibri"/>
                <w:kern w:val="2"/>
                <w:sz w:val="16"/>
                <w:szCs w:val="16"/>
                <w:lang w:eastAsia="zh-CN"/>
              </w:rPr>
            </w:pPr>
            <w:r w:rsidRPr="00D63E23">
              <w:rPr>
                <w:rFonts w:eastAsia="Times New Roman" w:cs="Calibri"/>
                <w:kern w:val="2"/>
                <w:sz w:val="16"/>
                <w:szCs w:val="16"/>
                <w:lang w:eastAsia="zh-CN"/>
              </w:rPr>
              <w:t xml:space="preserve">The current NNR was established in 1985 as a PNR then upgraded to NNR in 1989. </w:t>
            </w:r>
          </w:p>
          <w:p w14:paraId="7B969269" w14:textId="77777777" w:rsidR="00320FB1" w:rsidRPr="00D63E23" w:rsidRDefault="00320FB1" w:rsidP="001C2923">
            <w:pPr>
              <w:spacing w:after="0"/>
              <w:jc w:val="left"/>
              <w:rPr>
                <w:rFonts w:eastAsia="Times New Roman" w:cs="Calibri"/>
                <w:kern w:val="2"/>
                <w:sz w:val="16"/>
                <w:szCs w:val="16"/>
                <w:lang w:eastAsia="zh-CN"/>
              </w:rPr>
            </w:pPr>
          </w:p>
          <w:p w14:paraId="5A7BB3C3" w14:textId="77777777" w:rsidR="00320FB1" w:rsidRPr="00D63E23" w:rsidRDefault="00320FB1" w:rsidP="001C2923">
            <w:pPr>
              <w:spacing w:after="0"/>
              <w:jc w:val="left"/>
              <w:rPr>
                <w:rFonts w:eastAsia="Times New Roman" w:cs="Calibri"/>
                <w:sz w:val="16"/>
                <w:szCs w:val="16"/>
                <w:lang w:val="en-GB" w:eastAsia="zh-CN"/>
              </w:rPr>
            </w:pPr>
            <w:r w:rsidRPr="00D63E23">
              <w:rPr>
                <w:rFonts w:eastAsia="Times New Roman" w:cs="Calibri"/>
                <w:sz w:val="16"/>
                <w:szCs w:val="16"/>
                <w:lang w:val="en-GB" w:eastAsia="zh-CN"/>
              </w:rPr>
              <w:t xml:space="preserve">The current PNR was established in </w:t>
            </w:r>
            <w:r w:rsidRPr="00D63E23">
              <w:rPr>
                <w:rFonts w:eastAsia="Times New Roman" w:cs="Calibri" w:hint="eastAsia"/>
                <w:sz w:val="16"/>
                <w:szCs w:val="16"/>
                <w:lang w:val="en-GB" w:eastAsia="zh-CN"/>
              </w:rPr>
              <w:t>2016</w:t>
            </w:r>
            <w:r w:rsidRPr="00D63E23">
              <w:rPr>
                <w:rFonts w:eastAsia="Times New Roman" w:cs="Calibri"/>
                <w:sz w:val="16"/>
                <w:szCs w:val="16"/>
                <w:lang w:val="en-GB" w:eastAsia="zh-CN"/>
              </w:rPr>
              <w:t xml:space="preserve"> and is currently proposed for upgrading to NNR status.</w:t>
            </w:r>
          </w:p>
          <w:p w14:paraId="56AC3627" w14:textId="77777777" w:rsidR="00320FB1" w:rsidRPr="00D63E23" w:rsidRDefault="00320FB1" w:rsidP="001C2923">
            <w:pPr>
              <w:spacing w:after="0"/>
              <w:jc w:val="left"/>
              <w:rPr>
                <w:rFonts w:eastAsia="Times New Roman" w:cs="Calibri"/>
                <w:sz w:val="16"/>
                <w:szCs w:val="16"/>
                <w:lang w:eastAsia="zh-CN"/>
              </w:rPr>
            </w:pPr>
          </w:p>
          <w:p w14:paraId="27A648BE" w14:textId="77777777" w:rsidR="00320FB1" w:rsidRPr="00D63E23" w:rsidRDefault="00320FB1" w:rsidP="001C2923">
            <w:pPr>
              <w:spacing w:after="0"/>
              <w:jc w:val="left"/>
              <w:rPr>
                <w:rFonts w:eastAsia="Times New Roman" w:cs="Calibri"/>
                <w:sz w:val="16"/>
                <w:szCs w:val="16"/>
                <w:lang w:eastAsia="zh-CN"/>
              </w:rPr>
            </w:pPr>
            <w:r w:rsidRPr="00D63E23">
              <w:rPr>
                <w:rFonts w:eastAsia="Times New Roman" w:cs="Calibri"/>
                <w:sz w:val="16"/>
                <w:szCs w:val="16"/>
                <w:lang w:eastAsia="zh-CN"/>
              </w:rPr>
              <w:t>The two reserves currently have a total of 134 staff</w:t>
            </w:r>
          </w:p>
        </w:tc>
      </w:tr>
      <w:tr w:rsidR="00320FB1" w:rsidRPr="00D63E23" w14:paraId="4449EA10" w14:textId="77777777" w:rsidTr="00F12D65">
        <w:tc>
          <w:tcPr>
            <w:tcW w:w="1277" w:type="dxa"/>
            <w:tcBorders>
              <w:top w:val="single" w:sz="4" w:space="0" w:color="auto"/>
              <w:left w:val="single" w:sz="4" w:space="0" w:color="auto"/>
              <w:bottom w:val="single" w:sz="4" w:space="0" w:color="auto"/>
              <w:right w:val="single" w:sz="4" w:space="0" w:color="auto"/>
            </w:tcBorders>
            <w:shd w:val="clear" w:color="auto" w:fill="D9D9D9"/>
            <w:hideMark/>
          </w:tcPr>
          <w:p w14:paraId="334AB90D" w14:textId="77777777" w:rsidR="00320FB1" w:rsidRPr="00D63E23" w:rsidRDefault="00320FB1" w:rsidP="001C2923">
            <w:pPr>
              <w:tabs>
                <w:tab w:val="center" w:pos="4320"/>
                <w:tab w:val="right" w:pos="8640"/>
              </w:tabs>
              <w:spacing w:after="0"/>
              <w:jc w:val="left"/>
              <w:rPr>
                <w:rFonts w:eastAsia="Times New Roman" w:cs="Calibri"/>
                <w:b/>
                <w:bCs/>
                <w:kern w:val="2"/>
                <w:sz w:val="16"/>
                <w:szCs w:val="16"/>
              </w:rPr>
            </w:pPr>
            <w:r w:rsidRPr="00D63E23">
              <w:rPr>
                <w:rFonts w:eastAsia="Times New Roman" w:cs="Calibri"/>
                <w:b/>
                <w:bCs/>
                <w:kern w:val="2"/>
                <w:sz w:val="16"/>
                <w:szCs w:val="16"/>
              </w:rPr>
              <w:t>2. Yellow River Delta National Nature Reserve, Shandong</w:t>
            </w:r>
          </w:p>
          <w:p w14:paraId="54A9F7F8" w14:textId="77777777" w:rsidR="00320FB1" w:rsidRPr="00D63E23" w:rsidRDefault="00320FB1" w:rsidP="001C2923">
            <w:pPr>
              <w:tabs>
                <w:tab w:val="center" w:pos="4320"/>
                <w:tab w:val="right" w:pos="8640"/>
              </w:tabs>
              <w:spacing w:after="0"/>
              <w:jc w:val="left"/>
              <w:rPr>
                <w:rFonts w:eastAsia="Times New Roman" w:cs="Calibri"/>
                <w:b/>
                <w:bCs/>
                <w:sz w:val="16"/>
                <w:szCs w:val="16"/>
              </w:rPr>
            </w:pPr>
          </w:p>
          <w:p w14:paraId="179AD38A" w14:textId="77777777" w:rsidR="00320FB1" w:rsidRPr="00D63E23" w:rsidRDefault="00320FB1" w:rsidP="001C2923">
            <w:pPr>
              <w:tabs>
                <w:tab w:val="center" w:pos="4320"/>
                <w:tab w:val="right" w:pos="8640"/>
              </w:tabs>
              <w:spacing w:after="0"/>
              <w:jc w:val="left"/>
              <w:rPr>
                <w:rFonts w:eastAsia="Times New Roman" w:cs="Calibri"/>
                <w:bCs/>
                <w:sz w:val="16"/>
                <w:szCs w:val="16"/>
              </w:rPr>
            </w:pPr>
            <w:r w:rsidRPr="00D63E23">
              <w:rPr>
                <w:rFonts w:eastAsia="Times New Roman" w:cs="Calibri"/>
                <w:bCs/>
                <w:sz w:val="16"/>
                <w:szCs w:val="16"/>
              </w:rPr>
              <w:t>Ramsar Site #: 2187.</w:t>
            </w:r>
          </w:p>
        </w:tc>
        <w:tc>
          <w:tcPr>
            <w:tcW w:w="993" w:type="dxa"/>
            <w:tcBorders>
              <w:top w:val="single" w:sz="4" w:space="0" w:color="auto"/>
              <w:left w:val="single" w:sz="4" w:space="0" w:color="auto"/>
              <w:bottom w:val="single" w:sz="4" w:space="0" w:color="auto"/>
              <w:right w:val="single" w:sz="4" w:space="0" w:color="auto"/>
            </w:tcBorders>
          </w:tcPr>
          <w:p w14:paraId="29B224EF" w14:textId="77777777" w:rsidR="00320FB1" w:rsidRPr="00D63E23" w:rsidRDefault="00320FB1" w:rsidP="001C2923">
            <w:pPr>
              <w:tabs>
                <w:tab w:val="center" w:pos="4320"/>
                <w:tab w:val="right" w:pos="8640"/>
              </w:tabs>
              <w:spacing w:after="0"/>
              <w:jc w:val="left"/>
              <w:rPr>
                <w:rFonts w:eastAsia="Times New Roman" w:cs="Calibri"/>
                <w:kern w:val="2"/>
                <w:sz w:val="16"/>
                <w:szCs w:val="16"/>
              </w:rPr>
            </w:pPr>
            <w:r w:rsidRPr="00D63E23">
              <w:rPr>
                <w:rFonts w:eastAsia="Times New Roman" w:cs="Calibri"/>
                <w:kern w:val="2"/>
                <w:sz w:val="16"/>
                <w:szCs w:val="16"/>
              </w:rPr>
              <w:t xml:space="preserve">153,000 ha </w:t>
            </w:r>
          </w:p>
          <w:p w14:paraId="323FA976" w14:textId="77777777" w:rsidR="00320FB1" w:rsidRPr="00D63E23" w:rsidRDefault="00320FB1" w:rsidP="001C29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eastAsia="Times New Roman" w:cs="Calibri"/>
                <w:sz w:val="24"/>
                <w:szCs w:val="24"/>
                <w:lang w:eastAsia="zh-CN"/>
              </w:rPr>
            </w:pPr>
          </w:p>
        </w:tc>
        <w:tc>
          <w:tcPr>
            <w:tcW w:w="1303" w:type="dxa"/>
            <w:tcBorders>
              <w:top w:val="single" w:sz="4" w:space="0" w:color="auto"/>
              <w:left w:val="single" w:sz="4" w:space="0" w:color="auto"/>
              <w:bottom w:val="single" w:sz="4" w:space="0" w:color="auto"/>
              <w:right w:val="single" w:sz="4" w:space="0" w:color="auto"/>
            </w:tcBorders>
            <w:hideMark/>
          </w:tcPr>
          <w:p w14:paraId="4F54D607" w14:textId="77777777" w:rsidR="00320FB1" w:rsidRPr="00D63E23" w:rsidRDefault="00320FB1" w:rsidP="001C2923">
            <w:pPr>
              <w:tabs>
                <w:tab w:val="center" w:pos="4320"/>
                <w:tab w:val="right" w:pos="8640"/>
              </w:tabs>
              <w:spacing w:after="0"/>
              <w:jc w:val="left"/>
              <w:rPr>
                <w:rFonts w:eastAsia="Times New Roman" w:cs="Calibri"/>
                <w:kern w:val="2"/>
                <w:sz w:val="16"/>
                <w:szCs w:val="16"/>
              </w:rPr>
            </w:pPr>
            <w:r w:rsidRPr="00D63E23">
              <w:rPr>
                <w:rFonts w:eastAsia="Times New Roman" w:cs="Calibri"/>
                <w:kern w:val="2"/>
                <w:sz w:val="16"/>
                <w:szCs w:val="16"/>
              </w:rPr>
              <w:t>Terrestrial PA*</w:t>
            </w:r>
          </w:p>
          <w:p w14:paraId="04A3B34C" w14:textId="77777777" w:rsidR="00320FB1" w:rsidRPr="00D63E23" w:rsidRDefault="00320FB1" w:rsidP="001C2923">
            <w:pPr>
              <w:tabs>
                <w:tab w:val="center" w:pos="4320"/>
                <w:tab w:val="right" w:pos="8640"/>
              </w:tabs>
              <w:spacing w:after="0"/>
              <w:jc w:val="left"/>
              <w:rPr>
                <w:rFonts w:eastAsia="Times New Roman" w:cs="Calibri"/>
                <w:kern w:val="2"/>
                <w:sz w:val="16"/>
                <w:szCs w:val="16"/>
              </w:rPr>
            </w:pPr>
          </w:p>
          <w:p w14:paraId="17221B8A" w14:textId="77777777" w:rsidR="00320FB1" w:rsidRPr="00D63E23" w:rsidRDefault="00320FB1" w:rsidP="001C2923">
            <w:pPr>
              <w:tabs>
                <w:tab w:val="center" w:pos="4320"/>
                <w:tab w:val="right" w:pos="8640"/>
              </w:tabs>
              <w:spacing w:after="0"/>
              <w:jc w:val="left"/>
              <w:rPr>
                <w:rFonts w:eastAsia="Times New Roman" w:cs="Calibri"/>
                <w:sz w:val="16"/>
                <w:szCs w:val="16"/>
              </w:rPr>
            </w:pPr>
            <w:r w:rsidRPr="00D63E23">
              <w:rPr>
                <w:rFonts w:eastAsia="Times New Roman" w:cs="Calibri"/>
                <w:kern w:val="2"/>
                <w:sz w:val="16"/>
                <w:szCs w:val="16"/>
              </w:rPr>
              <w:t>Coastal and marine deltaic wetlands, riverine, palustrine and man-made wetlands</w:t>
            </w:r>
          </w:p>
        </w:tc>
        <w:tc>
          <w:tcPr>
            <w:tcW w:w="2948" w:type="dxa"/>
            <w:tcBorders>
              <w:top w:val="single" w:sz="4" w:space="0" w:color="auto"/>
              <w:left w:val="single" w:sz="4" w:space="0" w:color="auto"/>
              <w:bottom w:val="single" w:sz="4" w:space="0" w:color="auto"/>
              <w:right w:val="single" w:sz="4" w:space="0" w:color="auto"/>
            </w:tcBorders>
            <w:hideMark/>
          </w:tcPr>
          <w:p w14:paraId="12874810"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kern w:val="2"/>
                <w:sz w:val="16"/>
                <w:szCs w:val="16"/>
                <w:lang w:eastAsia="zh-CN"/>
              </w:rPr>
            </w:pPr>
            <w:r w:rsidRPr="00D63E23">
              <w:rPr>
                <w:rFonts w:eastAsia="Times New Roman" w:cs="Calibri"/>
                <w:kern w:val="2"/>
                <w:sz w:val="16"/>
                <w:szCs w:val="16"/>
                <w:lang w:eastAsia="zh-CN"/>
              </w:rPr>
              <w:t>Joined “China MAB Reserve Network” in 1993</w:t>
            </w:r>
          </w:p>
          <w:p w14:paraId="6AE459DD" w14:textId="39B51F38"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kern w:val="2"/>
                <w:sz w:val="16"/>
                <w:szCs w:val="16"/>
                <w:lang w:eastAsia="zh-CN"/>
              </w:rPr>
            </w:pPr>
            <w:r w:rsidRPr="00D63E23">
              <w:rPr>
                <w:rFonts w:eastAsia="Times New Roman" w:cs="Calibri"/>
                <w:kern w:val="2"/>
                <w:sz w:val="16"/>
                <w:szCs w:val="16"/>
                <w:lang w:eastAsia="zh-CN"/>
              </w:rPr>
              <w:t>Joined East Asian-Australasian Flyway Network in 1996</w:t>
            </w:r>
            <w:r w:rsidR="00BC638E" w:rsidRPr="00D63E23">
              <w:rPr>
                <w:rFonts w:eastAsia="Times New Roman" w:cs="Calibri"/>
                <w:kern w:val="2"/>
                <w:sz w:val="16"/>
                <w:szCs w:val="16"/>
                <w:lang w:eastAsia="zh-CN"/>
              </w:rPr>
              <w:t xml:space="preserve"> </w:t>
            </w:r>
            <w:r w:rsidR="00EF11DB" w:rsidRPr="00D63E23">
              <w:rPr>
                <w:rFonts w:eastAsia="Times New Roman" w:cs="Calibri"/>
                <w:kern w:val="2"/>
                <w:sz w:val="16"/>
                <w:szCs w:val="16"/>
                <w:lang w:eastAsia="zh-CN"/>
              </w:rPr>
              <w:t>and upgraded as EAAF Network Site in 2006.</w:t>
            </w:r>
          </w:p>
          <w:p w14:paraId="55585B23" w14:textId="54505B2C"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kern w:val="2"/>
                <w:sz w:val="16"/>
                <w:szCs w:val="16"/>
                <w:lang w:eastAsia="zh-CN"/>
              </w:rPr>
            </w:pPr>
            <w:r w:rsidRPr="00D63E23">
              <w:rPr>
                <w:rFonts w:eastAsia="Times New Roman" w:cs="Calibri"/>
                <w:kern w:val="2"/>
                <w:sz w:val="16"/>
                <w:szCs w:val="16"/>
                <w:lang w:eastAsia="zh-CN"/>
              </w:rPr>
              <w:t>Joined Northeast Asian Crane Site Network in 1997</w:t>
            </w:r>
            <w:r w:rsidR="00AD6EB1" w:rsidRPr="00D63E23">
              <w:rPr>
                <w:rFonts w:eastAsia="Times New Roman" w:cs="Calibri"/>
                <w:kern w:val="2"/>
                <w:sz w:val="16"/>
                <w:szCs w:val="16"/>
                <w:lang w:eastAsia="zh-CN"/>
              </w:rPr>
              <w:t xml:space="preserve"> and upgraded as EAAF Network Site in 2006.</w:t>
            </w:r>
          </w:p>
          <w:p w14:paraId="39AD1E43"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kern w:val="2"/>
                <w:sz w:val="16"/>
                <w:szCs w:val="16"/>
                <w:lang w:eastAsia="zh-CN"/>
              </w:rPr>
            </w:pPr>
            <w:r w:rsidRPr="00D63E23">
              <w:rPr>
                <w:rFonts w:eastAsia="Times New Roman" w:cs="Calibri"/>
                <w:kern w:val="2"/>
                <w:sz w:val="16"/>
                <w:szCs w:val="16"/>
                <w:lang w:eastAsia="zh-CN"/>
              </w:rPr>
              <w:t>Was listed as a Ramsar site in 2013</w:t>
            </w:r>
          </w:p>
          <w:p w14:paraId="416ED44B"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kern w:val="2"/>
                <w:sz w:val="16"/>
                <w:szCs w:val="16"/>
                <w:lang w:eastAsia="zh-CN"/>
              </w:rPr>
            </w:pPr>
            <w:r w:rsidRPr="00D63E23">
              <w:rPr>
                <w:rFonts w:eastAsia="Times New Roman" w:cs="Calibri"/>
                <w:kern w:val="2"/>
                <w:sz w:val="16"/>
                <w:szCs w:val="16"/>
                <w:lang w:eastAsia="zh-CN"/>
              </w:rPr>
              <w:t xml:space="preserve">38 species of </w:t>
            </w:r>
            <w:proofErr w:type="spellStart"/>
            <w:r w:rsidRPr="00D63E23">
              <w:rPr>
                <w:rFonts w:eastAsia="Times New Roman" w:cs="Calibri"/>
                <w:kern w:val="2"/>
                <w:sz w:val="16"/>
                <w:szCs w:val="16"/>
                <w:lang w:eastAsia="zh-CN"/>
              </w:rPr>
              <w:t>waterbirds</w:t>
            </w:r>
            <w:proofErr w:type="spellEnd"/>
            <w:r w:rsidRPr="00D63E23">
              <w:rPr>
                <w:rFonts w:eastAsia="Times New Roman" w:cs="Calibri"/>
                <w:kern w:val="2"/>
                <w:sz w:val="16"/>
                <w:szCs w:val="16"/>
                <w:lang w:eastAsia="zh-CN"/>
              </w:rPr>
              <w:t xml:space="preserve"> occur in numbers exceeding 1% of their global population</w:t>
            </w:r>
          </w:p>
          <w:p w14:paraId="53D326EC"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sz w:val="16"/>
                <w:szCs w:val="16"/>
                <w:lang w:eastAsia="zh-CN"/>
              </w:rPr>
            </w:pPr>
            <w:r w:rsidRPr="00D63E23">
              <w:rPr>
                <w:rFonts w:eastAsia="Times New Roman" w:cs="Calibri"/>
                <w:kern w:val="2"/>
                <w:sz w:val="16"/>
                <w:szCs w:val="16"/>
                <w:lang w:eastAsia="zh-CN"/>
              </w:rPr>
              <w:t xml:space="preserve">The largest breeding site for Oriental white stork with at least 80 pairs, and up to 800 birds on migration </w:t>
            </w:r>
          </w:p>
          <w:p w14:paraId="6689183A"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sz w:val="16"/>
                <w:szCs w:val="16"/>
                <w:lang w:eastAsia="zh-CN"/>
              </w:rPr>
            </w:pPr>
            <w:r w:rsidRPr="00D63E23">
              <w:rPr>
                <w:rFonts w:eastAsia="Times New Roman" w:cs="Calibri"/>
                <w:kern w:val="2"/>
                <w:sz w:val="16"/>
                <w:szCs w:val="16"/>
                <w:lang w:eastAsia="zh-CN"/>
              </w:rPr>
              <w:t>At least 2,000 nests for the breeding of Saunders’s gull are found annually, representing the second largest breeding site</w:t>
            </w:r>
          </w:p>
        </w:tc>
        <w:tc>
          <w:tcPr>
            <w:tcW w:w="2268" w:type="dxa"/>
            <w:tcBorders>
              <w:top w:val="single" w:sz="4" w:space="0" w:color="auto"/>
              <w:left w:val="single" w:sz="4" w:space="0" w:color="auto"/>
              <w:bottom w:val="single" w:sz="4" w:space="0" w:color="auto"/>
              <w:right w:val="single" w:sz="4" w:space="0" w:color="auto"/>
            </w:tcBorders>
            <w:hideMark/>
          </w:tcPr>
          <w:p w14:paraId="347369E0"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kern w:val="2"/>
                <w:sz w:val="16"/>
                <w:szCs w:val="16"/>
                <w:lang w:eastAsia="zh-CN"/>
              </w:rPr>
            </w:pPr>
            <w:r w:rsidRPr="00D63E23">
              <w:rPr>
                <w:rFonts w:eastAsia="Times New Roman" w:cs="Calibri"/>
                <w:kern w:val="2"/>
                <w:sz w:val="16"/>
                <w:szCs w:val="16"/>
                <w:lang w:eastAsia="zh-CN"/>
              </w:rPr>
              <w:t xml:space="preserve">Severity of threat to wetland ecosystem: moderate </w:t>
            </w:r>
          </w:p>
          <w:p w14:paraId="4AB17311"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kern w:val="2"/>
                <w:sz w:val="16"/>
                <w:szCs w:val="16"/>
                <w:lang w:eastAsia="zh-CN"/>
              </w:rPr>
            </w:pPr>
            <w:r w:rsidRPr="00D63E23">
              <w:rPr>
                <w:rFonts w:eastAsia="Times New Roman" w:cs="Calibri"/>
                <w:kern w:val="2"/>
                <w:sz w:val="16"/>
                <w:szCs w:val="16"/>
                <w:lang w:eastAsia="zh-CN"/>
              </w:rPr>
              <w:t>Invasive alien plant species-</w:t>
            </w:r>
            <w:r w:rsidRPr="00D63E23">
              <w:rPr>
                <w:rFonts w:eastAsia="Times New Roman" w:cs="Calibri"/>
                <w:i/>
                <w:iCs/>
                <w:kern w:val="2"/>
                <w:sz w:val="16"/>
                <w:szCs w:val="16"/>
                <w:lang w:eastAsia="zh-CN"/>
              </w:rPr>
              <w:t>spartina alterniflora</w:t>
            </w:r>
            <w:r w:rsidRPr="00D63E23">
              <w:rPr>
                <w:rFonts w:eastAsia="Times New Roman" w:cs="Calibri"/>
                <w:kern w:val="2"/>
                <w:sz w:val="16"/>
                <w:szCs w:val="16"/>
                <w:lang w:eastAsia="zh-CN"/>
              </w:rPr>
              <w:t xml:space="preserve"> now covers 4,000 ha of mudflats</w:t>
            </w:r>
          </w:p>
          <w:p w14:paraId="149831F7"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kern w:val="2"/>
                <w:sz w:val="16"/>
                <w:szCs w:val="16"/>
                <w:lang w:eastAsia="zh-CN"/>
              </w:rPr>
            </w:pPr>
            <w:r w:rsidRPr="00D63E23">
              <w:rPr>
                <w:rFonts w:eastAsia="Times New Roman" w:cs="Calibri"/>
                <w:kern w:val="2"/>
                <w:sz w:val="16"/>
                <w:szCs w:val="16"/>
                <w:lang w:eastAsia="zh-CN"/>
              </w:rPr>
              <w:t xml:space="preserve">Oil and gas production </w:t>
            </w:r>
            <w:proofErr w:type="gramStart"/>
            <w:r w:rsidRPr="00D63E23">
              <w:rPr>
                <w:rFonts w:eastAsia="Times New Roman" w:cs="Calibri"/>
                <w:kern w:val="2"/>
                <w:sz w:val="16"/>
                <w:szCs w:val="16"/>
                <w:lang w:eastAsia="zh-CN"/>
              </w:rPr>
              <w:t>exerts</w:t>
            </w:r>
            <w:proofErr w:type="gramEnd"/>
            <w:r w:rsidRPr="00D63E23">
              <w:rPr>
                <w:rFonts w:eastAsia="Times New Roman" w:cs="Calibri"/>
                <w:kern w:val="2"/>
                <w:sz w:val="16"/>
                <w:szCs w:val="16"/>
                <w:lang w:eastAsia="zh-CN"/>
              </w:rPr>
              <w:t xml:space="preserve"> a low level of threat, but is withdrawing slowly</w:t>
            </w:r>
          </w:p>
          <w:p w14:paraId="2DC17B97"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sz w:val="16"/>
                <w:szCs w:val="16"/>
                <w:lang w:eastAsia="zh-CN"/>
              </w:rPr>
            </w:pPr>
            <w:r w:rsidRPr="00D63E23">
              <w:rPr>
                <w:rFonts w:eastAsia="Times New Roman" w:cs="Calibri"/>
                <w:kern w:val="2"/>
                <w:sz w:val="16"/>
                <w:szCs w:val="16"/>
                <w:lang w:eastAsia="zh-CN"/>
              </w:rPr>
              <w:t>Coastline erosion: shortage of freshwater resources, reclamation and building of sea dykes have resulted in the loss of natural wetlands; unsustainable agricultural practices</w:t>
            </w:r>
          </w:p>
        </w:tc>
        <w:tc>
          <w:tcPr>
            <w:tcW w:w="1606" w:type="dxa"/>
            <w:tcBorders>
              <w:top w:val="single" w:sz="4" w:space="0" w:color="auto"/>
              <w:left w:val="single" w:sz="4" w:space="0" w:color="auto"/>
              <w:bottom w:val="single" w:sz="4" w:space="0" w:color="auto"/>
              <w:right w:val="single" w:sz="4" w:space="0" w:color="auto"/>
            </w:tcBorders>
            <w:hideMark/>
          </w:tcPr>
          <w:p w14:paraId="72AF25CC" w14:textId="77777777" w:rsidR="00320FB1" w:rsidRPr="00D63E23" w:rsidRDefault="00320FB1" w:rsidP="001C2923">
            <w:pPr>
              <w:tabs>
                <w:tab w:val="center" w:pos="4320"/>
                <w:tab w:val="right" w:pos="8640"/>
              </w:tabs>
              <w:spacing w:after="0"/>
              <w:jc w:val="left"/>
              <w:rPr>
                <w:rFonts w:eastAsia="Times New Roman" w:cs="Calibri"/>
                <w:sz w:val="16"/>
                <w:szCs w:val="16"/>
              </w:rPr>
            </w:pPr>
            <w:r w:rsidRPr="00D63E23">
              <w:rPr>
                <w:rFonts w:eastAsia="Times New Roman" w:cs="Calibri"/>
                <w:kern w:val="2"/>
                <w:sz w:val="16"/>
                <w:szCs w:val="16"/>
              </w:rPr>
              <w:t xml:space="preserve">Founded in 1990, the NR was upgraded to a national nature reserve in October 1992. It has 43 full-time management staff and is under the centralized management of State Forestry and Grassland Administration </w:t>
            </w:r>
          </w:p>
        </w:tc>
      </w:tr>
      <w:tr w:rsidR="00320FB1" w:rsidRPr="00D63E23" w14:paraId="1AAE4606" w14:textId="77777777" w:rsidTr="00F12D65">
        <w:tc>
          <w:tcPr>
            <w:tcW w:w="1277" w:type="dxa"/>
            <w:tcBorders>
              <w:top w:val="single" w:sz="4" w:space="0" w:color="auto"/>
              <w:left w:val="single" w:sz="4" w:space="0" w:color="auto"/>
              <w:bottom w:val="single" w:sz="4" w:space="0" w:color="auto"/>
              <w:right w:val="single" w:sz="4" w:space="0" w:color="auto"/>
            </w:tcBorders>
            <w:shd w:val="clear" w:color="auto" w:fill="D9D9D9"/>
            <w:hideMark/>
          </w:tcPr>
          <w:p w14:paraId="62A53177" w14:textId="582F21D8" w:rsidR="00320FB1" w:rsidRPr="00D63E23" w:rsidRDefault="00320FB1" w:rsidP="001C2923">
            <w:pPr>
              <w:tabs>
                <w:tab w:val="center" w:pos="4320"/>
                <w:tab w:val="right" w:pos="8640"/>
              </w:tabs>
              <w:spacing w:after="0"/>
              <w:jc w:val="left"/>
              <w:rPr>
                <w:rFonts w:eastAsia="Times New Roman" w:cs="Calibri"/>
                <w:b/>
                <w:bCs/>
                <w:kern w:val="2"/>
                <w:sz w:val="16"/>
                <w:szCs w:val="16"/>
              </w:rPr>
            </w:pPr>
            <w:r w:rsidRPr="00D63E23">
              <w:rPr>
                <w:rFonts w:eastAsia="Times New Roman" w:cs="Calibri"/>
                <w:b/>
                <w:bCs/>
                <w:kern w:val="2"/>
                <w:sz w:val="16"/>
                <w:szCs w:val="16"/>
              </w:rPr>
              <w:t>3. Chongming Dongtan Birds National Nature Reserve, Shanghai</w:t>
            </w:r>
            <w:r w:rsidR="00515A0B" w:rsidRPr="00D63E23">
              <w:rPr>
                <w:rStyle w:val="FootnoteReference"/>
                <w:rFonts w:eastAsia="Times New Roman"/>
                <w:b/>
                <w:bCs/>
                <w:kern w:val="2"/>
                <w:szCs w:val="16"/>
              </w:rPr>
              <w:footnoteReference w:id="68"/>
            </w:r>
          </w:p>
          <w:p w14:paraId="76679145" w14:textId="77777777" w:rsidR="00320FB1" w:rsidRPr="00D63E23" w:rsidRDefault="00320FB1" w:rsidP="001C2923">
            <w:pPr>
              <w:tabs>
                <w:tab w:val="center" w:pos="4320"/>
                <w:tab w:val="right" w:pos="8640"/>
              </w:tabs>
              <w:spacing w:after="0"/>
              <w:jc w:val="left"/>
              <w:rPr>
                <w:rFonts w:eastAsia="Times New Roman" w:cs="Calibri"/>
                <w:b/>
                <w:bCs/>
                <w:sz w:val="16"/>
                <w:szCs w:val="16"/>
              </w:rPr>
            </w:pPr>
          </w:p>
          <w:p w14:paraId="7E3D0B9C" w14:textId="77777777" w:rsidR="00320FB1" w:rsidRPr="00D63E23" w:rsidRDefault="00320FB1" w:rsidP="001C2923">
            <w:pPr>
              <w:tabs>
                <w:tab w:val="center" w:pos="4320"/>
                <w:tab w:val="right" w:pos="8640"/>
              </w:tabs>
              <w:spacing w:after="0"/>
              <w:jc w:val="left"/>
              <w:rPr>
                <w:rFonts w:eastAsia="Times New Roman" w:cs="Calibri"/>
                <w:b/>
                <w:bCs/>
                <w:sz w:val="16"/>
                <w:szCs w:val="16"/>
              </w:rPr>
            </w:pPr>
            <w:r w:rsidRPr="00D63E23">
              <w:rPr>
                <w:rFonts w:eastAsia="Times New Roman" w:cs="Calibri"/>
                <w:bCs/>
                <w:sz w:val="16"/>
                <w:szCs w:val="16"/>
              </w:rPr>
              <w:t>Ramsar Site #: 1144.</w:t>
            </w:r>
          </w:p>
        </w:tc>
        <w:tc>
          <w:tcPr>
            <w:tcW w:w="993" w:type="dxa"/>
            <w:tcBorders>
              <w:top w:val="single" w:sz="4" w:space="0" w:color="auto"/>
              <w:left w:val="single" w:sz="4" w:space="0" w:color="auto"/>
              <w:bottom w:val="single" w:sz="4" w:space="0" w:color="auto"/>
              <w:right w:val="single" w:sz="4" w:space="0" w:color="auto"/>
            </w:tcBorders>
            <w:hideMark/>
          </w:tcPr>
          <w:p w14:paraId="06F35025" w14:textId="77777777" w:rsidR="00320FB1" w:rsidRPr="00D63E23" w:rsidRDefault="00320FB1" w:rsidP="001C29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eastAsia="Times New Roman" w:cs="Calibri"/>
                <w:sz w:val="16"/>
                <w:szCs w:val="16"/>
                <w:lang w:eastAsia="zh-CN"/>
              </w:rPr>
            </w:pPr>
            <w:r w:rsidRPr="00D63E23">
              <w:rPr>
                <w:rFonts w:eastAsia="Times New Roman" w:cs="Calibri"/>
                <w:kern w:val="2"/>
                <w:sz w:val="16"/>
                <w:szCs w:val="16"/>
                <w:lang w:eastAsia="zh-CN"/>
              </w:rPr>
              <w:t>24,155 ha</w:t>
            </w:r>
          </w:p>
        </w:tc>
        <w:tc>
          <w:tcPr>
            <w:tcW w:w="1303" w:type="dxa"/>
            <w:tcBorders>
              <w:top w:val="single" w:sz="4" w:space="0" w:color="auto"/>
              <w:left w:val="single" w:sz="4" w:space="0" w:color="auto"/>
              <w:bottom w:val="single" w:sz="4" w:space="0" w:color="auto"/>
              <w:right w:val="single" w:sz="4" w:space="0" w:color="auto"/>
            </w:tcBorders>
            <w:hideMark/>
          </w:tcPr>
          <w:p w14:paraId="3F564148" w14:textId="77777777" w:rsidR="00320FB1" w:rsidRPr="00D63E23" w:rsidRDefault="00320FB1" w:rsidP="001C2923">
            <w:pPr>
              <w:tabs>
                <w:tab w:val="center" w:pos="4320"/>
                <w:tab w:val="right" w:pos="8640"/>
              </w:tabs>
              <w:spacing w:after="0"/>
              <w:jc w:val="left"/>
              <w:rPr>
                <w:rFonts w:eastAsia="Times New Roman" w:cs="Calibri"/>
                <w:kern w:val="2"/>
                <w:sz w:val="16"/>
                <w:szCs w:val="16"/>
              </w:rPr>
            </w:pPr>
            <w:r w:rsidRPr="00D63E23">
              <w:rPr>
                <w:rFonts w:eastAsia="Times New Roman" w:cs="Calibri"/>
                <w:kern w:val="2"/>
                <w:sz w:val="16"/>
                <w:szCs w:val="16"/>
              </w:rPr>
              <w:t>Marine PA*</w:t>
            </w:r>
          </w:p>
          <w:p w14:paraId="6B133694" w14:textId="77777777" w:rsidR="00320FB1" w:rsidRPr="00D63E23" w:rsidRDefault="00320FB1" w:rsidP="001C2923">
            <w:pPr>
              <w:tabs>
                <w:tab w:val="center" w:pos="4320"/>
                <w:tab w:val="right" w:pos="8640"/>
              </w:tabs>
              <w:spacing w:after="0"/>
              <w:jc w:val="left"/>
              <w:rPr>
                <w:rFonts w:eastAsia="Times New Roman" w:cs="Calibri"/>
                <w:kern w:val="2"/>
                <w:sz w:val="16"/>
                <w:szCs w:val="16"/>
              </w:rPr>
            </w:pPr>
          </w:p>
          <w:p w14:paraId="5B21BA49" w14:textId="77777777" w:rsidR="00320FB1" w:rsidRPr="00D63E23" w:rsidRDefault="00320FB1" w:rsidP="001C2923">
            <w:pPr>
              <w:tabs>
                <w:tab w:val="center" w:pos="4320"/>
                <w:tab w:val="right" w:pos="8640"/>
              </w:tabs>
              <w:spacing w:after="0"/>
              <w:jc w:val="left"/>
              <w:rPr>
                <w:rFonts w:eastAsia="Times New Roman" w:cs="Calibri"/>
                <w:sz w:val="16"/>
                <w:szCs w:val="16"/>
              </w:rPr>
            </w:pPr>
            <w:r w:rsidRPr="00D63E23">
              <w:rPr>
                <w:rFonts w:eastAsia="Times New Roman" w:cs="Calibri"/>
                <w:kern w:val="2"/>
                <w:sz w:val="16"/>
                <w:szCs w:val="16"/>
              </w:rPr>
              <w:t xml:space="preserve">Yangtze estuarine wetlands are the main habitat type, supporting </w:t>
            </w:r>
            <w:proofErr w:type="gramStart"/>
            <w:r w:rsidRPr="00D63E23">
              <w:rPr>
                <w:rFonts w:eastAsia="Times New Roman" w:cs="Calibri"/>
                <w:kern w:val="2"/>
                <w:sz w:val="16"/>
                <w:szCs w:val="16"/>
              </w:rPr>
              <w:t>some  290</w:t>
            </w:r>
            <w:proofErr w:type="gramEnd"/>
            <w:r w:rsidRPr="00D63E23">
              <w:rPr>
                <w:rFonts w:eastAsia="Times New Roman" w:cs="Calibri"/>
                <w:kern w:val="2"/>
                <w:sz w:val="16"/>
                <w:szCs w:val="16"/>
              </w:rPr>
              <w:t xml:space="preserve"> species of </w:t>
            </w:r>
            <w:proofErr w:type="spellStart"/>
            <w:r w:rsidRPr="00D63E23">
              <w:rPr>
                <w:rFonts w:eastAsia="Times New Roman" w:cs="Calibri"/>
                <w:kern w:val="2"/>
                <w:sz w:val="16"/>
                <w:szCs w:val="16"/>
              </w:rPr>
              <w:t>waterbirds</w:t>
            </w:r>
            <w:proofErr w:type="spellEnd"/>
          </w:p>
        </w:tc>
        <w:tc>
          <w:tcPr>
            <w:tcW w:w="2948" w:type="dxa"/>
            <w:tcBorders>
              <w:top w:val="single" w:sz="4" w:space="0" w:color="auto"/>
              <w:left w:val="single" w:sz="4" w:space="0" w:color="auto"/>
              <w:bottom w:val="single" w:sz="4" w:space="0" w:color="auto"/>
              <w:right w:val="single" w:sz="4" w:space="0" w:color="auto"/>
            </w:tcBorders>
            <w:hideMark/>
          </w:tcPr>
          <w:p w14:paraId="37F4595D" w14:textId="4BB9C494"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kern w:val="2"/>
                <w:sz w:val="16"/>
                <w:szCs w:val="16"/>
                <w:lang w:eastAsia="zh-CN"/>
              </w:rPr>
            </w:pPr>
            <w:r w:rsidRPr="00D63E23">
              <w:rPr>
                <w:rFonts w:eastAsia="Times New Roman" w:cs="Calibri"/>
                <w:kern w:val="2"/>
                <w:sz w:val="16"/>
                <w:szCs w:val="16"/>
                <w:lang w:eastAsia="zh-CN"/>
              </w:rPr>
              <w:t>The NR became a member of East Asian-Australasian Shorebird Site Network in 1999</w:t>
            </w:r>
            <w:r w:rsidR="00D02C2A" w:rsidRPr="00D63E23">
              <w:rPr>
                <w:rFonts w:eastAsia="Times New Roman" w:cs="Calibri"/>
                <w:kern w:val="2"/>
                <w:sz w:val="16"/>
                <w:szCs w:val="16"/>
                <w:lang w:eastAsia="zh-CN"/>
              </w:rPr>
              <w:t xml:space="preserve"> and upgraded as EAAF Network Site in 2006.</w:t>
            </w:r>
          </w:p>
          <w:p w14:paraId="34150C45"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kern w:val="2"/>
                <w:sz w:val="16"/>
                <w:szCs w:val="16"/>
                <w:lang w:eastAsia="zh-CN"/>
              </w:rPr>
            </w:pPr>
            <w:r w:rsidRPr="00D63E23">
              <w:rPr>
                <w:rFonts w:eastAsia="Times New Roman" w:cs="Calibri"/>
                <w:kern w:val="2"/>
                <w:sz w:val="16"/>
                <w:szCs w:val="16"/>
                <w:lang w:eastAsia="zh-CN"/>
              </w:rPr>
              <w:t>Was listed as a Ramsar site in 2002</w:t>
            </w:r>
          </w:p>
          <w:p w14:paraId="2684717C"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sz w:val="16"/>
                <w:szCs w:val="16"/>
                <w:lang w:eastAsia="zh-CN"/>
              </w:rPr>
            </w:pPr>
            <w:r w:rsidRPr="00D63E23">
              <w:rPr>
                <w:rFonts w:eastAsia="Times New Roman" w:cs="Calibri"/>
                <w:kern w:val="2"/>
                <w:sz w:val="16"/>
                <w:szCs w:val="16"/>
                <w:lang w:eastAsia="zh-CN"/>
              </w:rPr>
              <w:t>Over a million individuals of migratory birds stay or pass through the site each year;</w:t>
            </w:r>
          </w:p>
          <w:p w14:paraId="42026149"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sz w:val="16"/>
                <w:szCs w:val="16"/>
                <w:lang w:eastAsia="zh-CN"/>
              </w:rPr>
            </w:pPr>
            <w:r w:rsidRPr="00D63E23">
              <w:rPr>
                <w:rFonts w:eastAsia="Times New Roman" w:cs="Calibri"/>
                <w:kern w:val="2"/>
                <w:sz w:val="16"/>
                <w:szCs w:val="16"/>
                <w:lang w:eastAsia="zh-CN"/>
              </w:rPr>
              <w:t xml:space="preserve">11 species of </w:t>
            </w:r>
            <w:proofErr w:type="spellStart"/>
            <w:r w:rsidRPr="00D63E23">
              <w:rPr>
                <w:rFonts w:eastAsia="Times New Roman" w:cs="Calibri"/>
                <w:kern w:val="2"/>
                <w:sz w:val="16"/>
                <w:szCs w:val="16"/>
                <w:lang w:eastAsia="zh-CN"/>
              </w:rPr>
              <w:t>waterbirds</w:t>
            </w:r>
            <w:proofErr w:type="spellEnd"/>
            <w:r w:rsidRPr="00D63E23">
              <w:rPr>
                <w:rFonts w:eastAsia="Times New Roman" w:cs="Calibri"/>
                <w:kern w:val="2"/>
                <w:sz w:val="16"/>
                <w:szCs w:val="16"/>
                <w:lang w:eastAsia="zh-CN"/>
              </w:rPr>
              <w:t xml:space="preserve"> including hooded crane, black-faced spoonbill, Eurasian Oystercatcher, Spotted Redshank, Kentish Plover, Baikal Teal, Dunlin, </w:t>
            </w:r>
            <w:proofErr w:type="spellStart"/>
            <w:r w:rsidRPr="00D63E23">
              <w:rPr>
                <w:rFonts w:eastAsia="Times New Roman" w:cs="Calibri"/>
                <w:kern w:val="2"/>
                <w:sz w:val="16"/>
                <w:szCs w:val="16"/>
                <w:lang w:eastAsia="zh-CN"/>
              </w:rPr>
              <w:t>Falcated</w:t>
            </w:r>
            <w:proofErr w:type="spellEnd"/>
            <w:r w:rsidRPr="00D63E23">
              <w:rPr>
                <w:rFonts w:eastAsia="Times New Roman" w:cs="Calibri"/>
                <w:kern w:val="2"/>
                <w:sz w:val="16"/>
                <w:szCs w:val="16"/>
                <w:lang w:eastAsia="zh-CN"/>
              </w:rPr>
              <w:t xml:space="preserve"> Teal, Great Knot, Black-tailed Godwit and Saunders’s gull reach or exceed 1% of flyway population </w:t>
            </w:r>
          </w:p>
        </w:tc>
        <w:tc>
          <w:tcPr>
            <w:tcW w:w="2268" w:type="dxa"/>
            <w:tcBorders>
              <w:top w:val="single" w:sz="4" w:space="0" w:color="auto"/>
              <w:left w:val="single" w:sz="4" w:space="0" w:color="auto"/>
              <w:bottom w:val="single" w:sz="4" w:space="0" w:color="auto"/>
              <w:right w:val="single" w:sz="4" w:space="0" w:color="auto"/>
            </w:tcBorders>
            <w:hideMark/>
          </w:tcPr>
          <w:p w14:paraId="705B130B"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kern w:val="2"/>
                <w:sz w:val="16"/>
                <w:szCs w:val="16"/>
                <w:lang w:eastAsia="zh-CN"/>
              </w:rPr>
            </w:pPr>
            <w:r w:rsidRPr="00D63E23">
              <w:rPr>
                <w:rFonts w:eastAsia="Times New Roman" w:cs="Calibri"/>
                <w:kern w:val="2"/>
                <w:sz w:val="16"/>
                <w:szCs w:val="16"/>
                <w:lang w:eastAsia="zh-CN"/>
              </w:rPr>
              <w:t xml:space="preserve">Severity of threat to wetland ecosystem: moderate </w:t>
            </w:r>
          </w:p>
          <w:p w14:paraId="70F691EB"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kern w:val="2"/>
                <w:sz w:val="16"/>
                <w:szCs w:val="16"/>
                <w:lang w:eastAsia="zh-CN"/>
              </w:rPr>
            </w:pPr>
            <w:r w:rsidRPr="00D63E23">
              <w:rPr>
                <w:rFonts w:eastAsia="Times New Roman" w:cs="Calibri"/>
                <w:kern w:val="2"/>
                <w:sz w:val="16"/>
                <w:szCs w:val="16"/>
                <w:lang w:eastAsia="zh-CN"/>
              </w:rPr>
              <w:t>Ecological pressure: invasive plant species-spartina alterniflora</w:t>
            </w:r>
          </w:p>
          <w:p w14:paraId="3E48C734"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sz w:val="16"/>
                <w:szCs w:val="16"/>
                <w:lang w:eastAsia="zh-CN"/>
              </w:rPr>
            </w:pPr>
            <w:r w:rsidRPr="00D63E23">
              <w:rPr>
                <w:rFonts w:eastAsia="Times New Roman" w:cs="Calibri"/>
                <w:kern w:val="2"/>
                <w:sz w:val="16"/>
                <w:szCs w:val="16"/>
                <w:lang w:eastAsia="zh-CN"/>
              </w:rPr>
              <w:t>Coastline erosion: fishery and over-harvesting of aquatic resources; pollution</w:t>
            </w:r>
          </w:p>
        </w:tc>
        <w:tc>
          <w:tcPr>
            <w:tcW w:w="1606" w:type="dxa"/>
            <w:tcBorders>
              <w:top w:val="single" w:sz="4" w:space="0" w:color="auto"/>
              <w:left w:val="single" w:sz="4" w:space="0" w:color="auto"/>
              <w:bottom w:val="single" w:sz="4" w:space="0" w:color="auto"/>
              <w:right w:val="single" w:sz="4" w:space="0" w:color="auto"/>
            </w:tcBorders>
            <w:hideMark/>
          </w:tcPr>
          <w:p w14:paraId="090EDFD9" w14:textId="77777777" w:rsidR="00320FB1" w:rsidRPr="00D63E23" w:rsidRDefault="00320FB1" w:rsidP="001C2923">
            <w:pPr>
              <w:tabs>
                <w:tab w:val="center" w:pos="4320"/>
                <w:tab w:val="right" w:pos="8640"/>
              </w:tabs>
              <w:spacing w:after="0"/>
              <w:jc w:val="left"/>
              <w:rPr>
                <w:rFonts w:eastAsia="Times New Roman" w:cs="Calibri"/>
                <w:sz w:val="16"/>
                <w:szCs w:val="16"/>
              </w:rPr>
            </w:pPr>
            <w:r w:rsidRPr="00D63E23">
              <w:rPr>
                <w:rFonts w:eastAsia="Times New Roman" w:cs="Calibri"/>
                <w:kern w:val="2"/>
                <w:sz w:val="16"/>
                <w:szCs w:val="16"/>
              </w:rPr>
              <w:t>Founded in 1998, the NR was upgraded to a national nature reserve in 2005. In 2006, it was designated by SFA as one of the 51 National Demonstration Nature Reserves in China. Currently, it has 21 full-time management staff and is under the centralized management of State Forestry and Grassland Administration</w:t>
            </w:r>
          </w:p>
        </w:tc>
      </w:tr>
      <w:tr w:rsidR="00320FB1" w:rsidRPr="00D63E23" w14:paraId="01FC5742" w14:textId="77777777" w:rsidTr="00F12D65">
        <w:tc>
          <w:tcPr>
            <w:tcW w:w="1277" w:type="dxa"/>
            <w:tcBorders>
              <w:top w:val="single" w:sz="4" w:space="0" w:color="auto"/>
              <w:left w:val="single" w:sz="4" w:space="0" w:color="auto"/>
              <w:bottom w:val="single" w:sz="4" w:space="0" w:color="auto"/>
              <w:right w:val="single" w:sz="4" w:space="0" w:color="auto"/>
            </w:tcBorders>
            <w:shd w:val="clear" w:color="auto" w:fill="D9D9D9"/>
          </w:tcPr>
          <w:p w14:paraId="2AC124E1" w14:textId="77777777" w:rsidR="00320FB1" w:rsidRPr="00D63E23" w:rsidRDefault="00320FB1" w:rsidP="001C2923">
            <w:pPr>
              <w:tabs>
                <w:tab w:val="center" w:pos="4320"/>
                <w:tab w:val="right" w:pos="8640"/>
              </w:tabs>
              <w:spacing w:after="0"/>
              <w:jc w:val="left"/>
              <w:rPr>
                <w:rFonts w:eastAsia="Times New Roman" w:cs="Calibri"/>
                <w:b/>
                <w:bCs/>
                <w:sz w:val="16"/>
                <w:szCs w:val="16"/>
              </w:rPr>
            </w:pPr>
            <w:r w:rsidRPr="00D63E23">
              <w:rPr>
                <w:rFonts w:eastAsia="Times New Roman" w:cs="Calibri"/>
                <w:b/>
                <w:bCs/>
                <w:sz w:val="16"/>
                <w:szCs w:val="16"/>
                <w:lang w:eastAsia="zh-CN"/>
              </w:rPr>
              <w:t>4</w:t>
            </w:r>
            <w:r w:rsidRPr="00D63E23">
              <w:rPr>
                <w:rFonts w:eastAsia="Times New Roman" w:cs="Calibri"/>
                <w:b/>
                <w:bCs/>
                <w:sz w:val="16"/>
                <w:szCs w:val="16"/>
              </w:rPr>
              <w:t xml:space="preserve">. </w:t>
            </w:r>
            <w:proofErr w:type="spellStart"/>
            <w:r w:rsidRPr="00D63E23">
              <w:rPr>
                <w:rFonts w:eastAsia="Times New Roman" w:cs="Calibri"/>
                <w:b/>
                <w:bCs/>
                <w:sz w:val="16"/>
                <w:szCs w:val="16"/>
              </w:rPr>
              <w:t>Dashanbao</w:t>
            </w:r>
            <w:proofErr w:type="spellEnd"/>
            <w:r w:rsidRPr="00D63E23">
              <w:rPr>
                <w:rFonts w:eastAsia="Times New Roman" w:cs="Calibri"/>
                <w:b/>
                <w:bCs/>
                <w:sz w:val="16"/>
                <w:szCs w:val="16"/>
              </w:rPr>
              <w:t xml:space="preserve"> Black-necked Crane National Nature Reserve, Yunnan</w:t>
            </w:r>
          </w:p>
          <w:p w14:paraId="4EB09744" w14:textId="77777777" w:rsidR="00320FB1" w:rsidRPr="00D63E23" w:rsidRDefault="00320FB1" w:rsidP="001C2923">
            <w:pPr>
              <w:tabs>
                <w:tab w:val="center" w:pos="4320"/>
                <w:tab w:val="right" w:pos="8640"/>
              </w:tabs>
              <w:spacing w:after="0"/>
              <w:jc w:val="left"/>
              <w:rPr>
                <w:rFonts w:eastAsia="Times New Roman" w:cs="Calibri"/>
                <w:b/>
                <w:bCs/>
                <w:sz w:val="16"/>
                <w:szCs w:val="16"/>
              </w:rPr>
            </w:pPr>
          </w:p>
          <w:p w14:paraId="67A7E923" w14:textId="77777777" w:rsidR="00320FB1" w:rsidRPr="00D63E23" w:rsidRDefault="00320FB1" w:rsidP="001C2923">
            <w:pPr>
              <w:tabs>
                <w:tab w:val="center" w:pos="4320"/>
                <w:tab w:val="right" w:pos="8640"/>
              </w:tabs>
              <w:spacing w:after="0"/>
              <w:jc w:val="left"/>
              <w:rPr>
                <w:rFonts w:eastAsia="Times New Roman" w:cs="Calibri"/>
                <w:b/>
                <w:bCs/>
                <w:sz w:val="16"/>
                <w:szCs w:val="16"/>
              </w:rPr>
            </w:pPr>
            <w:r w:rsidRPr="00D63E23">
              <w:rPr>
                <w:rFonts w:eastAsia="Times New Roman" w:cs="Calibri"/>
                <w:bCs/>
                <w:sz w:val="16"/>
                <w:szCs w:val="16"/>
              </w:rPr>
              <w:t>Ramsar Site #: 1435.</w:t>
            </w:r>
          </w:p>
        </w:tc>
        <w:tc>
          <w:tcPr>
            <w:tcW w:w="993" w:type="dxa"/>
            <w:tcBorders>
              <w:top w:val="single" w:sz="4" w:space="0" w:color="auto"/>
              <w:left w:val="single" w:sz="4" w:space="0" w:color="auto"/>
              <w:bottom w:val="single" w:sz="4" w:space="0" w:color="auto"/>
              <w:right w:val="single" w:sz="4" w:space="0" w:color="auto"/>
            </w:tcBorders>
            <w:hideMark/>
          </w:tcPr>
          <w:p w14:paraId="2FA7D0F6" w14:textId="77777777" w:rsidR="00320FB1" w:rsidRPr="00D63E23" w:rsidRDefault="00320FB1" w:rsidP="001C29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eastAsia="Times New Roman" w:cs="Calibri"/>
                <w:sz w:val="16"/>
                <w:szCs w:val="16"/>
                <w:lang w:eastAsia="zh-CN"/>
              </w:rPr>
            </w:pPr>
            <w:r w:rsidRPr="00D63E23">
              <w:rPr>
                <w:rFonts w:eastAsia="Times New Roman" w:cs="Calibri"/>
                <w:sz w:val="16"/>
                <w:szCs w:val="16"/>
                <w:lang w:eastAsia="zh-CN"/>
              </w:rPr>
              <w:t>19,200 ha</w:t>
            </w:r>
          </w:p>
        </w:tc>
        <w:tc>
          <w:tcPr>
            <w:tcW w:w="1303" w:type="dxa"/>
            <w:tcBorders>
              <w:top w:val="single" w:sz="4" w:space="0" w:color="auto"/>
              <w:left w:val="single" w:sz="4" w:space="0" w:color="auto"/>
              <w:bottom w:val="single" w:sz="4" w:space="0" w:color="auto"/>
              <w:right w:val="single" w:sz="4" w:space="0" w:color="auto"/>
            </w:tcBorders>
            <w:hideMark/>
          </w:tcPr>
          <w:p w14:paraId="540840C3" w14:textId="77777777" w:rsidR="00320FB1" w:rsidRPr="00D63E23" w:rsidRDefault="00320FB1" w:rsidP="001C2923">
            <w:pPr>
              <w:tabs>
                <w:tab w:val="center" w:pos="4320"/>
                <w:tab w:val="right" w:pos="8640"/>
              </w:tabs>
              <w:spacing w:after="0"/>
              <w:jc w:val="left"/>
              <w:rPr>
                <w:rFonts w:eastAsia="Times New Roman" w:cs="Calibri"/>
                <w:sz w:val="16"/>
                <w:szCs w:val="16"/>
              </w:rPr>
            </w:pPr>
            <w:r w:rsidRPr="00D63E23">
              <w:rPr>
                <w:rFonts w:eastAsia="Times New Roman" w:cs="Calibri"/>
                <w:sz w:val="16"/>
                <w:szCs w:val="16"/>
              </w:rPr>
              <w:t>Terrestrial PA*</w:t>
            </w:r>
          </w:p>
          <w:p w14:paraId="5BA9590C" w14:textId="77777777" w:rsidR="00320FB1" w:rsidRPr="00D63E23" w:rsidRDefault="00320FB1" w:rsidP="001C2923">
            <w:pPr>
              <w:tabs>
                <w:tab w:val="center" w:pos="4320"/>
                <w:tab w:val="right" w:pos="8640"/>
              </w:tabs>
              <w:spacing w:after="0"/>
              <w:jc w:val="left"/>
              <w:rPr>
                <w:rFonts w:eastAsia="Times New Roman" w:cs="Calibri"/>
                <w:sz w:val="16"/>
                <w:szCs w:val="16"/>
              </w:rPr>
            </w:pPr>
          </w:p>
          <w:p w14:paraId="0ACA03E5" w14:textId="77777777" w:rsidR="00320FB1" w:rsidRPr="00D63E23" w:rsidRDefault="00320FB1" w:rsidP="001C2923">
            <w:pPr>
              <w:tabs>
                <w:tab w:val="center" w:pos="4320"/>
                <w:tab w:val="right" w:pos="8640"/>
              </w:tabs>
              <w:spacing w:after="0"/>
              <w:jc w:val="left"/>
              <w:rPr>
                <w:rFonts w:eastAsia="Times New Roman" w:cs="Calibri"/>
                <w:sz w:val="16"/>
                <w:szCs w:val="16"/>
              </w:rPr>
            </w:pPr>
            <w:r w:rsidRPr="00D63E23">
              <w:rPr>
                <w:rFonts w:eastAsia="Times New Roman" w:cs="Calibri"/>
                <w:sz w:val="16"/>
                <w:szCs w:val="16"/>
              </w:rPr>
              <w:t>Plateau wetland, grassland and lakes, two dominant habitat types of the reserve, host 166 species of birds</w:t>
            </w:r>
          </w:p>
        </w:tc>
        <w:tc>
          <w:tcPr>
            <w:tcW w:w="2948" w:type="dxa"/>
            <w:tcBorders>
              <w:top w:val="single" w:sz="4" w:space="0" w:color="auto"/>
              <w:left w:val="single" w:sz="4" w:space="0" w:color="auto"/>
              <w:bottom w:val="single" w:sz="4" w:space="0" w:color="auto"/>
              <w:right w:val="single" w:sz="4" w:space="0" w:color="auto"/>
            </w:tcBorders>
            <w:hideMark/>
          </w:tcPr>
          <w:p w14:paraId="03041634"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sz w:val="16"/>
                <w:szCs w:val="16"/>
                <w:lang w:eastAsia="zh-CN"/>
              </w:rPr>
            </w:pPr>
            <w:r w:rsidRPr="00D63E23">
              <w:rPr>
                <w:rFonts w:eastAsia="Times New Roman" w:cs="Calibri"/>
                <w:sz w:val="16"/>
                <w:szCs w:val="16"/>
                <w:lang w:eastAsia="zh-CN"/>
              </w:rPr>
              <w:t>Listed as a Ramsar site in 2004</w:t>
            </w:r>
          </w:p>
          <w:p w14:paraId="4ED46A3C"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sz w:val="16"/>
                <w:szCs w:val="16"/>
                <w:lang w:eastAsia="zh-CN"/>
              </w:rPr>
            </w:pPr>
            <w:r w:rsidRPr="00D63E23">
              <w:rPr>
                <w:rFonts w:eastAsia="Times New Roman" w:cs="Calibri"/>
                <w:sz w:val="16"/>
                <w:szCs w:val="16"/>
                <w:lang w:eastAsia="zh-CN"/>
              </w:rPr>
              <w:t>Included in the East Asian-Australasian Flyway Site Network in 2005</w:t>
            </w:r>
          </w:p>
          <w:p w14:paraId="45FC531F"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sz w:val="16"/>
                <w:szCs w:val="16"/>
                <w:lang w:eastAsia="zh-CN"/>
              </w:rPr>
            </w:pPr>
            <w:r w:rsidRPr="00D63E23">
              <w:rPr>
                <w:rFonts w:eastAsia="Times New Roman" w:cs="Calibri"/>
                <w:sz w:val="16"/>
                <w:szCs w:val="16"/>
                <w:lang w:eastAsia="zh-CN"/>
              </w:rPr>
              <w:t>An estimated population of 1200 individuals or 10 percent of the total population of the world’s black-necked crane winter in the reserve (part of the species’ Eastern Flyway)</w:t>
            </w:r>
          </w:p>
          <w:p w14:paraId="7C0D9623" w14:textId="77777777" w:rsidR="00320FB1" w:rsidRPr="00D63E23" w:rsidRDefault="00320FB1" w:rsidP="001C2923">
            <w:pPr>
              <w:widowControl w:val="0"/>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jc w:val="left"/>
              <w:rPr>
                <w:rFonts w:eastAsia="Times New Roman" w:cs="Calibri"/>
                <w:sz w:val="16"/>
                <w:szCs w:val="16"/>
                <w:lang w:eastAsia="zh-CN"/>
              </w:rPr>
            </w:pPr>
          </w:p>
        </w:tc>
        <w:tc>
          <w:tcPr>
            <w:tcW w:w="2268" w:type="dxa"/>
            <w:tcBorders>
              <w:top w:val="single" w:sz="4" w:space="0" w:color="auto"/>
              <w:left w:val="single" w:sz="4" w:space="0" w:color="auto"/>
              <w:bottom w:val="single" w:sz="4" w:space="0" w:color="auto"/>
              <w:right w:val="single" w:sz="4" w:space="0" w:color="auto"/>
            </w:tcBorders>
            <w:hideMark/>
          </w:tcPr>
          <w:p w14:paraId="3045C0AA"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sz w:val="16"/>
                <w:szCs w:val="16"/>
                <w:lang w:eastAsia="zh-CN"/>
              </w:rPr>
            </w:pPr>
            <w:r w:rsidRPr="00D63E23">
              <w:rPr>
                <w:rFonts w:eastAsia="Times New Roman" w:cs="Calibri"/>
                <w:sz w:val="16"/>
                <w:szCs w:val="16"/>
                <w:lang w:eastAsia="zh-CN"/>
              </w:rPr>
              <w:t>Severity of threat to wetland ecosystems: low to medium</w:t>
            </w:r>
          </w:p>
          <w:p w14:paraId="7EFD0EA6"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sz w:val="16"/>
                <w:szCs w:val="16"/>
                <w:lang w:eastAsia="zh-CN"/>
              </w:rPr>
            </w:pPr>
            <w:r w:rsidRPr="00D63E23">
              <w:rPr>
                <w:rFonts w:eastAsia="Times New Roman" w:cs="Calibri"/>
                <w:sz w:val="16"/>
                <w:szCs w:val="16"/>
                <w:lang w:eastAsia="zh-CN"/>
              </w:rPr>
              <w:t xml:space="preserve">Ecological stresses: over-grazing, conversion of grasslands to croplands, serious land degradation </w:t>
            </w:r>
          </w:p>
          <w:p w14:paraId="4D27EECA" w14:textId="77777777" w:rsidR="00320FB1" w:rsidRPr="00D63E23" w:rsidRDefault="00320FB1" w:rsidP="00C813F0">
            <w:pPr>
              <w:widowControl w:val="0"/>
              <w:numPr>
                <w:ilvl w:val="0"/>
                <w:numId w:val="47"/>
              </w:numPr>
              <w:tabs>
                <w:tab w:val="left" w:pos="175"/>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59" w:lineRule="auto"/>
              <w:ind w:left="175" w:hanging="175"/>
              <w:jc w:val="left"/>
              <w:rPr>
                <w:rFonts w:eastAsia="Times New Roman" w:cs="Calibri"/>
                <w:sz w:val="16"/>
                <w:szCs w:val="16"/>
                <w:lang w:eastAsia="zh-CN"/>
              </w:rPr>
            </w:pPr>
            <w:r w:rsidRPr="00D63E23">
              <w:rPr>
                <w:rFonts w:eastAsia="Times New Roman" w:cs="Calibri"/>
                <w:sz w:val="16"/>
                <w:szCs w:val="16"/>
                <w:lang w:eastAsia="zh-CN"/>
              </w:rPr>
              <w:t xml:space="preserve">Sources of ecological stresses: densely populated rural area, plateau-climate, unsustainable agricultural practices </w:t>
            </w:r>
          </w:p>
        </w:tc>
        <w:tc>
          <w:tcPr>
            <w:tcW w:w="1606" w:type="dxa"/>
            <w:tcBorders>
              <w:top w:val="single" w:sz="4" w:space="0" w:color="auto"/>
              <w:left w:val="single" w:sz="4" w:space="0" w:color="auto"/>
              <w:bottom w:val="single" w:sz="4" w:space="0" w:color="auto"/>
              <w:right w:val="single" w:sz="4" w:space="0" w:color="auto"/>
            </w:tcBorders>
          </w:tcPr>
          <w:p w14:paraId="10009839" w14:textId="77777777" w:rsidR="00320FB1" w:rsidRPr="00D63E23" w:rsidRDefault="00320FB1" w:rsidP="001C2923">
            <w:pPr>
              <w:tabs>
                <w:tab w:val="center" w:pos="4320"/>
                <w:tab w:val="right" w:pos="8640"/>
              </w:tabs>
              <w:spacing w:after="0"/>
              <w:jc w:val="left"/>
              <w:rPr>
                <w:rFonts w:eastAsia="Times New Roman" w:cs="Calibri"/>
                <w:sz w:val="16"/>
                <w:szCs w:val="16"/>
              </w:rPr>
            </w:pPr>
            <w:r w:rsidRPr="00D63E23">
              <w:rPr>
                <w:rFonts w:eastAsia="Times New Roman" w:cs="Calibri"/>
                <w:sz w:val="16"/>
                <w:szCs w:val="16"/>
              </w:rPr>
              <w:t>First established as a county level reserve in 1990, the reserve was upgraded to NNR in 2003. There are 45 full-time nature reserve staff who manage the reserve under the superintendence of the NFGA  </w:t>
            </w:r>
          </w:p>
          <w:p w14:paraId="01DC7836" w14:textId="77777777" w:rsidR="00320FB1" w:rsidRPr="00D63E23" w:rsidRDefault="00320FB1" w:rsidP="001C2923">
            <w:pPr>
              <w:tabs>
                <w:tab w:val="center" w:pos="4320"/>
                <w:tab w:val="right" w:pos="8640"/>
              </w:tabs>
              <w:spacing w:after="0"/>
              <w:jc w:val="left"/>
              <w:rPr>
                <w:rFonts w:eastAsia="Times New Roman" w:cs="Calibri"/>
                <w:sz w:val="16"/>
                <w:szCs w:val="16"/>
              </w:rPr>
            </w:pPr>
          </w:p>
        </w:tc>
      </w:tr>
    </w:tbl>
    <w:p w14:paraId="48AC35D4" w14:textId="77777777" w:rsidR="00320FB1" w:rsidRPr="00D63E23" w:rsidRDefault="00320FB1" w:rsidP="00320FB1">
      <w:pPr>
        <w:pStyle w:val="ListParagraph"/>
        <w:ind w:left="0"/>
        <w:rPr>
          <w:rFonts w:asciiTheme="minorHAnsi" w:hAnsiTheme="minorHAnsi" w:cstheme="minorHAnsi"/>
          <w:bCs/>
          <w:i/>
          <w:sz w:val="20"/>
        </w:rPr>
      </w:pPr>
      <w:r w:rsidRPr="00D63E23">
        <w:rPr>
          <w:rFonts w:asciiTheme="minorHAnsi" w:hAnsiTheme="minorHAnsi" w:cstheme="minorHAnsi"/>
          <w:bCs/>
          <w:i/>
          <w:sz w:val="20"/>
        </w:rPr>
        <w:t>*Broad classification of PA type for GEF-7 Core Indicator purposes</w:t>
      </w:r>
    </w:p>
    <w:p w14:paraId="4537981D" w14:textId="77777777" w:rsidR="00392C46" w:rsidRPr="00D63E23" w:rsidRDefault="00392C46" w:rsidP="00864985">
      <w:pPr>
        <w:spacing w:after="160" w:line="259" w:lineRule="auto"/>
        <w:contextualSpacing/>
        <w:rPr>
          <w:rFonts w:asciiTheme="minorHAnsi" w:eastAsia="Calibri" w:hAnsiTheme="minorHAnsi" w:cstheme="minorHAnsi"/>
          <w:b/>
          <w:i/>
          <w:color w:val="4472C4"/>
        </w:rPr>
      </w:pPr>
    </w:p>
    <w:p w14:paraId="018B999C" w14:textId="1F240DF1" w:rsidR="00864985" w:rsidRPr="00D63E23" w:rsidRDefault="00864985" w:rsidP="00864985">
      <w:pPr>
        <w:spacing w:after="160" w:line="259" w:lineRule="auto"/>
        <w:contextualSpacing/>
        <w:rPr>
          <w:rFonts w:asciiTheme="minorHAnsi" w:eastAsia="Calibri" w:hAnsiTheme="minorHAnsi" w:cstheme="minorHAnsi"/>
          <w:b/>
          <w:i/>
          <w:color w:val="4472C4"/>
        </w:rPr>
      </w:pPr>
      <w:r w:rsidRPr="00D63E23">
        <w:rPr>
          <w:rFonts w:asciiTheme="minorHAnsi" w:eastAsia="Calibri" w:hAnsiTheme="minorHAnsi" w:cstheme="minorHAnsi"/>
          <w:b/>
          <w:i/>
          <w:color w:val="4472C4"/>
        </w:rPr>
        <w:t xml:space="preserve">Outcome 3: Increased management effectiveness over 305,505 ha of flyway wetland </w:t>
      </w:r>
      <w:r w:rsidR="000B60D5" w:rsidRPr="00D63E23">
        <w:rPr>
          <w:rFonts w:asciiTheme="minorHAnsi" w:eastAsia="Calibri" w:hAnsiTheme="minorHAnsi" w:cstheme="minorHAnsi"/>
          <w:b/>
          <w:i/>
          <w:color w:val="4472C4"/>
        </w:rPr>
        <w:t>protected areas</w:t>
      </w:r>
    </w:p>
    <w:p w14:paraId="5EFA9350" w14:textId="6B6CBFAE" w:rsidR="00BE125B" w:rsidRPr="00D63E23" w:rsidRDefault="00864985" w:rsidP="00AD144E">
      <w:pPr>
        <w:spacing w:after="160" w:line="259" w:lineRule="auto"/>
        <w:rPr>
          <w:rFonts w:asciiTheme="minorHAnsi" w:eastAsia="Calibri" w:hAnsiTheme="minorHAnsi" w:cstheme="minorHAnsi"/>
          <w:b/>
          <w:bCs/>
        </w:rPr>
      </w:pPr>
      <w:r w:rsidRPr="00D63E23">
        <w:rPr>
          <w:rFonts w:asciiTheme="minorHAnsi" w:eastAsia="Calibri" w:hAnsiTheme="minorHAnsi" w:cstheme="minorHAnsi"/>
          <w:b/>
          <w:iCs/>
        </w:rPr>
        <w:t xml:space="preserve">Output </w:t>
      </w:r>
      <w:r w:rsidRPr="00D63E23">
        <w:rPr>
          <w:rFonts w:asciiTheme="minorHAnsi" w:eastAsia="Calibri" w:hAnsiTheme="minorHAnsi" w:cstheme="minorHAnsi"/>
          <w:b/>
          <w:bCs/>
          <w:iCs/>
        </w:rPr>
        <w:t>3</w:t>
      </w:r>
      <w:r w:rsidR="00BE125B" w:rsidRPr="00D63E23">
        <w:rPr>
          <w:rFonts w:asciiTheme="minorHAnsi" w:eastAsia="Calibri" w:hAnsiTheme="minorHAnsi" w:cstheme="minorHAnsi"/>
          <w:b/>
          <w:bCs/>
          <w:iCs/>
        </w:rPr>
        <w:t>.1</w:t>
      </w:r>
      <w:r w:rsidRPr="00D63E23">
        <w:rPr>
          <w:rFonts w:asciiTheme="minorHAnsi" w:eastAsia="Calibri" w:hAnsiTheme="minorHAnsi" w:cstheme="minorHAnsi"/>
          <w:b/>
          <w:bCs/>
          <w:iCs/>
        </w:rPr>
        <w:t>:</w:t>
      </w:r>
      <w:r w:rsidR="00BE125B" w:rsidRPr="00D63E23">
        <w:rPr>
          <w:rFonts w:asciiTheme="minorHAnsi" w:eastAsia="Calibri" w:hAnsiTheme="minorHAnsi" w:cstheme="minorHAnsi"/>
          <w:b/>
          <w:bCs/>
        </w:rPr>
        <w:t xml:space="preserve"> Four model PAs for migratory </w:t>
      </w:r>
      <w:proofErr w:type="spellStart"/>
      <w:r w:rsidR="00BE125B" w:rsidRPr="00D63E23">
        <w:rPr>
          <w:rFonts w:asciiTheme="minorHAnsi" w:eastAsia="Calibri" w:hAnsiTheme="minorHAnsi" w:cstheme="minorHAnsi"/>
          <w:b/>
          <w:bCs/>
        </w:rPr>
        <w:t>waterbirds</w:t>
      </w:r>
      <w:proofErr w:type="spellEnd"/>
      <w:r w:rsidR="00BE125B" w:rsidRPr="00D63E23">
        <w:rPr>
          <w:rFonts w:asciiTheme="minorHAnsi" w:eastAsia="Calibri" w:hAnsiTheme="minorHAnsi" w:cstheme="minorHAnsi"/>
          <w:b/>
          <w:bCs/>
        </w:rPr>
        <w:t xml:space="preserve"> established, with development of PA management plans, business plans and multi-sector landscape coordination mechanisms</w:t>
      </w:r>
    </w:p>
    <w:p w14:paraId="4DF2561A" w14:textId="2EEB593D" w:rsidR="00BE125B" w:rsidRPr="00D63E23" w:rsidRDefault="00BE125B" w:rsidP="00C84B28">
      <w:pPr>
        <w:pStyle w:val="ListParagraph"/>
        <w:numPr>
          <w:ilvl w:val="0"/>
          <w:numId w:val="41"/>
        </w:numPr>
        <w:spacing w:after="160" w:line="259" w:lineRule="auto"/>
        <w:jc w:val="both"/>
        <w:rPr>
          <w:rFonts w:asciiTheme="minorHAnsi" w:eastAsia="Calibri" w:hAnsiTheme="minorHAnsi" w:cstheme="minorHAnsi"/>
          <w:sz w:val="20"/>
        </w:rPr>
      </w:pPr>
      <w:r w:rsidRPr="00D63E23">
        <w:rPr>
          <w:rFonts w:asciiTheme="minorHAnsi" w:eastAsia="Calibri" w:hAnsiTheme="minorHAnsi" w:cstheme="minorHAnsi"/>
          <w:sz w:val="20"/>
        </w:rPr>
        <w:t xml:space="preserve">Four model PAs for migratory species will be established at the following demonstration sites for enhanced site-level protection and habitat management: </w:t>
      </w:r>
      <w:bookmarkStart w:id="45" w:name="_Hlk528317374"/>
      <w:r w:rsidRPr="00D63E23">
        <w:rPr>
          <w:rFonts w:asciiTheme="minorHAnsi" w:eastAsia="Calibri" w:hAnsiTheme="minorHAnsi" w:cstheme="minorHAnsi"/>
          <w:sz w:val="20"/>
        </w:rPr>
        <w:t xml:space="preserve">Liao River Estuary National and Provincial Nature Reserves (Liaoning), Yellow River Delta NNR (Shandong), Chongming Dongtan NNR (Shanghai), and </w:t>
      </w:r>
      <w:proofErr w:type="spellStart"/>
      <w:r w:rsidRPr="00D63E23">
        <w:rPr>
          <w:rFonts w:asciiTheme="minorHAnsi" w:eastAsia="Calibri" w:hAnsiTheme="minorHAnsi" w:cstheme="minorHAnsi"/>
          <w:sz w:val="20"/>
        </w:rPr>
        <w:t>Dashanbao</w:t>
      </w:r>
      <w:proofErr w:type="spellEnd"/>
      <w:r w:rsidRPr="00D63E23">
        <w:rPr>
          <w:rFonts w:asciiTheme="minorHAnsi" w:eastAsia="Calibri" w:hAnsiTheme="minorHAnsi" w:cstheme="minorHAnsi"/>
          <w:sz w:val="20"/>
        </w:rPr>
        <w:t xml:space="preserve"> Black-necked Crane NNR (Yunnan)</w:t>
      </w:r>
      <w:bookmarkEnd w:id="45"/>
      <w:r w:rsidR="00EF5A4B" w:rsidRPr="00D63E23">
        <w:rPr>
          <w:rFonts w:asciiTheme="minorHAnsi" w:eastAsia="Calibri" w:hAnsiTheme="minorHAnsi" w:cstheme="minorHAnsi"/>
          <w:sz w:val="20"/>
        </w:rPr>
        <w:t xml:space="preserve"> (See </w:t>
      </w:r>
      <w:r w:rsidR="00EF5A4B" w:rsidRPr="00D63E23">
        <w:rPr>
          <w:rFonts w:asciiTheme="minorHAnsi" w:eastAsia="Calibri" w:hAnsiTheme="minorHAnsi" w:cstheme="minorHAnsi"/>
          <w:b/>
          <w:bCs/>
          <w:sz w:val="20"/>
        </w:rPr>
        <w:t xml:space="preserve">Figure </w:t>
      </w:r>
      <w:r w:rsidR="00EA2B5D" w:rsidRPr="00D63E23">
        <w:rPr>
          <w:rFonts w:asciiTheme="minorHAnsi" w:eastAsia="Calibri" w:hAnsiTheme="minorHAnsi" w:cstheme="minorHAnsi"/>
          <w:b/>
          <w:bCs/>
          <w:sz w:val="20"/>
        </w:rPr>
        <w:t>6</w:t>
      </w:r>
      <w:r w:rsidR="00EF5A4B" w:rsidRPr="00D63E23">
        <w:rPr>
          <w:rFonts w:asciiTheme="minorHAnsi" w:eastAsia="Calibri" w:hAnsiTheme="minorHAnsi" w:cstheme="minorHAnsi"/>
          <w:sz w:val="20"/>
        </w:rPr>
        <w:t>)</w:t>
      </w:r>
      <w:r w:rsidRPr="00D63E23">
        <w:rPr>
          <w:rFonts w:asciiTheme="minorHAnsi" w:eastAsia="Calibri" w:hAnsiTheme="minorHAnsi" w:cstheme="minorHAnsi"/>
          <w:sz w:val="20"/>
        </w:rPr>
        <w:t xml:space="preserve">. </w:t>
      </w:r>
      <w:proofErr w:type="gramStart"/>
      <w:r w:rsidRPr="00D63E23">
        <w:rPr>
          <w:rFonts w:asciiTheme="minorHAnsi" w:eastAsia="Calibri" w:hAnsiTheme="minorHAnsi" w:cstheme="minorHAnsi"/>
          <w:sz w:val="20"/>
        </w:rPr>
        <w:t xml:space="preserve">All </w:t>
      </w:r>
      <w:r w:rsidR="000F2E7D" w:rsidRPr="00D63E23">
        <w:rPr>
          <w:rFonts w:asciiTheme="minorHAnsi" w:eastAsia="Calibri" w:hAnsiTheme="minorHAnsi" w:cstheme="minorHAnsi"/>
          <w:sz w:val="20"/>
        </w:rPr>
        <w:t>of</w:t>
      </w:r>
      <w:proofErr w:type="gramEnd"/>
      <w:r w:rsidR="000F2E7D" w:rsidRPr="00D63E23">
        <w:rPr>
          <w:rFonts w:asciiTheme="minorHAnsi" w:eastAsia="Calibri" w:hAnsiTheme="minorHAnsi" w:cstheme="minorHAnsi"/>
          <w:sz w:val="20"/>
        </w:rPr>
        <w:t xml:space="preserve"> </w:t>
      </w:r>
      <w:r w:rsidRPr="00D63E23">
        <w:rPr>
          <w:rFonts w:asciiTheme="minorHAnsi" w:eastAsia="Calibri" w:hAnsiTheme="minorHAnsi" w:cstheme="minorHAnsi"/>
          <w:sz w:val="20"/>
        </w:rPr>
        <w:t xml:space="preserve">these PAs are critical sites for globally significant migratory </w:t>
      </w:r>
      <w:proofErr w:type="spellStart"/>
      <w:r w:rsidR="000F2E7D" w:rsidRPr="00D63E23">
        <w:rPr>
          <w:rFonts w:asciiTheme="minorHAnsi" w:eastAsia="Calibri" w:hAnsiTheme="minorHAnsi" w:cstheme="minorHAnsi"/>
          <w:sz w:val="20"/>
        </w:rPr>
        <w:t>water</w:t>
      </w:r>
      <w:r w:rsidRPr="00D63E23">
        <w:rPr>
          <w:rFonts w:asciiTheme="minorHAnsi" w:eastAsia="Calibri" w:hAnsiTheme="minorHAnsi" w:cstheme="minorHAnsi"/>
          <w:sz w:val="20"/>
        </w:rPr>
        <w:t>bird</w:t>
      </w:r>
      <w:proofErr w:type="spellEnd"/>
      <w:r w:rsidR="000F2E7D" w:rsidRPr="00D63E23">
        <w:rPr>
          <w:rFonts w:asciiTheme="minorHAnsi" w:eastAsia="Calibri" w:hAnsiTheme="minorHAnsi" w:cstheme="minorHAnsi"/>
          <w:sz w:val="20"/>
        </w:rPr>
        <w:t xml:space="preserve"> population</w:t>
      </w:r>
      <w:r w:rsidRPr="00D63E23">
        <w:rPr>
          <w:rFonts w:asciiTheme="minorHAnsi" w:eastAsia="Calibri" w:hAnsiTheme="minorHAnsi" w:cstheme="minorHAnsi"/>
          <w:sz w:val="20"/>
        </w:rPr>
        <w:t>s and are designated Ramsar sites</w:t>
      </w:r>
      <w:r w:rsidR="00D33E78" w:rsidRPr="00D63E23">
        <w:rPr>
          <w:rFonts w:asciiTheme="minorHAnsi" w:eastAsia="Calibri" w:hAnsiTheme="minorHAnsi" w:cstheme="minorHAnsi"/>
          <w:sz w:val="20"/>
        </w:rPr>
        <w:t xml:space="preserve"> and EAAF Network Sites</w:t>
      </w:r>
      <w:r w:rsidRPr="00D63E23">
        <w:rPr>
          <w:rFonts w:asciiTheme="minorHAnsi" w:eastAsia="Calibri" w:hAnsiTheme="minorHAnsi" w:cstheme="minorHAnsi"/>
          <w:sz w:val="20"/>
        </w:rPr>
        <w:t xml:space="preserve">. A summary of the context and biodiversity significance of each model PA is provided in </w:t>
      </w:r>
      <w:r w:rsidRPr="00D63E23">
        <w:rPr>
          <w:rFonts w:asciiTheme="minorHAnsi" w:eastAsia="Calibri" w:hAnsiTheme="minorHAnsi" w:cstheme="minorHAnsi"/>
          <w:b/>
          <w:bCs/>
          <w:sz w:val="20"/>
        </w:rPr>
        <w:t xml:space="preserve">Table </w:t>
      </w:r>
      <w:r w:rsidR="00EA2B5D" w:rsidRPr="00D63E23">
        <w:rPr>
          <w:rFonts w:asciiTheme="minorHAnsi" w:eastAsia="Calibri" w:hAnsiTheme="minorHAnsi" w:cstheme="minorHAnsi"/>
          <w:b/>
          <w:bCs/>
          <w:sz w:val="20"/>
        </w:rPr>
        <w:t>4</w:t>
      </w:r>
      <w:r w:rsidRPr="00D63E23">
        <w:rPr>
          <w:rFonts w:asciiTheme="minorHAnsi" w:eastAsia="Calibri" w:hAnsiTheme="minorHAnsi" w:cstheme="minorHAnsi"/>
          <w:sz w:val="20"/>
        </w:rPr>
        <w:t xml:space="preserve">. Project support will enhance PA management effectiveness at the four sites that cover </w:t>
      </w:r>
      <w:r w:rsidR="009B3E5D" w:rsidRPr="00D63E23">
        <w:rPr>
          <w:rFonts w:asciiTheme="minorHAnsi" w:eastAsia="Calibri" w:hAnsiTheme="minorHAnsi" w:cstheme="minorHAnsi"/>
          <w:sz w:val="20"/>
        </w:rPr>
        <w:t>305,505</w:t>
      </w:r>
      <w:r w:rsidRPr="00D63E23">
        <w:rPr>
          <w:rFonts w:asciiTheme="minorHAnsi" w:eastAsia="Calibri" w:hAnsiTheme="minorHAnsi" w:cstheme="minorHAnsi"/>
          <w:sz w:val="20"/>
        </w:rPr>
        <w:t xml:space="preserve"> ha of globally significant wetland habitats, encompassing terrestrial and marine PA</w:t>
      </w:r>
      <w:r w:rsidR="00B64984" w:rsidRPr="00D63E23">
        <w:rPr>
          <w:rFonts w:asciiTheme="minorHAnsi" w:eastAsia="Calibri" w:hAnsiTheme="minorHAnsi" w:cstheme="minorHAnsi"/>
          <w:sz w:val="20"/>
        </w:rPr>
        <w:t xml:space="preserve"> categorie</w:t>
      </w:r>
      <w:r w:rsidRPr="00D63E23">
        <w:rPr>
          <w:rFonts w:asciiTheme="minorHAnsi" w:eastAsia="Calibri" w:hAnsiTheme="minorHAnsi" w:cstheme="minorHAnsi"/>
          <w:sz w:val="20"/>
        </w:rPr>
        <w:t xml:space="preserve">s. Project support will include the development of PA management plans including business plans, the preparation of updated Ramsar Information Sheets and EAAF Partnership Site Information Sheets, and the </w:t>
      </w:r>
      <w:r w:rsidR="0031613A" w:rsidRPr="00D63E23">
        <w:rPr>
          <w:rFonts w:asciiTheme="minorHAnsi" w:eastAsia="Calibri" w:hAnsiTheme="minorHAnsi" w:cstheme="minorHAnsi"/>
          <w:sz w:val="20"/>
        </w:rPr>
        <w:t xml:space="preserve">strengthening </w:t>
      </w:r>
      <w:r w:rsidRPr="00D63E23">
        <w:rPr>
          <w:rFonts w:asciiTheme="minorHAnsi" w:eastAsia="Calibri" w:hAnsiTheme="minorHAnsi" w:cstheme="minorHAnsi"/>
          <w:sz w:val="20"/>
        </w:rPr>
        <w:t>of local coordination mechanisms that bring together different stakeholders</w:t>
      </w:r>
      <w:r w:rsidR="0001633C" w:rsidRPr="00D63E23">
        <w:rPr>
          <w:rFonts w:asciiTheme="minorHAnsi" w:eastAsia="Calibri" w:hAnsiTheme="minorHAnsi" w:cstheme="minorHAnsi"/>
          <w:sz w:val="20"/>
        </w:rPr>
        <w:t xml:space="preserve"> and link the PAs with </w:t>
      </w:r>
      <w:r w:rsidR="00CA7274" w:rsidRPr="00D63E23">
        <w:rPr>
          <w:rFonts w:asciiTheme="minorHAnsi" w:eastAsia="Calibri" w:hAnsiTheme="minorHAnsi" w:cstheme="minorHAnsi"/>
          <w:sz w:val="20"/>
        </w:rPr>
        <w:t>land and water users in the surrounding landscapes</w:t>
      </w:r>
      <w:r w:rsidRPr="00D63E23">
        <w:rPr>
          <w:rFonts w:asciiTheme="minorHAnsi" w:eastAsia="Calibri" w:hAnsiTheme="minorHAnsi" w:cstheme="minorHAnsi"/>
          <w:sz w:val="20"/>
        </w:rPr>
        <w:t xml:space="preserve"> to ensure the sustainable management and use of these critical wetlands for migratory birds</w:t>
      </w:r>
      <w:r w:rsidR="00186C8F" w:rsidRPr="00D63E23">
        <w:rPr>
          <w:rFonts w:asciiTheme="minorHAnsi" w:eastAsia="Calibri" w:hAnsiTheme="minorHAnsi" w:cstheme="minorHAnsi"/>
          <w:sz w:val="20"/>
        </w:rPr>
        <w:t xml:space="preserve">. In view of upcoming changes to the </w:t>
      </w:r>
      <w:r w:rsidR="00BC5EB3" w:rsidRPr="00D63E23">
        <w:rPr>
          <w:rFonts w:asciiTheme="minorHAnsi" w:eastAsia="Calibri" w:hAnsiTheme="minorHAnsi" w:cstheme="minorHAnsi"/>
          <w:sz w:val="20"/>
        </w:rPr>
        <w:t xml:space="preserve">management and </w:t>
      </w:r>
      <w:r w:rsidR="00186C8F" w:rsidRPr="00D63E23">
        <w:rPr>
          <w:rFonts w:asciiTheme="minorHAnsi" w:eastAsia="Calibri" w:hAnsiTheme="minorHAnsi" w:cstheme="minorHAnsi"/>
          <w:sz w:val="20"/>
        </w:rPr>
        <w:t>functional zoning system of PAs</w:t>
      </w:r>
      <w:r w:rsidR="003F7CF8" w:rsidRPr="00D63E23">
        <w:rPr>
          <w:rFonts w:asciiTheme="minorHAnsi" w:eastAsia="Calibri" w:hAnsiTheme="minorHAnsi" w:cstheme="minorHAnsi"/>
          <w:sz w:val="20"/>
        </w:rPr>
        <w:t xml:space="preserve">, the project will also assist </w:t>
      </w:r>
      <w:r w:rsidR="00BC5EB3" w:rsidRPr="00D63E23">
        <w:rPr>
          <w:rFonts w:asciiTheme="minorHAnsi" w:eastAsia="Calibri" w:hAnsiTheme="minorHAnsi" w:cstheme="minorHAnsi"/>
          <w:sz w:val="20"/>
        </w:rPr>
        <w:t xml:space="preserve">with </w:t>
      </w:r>
      <w:r w:rsidR="00CC0A16" w:rsidRPr="00D63E23">
        <w:rPr>
          <w:rFonts w:asciiTheme="minorHAnsi" w:eastAsia="Calibri" w:hAnsiTheme="minorHAnsi" w:cstheme="minorHAnsi"/>
          <w:sz w:val="20"/>
        </w:rPr>
        <w:t xml:space="preserve">the incorporation of such changes into </w:t>
      </w:r>
      <w:r w:rsidR="00BC5EB3" w:rsidRPr="00D63E23">
        <w:rPr>
          <w:rFonts w:asciiTheme="minorHAnsi" w:eastAsia="Calibri" w:hAnsiTheme="minorHAnsi" w:cstheme="minorHAnsi"/>
          <w:sz w:val="20"/>
        </w:rPr>
        <w:t xml:space="preserve">master plans, </w:t>
      </w:r>
      <w:r w:rsidR="00CC0A16" w:rsidRPr="00D63E23">
        <w:rPr>
          <w:rFonts w:asciiTheme="minorHAnsi" w:eastAsia="Calibri" w:hAnsiTheme="minorHAnsi" w:cstheme="minorHAnsi"/>
          <w:sz w:val="20"/>
        </w:rPr>
        <w:t>management plans</w:t>
      </w:r>
      <w:r w:rsidR="00964DFB" w:rsidRPr="00D63E23">
        <w:rPr>
          <w:rFonts w:asciiTheme="minorHAnsi" w:eastAsia="Calibri" w:hAnsiTheme="minorHAnsi" w:cstheme="minorHAnsi"/>
          <w:sz w:val="20"/>
        </w:rPr>
        <w:t xml:space="preserve"> and </w:t>
      </w:r>
      <w:r w:rsidR="00BC5EB3" w:rsidRPr="00D63E23">
        <w:rPr>
          <w:rFonts w:asciiTheme="minorHAnsi" w:eastAsia="Calibri" w:hAnsiTheme="minorHAnsi" w:cstheme="minorHAnsi"/>
          <w:sz w:val="20"/>
        </w:rPr>
        <w:t>any other relevant planning documents</w:t>
      </w:r>
      <w:r w:rsidR="00BC5EB3" w:rsidRPr="00D63E23">
        <w:rPr>
          <w:rStyle w:val="FootnoteReference"/>
          <w:rFonts w:eastAsia="Calibri"/>
        </w:rPr>
        <w:footnoteReference w:id="69"/>
      </w:r>
      <w:r w:rsidRPr="00D63E23">
        <w:rPr>
          <w:rFonts w:asciiTheme="minorHAnsi" w:eastAsia="Calibri" w:hAnsiTheme="minorHAnsi" w:cstheme="minorHAnsi"/>
          <w:sz w:val="20"/>
        </w:rPr>
        <w:t>.</w:t>
      </w:r>
      <w:r w:rsidRPr="00D63E23">
        <w:rPr>
          <w:rFonts w:asciiTheme="minorHAnsi" w:eastAsia="Calibri" w:hAnsiTheme="minorHAnsi" w:cstheme="minorHAnsi"/>
        </w:rPr>
        <w:t xml:space="preserve"> </w:t>
      </w:r>
      <w:r w:rsidR="00467A6D" w:rsidRPr="00D63E23">
        <w:rPr>
          <w:rFonts w:asciiTheme="minorHAnsi" w:eastAsia="Calibri" w:hAnsiTheme="minorHAnsi" w:cstheme="minorHAnsi"/>
          <w:sz w:val="20"/>
        </w:rPr>
        <w:t>The proposed activities below will be tailored to the specific needs of each site, based on the current status of their management operations</w:t>
      </w:r>
      <w:r w:rsidR="00464408" w:rsidRPr="00D63E23">
        <w:rPr>
          <w:rStyle w:val="FootnoteReference"/>
          <w:rFonts w:eastAsia="Calibri"/>
        </w:rPr>
        <w:footnoteReference w:id="70"/>
      </w:r>
      <w:r w:rsidR="00467A6D" w:rsidRPr="00D63E23">
        <w:rPr>
          <w:rFonts w:asciiTheme="minorHAnsi" w:eastAsia="Calibri" w:hAnsiTheme="minorHAnsi" w:cstheme="minorHAnsi"/>
          <w:sz w:val="20"/>
        </w:rPr>
        <w:t>.</w:t>
      </w:r>
    </w:p>
    <w:p w14:paraId="64DE0ED1" w14:textId="77777777" w:rsidR="00BE125B" w:rsidRPr="00D63E23" w:rsidRDefault="00BE125B" w:rsidP="00AD144E">
      <w:pPr>
        <w:spacing w:after="160" w:line="259" w:lineRule="auto"/>
        <w:rPr>
          <w:rFonts w:asciiTheme="minorHAnsi" w:eastAsia="Calibri" w:hAnsiTheme="minorHAnsi" w:cstheme="minorHAnsi"/>
          <w:i/>
          <w:iCs/>
          <w:lang w:val="en-GB"/>
        </w:rPr>
      </w:pPr>
      <w:r w:rsidRPr="00D63E23">
        <w:rPr>
          <w:rFonts w:asciiTheme="minorHAnsi" w:eastAsia="Calibri" w:hAnsiTheme="minorHAnsi" w:cstheme="minorHAnsi"/>
          <w:i/>
          <w:iCs/>
          <w:lang w:val="en-GB"/>
        </w:rPr>
        <w:t>Indicative Activities:</w:t>
      </w:r>
    </w:p>
    <w:p w14:paraId="19BED04E" w14:textId="7CA86BED" w:rsidR="00CE4114" w:rsidRPr="00D63E23" w:rsidRDefault="00A564F4"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 xml:space="preserve">3.1.1 </w:t>
      </w:r>
      <w:r w:rsidR="00CE4114" w:rsidRPr="00D63E23">
        <w:rPr>
          <w:rFonts w:asciiTheme="minorHAnsi" w:eastAsia="Calibri" w:hAnsiTheme="minorHAnsi" w:cstheme="minorHAnsi"/>
        </w:rPr>
        <w:t>Strengthen the functioning of local stakeholder coordination mechanisms to promote cross-sectoral coordination (e.g. on water management) to achieve the mainstreaming of wetland conservation in landscapes surrounding nature reserves</w:t>
      </w:r>
      <w:r w:rsidR="001B6FA8" w:rsidRPr="00D63E23">
        <w:rPr>
          <w:rFonts w:asciiTheme="minorHAnsi" w:eastAsia="Calibri" w:hAnsiTheme="minorHAnsi" w:cstheme="minorHAnsi"/>
        </w:rPr>
        <w:t xml:space="preserve"> and improve the sustainability of project results</w:t>
      </w:r>
      <w:r w:rsidR="005C18E3" w:rsidRPr="00D63E23">
        <w:rPr>
          <w:rStyle w:val="FootnoteReference"/>
          <w:rFonts w:eastAsia="Calibri"/>
        </w:rPr>
        <w:footnoteReference w:id="71"/>
      </w:r>
      <w:r w:rsidR="001B6FA8" w:rsidRPr="00D63E23">
        <w:rPr>
          <w:rFonts w:asciiTheme="minorHAnsi" w:eastAsia="Calibri" w:hAnsiTheme="minorHAnsi" w:cstheme="minorHAnsi"/>
        </w:rPr>
        <w:t>. This should be facilitated through the provision of technical experts and convening of special meetings to address specific cross-sectoral issues;</w:t>
      </w:r>
    </w:p>
    <w:p w14:paraId="70133082" w14:textId="79E159BE" w:rsidR="00427E03" w:rsidRPr="00D63E23" w:rsidRDefault="00A564F4"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 xml:space="preserve">3.1.2 </w:t>
      </w:r>
      <w:r w:rsidR="00BE125B" w:rsidRPr="00D63E23">
        <w:rPr>
          <w:rFonts w:asciiTheme="minorHAnsi" w:eastAsia="Calibri" w:hAnsiTheme="minorHAnsi" w:cstheme="minorHAnsi"/>
        </w:rPr>
        <w:t xml:space="preserve">Prepare </w:t>
      </w:r>
      <w:r w:rsidR="00B64984" w:rsidRPr="00D63E23">
        <w:rPr>
          <w:rFonts w:asciiTheme="minorHAnsi" w:eastAsia="Calibri" w:hAnsiTheme="minorHAnsi" w:cstheme="minorHAnsi"/>
        </w:rPr>
        <w:t>g</w:t>
      </w:r>
      <w:r w:rsidR="00BE125B" w:rsidRPr="00D63E23">
        <w:rPr>
          <w:rFonts w:asciiTheme="minorHAnsi" w:eastAsia="Calibri" w:hAnsiTheme="minorHAnsi" w:cstheme="minorHAnsi"/>
        </w:rPr>
        <w:t>uideline</w:t>
      </w:r>
      <w:r w:rsidR="00B64984" w:rsidRPr="00D63E23">
        <w:rPr>
          <w:rFonts w:asciiTheme="minorHAnsi" w:eastAsia="Calibri" w:hAnsiTheme="minorHAnsi" w:cstheme="minorHAnsi"/>
        </w:rPr>
        <w:t>s</w:t>
      </w:r>
      <w:r w:rsidR="00BE125B" w:rsidRPr="00D63E23">
        <w:rPr>
          <w:rFonts w:asciiTheme="minorHAnsi" w:eastAsia="Calibri" w:hAnsiTheme="minorHAnsi" w:cstheme="minorHAnsi"/>
        </w:rPr>
        <w:t xml:space="preserve"> / handbook for the development of PA management plans that take into account climate change vulnerability assessment and adaptation planning, gender mainstreaming and social and environmental safeguards</w:t>
      </w:r>
      <w:r w:rsidR="00924D5E" w:rsidRPr="00D63E23">
        <w:rPr>
          <w:rFonts w:asciiTheme="minorHAnsi" w:eastAsia="Calibri" w:hAnsiTheme="minorHAnsi" w:cstheme="minorHAnsi"/>
        </w:rPr>
        <w:t xml:space="preserve"> </w:t>
      </w:r>
      <w:r w:rsidR="003530E4" w:rsidRPr="00D63E23">
        <w:rPr>
          <w:rFonts w:asciiTheme="minorHAnsi" w:eastAsia="Calibri" w:hAnsiTheme="minorHAnsi" w:cstheme="minorHAnsi"/>
        </w:rPr>
        <w:t xml:space="preserve">(including control of IAS like </w:t>
      </w:r>
      <w:r w:rsidR="003530E4" w:rsidRPr="00D63E23">
        <w:rPr>
          <w:rFonts w:asciiTheme="minorHAnsi" w:eastAsia="Calibri" w:hAnsiTheme="minorHAnsi" w:cstheme="minorHAnsi"/>
          <w:i/>
          <w:iCs/>
        </w:rPr>
        <w:t>Spartina</w:t>
      </w:r>
      <w:r w:rsidR="003530E4" w:rsidRPr="00D63E23">
        <w:rPr>
          <w:rFonts w:asciiTheme="minorHAnsi" w:eastAsia="Calibri" w:hAnsiTheme="minorHAnsi" w:cstheme="minorHAnsi"/>
        </w:rPr>
        <w:t>)</w:t>
      </w:r>
      <w:r w:rsidR="00B64984" w:rsidRPr="00D63E23">
        <w:rPr>
          <w:rFonts w:asciiTheme="minorHAnsi" w:eastAsia="Calibri" w:hAnsiTheme="minorHAnsi" w:cstheme="minorHAnsi"/>
        </w:rPr>
        <w:t xml:space="preserve">, </w:t>
      </w:r>
      <w:r w:rsidR="00427E03" w:rsidRPr="00D63E23">
        <w:rPr>
          <w:rFonts w:asciiTheme="minorHAnsi" w:eastAsia="Calibri" w:hAnsiTheme="minorHAnsi" w:cstheme="minorHAnsi"/>
        </w:rPr>
        <w:t xml:space="preserve">taking account of </w:t>
      </w:r>
      <w:r w:rsidR="00800F55" w:rsidRPr="00D63E23">
        <w:rPr>
          <w:rFonts w:asciiTheme="minorHAnsi" w:eastAsia="Calibri" w:hAnsiTheme="minorHAnsi" w:cstheme="minorHAnsi"/>
        </w:rPr>
        <w:t>plans and guidelines developed during the GEF-</w:t>
      </w:r>
      <w:r w:rsidR="004B3BC8" w:rsidRPr="00D63E23">
        <w:rPr>
          <w:rFonts w:asciiTheme="minorHAnsi" w:eastAsia="Calibri" w:hAnsiTheme="minorHAnsi" w:cstheme="minorHAnsi"/>
        </w:rPr>
        <w:t xml:space="preserve">5 </w:t>
      </w:r>
      <w:r w:rsidR="00800F55" w:rsidRPr="00D63E23">
        <w:rPr>
          <w:rFonts w:asciiTheme="minorHAnsi" w:eastAsia="Calibri" w:hAnsiTheme="minorHAnsi" w:cstheme="minorHAnsi"/>
        </w:rPr>
        <w:t xml:space="preserve">MSL wetland program, and in coordination with </w:t>
      </w:r>
      <w:r w:rsidR="004B3BC8" w:rsidRPr="00D63E23">
        <w:rPr>
          <w:rFonts w:asciiTheme="minorHAnsi" w:eastAsia="Calibri" w:hAnsiTheme="minorHAnsi" w:cstheme="minorHAnsi"/>
        </w:rPr>
        <w:t xml:space="preserve">the GEF-6 </w:t>
      </w:r>
      <w:r w:rsidR="00800F55" w:rsidRPr="00D63E23">
        <w:rPr>
          <w:rFonts w:asciiTheme="minorHAnsi" w:eastAsia="Calibri" w:hAnsiTheme="minorHAnsi" w:cstheme="minorHAnsi"/>
        </w:rPr>
        <w:t xml:space="preserve">C-PAR </w:t>
      </w:r>
      <w:r w:rsidR="0017315A" w:rsidRPr="00D63E23">
        <w:rPr>
          <w:rFonts w:asciiTheme="minorHAnsi" w:eastAsia="Calibri" w:hAnsiTheme="minorHAnsi" w:cstheme="minorHAnsi"/>
        </w:rPr>
        <w:t>progr</w:t>
      </w:r>
      <w:r w:rsidR="004B3BC8" w:rsidRPr="00D63E23">
        <w:rPr>
          <w:rFonts w:asciiTheme="minorHAnsi" w:eastAsia="Calibri" w:hAnsiTheme="minorHAnsi" w:cstheme="minorHAnsi"/>
        </w:rPr>
        <w:t>am</w:t>
      </w:r>
      <w:r w:rsidR="00CC099D" w:rsidRPr="00D63E23">
        <w:rPr>
          <w:rFonts w:asciiTheme="minorHAnsi" w:eastAsia="Calibri" w:hAnsiTheme="minorHAnsi" w:cstheme="minorHAnsi"/>
        </w:rPr>
        <w:t xml:space="preserve">, GEF 6 </w:t>
      </w:r>
      <w:r w:rsidR="00CC099D" w:rsidRPr="00D63E23">
        <w:rPr>
          <w:rFonts w:cs="Calibri"/>
          <w:lang w:eastAsia="zh-CN"/>
        </w:rPr>
        <w:t>R-IAST project</w:t>
      </w:r>
      <w:r w:rsidR="00550C17" w:rsidRPr="00D63E23">
        <w:rPr>
          <w:rFonts w:asciiTheme="minorHAnsi" w:eastAsia="Calibri" w:hAnsiTheme="minorHAnsi" w:cstheme="minorHAnsi"/>
        </w:rPr>
        <w:t xml:space="preserve"> and NGOs</w:t>
      </w:r>
      <w:r w:rsidR="00BF15EE" w:rsidRPr="00D63E23">
        <w:rPr>
          <w:rFonts w:asciiTheme="minorHAnsi" w:eastAsia="Calibri" w:hAnsiTheme="minorHAnsi" w:cstheme="minorHAnsi"/>
        </w:rPr>
        <w:t xml:space="preserve"> such as ICF</w:t>
      </w:r>
      <w:r w:rsidR="00A4285C" w:rsidRPr="00D63E23">
        <w:rPr>
          <w:rFonts w:asciiTheme="minorHAnsi" w:eastAsia="Calibri" w:hAnsiTheme="minorHAnsi" w:cstheme="minorHAnsi"/>
        </w:rPr>
        <w:t xml:space="preserve">, </w:t>
      </w:r>
      <w:r w:rsidR="00BF15EE" w:rsidRPr="00D63E23">
        <w:rPr>
          <w:rFonts w:asciiTheme="minorHAnsi" w:eastAsia="Calibri" w:hAnsiTheme="minorHAnsi" w:cstheme="minorHAnsi"/>
        </w:rPr>
        <w:t xml:space="preserve"> Wetlands International </w:t>
      </w:r>
      <w:r w:rsidR="00A4285C" w:rsidRPr="00D63E23">
        <w:rPr>
          <w:rFonts w:asciiTheme="minorHAnsi" w:eastAsia="Calibri" w:hAnsiTheme="minorHAnsi" w:cstheme="minorHAnsi"/>
        </w:rPr>
        <w:t xml:space="preserve">and WWF </w:t>
      </w:r>
      <w:r w:rsidR="00BF15EE" w:rsidRPr="00D63E23">
        <w:rPr>
          <w:rFonts w:asciiTheme="minorHAnsi" w:eastAsia="Calibri" w:hAnsiTheme="minorHAnsi" w:cstheme="minorHAnsi"/>
        </w:rPr>
        <w:t xml:space="preserve">that </w:t>
      </w:r>
      <w:r w:rsidR="006C68E9" w:rsidRPr="00D63E23">
        <w:rPr>
          <w:rFonts w:asciiTheme="minorHAnsi" w:eastAsia="Calibri" w:hAnsiTheme="minorHAnsi" w:cstheme="minorHAnsi"/>
        </w:rPr>
        <w:t>have</w:t>
      </w:r>
      <w:r w:rsidR="0084373B" w:rsidRPr="00D63E23">
        <w:rPr>
          <w:rFonts w:asciiTheme="minorHAnsi" w:eastAsia="Calibri" w:hAnsiTheme="minorHAnsi" w:cstheme="minorHAnsi"/>
        </w:rPr>
        <w:t xml:space="preserve"> advanced </w:t>
      </w:r>
      <w:r w:rsidR="00E83D7A" w:rsidRPr="00D63E23">
        <w:rPr>
          <w:rFonts w:asciiTheme="minorHAnsi" w:eastAsia="Calibri" w:hAnsiTheme="minorHAnsi" w:cstheme="minorHAnsi"/>
        </w:rPr>
        <w:t xml:space="preserve">international </w:t>
      </w:r>
      <w:r w:rsidR="0084373B" w:rsidRPr="00D63E23">
        <w:rPr>
          <w:rFonts w:asciiTheme="minorHAnsi" w:eastAsia="Calibri" w:hAnsiTheme="minorHAnsi" w:cstheme="minorHAnsi"/>
        </w:rPr>
        <w:t xml:space="preserve">capacity for </w:t>
      </w:r>
      <w:r w:rsidR="00A4285C" w:rsidRPr="00D63E23">
        <w:rPr>
          <w:rFonts w:asciiTheme="minorHAnsi" w:eastAsia="Calibri" w:hAnsiTheme="minorHAnsi" w:cstheme="minorHAnsi"/>
        </w:rPr>
        <w:t>best practices in wetland management</w:t>
      </w:r>
      <w:r w:rsidR="00762692" w:rsidRPr="00D63E23">
        <w:rPr>
          <w:rFonts w:asciiTheme="minorHAnsi" w:eastAsia="Calibri" w:hAnsiTheme="minorHAnsi" w:cstheme="minorHAnsi"/>
        </w:rPr>
        <w:t>,</w:t>
      </w:r>
      <w:r w:rsidR="00B6150C" w:rsidRPr="00D63E23">
        <w:rPr>
          <w:rFonts w:asciiTheme="minorHAnsi" w:eastAsia="Calibri" w:hAnsiTheme="minorHAnsi" w:cstheme="minorHAnsi"/>
        </w:rPr>
        <w:t xml:space="preserve"> including Nature</w:t>
      </w:r>
      <w:r w:rsidR="00116465" w:rsidRPr="00D63E23">
        <w:rPr>
          <w:rFonts w:asciiTheme="minorHAnsi" w:eastAsia="Calibri" w:hAnsiTheme="minorHAnsi" w:cstheme="minorHAnsi"/>
        </w:rPr>
        <w:t>-</w:t>
      </w:r>
      <w:r w:rsidR="00B6150C" w:rsidRPr="00D63E23">
        <w:rPr>
          <w:rFonts w:asciiTheme="minorHAnsi" w:eastAsia="Calibri" w:hAnsiTheme="minorHAnsi" w:cstheme="minorHAnsi"/>
        </w:rPr>
        <w:t>Based</w:t>
      </w:r>
      <w:r w:rsidR="00116465" w:rsidRPr="00D63E23">
        <w:rPr>
          <w:rFonts w:asciiTheme="minorHAnsi" w:eastAsia="Calibri" w:hAnsiTheme="minorHAnsi" w:cstheme="minorHAnsi"/>
        </w:rPr>
        <w:t xml:space="preserve"> Solutions </w:t>
      </w:r>
      <w:r w:rsidR="00120268" w:rsidRPr="00D63E23">
        <w:rPr>
          <w:rFonts w:asciiTheme="minorHAnsi" w:eastAsia="Calibri" w:hAnsiTheme="minorHAnsi" w:cstheme="minorHAnsi"/>
        </w:rPr>
        <w:t xml:space="preserve">to Address </w:t>
      </w:r>
      <w:r w:rsidR="00762692" w:rsidRPr="00D63E23">
        <w:rPr>
          <w:rFonts w:asciiTheme="minorHAnsi" w:eastAsia="Calibri" w:hAnsiTheme="minorHAnsi" w:cstheme="minorHAnsi"/>
        </w:rPr>
        <w:t>Climate C</w:t>
      </w:r>
      <w:r w:rsidR="00120268" w:rsidRPr="00D63E23">
        <w:rPr>
          <w:rFonts w:asciiTheme="minorHAnsi" w:eastAsia="Calibri" w:hAnsiTheme="minorHAnsi" w:cstheme="minorHAnsi"/>
        </w:rPr>
        <w:t>hange</w:t>
      </w:r>
      <w:r w:rsidR="000D2433" w:rsidRPr="00D63E23">
        <w:rPr>
          <w:rStyle w:val="FootnoteReference"/>
          <w:rFonts w:eastAsia="Calibri"/>
        </w:rPr>
        <w:footnoteReference w:id="72"/>
      </w:r>
      <w:r w:rsidR="004B3BC8" w:rsidRPr="00D63E23">
        <w:rPr>
          <w:rFonts w:asciiTheme="minorHAnsi" w:eastAsia="Calibri" w:hAnsiTheme="minorHAnsi" w:cstheme="minorHAnsi"/>
        </w:rPr>
        <w:t>;</w:t>
      </w:r>
    </w:p>
    <w:p w14:paraId="1EF31A9C" w14:textId="6552B71B" w:rsidR="00BE125B" w:rsidRPr="00D63E23" w:rsidRDefault="00A564F4"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3.1.</w:t>
      </w:r>
      <w:r w:rsidR="00467A6D" w:rsidRPr="00D63E23">
        <w:rPr>
          <w:rFonts w:asciiTheme="minorHAnsi" w:eastAsia="Calibri" w:hAnsiTheme="minorHAnsi" w:cstheme="minorHAnsi"/>
        </w:rPr>
        <w:t>3</w:t>
      </w:r>
      <w:r w:rsidRPr="00D63E23">
        <w:rPr>
          <w:rFonts w:asciiTheme="minorHAnsi" w:eastAsia="Calibri" w:hAnsiTheme="minorHAnsi" w:cstheme="minorHAnsi"/>
        </w:rPr>
        <w:t xml:space="preserve"> </w:t>
      </w:r>
      <w:r w:rsidR="00BE125B" w:rsidRPr="00D63E23">
        <w:rPr>
          <w:rFonts w:asciiTheme="minorHAnsi" w:eastAsia="Calibri" w:hAnsiTheme="minorHAnsi" w:cstheme="minorHAnsi"/>
        </w:rPr>
        <w:t>Conduct climate change vulnerability assessments for the conservation targets (key species</w:t>
      </w:r>
      <w:r w:rsidR="0031613A" w:rsidRPr="00D63E23">
        <w:rPr>
          <w:rFonts w:asciiTheme="minorHAnsi" w:eastAsia="Calibri" w:hAnsiTheme="minorHAnsi" w:cstheme="minorHAnsi"/>
        </w:rPr>
        <w:t xml:space="preserve"> and habitats</w:t>
      </w:r>
      <w:r w:rsidR="004260FD" w:rsidRPr="00D63E23">
        <w:rPr>
          <w:rFonts w:asciiTheme="minorHAnsi" w:eastAsia="Calibri" w:hAnsiTheme="minorHAnsi" w:cstheme="minorHAnsi"/>
        </w:rPr>
        <w:t>)</w:t>
      </w:r>
      <w:r w:rsidR="00BE125B" w:rsidRPr="00D63E23">
        <w:rPr>
          <w:rFonts w:asciiTheme="minorHAnsi" w:eastAsia="Calibri" w:hAnsiTheme="minorHAnsi" w:cstheme="minorHAnsi"/>
        </w:rPr>
        <w:t xml:space="preserve"> at each site in order to inform the identification of </w:t>
      </w:r>
      <w:r w:rsidR="00A51EE3" w:rsidRPr="00D63E23">
        <w:rPr>
          <w:rFonts w:asciiTheme="minorHAnsi" w:eastAsia="Calibri" w:hAnsiTheme="minorHAnsi" w:cstheme="minorHAnsi"/>
        </w:rPr>
        <w:t>climate-</w:t>
      </w:r>
      <w:r w:rsidR="00BE125B" w:rsidRPr="00D63E23">
        <w:rPr>
          <w:rFonts w:asciiTheme="minorHAnsi" w:eastAsia="Calibri" w:hAnsiTheme="minorHAnsi" w:cstheme="minorHAnsi"/>
        </w:rPr>
        <w:t>adaptive management priorities</w:t>
      </w:r>
      <w:r w:rsidR="00B64984" w:rsidRPr="00D63E23">
        <w:rPr>
          <w:rFonts w:asciiTheme="minorHAnsi" w:eastAsia="Calibri" w:hAnsiTheme="minorHAnsi" w:cstheme="minorHAnsi"/>
        </w:rPr>
        <w:t>;</w:t>
      </w:r>
    </w:p>
    <w:p w14:paraId="6F508578" w14:textId="1F7E9F29" w:rsidR="00BE125B" w:rsidRPr="00D63E23" w:rsidRDefault="00A564F4"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3.1.</w:t>
      </w:r>
      <w:r w:rsidR="00467A6D" w:rsidRPr="00D63E23">
        <w:rPr>
          <w:rFonts w:asciiTheme="minorHAnsi" w:eastAsia="Calibri" w:hAnsiTheme="minorHAnsi" w:cstheme="minorHAnsi"/>
        </w:rPr>
        <w:t>4</w:t>
      </w:r>
      <w:r w:rsidRPr="00D63E23">
        <w:rPr>
          <w:rFonts w:asciiTheme="minorHAnsi" w:eastAsia="Calibri" w:hAnsiTheme="minorHAnsi" w:cstheme="minorHAnsi"/>
        </w:rPr>
        <w:t xml:space="preserve"> </w:t>
      </w:r>
      <w:r w:rsidR="00BE125B" w:rsidRPr="00D63E23">
        <w:rPr>
          <w:rFonts w:asciiTheme="minorHAnsi" w:eastAsia="Calibri" w:hAnsiTheme="minorHAnsi" w:cstheme="minorHAnsi"/>
        </w:rPr>
        <w:t>Facilitate the participatory development</w:t>
      </w:r>
      <w:r w:rsidR="00CE4114" w:rsidRPr="00D63E23">
        <w:rPr>
          <w:rFonts w:asciiTheme="minorHAnsi" w:eastAsia="Calibri" w:hAnsiTheme="minorHAnsi" w:cstheme="minorHAnsi"/>
        </w:rPr>
        <w:t>/</w:t>
      </w:r>
      <w:r w:rsidR="00BE125B" w:rsidRPr="00D63E23">
        <w:rPr>
          <w:rFonts w:asciiTheme="minorHAnsi" w:eastAsia="Calibri" w:hAnsiTheme="minorHAnsi" w:cstheme="minorHAnsi"/>
        </w:rPr>
        <w:t>updating</w:t>
      </w:r>
      <w:r w:rsidR="00CE4114" w:rsidRPr="00D63E23">
        <w:rPr>
          <w:rFonts w:asciiTheme="minorHAnsi" w:eastAsia="Calibri" w:hAnsiTheme="minorHAnsi" w:cstheme="minorHAnsi"/>
        </w:rPr>
        <w:t>/revision</w:t>
      </w:r>
      <w:r w:rsidR="00BE125B" w:rsidRPr="00D63E23">
        <w:rPr>
          <w:rFonts w:asciiTheme="minorHAnsi" w:eastAsia="Calibri" w:hAnsiTheme="minorHAnsi" w:cstheme="minorHAnsi"/>
        </w:rPr>
        <w:t xml:space="preserve"> of PA management plans in </w:t>
      </w:r>
      <w:r w:rsidR="00CE4114" w:rsidRPr="00D63E23">
        <w:rPr>
          <w:rFonts w:asciiTheme="minorHAnsi" w:eastAsia="Calibri" w:hAnsiTheme="minorHAnsi" w:cstheme="minorHAnsi"/>
        </w:rPr>
        <w:t>line with the above</w:t>
      </w:r>
      <w:r w:rsidR="00BE125B" w:rsidRPr="00D63E23">
        <w:rPr>
          <w:rFonts w:asciiTheme="minorHAnsi" w:eastAsia="Calibri" w:hAnsiTheme="minorHAnsi" w:cstheme="minorHAnsi"/>
        </w:rPr>
        <w:t xml:space="preserve"> guideline</w:t>
      </w:r>
      <w:r w:rsidR="00B64984" w:rsidRPr="00D63E23">
        <w:rPr>
          <w:rFonts w:asciiTheme="minorHAnsi" w:eastAsia="Calibri" w:hAnsiTheme="minorHAnsi" w:cstheme="minorHAnsi"/>
        </w:rPr>
        <w:t>s</w:t>
      </w:r>
      <w:r w:rsidR="00467A6D" w:rsidRPr="00D63E23">
        <w:rPr>
          <w:rFonts w:asciiTheme="minorHAnsi" w:eastAsia="Calibri" w:hAnsiTheme="minorHAnsi" w:cstheme="minorHAnsi"/>
        </w:rPr>
        <w:t xml:space="preserve"> and supported by training for site staff;</w:t>
      </w:r>
    </w:p>
    <w:p w14:paraId="7F1D52A3" w14:textId="0448E8D8" w:rsidR="00BE125B" w:rsidRPr="00D63E23" w:rsidRDefault="00A564F4"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3.1.</w:t>
      </w:r>
      <w:r w:rsidR="00467A6D" w:rsidRPr="00D63E23">
        <w:rPr>
          <w:rFonts w:asciiTheme="minorHAnsi" w:eastAsia="Calibri" w:hAnsiTheme="minorHAnsi" w:cstheme="minorHAnsi"/>
        </w:rPr>
        <w:t>5</w:t>
      </w:r>
      <w:r w:rsidRPr="00D63E23">
        <w:rPr>
          <w:rFonts w:asciiTheme="minorHAnsi" w:eastAsia="Calibri" w:hAnsiTheme="minorHAnsi" w:cstheme="minorHAnsi"/>
        </w:rPr>
        <w:t xml:space="preserve"> </w:t>
      </w:r>
      <w:r w:rsidR="00BE125B" w:rsidRPr="00D63E23">
        <w:rPr>
          <w:rFonts w:asciiTheme="minorHAnsi" w:eastAsia="Calibri" w:hAnsiTheme="minorHAnsi" w:cstheme="minorHAnsi"/>
        </w:rPr>
        <w:t xml:space="preserve">Develop site business plans to increase cost-efficiency, diversify </w:t>
      </w:r>
      <w:r w:rsidR="00CE4114" w:rsidRPr="00D63E23">
        <w:rPr>
          <w:rFonts w:asciiTheme="minorHAnsi" w:eastAsia="Calibri" w:hAnsiTheme="minorHAnsi" w:cstheme="minorHAnsi"/>
        </w:rPr>
        <w:t>income streams</w:t>
      </w:r>
      <w:r w:rsidR="00BE125B" w:rsidRPr="00D63E23">
        <w:rPr>
          <w:rFonts w:asciiTheme="minorHAnsi" w:eastAsia="Calibri" w:hAnsiTheme="minorHAnsi" w:cstheme="minorHAnsi"/>
        </w:rPr>
        <w:t xml:space="preserve"> and support management plan </w:t>
      </w:r>
      <w:r w:rsidR="00CE4114" w:rsidRPr="00D63E23">
        <w:rPr>
          <w:rFonts w:asciiTheme="minorHAnsi" w:eastAsia="Calibri" w:hAnsiTheme="minorHAnsi" w:cstheme="minorHAnsi"/>
        </w:rPr>
        <w:t xml:space="preserve">implementation, in </w:t>
      </w:r>
      <w:r w:rsidR="00806695" w:rsidRPr="00D63E23">
        <w:rPr>
          <w:rFonts w:asciiTheme="minorHAnsi" w:eastAsia="Calibri" w:hAnsiTheme="minorHAnsi" w:cstheme="minorHAnsi"/>
        </w:rPr>
        <w:t>coordinat</w:t>
      </w:r>
      <w:r w:rsidR="00CE4114" w:rsidRPr="00D63E23">
        <w:rPr>
          <w:rFonts w:asciiTheme="minorHAnsi" w:eastAsia="Calibri" w:hAnsiTheme="minorHAnsi" w:cstheme="minorHAnsi"/>
        </w:rPr>
        <w:t>ion</w:t>
      </w:r>
      <w:r w:rsidR="00806695" w:rsidRPr="00D63E23">
        <w:rPr>
          <w:rFonts w:asciiTheme="minorHAnsi" w:eastAsia="Calibri" w:hAnsiTheme="minorHAnsi" w:cstheme="minorHAnsi"/>
        </w:rPr>
        <w:t xml:space="preserve"> with GEF-6 C-PAR </w:t>
      </w:r>
      <w:r w:rsidR="00CE4114" w:rsidRPr="00D63E23">
        <w:rPr>
          <w:rFonts w:asciiTheme="minorHAnsi" w:eastAsia="Calibri" w:hAnsiTheme="minorHAnsi" w:cstheme="minorHAnsi"/>
        </w:rPr>
        <w:t>P</w:t>
      </w:r>
      <w:r w:rsidR="00806695" w:rsidRPr="00D63E23">
        <w:rPr>
          <w:rFonts w:asciiTheme="minorHAnsi" w:eastAsia="Calibri" w:hAnsiTheme="minorHAnsi" w:cstheme="minorHAnsi"/>
        </w:rPr>
        <w:t>roject 6 on sustainable financing</w:t>
      </w:r>
      <w:r w:rsidR="00467A6D" w:rsidRPr="00D63E23">
        <w:rPr>
          <w:rStyle w:val="FootnoteReference"/>
          <w:rFonts w:eastAsia="Calibri"/>
        </w:rPr>
        <w:footnoteReference w:id="73"/>
      </w:r>
      <w:r w:rsidR="001C2CCC" w:rsidRPr="00D63E23">
        <w:rPr>
          <w:rFonts w:asciiTheme="minorHAnsi" w:eastAsia="Calibri" w:hAnsiTheme="minorHAnsi" w:cstheme="minorHAnsi"/>
        </w:rPr>
        <w:t>;</w:t>
      </w:r>
    </w:p>
    <w:p w14:paraId="708891CC" w14:textId="50837188" w:rsidR="005B7114" w:rsidRPr="00D63E23" w:rsidRDefault="00A564F4"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3.1.</w:t>
      </w:r>
      <w:r w:rsidR="00467A6D" w:rsidRPr="00D63E23">
        <w:rPr>
          <w:rFonts w:asciiTheme="minorHAnsi" w:eastAsia="Calibri" w:hAnsiTheme="minorHAnsi" w:cstheme="minorHAnsi"/>
        </w:rPr>
        <w:t>6</w:t>
      </w:r>
      <w:r w:rsidRPr="00D63E23">
        <w:rPr>
          <w:rFonts w:asciiTheme="minorHAnsi" w:eastAsia="Calibri" w:hAnsiTheme="minorHAnsi" w:cstheme="minorHAnsi"/>
        </w:rPr>
        <w:t xml:space="preserve"> R</w:t>
      </w:r>
      <w:r w:rsidR="00CE4114" w:rsidRPr="00D63E23">
        <w:rPr>
          <w:rFonts w:asciiTheme="minorHAnsi" w:eastAsia="Calibri" w:hAnsiTheme="minorHAnsi" w:cstheme="minorHAnsi"/>
        </w:rPr>
        <w:t>eview the Ramsar Site boundaries</w:t>
      </w:r>
      <w:r w:rsidRPr="00D63E23">
        <w:rPr>
          <w:rFonts w:asciiTheme="minorHAnsi" w:eastAsia="Calibri" w:hAnsiTheme="minorHAnsi" w:cstheme="minorHAnsi"/>
        </w:rPr>
        <w:t xml:space="preserve"> (as needed)</w:t>
      </w:r>
      <w:r w:rsidR="00CE4114" w:rsidRPr="00D63E23">
        <w:rPr>
          <w:rFonts w:asciiTheme="minorHAnsi" w:eastAsia="Calibri" w:hAnsiTheme="minorHAnsi" w:cstheme="minorHAnsi"/>
        </w:rPr>
        <w:t>, f</w:t>
      </w:r>
      <w:r w:rsidR="00BE125B" w:rsidRPr="00D63E23">
        <w:rPr>
          <w:rFonts w:asciiTheme="minorHAnsi" w:eastAsia="Calibri" w:hAnsiTheme="minorHAnsi" w:cstheme="minorHAnsi"/>
        </w:rPr>
        <w:t>acilitate the preparation and submission of updated Ramsar Information Sheets, EAAF Partnership Site Information Sheets and GIS maps of each site</w:t>
      </w:r>
      <w:r w:rsidRPr="00D63E23">
        <w:rPr>
          <w:rFonts w:asciiTheme="minorHAnsi" w:eastAsia="Calibri" w:hAnsiTheme="minorHAnsi" w:cstheme="minorHAnsi"/>
        </w:rPr>
        <w:t>.</w:t>
      </w:r>
      <w:r w:rsidR="00091E58" w:rsidRPr="00D63E23">
        <w:rPr>
          <w:rFonts w:asciiTheme="minorHAnsi" w:eastAsia="Calibri" w:hAnsiTheme="minorHAnsi" w:cstheme="minorHAnsi"/>
        </w:rPr>
        <w:t xml:space="preserve"> </w:t>
      </w:r>
    </w:p>
    <w:p w14:paraId="4B8363F7" w14:textId="5934BB74" w:rsidR="00E92E96" w:rsidRPr="00D63E23" w:rsidRDefault="00E92E96" w:rsidP="00E92E96">
      <w:pPr>
        <w:spacing w:after="160" w:line="259" w:lineRule="auto"/>
        <w:contextualSpacing/>
        <w:rPr>
          <w:rFonts w:asciiTheme="minorHAnsi" w:eastAsia="Calibri" w:hAnsiTheme="minorHAnsi" w:cstheme="minorHAnsi"/>
        </w:rPr>
      </w:pPr>
    </w:p>
    <w:p w14:paraId="016CD52A" w14:textId="144401CF" w:rsidR="00BE125B" w:rsidRPr="00D63E23" w:rsidRDefault="00864985" w:rsidP="00AD144E">
      <w:pPr>
        <w:spacing w:after="160" w:line="259" w:lineRule="auto"/>
        <w:rPr>
          <w:rFonts w:asciiTheme="minorHAnsi" w:eastAsia="Calibri" w:hAnsiTheme="minorHAnsi" w:cstheme="minorHAnsi"/>
          <w:b/>
          <w:bCs/>
        </w:rPr>
      </w:pPr>
      <w:r w:rsidRPr="00D63E23">
        <w:rPr>
          <w:rFonts w:asciiTheme="minorHAnsi" w:eastAsia="Calibri" w:hAnsiTheme="minorHAnsi" w:cstheme="minorHAnsi"/>
          <w:b/>
          <w:bCs/>
        </w:rPr>
        <w:t>Output 3</w:t>
      </w:r>
      <w:r w:rsidR="00BE125B" w:rsidRPr="00D63E23">
        <w:rPr>
          <w:rFonts w:asciiTheme="minorHAnsi" w:eastAsia="Calibri" w:hAnsiTheme="minorHAnsi" w:cstheme="minorHAnsi"/>
          <w:b/>
          <w:bCs/>
        </w:rPr>
        <w:t>.2</w:t>
      </w:r>
      <w:r w:rsidRPr="00D63E23">
        <w:rPr>
          <w:rFonts w:asciiTheme="minorHAnsi" w:eastAsia="Calibri" w:hAnsiTheme="minorHAnsi" w:cstheme="minorHAnsi"/>
          <w:b/>
          <w:bCs/>
        </w:rPr>
        <w:t>:</w:t>
      </w:r>
      <w:r w:rsidR="00BE125B" w:rsidRPr="00D63E23">
        <w:rPr>
          <w:rFonts w:asciiTheme="minorHAnsi" w:eastAsia="Calibri" w:hAnsiTheme="minorHAnsi" w:cstheme="minorHAnsi"/>
          <w:b/>
          <w:bCs/>
        </w:rPr>
        <w:t xml:space="preserve"> Wetland and migratory </w:t>
      </w:r>
      <w:proofErr w:type="spellStart"/>
      <w:r w:rsidR="00BE125B" w:rsidRPr="00D63E23">
        <w:rPr>
          <w:rFonts w:asciiTheme="minorHAnsi" w:eastAsia="Calibri" w:hAnsiTheme="minorHAnsi" w:cstheme="minorHAnsi"/>
          <w:b/>
          <w:bCs/>
        </w:rPr>
        <w:t>waterbird</w:t>
      </w:r>
      <w:proofErr w:type="spellEnd"/>
      <w:r w:rsidR="00BE125B" w:rsidRPr="00D63E23">
        <w:rPr>
          <w:rFonts w:asciiTheme="minorHAnsi" w:eastAsia="Calibri" w:hAnsiTheme="minorHAnsi" w:cstheme="minorHAnsi"/>
          <w:b/>
          <w:bCs/>
        </w:rPr>
        <w:t xml:space="preserve"> conservation strengthened through capacity development, introduction of professional competence standards and provision of training modules</w:t>
      </w:r>
    </w:p>
    <w:p w14:paraId="50D4D290" w14:textId="45A4540B" w:rsidR="00F37C2F" w:rsidRPr="00D63E23" w:rsidRDefault="00BE125B" w:rsidP="00C84B28">
      <w:pPr>
        <w:pStyle w:val="ListParagraph"/>
        <w:numPr>
          <w:ilvl w:val="0"/>
          <w:numId w:val="41"/>
        </w:numPr>
        <w:spacing w:after="160" w:line="259" w:lineRule="auto"/>
        <w:contextualSpacing/>
        <w:jc w:val="both"/>
        <w:rPr>
          <w:rFonts w:asciiTheme="minorHAnsi" w:eastAsia="Calibri" w:hAnsiTheme="minorHAnsi" w:cstheme="minorHAnsi"/>
          <w:sz w:val="20"/>
        </w:rPr>
      </w:pPr>
      <w:r w:rsidRPr="00D63E23">
        <w:rPr>
          <w:rFonts w:asciiTheme="minorHAnsi" w:eastAsia="Calibri" w:hAnsiTheme="minorHAnsi" w:cstheme="minorHAnsi"/>
          <w:sz w:val="20"/>
        </w:rPr>
        <w:t xml:space="preserve">Efforts at </w:t>
      </w:r>
      <w:r w:rsidR="0043146F" w:rsidRPr="00D63E23">
        <w:rPr>
          <w:rFonts w:asciiTheme="minorHAnsi" w:eastAsia="Calibri" w:hAnsiTheme="minorHAnsi" w:cstheme="minorHAnsi"/>
          <w:sz w:val="20"/>
        </w:rPr>
        <w:t xml:space="preserve">the </w:t>
      </w:r>
      <w:r w:rsidRPr="00D63E23">
        <w:rPr>
          <w:rFonts w:asciiTheme="minorHAnsi" w:eastAsia="Calibri" w:hAnsiTheme="minorHAnsi" w:cstheme="minorHAnsi"/>
          <w:sz w:val="20"/>
        </w:rPr>
        <w:t xml:space="preserve">demonstration sites </w:t>
      </w:r>
      <w:r w:rsidR="0043146F" w:rsidRPr="00D63E23">
        <w:rPr>
          <w:rFonts w:asciiTheme="minorHAnsi" w:eastAsia="Calibri" w:hAnsiTheme="minorHAnsi" w:cstheme="minorHAnsi"/>
          <w:sz w:val="20"/>
        </w:rPr>
        <w:t xml:space="preserve">and landscapes </w:t>
      </w:r>
      <w:r w:rsidRPr="00D63E23">
        <w:rPr>
          <w:rFonts w:asciiTheme="minorHAnsi" w:eastAsia="Calibri" w:hAnsiTheme="minorHAnsi" w:cstheme="minorHAnsi"/>
          <w:sz w:val="20"/>
        </w:rPr>
        <w:t xml:space="preserve">will include the enhancement of institutional capacity for site-level management of wetlands. Capacity development will be based on training needs identified during </w:t>
      </w:r>
      <w:r w:rsidR="00A564F4" w:rsidRPr="00D63E23">
        <w:rPr>
          <w:rFonts w:asciiTheme="minorHAnsi" w:eastAsia="Calibri" w:hAnsiTheme="minorHAnsi" w:cstheme="minorHAnsi"/>
          <w:sz w:val="20"/>
        </w:rPr>
        <w:t xml:space="preserve">the </w:t>
      </w:r>
      <w:r w:rsidRPr="00D63E23">
        <w:rPr>
          <w:rFonts w:asciiTheme="minorHAnsi" w:eastAsia="Calibri" w:hAnsiTheme="minorHAnsi" w:cstheme="minorHAnsi"/>
          <w:sz w:val="20"/>
        </w:rPr>
        <w:t xml:space="preserve">PPG </w:t>
      </w:r>
      <w:r w:rsidR="00A564F4" w:rsidRPr="00D63E23">
        <w:rPr>
          <w:rFonts w:asciiTheme="minorHAnsi" w:eastAsia="Calibri" w:hAnsiTheme="minorHAnsi" w:cstheme="minorHAnsi"/>
          <w:sz w:val="20"/>
        </w:rPr>
        <w:t>phase</w:t>
      </w:r>
      <w:r w:rsidR="00B64984" w:rsidRPr="00D63E23">
        <w:rPr>
          <w:rFonts w:asciiTheme="minorHAnsi" w:eastAsia="Calibri" w:hAnsiTheme="minorHAnsi" w:cstheme="minorHAnsi"/>
          <w:sz w:val="20"/>
        </w:rPr>
        <w:t xml:space="preserve"> (see </w:t>
      </w:r>
      <w:r w:rsidR="00B64984" w:rsidRPr="00D63E23">
        <w:rPr>
          <w:rFonts w:asciiTheme="minorHAnsi" w:eastAsia="Calibri" w:hAnsiTheme="minorHAnsi" w:cstheme="minorHAnsi"/>
          <w:b/>
          <w:bCs/>
          <w:sz w:val="20"/>
        </w:rPr>
        <w:t>Annex 2</w:t>
      </w:r>
      <w:r w:rsidR="00392C46" w:rsidRPr="00D63E23">
        <w:rPr>
          <w:rFonts w:asciiTheme="minorHAnsi" w:eastAsia="Calibri" w:hAnsiTheme="minorHAnsi" w:cstheme="minorHAnsi"/>
          <w:b/>
          <w:bCs/>
          <w:sz w:val="20"/>
        </w:rPr>
        <w:t>0</w:t>
      </w:r>
      <w:r w:rsidR="00B64984" w:rsidRPr="00D63E23">
        <w:rPr>
          <w:rFonts w:asciiTheme="minorHAnsi" w:eastAsia="Calibri" w:hAnsiTheme="minorHAnsi" w:cstheme="minorHAnsi"/>
          <w:sz w:val="20"/>
        </w:rPr>
        <w:t>)</w:t>
      </w:r>
      <w:r w:rsidRPr="00D63E23">
        <w:rPr>
          <w:rFonts w:asciiTheme="minorHAnsi" w:eastAsia="Calibri" w:hAnsiTheme="minorHAnsi" w:cstheme="minorHAnsi"/>
          <w:sz w:val="20"/>
        </w:rPr>
        <w:t xml:space="preserve"> and align </w:t>
      </w:r>
      <w:r w:rsidR="00B64984" w:rsidRPr="00D63E23">
        <w:rPr>
          <w:rFonts w:asciiTheme="minorHAnsi" w:eastAsia="Calibri" w:hAnsiTheme="minorHAnsi" w:cstheme="minorHAnsi"/>
          <w:sz w:val="20"/>
        </w:rPr>
        <w:t>with</w:t>
      </w:r>
      <w:r w:rsidRPr="00D63E23">
        <w:rPr>
          <w:rFonts w:asciiTheme="minorHAnsi" w:eastAsia="Calibri" w:hAnsiTheme="minorHAnsi" w:cstheme="minorHAnsi"/>
          <w:sz w:val="20"/>
        </w:rPr>
        <w:t xml:space="preserve"> the competency-based approach promoted </w:t>
      </w:r>
      <w:r w:rsidR="00A564F4" w:rsidRPr="00D63E23">
        <w:rPr>
          <w:rFonts w:asciiTheme="minorHAnsi" w:eastAsia="Calibri" w:hAnsiTheme="minorHAnsi" w:cstheme="minorHAnsi"/>
          <w:sz w:val="20"/>
        </w:rPr>
        <w:t xml:space="preserve">by </w:t>
      </w:r>
      <w:r w:rsidRPr="00D63E23">
        <w:rPr>
          <w:rFonts w:asciiTheme="minorHAnsi" w:eastAsia="Calibri" w:hAnsiTheme="minorHAnsi" w:cstheme="minorHAnsi"/>
          <w:sz w:val="20"/>
        </w:rPr>
        <w:t xml:space="preserve">the GEF-5 MSL program and GEF-6 C-PAR program. </w:t>
      </w:r>
      <w:r w:rsidR="009771B3" w:rsidRPr="00D63E23">
        <w:rPr>
          <w:rFonts w:asciiTheme="minorHAnsi" w:eastAsia="Calibri" w:hAnsiTheme="minorHAnsi" w:cstheme="minorHAnsi"/>
          <w:sz w:val="20"/>
        </w:rPr>
        <w:t xml:space="preserve">Different </w:t>
      </w:r>
      <w:r w:rsidR="00A564F4" w:rsidRPr="00D63E23">
        <w:rPr>
          <w:rFonts w:asciiTheme="minorHAnsi" w:eastAsia="Calibri" w:hAnsiTheme="minorHAnsi" w:cstheme="minorHAnsi"/>
          <w:sz w:val="20"/>
        </w:rPr>
        <w:t xml:space="preserve">PA staff </w:t>
      </w:r>
      <w:r w:rsidR="009771B3" w:rsidRPr="00D63E23">
        <w:rPr>
          <w:rFonts w:asciiTheme="minorHAnsi" w:eastAsia="Calibri" w:hAnsiTheme="minorHAnsi" w:cstheme="minorHAnsi"/>
          <w:sz w:val="20"/>
        </w:rPr>
        <w:t xml:space="preserve">positions have different training needs, </w:t>
      </w:r>
      <w:r w:rsidR="003F4725" w:rsidRPr="00D63E23">
        <w:rPr>
          <w:rFonts w:asciiTheme="minorHAnsi" w:eastAsia="Calibri" w:hAnsiTheme="minorHAnsi" w:cstheme="minorHAnsi"/>
          <w:sz w:val="20"/>
        </w:rPr>
        <w:t>therefore target</w:t>
      </w:r>
      <w:r w:rsidR="009771B3" w:rsidRPr="00D63E23">
        <w:rPr>
          <w:rFonts w:asciiTheme="minorHAnsi" w:eastAsia="Calibri" w:hAnsiTheme="minorHAnsi" w:cstheme="minorHAnsi"/>
          <w:sz w:val="20"/>
        </w:rPr>
        <w:t xml:space="preserve">ed training </w:t>
      </w:r>
      <w:r w:rsidR="00E03AFC" w:rsidRPr="00D63E23">
        <w:rPr>
          <w:rFonts w:asciiTheme="minorHAnsi" w:eastAsia="Calibri" w:hAnsiTheme="minorHAnsi" w:cstheme="minorHAnsi"/>
          <w:sz w:val="20"/>
        </w:rPr>
        <w:t>for</w:t>
      </w:r>
      <w:r w:rsidR="009771B3" w:rsidRPr="00D63E23">
        <w:rPr>
          <w:rFonts w:asciiTheme="minorHAnsi" w:eastAsia="Calibri" w:hAnsiTheme="minorHAnsi" w:cstheme="minorHAnsi"/>
          <w:sz w:val="20"/>
        </w:rPr>
        <w:t xml:space="preserve"> managerial, technical, general staff, etc.</w:t>
      </w:r>
      <w:r w:rsidR="00E03AFC" w:rsidRPr="00D63E23">
        <w:rPr>
          <w:rFonts w:asciiTheme="minorHAnsi" w:eastAsia="Calibri" w:hAnsiTheme="minorHAnsi" w:cstheme="minorHAnsi"/>
          <w:sz w:val="20"/>
        </w:rPr>
        <w:t xml:space="preserve"> </w:t>
      </w:r>
      <w:r w:rsidR="00D0647C" w:rsidRPr="00D63E23">
        <w:rPr>
          <w:rFonts w:asciiTheme="minorHAnsi" w:eastAsia="Calibri" w:hAnsiTheme="minorHAnsi" w:cstheme="minorHAnsi"/>
          <w:sz w:val="20"/>
        </w:rPr>
        <w:t>will</w:t>
      </w:r>
      <w:r w:rsidR="00E03AFC" w:rsidRPr="00D63E23">
        <w:rPr>
          <w:rFonts w:asciiTheme="minorHAnsi" w:eastAsia="Calibri" w:hAnsiTheme="minorHAnsi" w:cstheme="minorHAnsi"/>
          <w:sz w:val="20"/>
        </w:rPr>
        <w:t xml:space="preserve"> be included in the design of training </w:t>
      </w:r>
      <w:proofErr w:type="spellStart"/>
      <w:r w:rsidR="00E03AFC" w:rsidRPr="00D63E23">
        <w:rPr>
          <w:rFonts w:asciiTheme="minorHAnsi" w:eastAsia="Calibri" w:hAnsiTheme="minorHAnsi" w:cstheme="minorHAnsi"/>
          <w:sz w:val="20"/>
        </w:rPr>
        <w:t>programmes</w:t>
      </w:r>
      <w:proofErr w:type="spellEnd"/>
      <w:r w:rsidR="00E03AFC" w:rsidRPr="00D63E23">
        <w:rPr>
          <w:rFonts w:asciiTheme="minorHAnsi" w:eastAsia="Calibri" w:hAnsiTheme="minorHAnsi" w:cstheme="minorHAnsi"/>
          <w:sz w:val="20"/>
        </w:rPr>
        <w:t xml:space="preserve">. </w:t>
      </w:r>
      <w:r w:rsidR="00D0647C" w:rsidRPr="00D63E23">
        <w:rPr>
          <w:rFonts w:asciiTheme="minorHAnsi" w:eastAsia="Calibri" w:hAnsiTheme="minorHAnsi" w:cstheme="minorHAnsi"/>
          <w:sz w:val="20"/>
        </w:rPr>
        <w:t>According to a PPG survey, t</w:t>
      </w:r>
      <w:r w:rsidR="009771B3" w:rsidRPr="00D63E23">
        <w:rPr>
          <w:rFonts w:asciiTheme="minorHAnsi" w:eastAsia="Calibri" w:hAnsiTheme="minorHAnsi" w:cstheme="minorHAnsi"/>
          <w:sz w:val="20"/>
        </w:rPr>
        <w:t xml:space="preserve">he preferred training duration </w:t>
      </w:r>
      <w:r w:rsidR="00A564F4" w:rsidRPr="00D63E23">
        <w:rPr>
          <w:rFonts w:asciiTheme="minorHAnsi" w:eastAsia="Calibri" w:hAnsiTheme="minorHAnsi" w:cstheme="minorHAnsi"/>
          <w:sz w:val="20"/>
        </w:rPr>
        <w:t>is</w:t>
      </w:r>
      <w:r w:rsidR="009771B3" w:rsidRPr="00D63E23">
        <w:rPr>
          <w:rFonts w:asciiTheme="minorHAnsi" w:eastAsia="Calibri" w:hAnsiTheme="minorHAnsi" w:cstheme="minorHAnsi"/>
          <w:sz w:val="20"/>
        </w:rPr>
        <w:t xml:space="preserve"> less than 10 days, </w:t>
      </w:r>
      <w:r w:rsidR="00034001" w:rsidRPr="00D63E23">
        <w:rPr>
          <w:rFonts w:asciiTheme="minorHAnsi" w:eastAsia="Calibri" w:hAnsiTheme="minorHAnsi" w:cstheme="minorHAnsi"/>
          <w:sz w:val="20"/>
        </w:rPr>
        <w:t>and</w:t>
      </w:r>
      <w:r w:rsidR="009771B3" w:rsidRPr="00D63E23">
        <w:rPr>
          <w:rFonts w:asciiTheme="minorHAnsi" w:eastAsia="Calibri" w:hAnsiTheme="minorHAnsi" w:cstheme="minorHAnsi"/>
          <w:sz w:val="20"/>
        </w:rPr>
        <w:t xml:space="preserve"> 3-5 days </w:t>
      </w:r>
      <w:r w:rsidR="00034001" w:rsidRPr="00D63E23">
        <w:rPr>
          <w:rFonts w:asciiTheme="minorHAnsi" w:eastAsia="Calibri" w:hAnsiTheme="minorHAnsi" w:cstheme="minorHAnsi"/>
          <w:sz w:val="20"/>
        </w:rPr>
        <w:t>was most preferred</w:t>
      </w:r>
      <w:r w:rsidR="00D0647C" w:rsidRPr="00D63E23">
        <w:rPr>
          <w:rFonts w:asciiTheme="minorHAnsi" w:eastAsia="Calibri" w:hAnsiTheme="minorHAnsi" w:cstheme="minorHAnsi"/>
          <w:sz w:val="20"/>
        </w:rPr>
        <w:t>; t</w:t>
      </w:r>
      <w:r w:rsidR="009771B3" w:rsidRPr="00D63E23">
        <w:rPr>
          <w:rFonts w:asciiTheme="minorHAnsi" w:eastAsia="Calibri" w:hAnsiTheme="minorHAnsi" w:cstheme="minorHAnsi"/>
          <w:sz w:val="20"/>
        </w:rPr>
        <w:t>he preferred number of trainees is 10-30</w:t>
      </w:r>
      <w:r w:rsidR="00D0647C" w:rsidRPr="00D63E23">
        <w:rPr>
          <w:rFonts w:asciiTheme="minorHAnsi" w:eastAsia="Calibri" w:hAnsiTheme="minorHAnsi" w:cstheme="minorHAnsi"/>
          <w:sz w:val="20"/>
        </w:rPr>
        <w:t>; and t</w:t>
      </w:r>
      <w:r w:rsidR="009771B3" w:rsidRPr="00D63E23">
        <w:rPr>
          <w:rFonts w:asciiTheme="minorHAnsi" w:eastAsia="Calibri" w:hAnsiTheme="minorHAnsi" w:cstheme="minorHAnsi"/>
          <w:sz w:val="20"/>
        </w:rPr>
        <w:t xml:space="preserve">he </w:t>
      </w:r>
      <w:r w:rsidR="00D0647C" w:rsidRPr="00D63E23">
        <w:rPr>
          <w:rFonts w:asciiTheme="minorHAnsi" w:eastAsia="Calibri" w:hAnsiTheme="minorHAnsi" w:cstheme="minorHAnsi"/>
          <w:sz w:val="20"/>
        </w:rPr>
        <w:t xml:space="preserve">preferred </w:t>
      </w:r>
      <w:r w:rsidR="009771B3" w:rsidRPr="00D63E23">
        <w:rPr>
          <w:rFonts w:asciiTheme="minorHAnsi" w:eastAsia="Calibri" w:hAnsiTheme="minorHAnsi" w:cstheme="minorHAnsi"/>
          <w:sz w:val="20"/>
        </w:rPr>
        <w:t>form of training is workshops combined with field practice</w:t>
      </w:r>
      <w:r w:rsidR="004E1FB7" w:rsidRPr="00D63E23">
        <w:rPr>
          <w:rFonts w:asciiTheme="minorHAnsi" w:eastAsia="Calibri" w:hAnsiTheme="minorHAnsi" w:cstheme="minorHAnsi"/>
          <w:sz w:val="20"/>
        </w:rPr>
        <w:t xml:space="preserve">, </w:t>
      </w:r>
      <w:r w:rsidR="009771B3" w:rsidRPr="00D63E23">
        <w:rPr>
          <w:rFonts w:asciiTheme="minorHAnsi" w:eastAsia="Calibri" w:hAnsiTheme="minorHAnsi" w:cstheme="minorHAnsi"/>
          <w:sz w:val="20"/>
        </w:rPr>
        <w:t xml:space="preserve">learning about the actual situation of the project implementation area, and exchange of </w:t>
      </w:r>
      <w:r w:rsidR="00A564F4" w:rsidRPr="00D63E23">
        <w:rPr>
          <w:rFonts w:asciiTheme="minorHAnsi" w:eastAsia="Calibri" w:hAnsiTheme="minorHAnsi" w:cstheme="minorHAnsi"/>
          <w:sz w:val="20"/>
        </w:rPr>
        <w:t xml:space="preserve">staff </w:t>
      </w:r>
      <w:r w:rsidR="009771B3" w:rsidRPr="00D63E23">
        <w:rPr>
          <w:rFonts w:asciiTheme="minorHAnsi" w:eastAsia="Calibri" w:hAnsiTheme="minorHAnsi" w:cstheme="minorHAnsi"/>
          <w:sz w:val="20"/>
        </w:rPr>
        <w:t>between sites to strengthen learning and communication.</w:t>
      </w:r>
      <w:r w:rsidR="00467AE8" w:rsidRPr="00D63E23">
        <w:rPr>
          <w:rFonts w:asciiTheme="minorHAnsi" w:eastAsia="Calibri" w:hAnsiTheme="minorHAnsi" w:cstheme="minorHAnsi"/>
          <w:sz w:val="20"/>
        </w:rPr>
        <w:t xml:space="preserve"> In view of this analysis, the project will develop a comprehensive training </w:t>
      </w:r>
      <w:proofErr w:type="spellStart"/>
      <w:r w:rsidR="00467AE8" w:rsidRPr="00D63E23">
        <w:rPr>
          <w:rFonts w:asciiTheme="minorHAnsi" w:eastAsia="Calibri" w:hAnsiTheme="minorHAnsi" w:cstheme="minorHAnsi"/>
          <w:sz w:val="20"/>
        </w:rPr>
        <w:t>programme</w:t>
      </w:r>
      <w:proofErr w:type="spellEnd"/>
      <w:r w:rsidR="00467AE8" w:rsidRPr="00D63E23">
        <w:rPr>
          <w:rFonts w:asciiTheme="minorHAnsi" w:eastAsia="Calibri" w:hAnsiTheme="minorHAnsi" w:cstheme="minorHAnsi"/>
          <w:sz w:val="20"/>
        </w:rPr>
        <w:t xml:space="preserve"> based on the training needs and competence standards for the PAs along EAAF covering the full range of the skills needed, such as bird survey, habitat restoration, nature education, new technology applications, etc.</w:t>
      </w:r>
      <w:r w:rsidR="00381E76" w:rsidRPr="00D63E23">
        <w:rPr>
          <w:rFonts w:asciiTheme="minorHAnsi" w:eastAsia="Calibri" w:hAnsiTheme="minorHAnsi" w:cstheme="minorHAnsi"/>
          <w:sz w:val="20"/>
        </w:rPr>
        <w:t xml:space="preserve"> </w:t>
      </w:r>
    </w:p>
    <w:p w14:paraId="593EE87E" w14:textId="77777777" w:rsidR="00F37C2F" w:rsidRPr="00D63E23" w:rsidRDefault="00F37C2F" w:rsidP="00B07033">
      <w:pPr>
        <w:pStyle w:val="ListParagraph"/>
        <w:spacing w:after="160" w:line="259" w:lineRule="auto"/>
        <w:contextualSpacing/>
        <w:jc w:val="both"/>
        <w:rPr>
          <w:rFonts w:asciiTheme="minorHAnsi" w:eastAsia="Calibri" w:hAnsiTheme="minorHAnsi" w:cstheme="minorHAnsi"/>
          <w:sz w:val="20"/>
        </w:rPr>
      </w:pPr>
    </w:p>
    <w:p w14:paraId="0022D8D3" w14:textId="321B181D" w:rsidR="009771B3" w:rsidRPr="00D63E23" w:rsidRDefault="00381E76" w:rsidP="00C84B28">
      <w:pPr>
        <w:pStyle w:val="ListParagraph"/>
        <w:numPr>
          <w:ilvl w:val="0"/>
          <w:numId w:val="41"/>
        </w:numPr>
        <w:spacing w:after="160" w:line="259" w:lineRule="auto"/>
        <w:contextualSpacing/>
        <w:jc w:val="both"/>
        <w:rPr>
          <w:rFonts w:asciiTheme="minorHAnsi" w:eastAsia="Calibri" w:hAnsiTheme="minorHAnsi" w:cstheme="minorHAnsi"/>
          <w:sz w:val="20"/>
        </w:rPr>
      </w:pPr>
      <w:r w:rsidRPr="00D63E23">
        <w:rPr>
          <w:rFonts w:asciiTheme="minorHAnsi" w:eastAsia="Calibri" w:hAnsiTheme="minorHAnsi" w:cstheme="minorHAnsi"/>
          <w:sz w:val="20"/>
        </w:rPr>
        <w:t>The training</w:t>
      </w:r>
      <w:r w:rsidR="00D0647C" w:rsidRPr="00D63E23">
        <w:rPr>
          <w:rFonts w:asciiTheme="minorHAnsi" w:eastAsia="Calibri" w:hAnsiTheme="minorHAnsi" w:cstheme="minorHAnsi"/>
          <w:sz w:val="20"/>
        </w:rPr>
        <w:t xml:space="preserve"> </w:t>
      </w:r>
      <w:proofErr w:type="spellStart"/>
      <w:r w:rsidR="00D0647C" w:rsidRPr="00D63E23">
        <w:rPr>
          <w:rFonts w:asciiTheme="minorHAnsi" w:eastAsia="Calibri" w:hAnsiTheme="minorHAnsi" w:cstheme="minorHAnsi"/>
          <w:sz w:val="20"/>
        </w:rPr>
        <w:t>programme</w:t>
      </w:r>
      <w:proofErr w:type="spellEnd"/>
      <w:r w:rsidRPr="00D63E23">
        <w:rPr>
          <w:rFonts w:asciiTheme="minorHAnsi" w:eastAsia="Calibri" w:hAnsiTheme="minorHAnsi" w:cstheme="minorHAnsi"/>
          <w:sz w:val="20"/>
        </w:rPr>
        <w:t xml:space="preserve"> will go </w:t>
      </w:r>
      <w:r w:rsidR="00A564F4" w:rsidRPr="00D63E23">
        <w:rPr>
          <w:rFonts w:asciiTheme="minorHAnsi" w:eastAsia="Calibri" w:hAnsiTheme="minorHAnsi" w:cstheme="minorHAnsi"/>
          <w:sz w:val="20"/>
        </w:rPr>
        <w:t>beyond</w:t>
      </w:r>
      <w:r w:rsidRPr="00D63E23">
        <w:rPr>
          <w:rFonts w:asciiTheme="minorHAnsi" w:eastAsia="Calibri" w:hAnsiTheme="minorHAnsi" w:cstheme="minorHAnsi"/>
          <w:sz w:val="20"/>
        </w:rPr>
        <w:t xml:space="preserve"> business as usual by introducing international best practices and experience through the project’s international partners, convening technical workshops to advance best practices on key themes, and</w:t>
      </w:r>
      <w:r w:rsidR="00B83311" w:rsidRPr="00D63E23">
        <w:rPr>
          <w:rFonts w:asciiTheme="minorHAnsi" w:eastAsia="Calibri" w:hAnsiTheme="minorHAnsi" w:cstheme="minorHAnsi"/>
          <w:sz w:val="20"/>
        </w:rPr>
        <w:t xml:space="preserve"> strengthening cooperation between China and other countries in the EAAF.</w:t>
      </w:r>
      <w:r w:rsidR="00F37C2F" w:rsidRPr="00D63E23">
        <w:rPr>
          <w:rFonts w:asciiTheme="minorHAnsi" w:eastAsia="Calibri" w:hAnsiTheme="minorHAnsi" w:cstheme="minorHAnsi"/>
          <w:sz w:val="20"/>
        </w:rPr>
        <w:t xml:space="preserve"> This will include short term study visits to other countries for small groups, and overseas training for selected key staff to develop vision, knowledge and advanced technology.</w:t>
      </w:r>
    </w:p>
    <w:p w14:paraId="399122AD" w14:textId="77777777" w:rsidR="00CF10AB" w:rsidRPr="00D63E23" w:rsidRDefault="00CF10AB" w:rsidP="00CF10AB">
      <w:pPr>
        <w:pStyle w:val="ListParagraph"/>
        <w:spacing w:after="160" w:line="259" w:lineRule="auto"/>
        <w:contextualSpacing/>
        <w:jc w:val="both"/>
        <w:rPr>
          <w:rFonts w:asciiTheme="minorHAnsi" w:eastAsia="Calibri" w:hAnsiTheme="minorHAnsi" w:cstheme="minorHAnsi"/>
          <w:sz w:val="20"/>
        </w:rPr>
      </w:pPr>
    </w:p>
    <w:p w14:paraId="30B4269D" w14:textId="0BAFA34F" w:rsidR="00085C29" w:rsidRPr="00D63E23" w:rsidRDefault="00085C29" w:rsidP="00C84B28">
      <w:pPr>
        <w:pStyle w:val="ListParagraph"/>
        <w:numPr>
          <w:ilvl w:val="0"/>
          <w:numId w:val="41"/>
        </w:numPr>
        <w:spacing w:after="160" w:line="259" w:lineRule="auto"/>
        <w:contextualSpacing/>
        <w:jc w:val="both"/>
        <w:rPr>
          <w:rFonts w:asciiTheme="minorHAnsi" w:eastAsia="Calibri" w:hAnsiTheme="minorHAnsi" w:cstheme="minorHAnsi"/>
          <w:sz w:val="20"/>
        </w:rPr>
      </w:pPr>
      <w:r w:rsidRPr="00D63E23">
        <w:rPr>
          <w:rFonts w:asciiTheme="minorHAnsi" w:eastAsia="Calibri" w:hAnsiTheme="minorHAnsi" w:cstheme="minorHAnsi"/>
          <w:sz w:val="20"/>
        </w:rPr>
        <w:t xml:space="preserve">Delivery of the training </w:t>
      </w:r>
      <w:proofErr w:type="spellStart"/>
      <w:r w:rsidRPr="00D63E23">
        <w:rPr>
          <w:rFonts w:asciiTheme="minorHAnsi" w:eastAsia="Calibri" w:hAnsiTheme="minorHAnsi" w:cstheme="minorHAnsi"/>
          <w:sz w:val="20"/>
        </w:rPr>
        <w:t>programme</w:t>
      </w:r>
      <w:proofErr w:type="spellEnd"/>
      <w:r w:rsidRPr="00D63E23">
        <w:rPr>
          <w:rFonts w:asciiTheme="minorHAnsi" w:eastAsia="Calibri" w:hAnsiTheme="minorHAnsi" w:cstheme="minorHAnsi"/>
          <w:sz w:val="20"/>
        </w:rPr>
        <w:t xml:space="preserve"> will be based on a training plan that will be developed by a Task Force, which will also coordinate </w:t>
      </w:r>
      <w:r w:rsidR="008C3516" w:rsidRPr="00D63E23">
        <w:rPr>
          <w:rFonts w:asciiTheme="minorHAnsi" w:eastAsia="Calibri" w:hAnsiTheme="minorHAnsi" w:cstheme="minorHAnsi"/>
          <w:sz w:val="20"/>
        </w:rPr>
        <w:t xml:space="preserve">implementation of the </w:t>
      </w:r>
      <w:proofErr w:type="spellStart"/>
      <w:r w:rsidR="008C3516" w:rsidRPr="00D63E23">
        <w:rPr>
          <w:rFonts w:asciiTheme="minorHAnsi" w:eastAsia="Calibri" w:hAnsiTheme="minorHAnsi" w:cstheme="minorHAnsi"/>
          <w:sz w:val="20"/>
        </w:rPr>
        <w:t>programme</w:t>
      </w:r>
      <w:proofErr w:type="spellEnd"/>
      <w:r w:rsidR="008C3516" w:rsidRPr="00D63E23">
        <w:rPr>
          <w:rFonts w:asciiTheme="minorHAnsi" w:eastAsia="Calibri" w:hAnsiTheme="minorHAnsi" w:cstheme="minorHAnsi"/>
          <w:sz w:val="20"/>
        </w:rPr>
        <w:t xml:space="preserve"> and </w:t>
      </w:r>
      <w:r w:rsidRPr="00D63E23">
        <w:rPr>
          <w:rFonts w:asciiTheme="minorHAnsi" w:eastAsia="Calibri" w:hAnsiTheme="minorHAnsi" w:cstheme="minorHAnsi"/>
          <w:sz w:val="20"/>
        </w:rPr>
        <w:t>conduct annual reviews in order to learn from experience and fine-tune delivery in the coming year</w:t>
      </w:r>
      <w:r w:rsidR="008C3516" w:rsidRPr="00D63E23">
        <w:rPr>
          <w:rFonts w:asciiTheme="minorHAnsi" w:eastAsia="Calibri" w:hAnsiTheme="minorHAnsi" w:cstheme="minorHAnsi"/>
          <w:sz w:val="20"/>
        </w:rPr>
        <w:t xml:space="preserve">. The Task Force will also oversee the evaluation of training </w:t>
      </w:r>
      <w:proofErr w:type="gramStart"/>
      <w:r w:rsidR="008C3516" w:rsidRPr="00D63E23">
        <w:rPr>
          <w:rFonts w:asciiTheme="minorHAnsi" w:eastAsia="Calibri" w:hAnsiTheme="minorHAnsi" w:cstheme="minorHAnsi"/>
          <w:sz w:val="20"/>
        </w:rPr>
        <w:t>activities</w:t>
      </w:r>
      <w:r w:rsidR="00D0647C" w:rsidRPr="00D63E23">
        <w:rPr>
          <w:rFonts w:asciiTheme="minorHAnsi" w:eastAsia="Calibri" w:hAnsiTheme="minorHAnsi" w:cstheme="minorHAnsi"/>
          <w:sz w:val="20"/>
        </w:rPr>
        <w:t>, and</w:t>
      </w:r>
      <w:proofErr w:type="gramEnd"/>
      <w:r w:rsidR="00D0647C" w:rsidRPr="00D63E23">
        <w:rPr>
          <w:rFonts w:asciiTheme="minorHAnsi" w:eastAsia="Calibri" w:hAnsiTheme="minorHAnsi" w:cstheme="minorHAnsi"/>
          <w:sz w:val="20"/>
        </w:rPr>
        <w:t xml:space="preserve"> review related capacity development support needs such as equipment for </w:t>
      </w:r>
      <w:r w:rsidR="00AB6982" w:rsidRPr="00D63E23">
        <w:rPr>
          <w:rFonts w:asciiTheme="minorHAnsi" w:eastAsia="Calibri" w:hAnsiTheme="minorHAnsi" w:cstheme="minorHAnsi"/>
          <w:sz w:val="20"/>
        </w:rPr>
        <w:t xml:space="preserve">information management, </w:t>
      </w:r>
      <w:r w:rsidR="00D0647C" w:rsidRPr="00D63E23">
        <w:rPr>
          <w:rFonts w:asciiTheme="minorHAnsi" w:eastAsia="Calibri" w:hAnsiTheme="minorHAnsi" w:cstheme="minorHAnsi"/>
          <w:sz w:val="20"/>
        </w:rPr>
        <w:t>monitoring and patrolling.</w:t>
      </w:r>
    </w:p>
    <w:p w14:paraId="279F6824" w14:textId="77777777" w:rsidR="00BE125B" w:rsidRPr="00D63E23" w:rsidRDefault="00BE125B" w:rsidP="00AD144E">
      <w:pPr>
        <w:spacing w:after="160" w:line="259" w:lineRule="auto"/>
        <w:rPr>
          <w:rFonts w:asciiTheme="minorHAnsi" w:eastAsia="Calibri" w:hAnsiTheme="minorHAnsi" w:cstheme="minorHAnsi"/>
          <w:i/>
          <w:iCs/>
          <w:lang w:val="en-GB"/>
        </w:rPr>
      </w:pPr>
      <w:r w:rsidRPr="00D63E23">
        <w:rPr>
          <w:rFonts w:asciiTheme="minorHAnsi" w:eastAsia="Calibri" w:hAnsiTheme="minorHAnsi" w:cstheme="minorHAnsi"/>
          <w:i/>
          <w:iCs/>
          <w:lang w:val="en-GB"/>
        </w:rPr>
        <w:t>Indicative Activities:</w:t>
      </w:r>
    </w:p>
    <w:p w14:paraId="54CD4CDF" w14:textId="5778DD2D" w:rsidR="00F56529" w:rsidRPr="00D63E23" w:rsidRDefault="00A564F4"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 xml:space="preserve">3.2.1. </w:t>
      </w:r>
      <w:r w:rsidR="00D23E58" w:rsidRPr="00D63E23">
        <w:rPr>
          <w:rFonts w:asciiTheme="minorHAnsi" w:eastAsia="Calibri" w:hAnsiTheme="minorHAnsi" w:cstheme="minorHAnsi"/>
        </w:rPr>
        <w:t xml:space="preserve">Develop a training </w:t>
      </w:r>
      <w:r w:rsidR="00232715" w:rsidRPr="00D63E23">
        <w:rPr>
          <w:rFonts w:asciiTheme="minorHAnsi" w:eastAsia="Calibri" w:hAnsiTheme="minorHAnsi" w:cstheme="minorHAnsi"/>
        </w:rPr>
        <w:t>plan</w:t>
      </w:r>
      <w:r w:rsidR="00D23E58" w:rsidRPr="00D63E23">
        <w:rPr>
          <w:rFonts w:asciiTheme="minorHAnsi" w:eastAsia="Calibri" w:hAnsiTheme="minorHAnsi" w:cstheme="minorHAnsi"/>
        </w:rPr>
        <w:t xml:space="preserve"> for the project based upon the PPG baseline training needs assessment and capacity development scorecard assessment</w:t>
      </w:r>
      <w:r w:rsidR="00836A3D" w:rsidRPr="00D63E23">
        <w:rPr>
          <w:rFonts w:asciiTheme="minorHAnsi" w:eastAsia="Calibri" w:hAnsiTheme="minorHAnsi" w:cstheme="minorHAnsi"/>
        </w:rPr>
        <w:t>s</w:t>
      </w:r>
      <w:r w:rsidR="00AC6880" w:rsidRPr="00D63E23">
        <w:rPr>
          <w:rFonts w:asciiTheme="minorHAnsi" w:eastAsia="Calibri" w:hAnsiTheme="minorHAnsi" w:cstheme="minorHAnsi"/>
        </w:rPr>
        <w:t>, in close consultation with the related target groups</w:t>
      </w:r>
      <w:r w:rsidR="00232715" w:rsidRPr="00D63E23">
        <w:rPr>
          <w:rFonts w:asciiTheme="minorHAnsi" w:eastAsia="Calibri" w:hAnsiTheme="minorHAnsi" w:cstheme="minorHAnsi"/>
        </w:rPr>
        <w:t xml:space="preserve">. This will specify the </w:t>
      </w:r>
      <w:r w:rsidR="009D3F32" w:rsidRPr="00D63E23">
        <w:rPr>
          <w:rFonts w:asciiTheme="minorHAnsi" w:eastAsia="Calibri" w:hAnsiTheme="minorHAnsi" w:cstheme="minorHAnsi"/>
        </w:rPr>
        <w:t xml:space="preserve">target groups, training subjects, methods of delivery, </w:t>
      </w:r>
      <w:r w:rsidR="00D65485" w:rsidRPr="00D63E23">
        <w:rPr>
          <w:rFonts w:asciiTheme="minorHAnsi" w:eastAsia="Calibri" w:hAnsiTheme="minorHAnsi" w:cstheme="minorHAnsi"/>
        </w:rPr>
        <w:t>institutional basis for implementation</w:t>
      </w:r>
      <w:r w:rsidR="00617CEF" w:rsidRPr="00D63E23">
        <w:rPr>
          <w:rFonts w:asciiTheme="minorHAnsi" w:eastAsia="Calibri" w:hAnsiTheme="minorHAnsi" w:cstheme="minorHAnsi"/>
        </w:rPr>
        <w:t xml:space="preserve"> and coherence with the system of PA competence standards being developed under the C-PAR </w:t>
      </w:r>
      <w:proofErr w:type="spellStart"/>
      <w:r w:rsidR="00617CEF" w:rsidRPr="00D63E23">
        <w:rPr>
          <w:rFonts w:asciiTheme="minorHAnsi" w:eastAsia="Calibri" w:hAnsiTheme="minorHAnsi" w:cstheme="minorHAnsi"/>
        </w:rPr>
        <w:t>Programme</w:t>
      </w:r>
      <w:proofErr w:type="spellEnd"/>
      <w:r w:rsidR="00F15A12" w:rsidRPr="00D63E23">
        <w:rPr>
          <w:rFonts w:asciiTheme="minorHAnsi" w:eastAsia="Calibri" w:hAnsiTheme="minorHAnsi" w:cstheme="minorHAnsi"/>
        </w:rPr>
        <w:t>;</w:t>
      </w:r>
      <w:r w:rsidRPr="00D63E23">
        <w:rPr>
          <w:rFonts w:asciiTheme="minorHAnsi" w:eastAsia="Calibri" w:hAnsiTheme="minorHAnsi" w:cstheme="minorHAnsi"/>
        </w:rPr>
        <w:t xml:space="preserve"> it will also set out training plans for each demonstration PA / landscape</w:t>
      </w:r>
      <w:r w:rsidR="00AB6982" w:rsidRPr="00D63E23">
        <w:rPr>
          <w:rFonts w:asciiTheme="minorHAnsi" w:eastAsia="Calibri" w:hAnsiTheme="minorHAnsi" w:cstheme="minorHAnsi"/>
        </w:rPr>
        <w:t>, including personnel hired from the local communities (</w:t>
      </w:r>
      <w:proofErr w:type="spellStart"/>
      <w:r w:rsidR="00AB6982" w:rsidRPr="00D63E23">
        <w:rPr>
          <w:rFonts w:asciiTheme="minorHAnsi" w:eastAsia="Calibri" w:hAnsiTheme="minorHAnsi" w:cstheme="minorHAnsi"/>
        </w:rPr>
        <w:t>eg</w:t>
      </w:r>
      <w:proofErr w:type="spellEnd"/>
      <w:r w:rsidR="00AB6982" w:rsidRPr="00D63E23">
        <w:rPr>
          <w:rFonts w:asciiTheme="minorHAnsi" w:eastAsia="Calibri" w:hAnsiTheme="minorHAnsi" w:cstheme="minorHAnsi"/>
        </w:rPr>
        <w:t xml:space="preserve"> at </w:t>
      </w:r>
      <w:proofErr w:type="spellStart"/>
      <w:r w:rsidR="00AB6982" w:rsidRPr="00D63E23">
        <w:rPr>
          <w:rFonts w:asciiTheme="minorHAnsi" w:eastAsia="Calibri" w:hAnsiTheme="minorHAnsi" w:cstheme="minorHAnsi"/>
        </w:rPr>
        <w:t>Dashanbao</w:t>
      </w:r>
      <w:proofErr w:type="spellEnd"/>
      <w:r w:rsidR="00AB6982" w:rsidRPr="00D63E23">
        <w:rPr>
          <w:rFonts w:asciiTheme="minorHAnsi" w:eastAsia="Calibri" w:hAnsiTheme="minorHAnsi" w:cstheme="minorHAnsi"/>
        </w:rPr>
        <w:t>)</w:t>
      </w:r>
      <w:r w:rsidRPr="00D63E23">
        <w:rPr>
          <w:rFonts w:asciiTheme="minorHAnsi" w:eastAsia="Calibri" w:hAnsiTheme="minorHAnsi" w:cstheme="minorHAnsi"/>
        </w:rPr>
        <w:t>;</w:t>
      </w:r>
    </w:p>
    <w:p w14:paraId="0803ED6C" w14:textId="3EA71E9A" w:rsidR="00BE125B" w:rsidRPr="00D63E23" w:rsidRDefault="00A564F4"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 xml:space="preserve">3.2.2 </w:t>
      </w:r>
      <w:r w:rsidR="00BE125B" w:rsidRPr="00D63E23">
        <w:rPr>
          <w:rFonts w:asciiTheme="minorHAnsi" w:eastAsia="Calibri" w:hAnsiTheme="minorHAnsi" w:cstheme="minorHAnsi"/>
        </w:rPr>
        <w:t xml:space="preserve">Develop </w:t>
      </w:r>
      <w:r w:rsidR="00493341" w:rsidRPr="00D63E23">
        <w:rPr>
          <w:rFonts w:asciiTheme="minorHAnsi" w:eastAsia="Calibri" w:hAnsiTheme="minorHAnsi" w:cstheme="minorHAnsi"/>
        </w:rPr>
        <w:t>the</w:t>
      </w:r>
      <w:r w:rsidR="00BE125B" w:rsidRPr="00D63E23">
        <w:rPr>
          <w:rFonts w:asciiTheme="minorHAnsi" w:eastAsia="Calibri" w:hAnsiTheme="minorHAnsi" w:cstheme="minorHAnsi"/>
        </w:rPr>
        <w:t xml:space="preserve"> training modules and materials</w:t>
      </w:r>
      <w:r w:rsidR="00537143" w:rsidRPr="00D63E23">
        <w:rPr>
          <w:rFonts w:asciiTheme="minorHAnsi" w:eastAsia="Calibri" w:hAnsiTheme="minorHAnsi" w:cstheme="minorHAnsi"/>
        </w:rPr>
        <w:t xml:space="preserve"> on the </w:t>
      </w:r>
      <w:r w:rsidR="00493341" w:rsidRPr="00D63E23">
        <w:rPr>
          <w:rFonts w:asciiTheme="minorHAnsi" w:eastAsia="Calibri" w:hAnsiTheme="minorHAnsi" w:cstheme="minorHAnsi"/>
        </w:rPr>
        <w:t xml:space="preserve">selected subjects, drawing on experience and materials from the </w:t>
      </w:r>
      <w:r w:rsidR="006C428D" w:rsidRPr="00D63E23">
        <w:rPr>
          <w:rFonts w:asciiTheme="minorHAnsi" w:eastAsia="Calibri" w:hAnsiTheme="minorHAnsi" w:cstheme="minorHAnsi"/>
        </w:rPr>
        <w:t xml:space="preserve">GEF-6 </w:t>
      </w:r>
      <w:r w:rsidR="00493341" w:rsidRPr="00D63E23">
        <w:rPr>
          <w:rFonts w:asciiTheme="minorHAnsi" w:eastAsia="Calibri" w:hAnsiTheme="minorHAnsi" w:cstheme="minorHAnsi"/>
        </w:rPr>
        <w:t xml:space="preserve">MSL </w:t>
      </w:r>
      <w:r w:rsidR="006C428D" w:rsidRPr="00D63E23">
        <w:rPr>
          <w:rFonts w:asciiTheme="minorHAnsi" w:eastAsia="Calibri" w:hAnsiTheme="minorHAnsi" w:cstheme="minorHAnsi"/>
        </w:rPr>
        <w:t>wetland program and</w:t>
      </w:r>
      <w:r w:rsidR="00C05B34" w:rsidRPr="00D63E23">
        <w:rPr>
          <w:rFonts w:asciiTheme="minorHAnsi" w:eastAsia="Calibri" w:hAnsiTheme="minorHAnsi" w:cstheme="minorHAnsi"/>
        </w:rPr>
        <w:t xml:space="preserve"> other local experience (</w:t>
      </w:r>
      <w:proofErr w:type="spellStart"/>
      <w:r w:rsidR="00C05B34" w:rsidRPr="00D63E23">
        <w:rPr>
          <w:rFonts w:asciiTheme="minorHAnsi" w:eastAsia="Calibri" w:hAnsiTheme="minorHAnsi" w:cstheme="minorHAnsi"/>
        </w:rPr>
        <w:t>eg</w:t>
      </w:r>
      <w:proofErr w:type="spellEnd"/>
      <w:r w:rsidR="00C05B34" w:rsidRPr="00D63E23">
        <w:rPr>
          <w:rFonts w:asciiTheme="minorHAnsi" w:eastAsia="Calibri" w:hAnsiTheme="minorHAnsi" w:cstheme="minorHAnsi"/>
        </w:rPr>
        <w:t xml:space="preserve"> WWF wetland management training)</w:t>
      </w:r>
      <w:r w:rsidR="00F15A12" w:rsidRPr="00D63E23">
        <w:rPr>
          <w:rFonts w:asciiTheme="minorHAnsi" w:eastAsia="Calibri" w:hAnsiTheme="minorHAnsi" w:cstheme="minorHAnsi"/>
        </w:rPr>
        <w:t xml:space="preserve"> and</w:t>
      </w:r>
      <w:r w:rsidR="006C428D" w:rsidRPr="00D63E23">
        <w:rPr>
          <w:rFonts w:asciiTheme="minorHAnsi" w:eastAsia="Calibri" w:hAnsiTheme="minorHAnsi" w:cstheme="minorHAnsi"/>
        </w:rPr>
        <w:t xml:space="preserve"> international experience (</w:t>
      </w:r>
      <w:proofErr w:type="spellStart"/>
      <w:r w:rsidR="006C428D" w:rsidRPr="00D63E23">
        <w:rPr>
          <w:rFonts w:asciiTheme="minorHAnsi" w:eastAsia="Calibri" w:hAnsiTheme="minorHAnsi" w:cstheme="minorHAnsi"/>
        </w:rPr>
        <w:t>eg</w:t>
      </w:r>
      <w:proofErr w:type="spellEnd"/>
      <w:r w:rsidR="006C428D" w:rsidRPr="00D63E23">
        <w:rPr>
          <w:rFonts w:asciiTheme="minorHAnsi" w:eastAsia="Calibri" w:hAnsiTheme="minorHAnsi" w:cstheme="minorHAnsi"/>
        </w:rPr>
        <w:t xml:space="preserve"> </w:t>
      </w:r>
      <w:r w:rsidR="00A85379" w:rsidRPr="00D63E23">
        <w:rPr>
          <w:rFonts w:asciiTheme="minorHAnsi" w:eastAsia="Calibri" w:hAnsiTheme="minorHAnsi" w:cstheme="minorHAnsi"/>
        </w:rPr>
        <w:t>related to the Ramsar Convention, EAAFP and collaborating NGOs</w:t>
      </w:r>
      <w:r w:rsidR="00FD0872" w:rsidRPr="00D63E23">
        <w:rPr>
          <w:rFonts w:asciiTheme="minorHAnsi" w:eastAsia="Calibri" w:hAnsiTheme="minorHAnsi" w:cstheme="minorHAnsi"/>
        </w:rPr>
        <w:t>, such as the Flyway Training Kit developed by WI and partners</w:t>
      </w:r>
      <w:r w:rsidR="00A85379" w:rsidRPr="00D63E23">
        <w:rPr>
          <w:rFonts w:asciiTheme="minorHAnsi" w:eastAsia="Calibri" w:hAnsiTheme="minorHAnsi" w:cstheme="minorHAnsi"/>
        </w:rPr>
        <w:t>)</w:t>
      </w:r>
      <w:r w:rsidR="00204AC7" w:rsidRPr="00D63E23">
        <w:rPr>
          <w:rFonts w:asciiTheme="minorHAnsi" w:eastAsia="Calibri" w:hAnsiTheme="minorHAnsi" w:cstheme="minorHAnsi"/>
        </w:rPr>
        <w:t>, and evaluate them for inclusion in systematized training</w:t>
      </w:r>
      <w:r w:rsidR="00313855" w:rsidRPr="00D63E23">
        <w:rPr>
          <w:rFonts w:asciiTheme="minorHAnsi" w:eastAsia="Calibri" w:hAnsiTheme="minorHAnsi" w:cstheme="minorHAnsi"/>
        </w:rPr>
        <w:t>;</w:t>
      </w:r>
    </w:p>
    <w:p w14:paraId="4DA374B1" w14:textId="474D3F63" w:rsidR="00313855" w:rsidRPr="00D63E23" w:rsidRDefault="00A564F4"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 xml:space="preserve">3.2.3 </w:t>
      </w:r>
      <w:r w:rsidR="00313855" w:rsidRPr="00D63E23">
        <w:rPr>
          <w:rFonts w:asciiTheme="minorHAnsi" w:eastAsia="Calibri" w:hAnsiTheme="minorHAnsi" w:cstheme="minorHAnsi"/>
        </w:rPr>
        <w:t xml:space="preserve">Deliver the training courses in partnership with </w:t>
      </w:r>
      <w:r w:rsidR="00760AB3" w:rsidRPr="00D63E23">
        <w:rPr>
          <w:rFonts w:asciiTheme="minorHAnsi" w:eastAsia="Calibri" w:hAnsiTheme="minorHAnsi" w:cstheme="minorHAnsi"/>
        </w:rPr>
        <w:t>relevant sources of expertise (academic institutions, NGOs, etc</w:t>
      </w:r>
      <w:r w:rsidR="00BF615C" w:rsidRPr="00D63E23">
        <w:rPr>
          <w:rFonts w:asciiTheme="minorHAnsi" w:eastAsia="Calibri" w:hAnsiTheme="minorHAnsi" w:cstheme="minorHAnsi"/>
        </w:rPr>
        <w:t>.</w:t>
      </w:r>
      <w:r w:rsidR="00760AB3" w:rsidRPr="00D63E23">
        <w:rPr>
          <w:rFonts w:asciiTheme="minorHAnsi" w:eastAsia="Calibri" w:hAnsiTheme="minorHAnsi" w:cstheme="minorHAnsi"/>
        </w:rPr>
        <w:t xml:space="preserve">) </w:t>
      </w:r>
      <w:r w:rsidR="006A729D" w:rsidRPr="00D63E23">
        <w:rPr>
          <w:rFonts w:asciiTheme="minorHAnsi" w:eastAsia="Calibri" w:hAnsiTheme="minorHAnsi" w:cstheme="minorHAnsi"/>
        </w:rPr>
        <w:t>and with attention to co-benefits</w:t>
      </w:r>
      <w:r w:rsidR="00D8162E" w:rsidRPr="00D63E23">
        <w:rPr>
          <w:rFonts w:asciiTheme="minorHAnsi" w:eastAsia="Calibri" w:hAnsiTheme="minorHAnsi" w:cstheme="minorHAnsi"/>
        </w:rPr>
        <w:t xml:space="preserve"> such as </w:t>
      </w:r>
      <w:r w:rsidR="006A729D" w:rsidRPr="00D63E23">
        <w:rPr>
          <w:rFonts w:asciiTheme="minorHAnsi" w:eastAsia="Calibri" w:hAnsiTheme="minorHAnsi" w:cstheme="minorHAnsi"/>
        </w:rPr>
        <w:t xml:space="preserve">developing the role of Chongming Dongtan as a </w:t>
      </w:r>
      <w:proofErr w:type="spellStart"/>
      <w:r w:rsidR="006A729D" w:rsidRPr="00D63E23">
        <w:rPr>
          <w:rFonts w:asciiTheme="minorHAnsi" w:eastAsia="Calibri" w:hAnsiTheme="minorHAnsi" w:cstheme="minorHAnsi"/>
        </w:rPr>
        <w:t>centre</w:t>
      </w:r>
      <w:proofErr w:type="spellEnd"/>
      <w:r w:rsidR="006A729D" w:rsidRPr="00D63E23">
        <w:rPr>
          <w:rFonts w:asciiTheme="minorHAnsi" w:eastAsia="Calibri" w:hAnsiTheme="minorHAnsi" w:cstheme="minorHAnsi"/>
        </w:rPr>
        <w:t xml:space="preserve"> for wetland management training</w:t>
      </w:r>
      <w:r w:rsidR="00D0647C" w:rsidRPr="00D63E23">
        <w:rPr>
          <w:rFonts w:asciiTheme="minorHAnsi" w:eastAsia="Calibri" w:hAnsiTheme="minorHAnsi" w:cstheme="minorHAnsi"/>
        </w:rPr>
        <w:t>;</w:t>
      </w:r>
      <w:r w:rsidR="003D2978" w:rsidRPr="00D63E23">
        <w:rPr>
          <w:rFonts w:asciiTheme="minorHAnsi" w:eastAsia="Calibri" w:hAnsiTheme="minorHAnsi" w:cstheme="minorHAnsi"/>
        </w:rPr>
        <w:t xml:space="preserve"> female trainees </w:t>
      </w:r>
      <w:r w:rsidR="00D0647C" w:rsidRPr="00D63E23">
        <w:rPr>
          <w:rFonts w:asciiTheme="minorHAnsi" w:eastAsia="Calibri" w:hAnsiTheme="minorHAnsi" w:cstheme="minorHAnsi"/>
        </w:rPr>
        <w:t xml:space="preserve">will be prioritized </w:t>
      </w:r>
      <w:r w:rsidR="003D2978" w:rsidRPr="00D63E23">
        <w:rPr>
          <w:rFonts w:asciiTheme="minorHAnsi" w:eastAsia="Calibri" w:hAnsiTheme="minorHAnsi" w:cstheme="minorHAnsi"/>
        </w:rPr>
        <w:t xml:space="preserve">for certain types of training; </w:t>
      </w:r>
    </w:p>
    <w:p w14:paraId="6AEDD428" w14:textId="35C430AE" w:rsidR="00EA3AB9" w:rsidRPr="00D63E23" w:rsidRDefault="00A564F4"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3.2.4 M</w:t>
      </w:r>
      <w:r w:rsidR="007D22FD" w:rsidRPr="00D63E23">
        <w:rPr>
          <w:rFonts w:asciiTheme="minorHAnsi" w:eastAsia="Calibri" w:hAnsiTheme="minorHAnsi" w:cstheme="minorHAnsi"/>
        </w:rPr>
        <w:t xml:space="preserve">ake training provision available online </w:t>
      </w:r>
      <w:r w:rsidR="00613E6C" w:rsidRPr="00D63E23">
        <w:rPr>
          <w:rFonts w:asciiTheme="minorHAnsi" w:eastAsia="Calibri" w:hAnsiTheme="minorHAnsi" w:cstheme="minorHAnsi"/>
        </w:rPr>
        <w:t>to facilitate access</w:t>
      </w:r>
      <w:r w:rsidR="007046CC" w:rsidRPr="00D63E23">
        <w:rPr>
          <w:rFonts w:asciiTheme="minorHAnsi" w:eastAsia="Calibri" w:hAnsiTheme="minorHAnsi" w:cstheme="minorHAnsi"/>
        </w:rPr>
        <w:t xml:space="preserve"> to training audiences dispersed</w:t>
      </w:r>
      <w:r w:rsidR="001E6D2E" w:rsidRPr="00D63E23">
        <w:rPr>
          <w:rFonts w:asciiTheme="minorHAnsi" w:eastAsia="Calibri" w:hAnsiTheme="minorHAnsi" w:cstheme="minorHAnsi"/>
        </w:rPr>
        <w:t xml:space="preserve"> across the scope of the EAAF in China</w:t>
      </w:r>
      <w:r w:rsidRPr="00D63E23">
        <w:rPr>
          <w:rFonts w:asciiTheme="minorHAnsi" w:eastAsia="Calibri" w:hAnsiTheme="minorHAnsi" w:cstheme="minorHAnsi"/>
        </w:rPr>
        <w:t xml:space="preserve"> (as for C-PAR program training delivery)</w:t>
      </w:r>
      <w:r w:rsidR="001E6D2E" w:rsidRPr="00D63E23">
        <w:rPr>
          <w:rFonts w:asciiTheme="minorHAnsi" w:eastAsia="Calibri" w:hAnsiTheme="minorHAnsi" w:cstheme="minorHAnsi"/>
        </w:rPr>
        <w:t>;</w:t>
      </w:r>
    </w:p>
    <w:p w14:paraId="19B7EB4E" w14:textId="797437A1" w:rsidR="00BE125B" w:rsidRPr="00D63E23" w:rsidRDefault="00A564F4"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 xml:space="preserve">3.2.5 </w:t>
      </w:r>
      <w:r w:rsidR="00F35F73" w:rsidRPr="00D63E23">
        <w:rPr>
          <w:rFonts w:asciiTheme="minorHAnsi" w:eastAsia="Calibri" w:hAnsiTheme="minorHAnsi" w:cstheme="minorHAnsi"/>
        </w:rPr>
        <w:t>Organize site e</w:t>
      </w:r>
      <w:r w:rsidR="00BE125B" w:rsidRPr="00D63E23">
        <w:rPr>
          <w:rFonts w:asciiTheme="minorHAnsi" w:eastAsia="Calibri" w:hAnsiTheme="minorHAnsi" w:cstheme="minorHAnsi"/>
        </w:rPr>
        <w:t xml:space="preserve">xchanges and study </w:t>
      </w:r>
      <w:r w:rsidR="00F37C2F" w:rsidRPr="00D63E23">
        <w:rPr>
          <w:rFonts w:asciiTheme="minorHAnsi" w:eastAsia="Calibri" w:hAnsiTheme="minorHAnsi" w:cstheme="minorHAnsi"/>
        </w:rPr>
        <w:t xml:space="preserve">visits both within China and overseas </w:t>
      </w:r>
      <w:r w:rsidR="00F35F73" w:rsidRPr="00D63E23">
        <w:rPr>
          <w:rFonts w:asciiTheme="minorHAnsi" w:eastAsia="Calibri" w:hAnsiTheme="minorHAnsi" w:cstheme="minorHAnsi"/>
        </w:rPr>
        <w:t xml:space="preserve">to strengthen vision and understanding of </w:t>
      </w:r>
      <w:r w:rsidR="00281487" w:rsidRPr="00D63E23">
        <w:rPr>
          <w:rFonts w:asciiTheme="minorHAnsi" w:eastAsia="Calibri" w:hAnsiTheme="minorHAnsi" w:cstheme="minorHAnsi"/>
        </w:rPr>
        <w:t xml:space="preserve">wetland management, restoration and </w:t>
      </w:r>
      <w:r w:rsidR="00A27639" w:rsidRPr="00D63E23">
        <w:rPr>
          <w:rFonts w:asciiTheme="minorHAnsi" w:eastAsia="Calibri" w:hAnsiTheme="minorHAnsi" w:cstheme="minorHAnsi"/>
        </w:rPr>
        <w:t>other subjects</w:t>
      </w:r>
      <w:r w:rsidR="00FB1D85" w:rsidRPr="00D63E23">
        <w:rPr>
          <w:rFonts w:asciiTheme="minorHAnsi" w:eastAsia="Calibri" w:hAnsiTheme="minorHAnsi" w:cstheme="minorHAnsi"/>
        </w:rPr>
        <w:t xml:space="preserve"> through examples of best practices and operational systems</w:t>
      </w:r>
      <w:r w:rsidR="00D0647C" w:rsidRPr="00D63E23">
        <w:rPr>
          <w:rStyle w:val="FootnoteReference"/>
          <w:rFonts w:eastAsia="Calibri"/>
        </w:rPr>
        <w:footnoteReference w:id="74"/>
      </w:r>
      <w:r w:rsidR="00BC666E" w:rsidRPr="00D63E23">
        <w:rPr>
          <w:rFonts w:asciiTheme="minorHAnsi" w:eastAsia="Calibri" w:hAnsiTheme="minorHAnsi" w:cstheme="minorHAnsi"/>
        </w:rPr>
        <w:t xml:space="preserve">; </w:t>
      </w:r>
      <w:r w:rsidR="00B83311" w:rsidRPr="00D63E23">
        <w:rPr>
          <w:rFonts w:asciiTheme="minorHAnsi" w:eastAsia="Calibri" w:hAnsiTheme="minorHAnsi" w:cstheme="minorHAnsi"/>
        </w:rPr>
        <w:t xml:space="preserve">overseas learning experiences for PA managers and technical staff include short courses, bilateral exchanges and knowledge sharing in South Korea and Australia in the EAAF, and with other countries via </w:t>
      </w:r>
      <w:r w:rsidR="00A27639" w:rsidRPr="00D63E23">
        <w:rPr>
          <w:rFonts w:asciiTheme="minorHAnsi" w:eastAsia="Calibri" w:hAnsiTheme="minorHAnsi" w:cstheme="minorHAnsi"/>
        </w:rPr>
        <w:t xml:space="preserve">partnerships with </w:t>
      </w:r>
      <w:r w:rsidR="00077F64" w:rsidRPr="00D63E23">
        <w:rPr>
          <w:rFonts w:asciiTheme="minorHAnsi" w:eastAsia="Calibri" w:hAnsiTheme="minorHAnsi" w:cstheme="minorHAnsi"/>
        </w:rPr>
        <w:t xml:space="preserve">EAAFP and </w:t>
      </w:r>
      <w:r w:rsidR="00A27639" w:rsidRPr="00D63E23">
        <w:rPr>
          <w:rFonts w:asciiTheme="minorHAnsi" w:eastAsia="Calibri" w:hAnsiTheme="minorHAnsi" w:cstheme="minorHAnsi"/>
        </w:rPr>
        <w:t>NGOs such as ICF, Wetlands International and WWF.</w:t>
      </w:r>
    </w:p>
    <w:p w14:paraId="60ABF6B7" w14:textId="7A8706EF" w:rsidR="00BE125B" w:rsidRPr="00D63E23" w:rsidRDefault="00A564F4"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 xml:space="preserve">3.2.6 </w:t>
      </w:r>
      <w:r w:rsidR="00BE125B" w:rsidRPr="00D63E23">
        <w:rPr>
          <w:rFonts w:asciiTheme="minorHAnsi" w:eastAsia="Calibri" w:hAnsiTheme="minorHAnsi" w:cstheme="minorHAnsi"/>
        </w:rPr>
        <w:t>Evaluat</w:t>
      </w:r>
      <w:r w:rsidR="008C3516" w:rsidRPr="00D63E23">
        <w:rPr>
          <w:rFonts w:asciiTheme="minorHAnsi" w:eastAsia="Calibri" w:hAnsiTheme="minorHAnsi" w:cstheme="minorHAnsi"/>
        </w:rPr>
        <w:t>e</w:t>
      </w:r>
      <w:r w:rsidR="00BE125B" w:rsidRPr="00D63E23">
        <w:rPr>
          <w:rFonts w:asciiTheme="minorHAnsi" w:eastAsia="Calibri" w:hAnsiTheme="minorHAnsi" w:cstheme="minorHAnsi"/>
        </w:rPr>
        <w:t xml:space="preserve"> training </w:t>
      </w:r>
      <w:r w:rsidR="00D37E2A" w:rsidRPr="00D63E23">
        <w:rPr>
          <w:rFonts w:asciiTheme="minorHAnsi" w:eastAsia="Calibri" w:hAnsiTheme="minorHAnsi" w:cstheme="minorHAnsi"/>
        </w:rPr>
        <w:t xml:space="preserve">activities </w:t>
      </w:r>
      <w:r w:rsidR="008C3516" w:rsidRPr="00D63E23">
        <w:rPr>
          <w:rFonts w:asciiTheme="minorHAnsi" w:eastAsia="Calibri" w:hAnsiTheme="minorHAnsi" w:cstheme="minorHAnsi"/>
        </w:rPr>
        <w:t>using</w:t>
      </w:r>
      <w:r w:rsidR="00036AD9" w:rsidRPr="00D63E23">
        <w:rPr>
          <w:rFonts w:asciiTheme="minorHAnsi" w:eastAsia="Calibri" w:hAnsiTheme="minorHAnsi" w:cstheme="minorHAnsi"/>
        </w:rPr>
        <w:t xml:space="preserve"> a questionnaire for all trainees at the end of each training activity</w:t>
      </w:r>
      <w:r w:rsidR="00C856D7" w:rsidRPr="00D63E23">
        <w:rPr>
          <w:rFonts w:asciiTheme="minorHAnsi" w:eastAsia="Calibri" w:hAnsiTheme="minorHAnsi" w:cstheme="minorHAnsi"/>
        </w:rPr>
        <w:t xml:space="preserve"> and a second online assessment six months later to assess its usefulness on the job</w:t>
      </w:r>
      <w:r w:rsidRPr="00D63E23">
        <w:rPr>
          <w:rFonts w:asciiTheme="minorHAnsi" w:eastAsia="Calibri" w:hAnsiTheme="minorHAnsi" w:cstheme="minorHAnsi"/>
        </w:rPr>
        <w:t>;</w:t>
      </w:r>
    </w:p>
    <w:p w14:paraId="5CF01264" w14:textId="36D56A3C" w:rsidR="00CE4114" w:rsidRPr="00D63E23" w:rsidRDefault="00A564F4"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 xml:space="preserve">3.2.7 </w:t>
      </w:r>
      <w:r w:rsidR="00CE4114" w:rsidRPr="00D63E23">
        <w:rPr>
          <w:rFonts w:asciiTheme="minorHAnsi" w:eastAsia="Calibri" w:hAnsiTheme="minorHAnsi" w:cstheme="minorHAnsi"/>
        </w:rPr>
        <w:t xml:space="preserve">Address priority equipment requirements </w:t>
      </w:r>
      <w:r w:rsidR="00467A6D" w:rsidRPr="00D63E23">
        <w:rPr>
          <w:rFonts w:asciiTheme="minorHAnsi" w:eastAsia="Calibri" w:hAnsiTheme="minorHAnsi" w:cstheme="minorHAnsi"/>
        </w:rPr>
        <w:t xml:space="preserve">and improve technical capacity </w:t>
      </w:r>
      <w:r w:rsidR="00CE4114" w:rsidRPr="00D63E23">
        <w:rPr>
          <w:rFonts w:asciiTheme="minorHAnsi" w:eastAsia="Calibri" w:hAnsiTheme="minorHAnsi" w:cstheme="minorHAnsi"/>
        </w:rPr>
        <w:t xml:space="preserve">for </w:t>
      </w:r>
      <w:r w:rsidR="00AB6982" w:rsidRPr="00D63E23">
        <w:rPr>
          <w:rFonts w:asciiTheme="minorHAnsi" w:eastAsia="Calibri" w:hAnsiTheme="minorHAnsi" w:cstheme="minorHAnsi"/>
        </w:rPr>
        <w:t xml:space="preserve">information management, </w:t>
      </w:r>
      <w:r w:rsidR="00CE4114" w:rsidRPr="00D63E23">
        <w:rPr>
          <w:rFonts w:asciiTheme="minorHAnsi" w:eastAsia="Calibri" w:hAnsiTheme="minorHAnsi" w:cstheme="minorHAnsi"/>
        </w:rPr>
        <w:t>monitoring</w:t>
      </w:r>
      <w:r w:rsidR="00467A6D" w:rsidRPr="00D63E23">
        <w:rPr>
          <w:rFonts w:asciiTheme="minorHAnsi" w:eastAsia="Calibri" w:hAnsiTheme="minorHAnsi" w:cstheme="minorHAnsi"/>
        </w:rPr>
        <w:t xml:space="preserve"> and patrolling.</w:t>
      </w:r>
    </w:p>
    <w:p w14:paraId="1DA7F542" w14:textId="4F789D3F" w:rsidR="0043146F" w:rsidRPr="00D63E23" w:rsidRDefault="0043146F" w:rsidP="0043146F">
      <w:pPr>
        <w:spacing w:after="160" w:line="259" w:lineRule="auto"/>
        <w:contextualSpacing/>
        <w:rPr>
          <w:rFonts w:asciiTheme="minorHAnsi" w:eastAsia="Calibri" w:hAnsiTheme="minorHAnsi" w:cstheme="minorHAnsi"/>
        </w:rPr>
      </w:pPr>
    </w:p>
    <w:p w14:paraId="4024B9C0" w14:textId="2B0AE912" w:rsidR="00BE125B" w:rsidRPr="00D63E23" w:rsidRDefault="00864985" w:rsidP="00AD144E">
      <w:pPr>
        <w:spacing w:after="160" w:line="259" w:lineRule="auto"/>
        <w:rPr>
          <w:rFonts w:asciiTheme="minorHAnsi" w:eastAsia="Calibri" w:hAnsiTheme="minorHAnsi" w:cstheme="minorHAnsi"/>
          <w:b/>
          <w:bCs/>
        </w:rPr>
      </w:pPr>
      <w:r w:rsidRPr="00D63E23">
        <w:rPr>
          <w:rFonts w:asciiTheme="minorHAnsi" w:eastAsia="Calibri" w:hAnsiTheme="minorHAnsi" w:cstheme="minorHAnsi"/>
          <w:b/>
          <w:bCs/>
        </w:rPr>
        <w:t xml:space="preserve">Output </w:t>
      </w:r>
      <w:r w:rsidR="00A33999" w:rsidRPr="00D63E23">
        <w:rPr>
          <w:rFonts w:asciiTheme="minorHAnsi" w:eastAsia="Calibri" w:hAnsiTheme="minorHAnsi" w:cstheme="minorHAnsi"/>
          <w:b/>
          <w:bCs/>
        </w:rPr>
        <w:t>3.3</w:t>
      </w:r>
      <w:r w:rsidRPr="00D63E23">
        <w:rPr>
          <w:rFonts w:asciiTheme="minorHAnsi" w:eastAsia="Calibri" w:hAnsiTheme="minorHAnsi" w:cstheme="minorHAnsi"/>
          <w:b/>
          <w:bCs/>
        </w:rPr>
        <w:t>:</w:t>
      </w:r>
      <w:r w:rsidR="00BE125B" w:rsidRPr="00D63E23">
        <w:rPr>
          <w:rFonts w:asciiTheme="minorHAnsi" w:eastAsia="Calibri" w:hAnsiTheme="minorHAnsi" w:cstheme="minorHAnsi"/>
          <w:b/>
          <w:bCs/>
        </w:rPr>
        <w:t xml:space="preserve"> Pilot interventions for effective wetland conservation, rehabilitation and sustainable use demonstrated at the f</w:t>
      </w:r>
      <w:r w:rsidR="0021079E" w:rsidRPr="00D63E23">
        <w:rPr>
          <w:rFonts w:asciiTheme="minorHAnsi" w:eastAsia="Calibri" w:hAnsiTheme="minorHAnsi" w:cstheme="minorHAnsi"/>
          <w:b/>
          <w:bCs/>
        </w:rPr>
        <w:t>our</w:t>
      </w:r>
      <w:r w:rsidR="00BE125B" w:rsidRPr="00D63E23">
        <w:rPr>
          <w:rFonts w:asciiTheme="minorHAnsi" w:eastAsia="Calibri" w:hAnsiTheme="minorHAnsi" w:cstheme="minorHAnsi"/>
          <w:b/>
          <w:bCs/>
        </w:rPr>
        <w:t xml:space="preserve"> model PAs, in surrounding landscapes, and at critical breeding, staging and wintering sites </w:t>
      </w:r>
      <w:r w:rsidR="00BE125B" w:rsidRPr="00D63E23">
        <w:rPr>
          <w:rFonts w:asciiTheme="minorHAnsi" w:eastAsia="Calibri" w:hAnsiTheme="minorHAnsi" w:cstheme="minorHAnsi"/>
          <w:b/>
          <w:bCs/>
          <w:color w:val="000000" w:themeColor="text1"/>
        </w:rPr>
        <w:t>outside the PA network</w:t>
      </w:r>
      <w:r w:rsidR="00D02832" w:rsidRPr="00D63E23">
        <w:rPr>
          <w:rStyle w:val="FootnoteReference"/>
          <w:rFonts w:eastAsia="Calibri"/>
          <w:b/>
          <w:bCs/>
          <w:color w:val="000000" w:themeColor="text1"/>
        </w:rPr>
        <w:footnoteReference w:id="75"/>
      </w:r>
    </w:p>
    <w:p w14:paraId="602731B8" w14:textId="331AA7D4" w:rsidR="00071A32" w:rsidRPr="00D63E23" w:rsidRDefault="00DA7A62" w:rsidP="00C84B28">
      <w:pPr>
        <w:numPr>
          <w:ilvl w:val="0"/>
          <w:numId w:val="41"/>
        </w:numPr>
        <w:spacing w:after="160" w:line="259" w:lineRule="auto"/>
        <w:contextualSpacing/>
        <w:rPr>
          <w:rFonts w:asciiTheme="minorHAnsi" w:eastAsia="Calibri" w:hAnsiTheme="minorHAnsi" w:cstheme="minorHAnsi"/>
        </w:rPr>
      </w:pPr>
      <w:r w:rsidRPr="00D63E23">
        <w:rPr>
          <w:rFonts w:asciiTheme="minorHAnsi" w:eastAsia="Calibri" w:hAnsiTheme="minorHAnsi" w:cstheme="minorHAnsi"/>
        </w:rPr>
        <w:t xml:space="preserve">This Output </w:t>
      </w:r>
      <w:r w:rsidR="00BE125B" w:rsidRPr="00D63E23">
        <w:rPr>
          <w:rFonts w:asciiTheme="minorHAnsi" w:eastAsia="Calibri" w:hAnsiTheme="minorHAnsi" w:cstheme="minorHAnsi"/>
        </w:rPr>
        <w:t xml:space="preserve">will aim to reduce threats to targeted wetlands and migratory </w:t>
      </w:r>
      <w:proofErr w:type="spellStart"/>
      <w:r w:rsidR="00574A40" w:rsidRPr="00D63E23">
        <w:rPr>
          <w:rFonts w:asciiTheme="minorHAnsi" w:eastAsia="Calibri" w:hAnsiTheme="minorHAnsi" w:cstheme="minorHAnsi"/>
        </w:rPr>
        <w:t>water</w:t>
      </w:r>
      <w:r w:rsidR="00BE125B" w:rsidRPr="00D63E23">
        <w:rPr>
          <w:rFonts w:asciiTheme="minorHAnsi" w:eastAsia="Calibri" w:hAnsiTheme="minorHAnsi" w:cstheme="minorHAnsi"/>
        </w:rPr>
        <w:t>birds</w:t>
      </w:r>
      <w:proofErr w:type="spellEnd"/>
      <w:r w:rsidR="00BE125B" w:rsidRPr="00D63E23">
        <w:rPr>
          <w:rFonts w:asciiTheme="minorHAnsi" w:eastAsia="Calibri" w:hAnsiTheme="minorHAnsi" w:cstheme="minorHAnsi"/>
        </w:rPr>
        <w:t xml:space="preserve"> including those arising from unsustainable or inappropriate land </w:t>
      </w:r>
      <w:r w:rsidR="00052ACC" w:rsidRPr="00D63E23">
        <w:rPr>
          <w:rFonts w:asciiTheme="minorHAnsi" w:eastAsia="Calibri" w:hAnsiTheme="minorHAnsi" w:cstheme="minorHAnsi"/>
        </w:rPr>
        <w:t xml:space="preserve">and water </w:t>
      </w:r>
      <w:r w:rsidR="00BE125B" w:rsidRPr="00D63E23">
        <w:rPr>
          <w:rFonts w:asciiTheme="minorHAnsi" w:eastAsia="Calibri" w:hAnsiTheme="minorHAnsi" w:cstheme="minorHAnsi"/>
        </w:rPr>
        <w:t>management and resource use</w:t>
      </w:r>
      <w:r w:rsidR="00071A32" w:rsidRPr="00D63E23">
        <w:rPr>
          <w:rFonts w:asciiTheme="minorHAnsi" w:eastAsia="Calibri" w:hAnsiTheme="minorHAnsi" w:cstheme="minorHAnsi"/>
        </w:rPr>
        <w:t xml:space="preserve"> in the surrounding landscapes</w:t>
      </w:r>
      <w:r w:rsidR="008A1493" w:rsidRPr="00D63E23">
        <w:rPr>
          <w:rFonts w:asciiTheme="minorHAnsi" w:eastAsia="Calibri" w:hAnsiTheme="minorHAnsi" w:cstheme="minorHAnsi"/>
        </w:rPr>
        <w:t xml:space="preserve">, including </w:t>
      </w:r>
      <w:r w:rsidR="000269D4" w:rsidRPr="00D63E23">
        <w:rPr>
          <w:rFonts w:asciiTheme="minorHAnsi" w:eastAsia="Calibri" w:hAnsiTheme="minorHAnsi" w:cstheme="minorHAnsi"/>
        </w:rPr>
        <w:t xml:space="preserve">the consideration of wetland ecosystem needs in </w:t>
      </w:r>
      <w:r w:rsidR="00364337" w:rsidRPr="00D63E23">
        <w:rPr>
          <w:rFonts w:asciiTheme="minorHAnsi" w:eastAsia="Calibri" w:hAnsiTheme="minorHAnsi" w:cstheme="minorHAnsi"/>
        </w:rPr>
        <w:t xml:space="preserve">water allocation </w:t>
      </w:r>
      <w:r w:rsidR="009E3CB4" w:rsidRPr="00D63E23">
        <w:rPr>
          <w:rFonts w:asciiTheme="minorHAnsi" w:eastAsia="Calibri" w:hAnsiTheme="minorHAnsi" w:cstheme="minorHAnsi"/>
        </w:rPr>
        <w:t>plans and mechanisms for related river basins</w:t>
      </w:r>
      <w:r w:rsidR="00574A40" w:rsidRPr="00D63E23">
        <w:rPr>
          <w:rFonts w:asciiTheme="minorHAnsi" w:eastAsia="Calibri" w:hAnsiTheme="minorHAnsi" w:cstheme="minorHAnsi"/>
        </w:rPr>
        <w:t xml:space="preserve">. It will </w:t>
      </w:r>
      <w:r w:rsidR="00BE125B" w:rsidRPr="00D63E23">
        <w:rPr>
          <w:rFonts w:asciiTheme="minorHAnsi" w:eastAsia="Calibri" w:hAnsiTheme="minorHAnsi" w:cstheme="minorHAnsi"/>
        </w:rPr>
        <w:t xml:space="preserve">support enhanced habitat management of wetlands and demonstrate effective technical methodologies for wetland conservation and sustainable use </w:t>
      </w:r>
      <w:r w:rsidR="00071A32" w:rsidRPr="00D63E23">
        <w:rPr>
          <w:rFonts w:asciiTheme="minorHAnsi" w:eastAsia="Calibri" w:hAnsiTheme="minorHAnsi" w:cstheme="minorHAnsi"/>
        </w:rPr>
        <w:t xml:space="preserve">within </w:t>
      </w:r>
      <w:r w:rsidR="00F156C9" w:rsidRPr="00D63E23">
        <w:rPr>
          <w:rFonts w:asciiTheme="minorHAnsi" w:eastAsia="Calibri" w:hAnsiTheme="minorHAnsi" w:cstheme="minorHAnsi"/>
        </w:rPr>
        <w:t>the targeted PAs and landscapes.</w:t>
      </w:r>
      <w:r w:rsidR="00BE125B" w:rsidRPr="00D63E23">
        <w:rPr>
          <w:rFonts w:asciiTheme="minorHAnsi" w:eastAsia="Calibri" w:hAnsiTheme="minorHAnsi" w:cstheme="minorHAnsi"/>
        </w:rPr>
        <w:t xml:space="preserve"> </w:t>
      </w:r>
      <w:r w:rsidR="00E03994" w:rsidRPr="00D63E23">
        <w:rPr>
          <w:rFonts w:asciiTheme="minorHAnsi" w:eastAsia="Calibri" w:hAnsiTheme="minorHAnsi" w:cstheme="minorHAnsi"/>
        </w:rPr>
        <w:t xml:space="preserve">In coordination with GEF6 </w:t>
      </w:r>
      <w:r w:rsidR="00E03994" w:rsidRPr="00D63E23">
        <w:rPr>
          <w:rFonts w:cs="Calibri"/>
          <w:lang w:eastAsia="zh-CN"/>
        </w:rPr>
        <w:t>R-IAST</w:t>
      </w:r>
      <w:r w:rsidR="00E03994" w:rsidRPr="00D63E23">
        <w:rPr>
          <w:rFonts w:asciiTheme="minorHAnsi" w:eastAsia="Calibri" w:hAnsiTheme="minorHAnsi" w:cstheme="minorHAnsi"/>
        </w:rPr>
        <w:t xml:space="preserve"> </w:t>
      </w:r>
      <w:r w:rsidR="00336A7C" w:rsidRPr="00D63E23">
        <w:rPr>
          <w:rFonts w:asciiTheme="minorHAnsi" w:eastAsia="Calibri" w:hAnsiTheme="minorHAnsi" w:cstheme="minorHAnsi"/>
        </w:rPr>
        <w:t xml:space="preserve">project, demonstrations </w:t>
      </w:r>
      <w:r w:rsidR="00BE125B" w:rsidRPr="00D63E23">
        <w:rPr>
          <w:rFonts w:asciiTheme="minorHAnsi" w:eastAsia="Calibri" w:hAnsiTheme="minorHAnsi" w:cstheme="minorHAnsi"/>
        </w:rPr>
        <w:t xml:space="preserve">will cover wetland rehabilitation in different wetland systems including effective control of key IAS threatening wetlands and models for sustainable use of aquatic resources in coastal wetlands. The results of </w:t>
      </w:r>
      <w:r w:rsidR="003541C6" w:rsidRPr="00D63E23">
        <w:rPr>
          <w:rFonts w:asciiTheme="minorHAnsi" w:eastAsia="Calibri" w:hAnsiTheme="minorHAnsi" w:cstheme="minorHAnsi"/>
        </w:rPr>
        <w:t xml:space="preserve">these </w:t>
      </w:r>
      <w:r w:rsidR="00BE125B" w:rsidRPr="00D63E23">
        <w:rPr>
          <w:rFonts w:asciiTheme="minorHAnsi" w:eastAsia="Calibri" w:hAnsiTheme="minorHAnsi" w:cstheme="minorHAnsi"/>
        </w:rPr>
        <w:t xml:space="preserve">pilot interventions will be documented and inform the development of national technical guidelines on wetland sustainable use and management (see </w:t>
      </w:r>
      <w:r w:rsidR="00BE125B" w:rsidRPr="00D63E23">
        <w:rPr>
          <w:rFonts w:asciiTheme="minorHAnsi" w:eastAsia="Calibri" w:hAnsiTheme="minorHAnsi" w:cstheme="minorHAnsi"/>
          <w:b/>
          <w:bCs/>
        </w:rPr>
        <w:t xml:space="preserve">Output </w:t>
      </w:r>
      <w:r w:rsidR="00CB50B7" w:rsidRPr="00D63E23">
        <w:rPr>
          <w:rFonts w:asciiTheme="minorHAnsi" w:eastAsia="Calibri" w:hAnsiTheme="minorHAnsi" w:cstheme="minorHAnsi"/>
          <w:b/>
          <w:bCs/>
        </w:rPr>
        <w:t>2.2</w:t>
      </w:r>
      <w:r w:rsidR="00BE125B" w:rsidRPr="00D63E23">
        <w:rPr>
          <w:rFonts w:asciiTheme="minorHAnsi" w:eastAsia="Calibri" w:hAnsiTheme="minorHAnsi" w:cstheme="minorHAnsi"/>
        </w:rPr>
        <w:t xml:space="preserve">). </w:t>
      </w:r>
      <w:r w:rsidR="00071A32" w:rsidRPr="00D63E23">
        <w:rPr>
          <w:rFonts w:asciiTheme="minorHAnsi" w:eastAsia="Calibri" w:hAnsiTheme="minorHAnsi" w:cstheme="minorHAnsi"/>
        </w:rPr>
        <w:t xml:space="preserve"> The project will conduct targeted interventions within the model PAs, in surrounding landscapes and at critical staging and wintering sites outside the PA network, as follows:</w:t>
      </w:r>
    </w:p>
    <w:p w14:paraId="218AAC19" w14:textId="77777777" w:rsidR="00FC0053" w:rsidRPr="00D63E23" w:rsidRDefault="00FC0053" w:rsidP="00B07033">
      <w:pPr>
        <w:spacing w:after="160" w:line="259" w:lineRule="auto"/>
        <w:ind w:left="720"/>
        <w:contextualSpacing/>
        <w:rPr>
          <w:rFonts w:asciiTheme="minorHAnsi" w:eastAsia="Calibri" w:hAnsiTheme="minorHAnsi" w:cstheme="minorHAnsi"/>
        </w:rPr>
      </w:pPr>
    </w:p>
    <w:p w14:paraId="25C267FD" w14:textId="77777777" w:rsidR="00BE125B" w:rsidRPr="00D63E23" w:rsidRDefault="00BE125B" w:rsidP="00AD144E">
      <w:pPr>
        <w:spacing w:after="160" w:line="259" w:lineRule="auto"/>
        <w:rPr>
          <w:rFonts w:asciiTheme="minorHAnsi" w:eastAsia="Calibri" w:hAnsiTheme="minorHAnsi" w:cstheme="minorHAnsi"/>
          <w:i/>
          <w:iCs/>
          <w:lang w:val="en-GB"/>
        </w:rPr>
      </w:pPr>
      <w:r w:rsidRPr="00D63E23">
        <w:rPr>
          <w:rFonts w:asciiTheme="minorHAnsi" w:eastAsia="Calibri" w:hAnsiTheme="minorHAnsi" w:cstheme="minorHAnsi"/>
          <w:i/>
          <w:iCs/>
          <w:lang w:val="en-GB"/>
        </w:rPr>
        <w:t>Indicative Activities:</w:t>
      </w:r>
    </w:p>
    <w:p w14:paraId="074C0F2E" w14:textId="1C85C43B" w:rsidR="00BE125B" w:rsidRPr="00D63E23" w:rsidRDefault="001716B3" w:rsidP="00B07033">
      <w:pPr>
        <w:numPr>
          <w:ilvl w:val="1"/>
          <w:numId w:val="45"/>
        </w:numPr>
        <w:spacing w:after="160" w:line="259" w:lineRule="auto"/>
        <w:ind w:left="1080"/>
        <w:contextualSpacing/>
        <w:rPr>
          <w:rFonts w:asciiTheme="minorHAnsi" w:eastAsia="Calibri" w:hAnsiTheme="minorHAnsi" w:cstheme="minorHAnsi"/>
          <w:b/>
          <w:bCs/>
        </w:rPr>
      </w:pPr>
      <w:r w:rsidRPr="00D63E23">
        <w:rPr>
          <w:rFonts w:asciiTheme="minorHAnsi" w:eastAsia="Calibri" w:hAnsiTheme="minorHAnsi" w:cstheme="minorHAnsi"/>
          <w:b/>
          <w:bCs/>
        </w:rPr>
        <w:t>Liao River Estuary</w:t>
      </w:r>
      <w:r w:rsidR="00BF308A" w:rsidRPr="00D63E23">
        <w:rPr>
          <w:rFonts w:asciiTheme="minorHAnsi" w:eastAsia="Calibri" w:hAnsiTheme="minorHAnsi" w:cstheme="minorHAnsi"/>
          <w:b/>
          <w:bCs/>
        </w:rPr>
        <w:t xml:space="preserve"> Landscape</w:t>
      </w:r>
    </w:p>
    <w:p w14:paraId="570EEF12" w14:textId="3AD7AD1D" w:rsidR="006846D0" w:rsidRPr="00D63E23" w:rsidRDefault="006846D0"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 xml:space="preserve">3.3.1 Planning, technical trials and pilots for restoration and recreation of </w:t>
      </w:r>
      <w:proofErr w:type="spellStart"/>
      <w:r w:rsidRPr="00D63E23">
        <w:rPr>
          <w:rFonts w:asciiTheme="minorHAnsi" w:eastAsia="Calibri" w:hAnsiTheme="minorHAnsi" w:cstheme="minorHAnsi"/>
        </w:rPr>
        <w:t>waterbird</w:t>
      </w:r>
      <w:proofErr w:type="spellEnd"/>
      <w:r w:rsidRPr="00D63E23">
        <w:rPr>
          <w:rFonts w:asciiTheme="minorHAnsi" w:eastAsia="Calibri" w:hAnsiTheme="minorHAnsi" w:cstheme="minorHAnsi"/>
        </w:rPr>
        <w:t xml:space="preserve"> habitats (Saunders’ Gull, and high-tide roost sites for shorebirds), especially in restored former aquaculture areas</w:t>
      </w:r>
    </w:p>
    <w:p w14:paraId="7405EEC2" w14:textId="5C7C8D27" w:rsidR="006846D0" w:rsidRPr="00D63E23" w:rsidRDefault="006846D0"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 xml:space="preserve">3.3.2 Provide technical support </w:t>
      </w:r>
      <w:r w:rsidR="008E2CEF" w:rsidRPr="00D63E23">
        <w:rPr>
          <w:rFonts w:asciiTheme="minorHAnsi" w:eastAsia="Calibri" w:hAnsiTheme="minorHAnsi" w:cstheme="minorHAnsi"/>
        </w:rPr>
        <w:t xml:space="preserve">and pilot development of technical guidelines </w:t>
      </w:r>
      <w:r w:rsidRPr="00D63E23">
        <w:rPr>
          <w:rFonts w:asciiTheme="minorHAnsi" w:eastAsia="Calibri" w:hAnsiTheme="minorHAnsi" w:cstheme="minorHAnsi"/>
        </w:rPr>
        <w:t xml:space="preserve">on ecological restoration for </w:t>
      </w:r>
      <w:r w:rsidR="00747845" w:rsidRPr="00D63E23">
        <w:rPr>
          <w:rFonts w:asciiTheme="minorHAnsi" w:eastAsia="Calibri" w:hAnsiTheme="minorHAnsi" w:cstheme="minorHAnsi"/>
        </w:rPr>
        <w:t xml:space="preserve">the progressive removal of </w:t>
      </w:r>
      <w:proofErr w:type="spellStart"/>
      <w:r w:rsidRPr="00D63E23">
        <w:rPr>
          <w:rFonts w:asciiTheme="minorHAnsi" w:eastAsia="Calibri" w:hAnsiTheme="minorHAnsi" w:cstheme="minorHAnsi"/>
        </w:rPr>
        <w:t>Liaohe</w:t>
      </w:r>
      <w:proofErr w:type="spellEnd"/>
      <w:r w:rsidRPr="00D63E23">
        <w:rPr>
          <w:rFonts w:asciiTheme="minorHAnsi" w:eastAsia="Calibri" w:hAnsiTheme="minorHAnsi" w:cstheme="minorHAnsi"/>
        </w:rPr>
        <w:t xml:space="preserve"> Oilfield from </w:t>
      </w:r>
      <w:r w:rsidR="00747845" w:rsidRPr="00D63E23">
        <w:rPr>
          <w:rFonts w:asciiTheme="minorHAnsi" w:eastAsia="Calibri" w:hAnsiTheme="minorHAnsi" w:cstheme="minorHAnsi"/>
        </w:rPr>
        <w:t xml:space="preserve">the </w:t>
      </w:r>
      <w:r w:rsidRPr="00D63E23">
        <w:rPr>
          <w:rFonts w:asciiTheme="minorHAnsi" w:eastAsia="Calibri" w:hAnsiTheme="minorHAnsi" w:cstheme="minorHAnsi"/>
        </w:rPr>
        <w:t xml:space="preserve">core, buffer and </w:t>
      </w:r>
      <w:r w:rsidR="00747845" w:rsidRPr="00D63E23">
        <w:rPr>
          <w:rFonts w:asciiTheme="minorHAnsi" w:eastAsia="Calibri" w:hAnsiTheme="minorHAnsi" w:cstheme="minorHAnsi"/>
        </w:rPr>
        <w:t>part of the</w:t>
      </w:r>
      <w:r w:rsidRPr="00D63E23">
        <w:rPr>
          <w:rFonts w:asciiTheme="minorHAnsi" w:eastAsia="Calibri" w:hAnsiTheme="minorHAnsi" w:cstheme="minorHAnsi"/>
        </w:rPr>
        <w:t xml:space="preserve"> experimental zone of </w:t>
      </w:r>
      <w:r w:rsidR="00747845" w:rsidRPr="00D63E23">
        <w:rPr>
          <w:rFonts w:asciiTheme="minorHAnsi" w:eastAsia="Calibri" w:hAnsiTheme="minorHAnsi" w:cstheme="minorHAnsi"/>
        </w:rPr>
        <w:t xml:space="preserve">the </w:t>
      </w:r>
      <w:r w:rsidRPr="00D63E23">
        <w:rPr>
          <w:rFonts w:asciiTheme="minorHAnsi" w:eastAsia="Calibri" w:hAnsiTheme="minorHAnsi" w:cstheme="minorHAnsi"/>
        </w:rPr>
        <w:t>NNR and PNR</w:t>
      </w:r>
      <w:r w:rsidR="00C800B0" w:rsidRPr="00D63E23">
        <w:rPr>
          <w:rStyle w:val="FootnoteReference"/>
          <w:rFonts w:eastAsia="Calibri"/>
        </w:rPr>
        <w:footnoteReference w:id="76"/>
      </w:r>
      <w:r w:rsidR="00C84B28" w:rsidRPr="00D63E23">
        <w:rPr>
          <w:rFonts w:asciiTheme="minorHAnsi" w:eastAsia="Calibri" w:hAnsiTheme="minorHAnsi" w:cstheme="minorHAnsi"/>
        </w:rPr>
        <w:t>; note safeguards assessment requirements in the ESMF (</w:t>
      </w:r>
      <w:r w:rsidR="00C84B28" w:rsidRPr="00D63E23">
        <w:rPr>
          <w:rFonts w:asciiTheme="minorHAnsi" w:eastAsia="Calibri" w:hAnsiTheme="minorHAnsi" w:cstheme="minorHAnsi"/>
          <w:b/>
          <w:bCs/>
        </w:rPr>
        <w:t>Annex 8</w:t>
      </w:r>
      <w:r w:rsidR="00C84B28" w:rsidRPr="00D63E23">
        <w:rPr>
          <w:rFonts w:asciiTheme="minorHAnsi" w:eastAsia="Calibri" w:hAnsiTheme="minorHAnsi" w:cstheme="minorHAnsi"/>
        </w:rPr>
        <w:t>) regarding potential safety and pollution risks to workers engaged in project activities;</w:t>
      </w:r>
    </w:p>
    <w:p w14:paraId="43D548D2" w14:textId="52E704D3" w:rsidR="006846D0" w:rsidRPr="00D63E23" w:rsidRDefault="006846D0">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 xml:space="preserve">3.3.3 Support application and construction of Ramsar Wetland City </w:t>
      </w:r>
      <w:r w:rsidR="00747845" w:rsidRPr="00D63E23">
        <w:rPr>
          <w:rFonts w:asciiTheme="minorHAnsi" w:eastAsia="Calibri" w:hAnsiTheme="minorHAnsi" w:cstheme="minorHAnsi"/>
        </w:rPr>
        <w:t xml:space="preserve">status </w:t>
      </w:r>
      <w:r w:rsidRPr="00D63E23">
        <w:rPr>
          <w:rFonts w:asciiTheme="minorHAnsi" w:eastAsia="Calibri" w:hAnsiTheme="minorHAnsi" w:cstheme="minorHAnsi"/>
        </w:rPr>
        <w:t xml:space="preserve">for </w:t>
      </w:r>
      <w:proofErr w:type="spellStart"/>
      <w:r w:rsidRPr="00D63E23">
        <w:rPr>
          <w:rFonts w:asciiTheme="minorHAnsi" w:eastAsia="Calibri" w:hAnsiTheme="minorHAnsi" w:cstheme="minorHAnsi"/>
        </w:rPr>
        <w:t>Panjin</w:t>
      </w:r>
      <w:proofErr w:type="spellEnd"/>
      <w:r w:rsidRPr="00D63E23">
        <w:rPr>
          <w:rFonts w:asciiTheme="minorHAnsi" w:eastAsia="Calibri" w:hAnsiTheme="minorHAnsi" w:cstheme="minorHAnsi"/>
        </w:rPr>
        <w:t xml:space="preserve"> </w:t>
      </w:r>
      <w:r w:rsidR="00747845" w:rsidRPr="00D63E23">
        <w:rPr>
          <w:rFonts w:asciiTheme="minorHAnsi" w:eastAsia="Calibri" w:hAnsiTheme="minorHAnsi" w:cstheme="minorHAnsi"/>
        </w:rPr>
        <w:t>C</w:t>
      </w:r>
      <w:r w:rsidRPr="00D63E23">
        <w:rPr>
          <w:rFonts w:asciiTheme="minorHAnsi" w:eastAsia="Calibri" w:hAnsiTheme="minorHAnsi" w:cstheme="minorHAnsi"/>
        </w:rPr>
        <w:t>ity</w:t>
      </w:r>
    </w:p>
    <w:p w14:paraId="57E52A63" w14:textId="77777777" w:rsidR="000C2728" w:rsidRPr="00D63E23" w:rsidRDefault="006846D0" w:rsidP="000C2728">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 xml:space="preserve">3.3.4 Conduct survey and monitoring of </w:t>
      </w:r>
      <w:proofErr w:type="spellStart"/>
      <w:r w:rsidRPr="00D63E23">
        <w:rPr>
          <w:rFonts w:asciiTheme="minorHAnsi" w:eastAsia="Calibri" w:hAnsiTheme="minorHAnsi" w:cstheme="minorHAnsi"/>
        </w:rPr>
        <w:t>waterbirds</w:t>
      </w:r>
      <w:proofErr w:type="spellEnd"/>
      <w:r w:rsidRPr="00D63E23">
        <w:rPr>
          <w:rFonts w:asciiTheme="minorHAnsi" w:eastAsia="Calibri" w:hAnsiTheme="minorHAnsi" w:cstheme="minorHAnsi"/>
        </w:rPr>
        <w:t xml:space="preserve"> and other species.</w:t>
      </w:r>
      <w:r w:rsidR="000C2728" w:rsidRPr="00D63E23">
        <w:rPr>
          <w:rFonts w:asciiTheme="minorHAnsi" w:eastAsia="Calibri" w:hAnsiTheme="minorHAnsi" w:cstheme="minorHAnsi"/>
        </w:rPr>
        <w:t xml:space="preserve"> </w:t>
      </w:r>
    </w:p>
    <w:p w14:paraId="79B811EE" w14:textId="1B85A218" w:rsidR="000C2728" w:rsidRPr="00D63E23" w:rsidRDefault="000C2728" w:rsidP="000C2728">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 xml:space="preserve">3.3.5 Support the identification and inventory of key wetland areas In the wider landscape of the </w:t>
      </w:r>
      <w:proofErr w:type="spellStart"/>
      <w:r w:rsidRPr="00D63E23">
        <w:rPr>
          <w:rFonts w:asciiTheme="minorHAnsi" w:eastAsia="Calibri" w:hAnsiTheme="minorHAnsi" w:cstheme="minorHAnsi"/>
        </w:rPr>
        <w:t>Liaohe</w:t>
      </w:r>
      <w:proofErr w:type="spellEnd"/>
      <w:r w:rsidRPr="00D63E23">
        <w:rPr>
          <w:rFonts w:asciiTheme="minorHAnsi" w:eastAsia="Calibri" w:hAnsiTheme="minorHAnsi" w:cstheme="minorHAnsi"/>
        </w:rPr>
        <w:t xml:space="preserve"> Estuary that could be included in the Phase II Yellow Sea and Bohai Gulf WHC nomination, through conducting surveys of wetlands, hydrological conditions, </w:t>
      </w:r>
      <w:proofErr w:type="spellStart"/>
      <w:r w:rsidRPr="00D63E23">
        <w:rPr>
          <w:rFonts w:asciiTheme="minorHAnsi" w:eastAsia="Calibri" w:hAnsiTheme="minorHAnsi" w:cstheme="minorHAnsi"/>
        </w:rPr>
        <w:t>waterbirds</w:t>
      </w:r>
      <w:proofErr w:type="spellEnd"/>
      <w:r w:rsidRPr="00D63E23">
        <w:rPr>
          <w:rFonts w:asciiTheme="minorHAnsi" w:eastAsia="Calibri" w:hAnsiTheme="minorHAnsi" w:cstheme="minorHAnsi"/>
        </w:rPr>
        <w:t xml:space="preserve"> and other biodiversity and making technical reports and recommendations to government</w:t>
      </w:r>
    </w:p>
    <w:p w14:paraId="179E22C4" w14:textId="2594CBD4" w:rsidR="006846D0" w:rsidRPr="00D63E23" w:rsidRDefault="006846D0" w:rsidP="00B07033">
      <w:pPr>
        <w:spacing w:after="160" w:line="259" w:lineRule="auto"/>
        <w:ind w:left="720"/>
        <w:contextualSpacing/>
        <w:rPr>
          <w:rFonts w:asciiTheme="minorHAnsi" w:eastAsia="Calibri" w:hAnsiTheme="minorHAnsi" w:cstheme="minorHAnsi"/>
        </w:rPr>
      </w:pPr>
    </w:p>
    <w:p w14:paraId="5A69C037" w14:textId="77777777" w:rsidR="002A214E" w:rsidRPr="00D63E23" w:rsidRDefault="002A214E" w:rsidP="00B07033">
      <w:pPr>
        <w:spacing w:after="160" w:line="259" w:lineRule="auto"/>
        <w:ind w:left="1800"/>
        <w:contextualSpacing/>
        <w:rPr>
          <w:rFonts w:asciiTheme="minorHAnsi" w:eastAsia="Calibri" w:hAnsiTheme="minorHAnsi" w:cstheme="minorHAnsi"/>
        </w:rPr>
      </w:pPr>
    </w:p>
    <w:p w14:paraId="71B0D0DB" w14:textId="187C9862" w:rsidR="001716B3" w:rsidRPr="00D63E23" w:rsidRDefault="001716B3" w:rsidP="00B07033">
      <w:pPr>
        <w:numPr>
          <w:ilvl w:val="1"/>
          <w:numId w:val="45"/>
        </w:numPr>
        <w:spacing w:after="160" w:line="259" w:lineRule="auto"/>
        <w:ind w:left="1080"/>
        <w:contextualSpacing/>
        <w:rPr>
          <w:rFonts w:asciiTheme="minorHAnsi" w:eastAsia="Calibri" w:hAnsiTheme="minorHAnsi" w:cstheme="minorHAnsi"/>
          <w:b/>
          <w:bCs/>
        </w:rPr>
      </w:pPr>
      <w:r w:rsidRPr="00D63E23">
        <w:rPr>
          <w:rFonts w:asciiTheme="minorHAnsi" w:eastAsia="Calibri" w:hAnsiTheme="minorHAnsi" w:cstheme="minorHAnsi"/>
          <w:b/>
          <w:bCs/>
        </w:rPr>
        <w:t>Yellow River Delta</w:t>
      </w:r>
      <w:r w:rsidR="00BF308A" w:rsidRPr="00D63E23">
        <w:rPr>
          <w:rFonts w:asciiTheme="minorHAnsi" w:eastAsia="Calibri" w:hAnsiTheme="minorHAnsi" w:cstheme="minorHAnsi"/>
          <w:b/>
          <w:bCs/>
        </w:rPr>
        <w:t xml:space="preserve"> Landscape</w:t>
      </w:r>
    </w:p>
    <w:p w14:paraId="5AC0411B" w14:textId="7C909D7D" w:rsidR="00747845" w:rsidRPr="00D63E23" w:rsidRDefault="00747845" w:rsidP="00B07033">
      <w:pPr>
        <w:spacing w:after="160" w:line="259" w:lineRule="auto"/>
        <w:ind w:left="720"/>
        <w:contextualSpacing/>
        <w:rPr>
          <w:rFonts w:asciiTheme="minorHAnsi" w:eastAsia="Calibri" w:hAnsiTheme="minorHAnsi" w:cstheme="minorHAnsi"/>
          <w:bCs/>
        </w:rPr>
      </w:pPr>
      <w:r w:rsidRPr="00D63E23">
        <w:rPr>
          <w:rFonts w:asciiTheme="minorHAnsi" w:eastAsia="Calibri" w:hAnsiTheme="minorHAnsi" w:cstheme="minorHAnsi"/>
          <w:bCs/>
        </w:rPr>
        <w:t>3.3.</w:t>
      </w:r>
      <w:r w:rsidR="00B45FB3" w:rsidRPr="00D63E23">
        <w:rPr>
          <w:rFonts w:asciiTheme="minorHAnsi" w:eastAsia="Calibri" w:hAnsiTheme="minorHAnsi" w:cstheme="minorHAnsi"/>
          <w:bCs/>
        </w:rPr>
        <w:t>6</w:t>
      </w:r>
      <w:r w:rsidRPr="00D63E23">
        <w:rPr>
          <w:rFonts w:asciiTheme="minorHAnsi" w:eastAsia="Calibri" w:hAnsiTheme="minorHAnsi" w:cstheme="minorHAnsi"/>
          <w:bCs/>
        </w:rPr>
        <w:t xml:space="preserve"> Develop and implement a water management and wetland restoration plan that defines the water supply requirements of wetlands to restore degraded wetlands through freshwater flows from the Yellow River to restore habitats for Oriental Stork, Saunders Gull, Red-crowned Crane and shorebirds  (note: water is free of charge because the sub-branches of Yellow River are in the NNR)</w:t>
      </w:r>
    </w:p>
    <w:p w14:paraId="23C67A01" w14:textId="5A356F02" w:rsidR="00747845" w:rsidRPr="00D63E23" w:rsidRDefault="00747845" w:rsidP="00B07033">
      <w:pPr>
        <w:spacing w:after="160" w:line="259" w:lineRule="auto"/>
        <w:ind w:left="720"/>
        <w:contextualSpacing/>
        <w:rPr>
          <w:rFonts w:asciiTheme="minorHAnsi" w:eastAsia="Calibri" w:hAnsiTheme="minorHAnsi" w:cstheme="minorHAnsi"/>
          <w:bCs/>
        </w:rPr>
      </w:pPr>
      <w:r w:rsidRPr="00D63E23">
        <w:rPr>
          <w:rFonts w:asciiTheme="minorHAnsi" w:eastAsia="Calibri" w:hAnsiTheme="minorHAnsi" w:cstheme="minorHAnsi"/>
          <w:bCs/>
        </w:rPr>
        <w:t>3.3.</w:t>
      </w:r>
      <w:r w:rsidR="00B45FB3" w:rsidRPr="00D63E23">
        <w:rPr>
          <w:rFonts w:asciiTheme="minorHAnsi" w:eastAsia="Calibri" w:hAnsiTheme="minorHAnsi" w:cstheme="minorHAnsi"/>
          <w:bCs/>
        </w:rPr>
        <w:t>7</w:t>
      </w:r>
      <w:r w:rsidRPr="00D63E23">
        <w:rPr>
          <w:rFonts w:asciiTheme="minorHAnsi" w:eastAsia="Calibri" w:hAnsiTheme="minorHAnsi" w:cstheme="minorHAnsi"/>
          <w:bCs/>
        </w:rPr>
        <w:t xml:space="preserve"> Provide technical advice</w:t>
      </w:r>
      <w:r w:rsidR="00FD277D" w:rsidRPr="00D63E23">
        <w:rPr>
          <w:rFonts w:asciiTheme="minorHAnsi" w:eastAsia="Calibri" w:hAnsiTheme="minorHAnsi" w:cstheme="minorHAnsi"/>
          <w:bCs/>
        </w:rPr>
        <w:t xml:space="preserve"> and</w:t>
      </w:r>
      <w:r w:rsidR="008E2CEF" w:rsidRPr="00D63E23">
        <w:rPr>
          <w:rFonts w:asciiTheme="minorHAnsi" w:eastAsia="Calibri" w:hAnsiTheme="minorHAnsi" w:cstheme="minorHAnsi"/>
          <w:bCs/>
        </w:rPr>
        <w:t xml:space="preserve"> </w:t>
      </w:r>
      <w:r w:rsidR="00FD277D" w:rsidRPr="00D63E23">
        <w:rPr>
          <w:rFonts w:asciiTheme="minorHAnsi" w:eastAsia="Calibri" w:hAnsiTheme="minorHAnsi" w:cstheme="minorHAnsi"/>
          <w:bCs/>
        </w:rPr>
        <w:t>pilot development of technical guidelines through</w:t>
      </w:r>
      <w:r w:rsidRPr="00D63E23">
        <w:rPr>
          <w:rFonts w:asciiTheme="minorHAnsi" w:eastAsia="Calibri" w:hAnsiTheme="minorHAnsi" w:cstheme="minorHAnsi"/>
          <w:bCs/>
        </w:rPr>
        <w:t xml:space="preserve"> comparative pilots for the restoration of wetland habitats in former oil field areas as the Sheng Li Oilfield progressively removes all production facilities in the NNR core and buffer zones and some from the experimental zone</w:t>
      </w:r>
      <w:r w:rsidR="00C84B28" w:rsidRPr="00D63E23">
        <w:rPr>
          <w:rFonts w:asciiTheme="minorHAnsi" w:eastAsia="Calibri" w:hAnsiTheme="minorHAnsi" w:cstheme="minorHAnsi"/>
          <w:bCs/>
        </w:rPr>
        <w:t xml:space="preserve">; </w:t>
      </w:r>
      <w:r w:rsidR="00C84B28" w:rsidRPr="00D63E23">
        <w:rPr>
          <w:rFonts w:asciiTheme="minorHAnsi" w:eastAsia="Calibri" w:hAnsiTheme="minorHAnsi" w:cstheme="minorHAnsi"/>
        </w:rPr>
        <w:t>note safeguards assessment requirements in the ESMF (</w:t>
      </w:r>
      <w:r w:rsidR="00C84B28" w:rsidRPr="00D63E23">
        <w:rPr>
          <w:rFonts w:asciiTheme="minorHAnsi" w:eastAsia="Calibri" w:hAnsiTheme="minorHAnsi" w:cstheme="minorHAnsi"/>
          <w:b/>
          <w:bCs/>
        </w:rPr>
        <w:t>Annex 8</w:t>
      </w:r>
      <w:r w:rsidR="00C84B28" w:rsidRPr="00D63E23">
        <w:rPr>
          <w:rFonts w:asciiTheme="minorHAnsi" w:eastAsia="Calibri" w:hAnsiTheme="minorHAnsi" w:cstheme="minorHAnsi"/>
        </w:rPr>
        <w:t>) regarding potential safety and pollution risks to workers engaged in project activities;</w:t>
      </w:r>
    </w:p>
    <w:p w14:paraId="7C490506" w14:textId="61DCFD5C" w:rsidR="00747845" w:rsidRPr="00D63E23" w:rsidRDefault="00747845" w:rsidP="00B07033">
      <w:pPr>
        <w:spacing w:after="160" w:line="259" w:lineRule="auto"/>
        <w:ind w:left="720"/>
        <w:contextualSpacing/>
        <w:rPr>
          <w:rFonts w:asciiTheme="minorHAnsi" w:eastAsia="Calibri" w:hAnsiTheme="minorHAnsi" w:cstheme="minorHAnsi"/>
          <w:bCs/>
        </w:rPr>
      </w:pPr>
      <w:r w:rsidRPr="00D63E23">
        <w:rPr>
          <w:rFonts w:asciiTheme="minorHAnsi" w:eastAsia="Calibri" w:hAnsiTheme="minorHAnsi" w:cstheme="minorHAnsi"/>
          <w:bCs/>
        </w:rPr>
        <w:t>3.3.</w:t>
      </w:r>
      <w:r w:rsidR="00B45FB3" w:rsidRPr="00D63E23">
        <w:rPr>
          <w:rFonts w:asciiTheme="minorHAnsi" w:eastAsia="Calibri" w:hAnsiTheme="minorHAnsi" w:cstheme="minorHAnsi"/>
          <w:bCs/>
        </w:rPr>
        <w:t>8</w:t>
      </w:r>
      <w:r w:rsidRPr="00D63E23">
        <w:rPr>
          <w:rFonts w:asciiTheme="minorHAnsi" w:eastAsia="Calibri" w:hAnsiTheme="minorHAnsi" w:cstheme="minorHAnsi"/>
          <w:bCs/>
        </w:rPr>
        <w:t xml:space="preserve"> Provide technical advice for piloting experimental control methods for </w:t>
      </w:r>
      <w:r w:rsidRPr="00D63E23">
        <w:rPr>
          <w:rFonts w:asciiTheme="minorHAnsi" w:eastAsia="Calibri" w:hAnsiTheme="minorHAnsi" w:cstheme="minorHAnsi"/>
          <w:bCs/>
          <w:i/>
          <w:iCs/>
        </w:rPr>
        <w:t>Spartina alterniflora</w:t>
      </w:r>
      <w:r w:rsidRPr="00D63E23">
        <w:rPr>
          <w:rFonts w:asciiTheme="minorHAnsi" w:eastAsia="Calibri" w:hAnsiTheme="minorHAnsi" w:cstheme="minorHAnsi"/>
          <w:bCs/>
        </w:rPr>
        <w:t xml:space="preserve">, and restoration of </w:t>
      </w:r>
      <w:proofErr w:type="spellStart"/>
      <w:r w:rsidRPr="00D63E23">
        <w:rPr>
          <w:rFonts w:asciiTheme="minorHAnsi" w:eastAsia="Calibri" w:hAnsiTheme="minorHAnsi" w:cstheme="minorHAnsi"/>
          <w:bCs/>
          <w:i/>
          <w:iCs/>
        </w:rPr>
        <w:t>Suaeda</w:t>
      </w:r>
      <w:proofErr w:type="spellEnd"/>
      <w:r w:rsidRPr="00D63E23">
        <w:rPr>
          <w:rFonts w:asciiTheme="minorHAnsi" w:eastAsia="Calibri" w:hAnsiTheme="minorHAnsi" w:cstheme="minorHAnsi"/>
          <w:bCs/>
        </w:rPr>
        <w:t xml:space="preserve"> and seagrass beds on intertidal flats, and monitoring, documenting and sharing the results. The aim would be to stabilize existing areas of </w:t>
      </w:r>
      <w:r w:rsidRPr="00D63E23">
        <w:rPr>
          <w:rFonts w:asciiTheme="minorHAnsi" w:eastAsia="Calibri" w:hAnsiTheme="minorHAnsi" w:cstheme="minorHAnsi"/>
          <w:bCs/>
          <w:i/>
          <w:iCs/>
        </w:rPr>
        <w:t>Spartina</w:t>
      </w:r>
      <w:r w:rsidRPr="00D63E23">
        <w:rPr>
          <w:rFonts w:asciiTheme="minorHAnsi" w:eastAsia="Calibri" w:hAnsiTheme="minorHAnsi" w:cstheme="minorHAnsi"/>
          <w:bCs/>
        </w:rPr>
        <w:t xml:space="preserve"> during the project period (i.e. prevent further spread)</w:t>
      </w:r>
    </w:p>
    <w:p w14:paraId="45CFB2BF" w14:textId="28F11020" w:rsidR="00747845" w:rsidRPr="00D63E23" w:rsidRDefault="00747845" w:rsidP="00B07033">
      <w:pPr>
        <w:spacing w:after="160" w:line="259" w:lineRule="auto"/>
        <w:ind w:left="720"/>
        <w:contextualSpacing/>
        <w:rPr>
          <w:rFonts w:asciiTheme="minorHAnsi" w:eastAsia="Calibri" w:hAnsiTheme="minorHAnsi" w:cstheme="minorHAnsi"/>
          <w:bCs/>
        </w:rPr>
      </w:pPr>
      <w:r w:rsidRPr="00D63E23">
        <w:rPr>
          <w:rFonts w:asciiTheme="minorHAnsi" w:eastAsia="Calibri" w:hAnsiTheme="minorHAnsi" w:cstheme="minorHAnsi" w:hint="eastAsia"/>
          <w:bCs/>
        </w:rPr>
        <w:t>3.3.</w:t>
      </w:r>
      <w:r w:rsidR="00B45FB3" w:rsidRPr="00D63E23">
        <w:rPr>
          <w:rFonts w:asciiTheme="minorHAnsi" w:eastAsia="Calibri" w:hAnsiTheme="minorHAnsi" w:cstheme="minorHAnsi"/>
          <w:bCs/>
        </w:rPr>
        <w:t>9</w:t>
      </w:r>
      <w:r w:rsidRPr="00D63E23">
        <w:rPr>
          <w:rFonts w:asciiTheme="minorHAnsi" w:eastAsia="Calibri" w:hAnsiTheme="minorHAnsi" w:cstheme="minorHAnsi" w:hint="eastAsia"/>
          <w:bCs/>
        </w:rPr>
        <w:t xml:space="preserve"> In the wider landscape, the project will support the identification and inventory of other key wetland areas that could be included in the Phase II Yellow Sea and Bohai Gulf WHC nominat</w:t>
      </w:r>
      <w:r w:rsidRPr="00D63E23">
        <w:rPr>
          <w:rFonts w:asciiTheme="minorHAnsi" w:eastAsia="Calibri" w:hAnsiTheme="minorHAnsi" w:cstheme="minorHAnsi"/>
          <w:bCs/>
        </w:rPr>
        <w:t xml:space="preserve">ion, through conducting surveys of wetlands, hydrological conditions, </w:t>
      </w:r>
      <w:proofErr w:type="spellStart"/>
      <w:r w:rsidRPr="00D63E23">
        <w:rPr>
          <w:rFonts w:asciiTheme="minorHAnsi" w:eastAsia="Calibri" w:hAnsiTheme="minorHAnsi" w:cstheme="minorHAnsi"/>
          <w:bCs/>
        </w:rPr>
        <w:t>waterbirds</w:t>
      </w:r>
      <w:proofErr w:type="spellEnd"/>
      <w:r w:rsidRPr="00D63E23">
        <w:rPr>
          <w:rFonts w:asciiTheme="minorHAnsi" w:eastAsia="Calibri" w:hAnsiTheme="minorHAnsi" w:cstheme="minorHAnsi"/>
          <w:bCs/>
        </w:rPr>
        <w:t xml:space="preserve"> and other biodiversity and making technical reports and recommendations to government.</w:t>
      </w:r>
    </w:p>
    <w:p w14:paraId="67939095" w14:textId="77777777" w:rsidR="002A214E" w:rsidRPr="00D63E23" w:rsidRDefault="002A214E" w:rsidP="00B07033">
      <w:pPr>
        <w:spacing w:after="160" w:line="259" w:lineRule="auto"/>
        <w:ind w:left="1800"/>
        <w:contextualSpacing/>
        <w:rPr>
          <w:rFonts w:asciiTheme="minorHAnsi" w:eastAsia="Calibri" w:hAnsiTheme="minorHAnsi" w:cstheme="minorHAnsi"/>
          <w:bCs/>
        </w:rPr>
      </w:pPr>
    </w:p>
    <w:p w14:paraId="0AD17D94" w14:textId="7BF1F17B" w:rsidR="001716B3" w:rsidRPr="00D63E23" w:rsidRDefault="001716B3" w:rsidP="00B07033">
      <w:pPr>
        <w:numPr>
          <w:ilvl w:val="1"/>
          <w:numId w:val="45"/>
        </w:numPr>
        <w:spacing w:after="160" w:line="259" w:lineRule="auto"/>
        <w:ind w:left="1080"/>
        <w:contextualSpacing/>
        <w:rPr>
          <w:rFonts w:asciiTheme="minorHAnsi" w:eastAsia="Calibri" w:hAnsiTheme="minorHAnsi" w:cstheme="minorHAnsi"/>
          <w:b/>
          <w:bCs/>
        </w:rPr>
      </w:pPr>
      <w:r w:rsidRPr="00D63E23">
        <w:rPr>
          <w:rFonts w:asciiTheme="minorHAnsi" w:eastAsia="Calibri" w:hAnsiTheme="minorHAnsi" w:cstheme="minorHAnsi"/>
          <w:b/>
          <w:bCs/>
        </w:rPr>
        <w:t>Chongming Dongtan</w:t>
      </w:r>
      <w:r w:rsidR="00BF308A" w:rsidRPr="00D63E23">
        <w:rPr>
          <w:rFonts w:asciiTheme="minorHAnsi" w:eastAsia="Calibri" w:hAnsiTheme="minorHAnsi" w:cstheme="minorHAnsi"/>
          <w:b/>
          <w:bCs/>
        </w:rPr>
        <w:t xml:space="preserve"> Landscape and Local Site Network</w:t>
      </w:r>
    </w:p>
    <w:p w14:paraId="082143AC" w14:textId="269F81CC" w:rsidR="00464408" w:rsidRPr="00D63E23" w:rsidRDefault="00464408"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3.3.</w:t>
      </w:r>
      <w:r w:rsidR="00B45FB3" w:rsidRPr="00D63E23">
        <w:rPr>
          <w:rFonts w:asciiTheme="minorHAnsi" w:eastAsia="Calibri" w:hAnsiTheme="minorHAnsi" w:cstheme="minorHAnsi"/>
        </w:rPr>
        <w:t>10</w:t>
      </w:r>
      <w:r w:rsidRPr="00D63E23">
        <w:rPr>
          <w:rFonts w:asciiTheme="minorHAnsi" w:eastAsia="Calibri" w:hAnsiTheme="minorHAnsi" w:cstheme="minorHAnsi"/>
        </w:rPr>
        <w:t xml:space="preserve"> Build the role of Chongming Dongtan as a hub for supporting other flyway network sites in China and the EAAF by providing training and technical assistance on key subjects including Spartina control, wetland restoration, </w:t>
      </w:r>
      <w:proofErr w:type="spellStart"/>
      <w:r w:rsidRPr="00D63E23">
        <w:rPr>
          <w:rFonts w:asciiTheme="minorHAnsi" w:eastAsia="Calibri" w:hAnsiTheme="minorHAnsi" w:cstheme="minorHAnsi"/>
        </w:rPr>
        <w:t>waterbird</w:t>
      </w:r>
      <w:proofErr w:type="spellEnd"/>
      <w:r w:rsidRPr="00D63E23">
        <w:rPr>
          <w:rFonts w:asciiTheme="minorHAnsi" w:eastAsia="Calibri" w:hAnsiTheme="minorHAnsi" w:cstheme="minorHAnsi"/>
        </w:rPr>
        <w:t xml:space="preserve"> monitoring and public education in collaboration with WWF</w:t>
      </w:r>
      <w:r w:rsidRPr="00D63E23">
        <w:rPr>
          <w:rStyle w:val="FootnoteReference"/>
          <w:rFonts w:eastAsia="Calibri"/>
        </w:rPr>
        <w:footnoteReference w:id="77"/>
      </w:r>
    </w:p>
    <w:p w14:paraId="1E3D01F1" w14:textId="3FA8CB94" w:rsidR="00464408" w:rsidRPr="00D63E23" w:rsidRDefault="00464408"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3.3.1</w:t>
      </w:r>
      <w:r w:rsidR="00B45FB3" w:rsidRPr="00D63E23">
        <w:rPr>
          <w:rFonts w:asciiTheme="minorHAnsi" w:eastAsia="Calibri" w:hAnsiTheme="minorHAnsi" w:cstheme="minorHAnsi"/>
        </w:rPr>
        <w:t>1</w:t>
      </w:r>
      <w:r w:rsidRPr="00D63E23">
        <w:rPr>
          <w:rFonts w:asciiTheme="minorHAnsi" w:eastAsia="Calibri" w:hAnsiTheme="minorHAnsi" w:cstheme="minorHAnsi"/>
        </w:rPr>
        <w:t xml:space="preserve"> Build capacity for Chongming Dongtan NNR to act as a hub from which the identification, monitoring and protection of a network of sites for migratory </w:t>
      </w:r>
      <w:proofErr w:type="spellStart"/>
      <w:r w:rsidRPr="00D63E23">
        <w:rPr>
          <w:rFonts w:asciiTheme="minorHAnsi" w:eastAsia="Calibri" w:hAnsiTheme="minorHAnsi" w:cstheme="minorHAnsi"/>
        </w:rPr>
        <w:t>waterbirds</w:t>
      </w:r>
      <w:proofErr w:type="spellEnd"/>
      <w:r w:rsidRPr="00D63E23">
        <w:rPr>
          <w:rFonts w:asciiTheme="minorHAnsi" w:eastAsia="Calibri" w:hAnsiTheme="minorHAnsi" w:cstheme="minorHAnsi"/>
        </w:rPr>
        <w:t xml:space="preserve"> in the Yangtze River Delta</w:t>
      </w:r>
      <w:r w:rsidR="006358CD" w:rsidRPr="00D63E23">
        <w:rPr>
          <w:rStyle w:val="FootnoteReference"/>
          <w:rFonts w:eastAsia="Calibri"/>
        </w:rPr>
        <w:footnoteReference w:id="78"/>
      </w:r>
      <w:r w:rsidRPr="00D63E23">
        <w:rPr>
          <w:rFonts w:asciiTheme="minorHAnsi" w:eastAsia="Calibri" w:hAnsiTheme="minorHAnsi" w:cstheme="minorHAnsi"/>
        </w:rPr>
        <w:t xml:space="preserve"> will be conducted with support from the Shanghai Provincial Government and WWF</w:t>
      </w:r>
    </w:p>
    <w:p w14:paraId="461380B6" w14:textId="3A2E0462" w:rsidR="005C23E5" w:rsidRPr="00D63E23" w:rsidRDefault="005C23E5"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3.3.1</w:t>
      </w:r>
      <w:r w:rsidR="00B45FB3" w:rsidRPr="00D63E23">
        <w:rPr>
          <w:rFonts w:asciiTheme="minorHAnsi" w:eastAsia="Calibri" w:hAnsiTheme="minorHAnsi" w:cstheme="minorHAnsi"/>
        </w:rPr>
        <w:t>2</w:t>
      </w:r>
      <w:r w:rsidRPr="00D63E23">
        <w:rPr>
          <w:rFonts w:asciiTheme="minorHAnsi" w:eastAsia="Calibri" w:hAnsiTheme="minorHAnsi" w:cstheme="minorHAnsi"/>
        </w:rPr>
        <w:t xml:space="preserve"> </w:t>
      </w:r>
      <w:r w:rsidR="00E43B11" w:rsidRPr="00D63E23">
        <w:rPr>
          <w:rFonts w:asciiTheme="minorHAnsi" w:eastAsia="Calibri" w:hAnsiTheme="minorHAnsi" w:cstheme="minorHAnsi"/>
        </w:rPr>
        <w:t>Conduct a technical study and f</w:t>
      </w:r>
      <w:r w:rsidRPr="00D63E23">
        <w:rPr>
          <w:rFonts w:asciiTheme="minorHAnsi" w:eastAsia="Calibri" w:hAnsiTheme="minorHAnsi" w:cstheme="minorHAnsi"/>
        </w:rPr>
        <w:t xml:space="preserve">acilitate the engagement of Chongming Dongtan District Government to address control of </w:t>
      </w:r>
      <w:r w:rsidRPr="00D63E23">
        <w:rPr>
          <w:rFonts w:asciiTheme="minorHAnsi" w:eastAsia="Calibri" w:hAnsiTheme="minorHAnsi" w:cstheme="minorHAnsi"/>
          <w:i/>
          <w:iCs/>
        </w:rPr>
        <w:t>Spartina</w:t>
      </w:r>
      <w:r w:rsidRPr="00D63E23">
        <w:rPr>
          <w:rFonts w:asciiTheme="minorHAnsi" w:eastAsia="Calibri" w:hAnsiTheme="minorHAnsi" w:cstheme="minorHAnsi"/>
        </w:rPr>
        <w:t xml:space="preserve"> in areas surrounding the NNR, which are undermining the NNRs efforts to eradicate it within the NNR – a collaborative approach is required</w:t>
      </w:r>
    </w:p>
    <w:p w14:paraId="23F1A3AF" w14:textId="77777777" w:rsidR="00464408" w:rsidRPr="00D63E23" w:rsidRDefault="00464408" w:rsidP="00B07033">
      <w:pPr>
        <w:spacing w:after="160" w:line="259" w:lineRule="auto"/>
        <w:ind w:left="720"/>
        <w:contextualSpacing/>
        <w:rPr>
          <w:rFonts w:asciiTheme="minorHAnsi" w:eastAsia="Calibri" w:hAnsiTheme="minorHAnsi" w:cstheme="minorHAnsi"/>
        </w:rPr>
      </w:pPr>
    </w:p>
    <w:p w14:paraId="0548EFF0" w14:textId="37E02086" w:rsidR="001716B3" w:rsidRPr="00D63E23" w:rsidRDefault="001716B3" w:rsidP="00B07033">
      <w:pPr>
        <w:numPr>
          <w:ilvl w:val="1"/>
          <w:numId w:val="45"/>
        </w:numPr>
        <w:spacing w:after="160" w:line="259" w:lineRule="auto"/>
        <w:ind w:left="1080"/>
        <w:contextualSpacing/>
        <w:rPr>
          <w:rFonts w:asciiTheme="minorHAnsi" w:eastAsia="Calibri" w:hAnsiTheme="minorHAnsi" w:cstheme="minorHAnsi"/>
          <w:b/>
          <w:bCs/>
        </w:rPr>
      </w:pPr>
      <w:proofErr w:type="spellStart"/>
      <w:r w:rsidRPr="00D63E23">
        <w:rPr>
          <w:rFonts w:asciiTheme="minorHAnsi" w:eastAsia="Calibri" w:hAnsiTheme="minorHAnsi" w:cstheme="minorHAnsi"/>
          <w:b/>
          <w:bCs/>
        </w:rPr>
        <w:t>Dashanbao</w:t>
      </w:r>
      <w:proofErr w:type="spellEnd"/>
      <w:r w:rsidR="00BF308A" w:rsidRPr="00D63E23">
        <w:rPr>
          <w:rFonts w:asciiTheme="minorHAnsi" w:eastAsia="Calibri" w:hAnsiTheme="minorHAnsi" w:cstheme="minorHAnsi"/>
          <w:b/>
          <w:bCs/>
        </w:rPr>
        <w:t xml:space="preserve"> Landscape and Local Site Network</w:t>
      </w:r>
    </w:p>
    <w:p w14:paraId="1679D6D7" w14:textId="3419629D" w:rsidR="00D34A66" w:rsidRPr="00D63E23" w:rsidRDefault="009E4621" w:rsidP="00B07033">
      <w:pPr>
        <w:ind w:left="720"/>
        <w:rPr>
          <w:rFonts w:asciiTheme="minorHAnsi" w:eastAsia="Calibri" w:hAnsiTheme="minorHAnsi" w:cstheme="minorHAnsi"/>
        </w:rPr>
      </w:pPr>
      <w:r w:rsidRPr="00D63E23">
        <w:rPr>
          <w:rFonts w:asciiTheme="minorHAnsi" w:eastAsia="Calibri" w:hAnsiTheme="minorHAnsi" w:cstheme="minorHAnsi"/>
        </w:rPr>
        <w:t>3.3.1</w:t>
      </w:r>
      <w:r w:rsidR="00B45FB3" w:rsidRPr="00D63E23">
        <w:rPr>
          <w:rFonts w:asciiTheme="minorHAnsi" w:eastAsia="Calibri" w:hAnsiTheme="minorHAnsi" w:cstheme="minorHAnsi"/>
        </w:rPr>
        <w:t>3</w:t>
      </w:r>
      <w:r w:rsidRPr="00D63E23">
        <w:rPr>
          <w:rFonts w:asciiTheme="minorHAnsi" w:eastAsia="Calibri" w:hAnsiTheme="minorHAnsi" w:cstheme="minorHAnsi"/>
        </w:rPr>
        <w:t xml:space="preserve"> </w:t>
      </w:r>
      <w:r w:rsidR="00630DE3" w:rsidRPr="00D63E23">
        <w:rPr>
          <w:rFonts w:asciiTheme="minorHAnsi" w:eastAsia="Calibri" w:hAnsiTheme="minorHAnsi" w:cstheme="minorHAnsi"/>
        </w:rPr>
        <w:t>D</w:t>
      </w:r>
      <w:r w:rsidR="00D34A66" w:rsidRPr="00D63E23">
        <w:rPr>
          <w:rFonts w:asciiTheme="minorHAnsi" w:eastAsia="Calibri" w:hAnsiTheme="minorHAnsi" w:cstheme="minorHAnsi"/>
        </w:rPr>
        <w:t>evelop and support the implementation of a strategy for sustainable land management that engages local communities within the NNR to reverse land degradation and conflict between the Black-necked Cranes and agricultural practices</w:t>
      </w:r>
      <w:r w:rsidR="00F360EB" w:rsidRPr="00D63E23">
        <w:rPr>
          <w:rFonts w:asciiTheme="minorHAnsi" w:eastAsia="Calibri" w:hAnsiTheme="minorHAnsi" w:cstheme="minorHAnsi"/>
        </w:rPr>
        <w:t>, as</w:t>
      </w:r>
      <w:r w:rsidR="00D34A66" w:rsidRPr="00D63E23">
        <w:rPr>
          <w:rFonts w:asciiTheme="minorHAnsi" w:eastAsia="Calibri" w:hAnsiTheme="minorHAnsi" w:cstheme="minorHAnsi"/>
        </w:rPr>
        <w:t xml:space="preserve"> a basis for applying to NFGA for funds to support grassland management in order to benefit the cranes, maintain the ecological character of the Ramsar Site, and the overall ecological security of the area, thus constituting an important part of the sustainable financing for the overall NNR. </w:t>
      </w:r>
      <w:r w:rsidR="00F360EB" w:rsidRPr="00D63E23">
        <w:rPr>
          <w:rFonts w:asciiTheme="minorHAnsi" w:eastAsia="Calibri" w:hAnsiTheme="minorHAnsi" w:cstheme="minorHAnsi"/>
        </w:rPr>
        <w:t xml:space="preserve">Optimize the management of the eco-compensation area </w:t>
      </w:r>
      <w:proofErr w:type="gramStart"/>
      <w:r w:rsidR="00F360EB" w:rsidRPr="00D63E23">
        <w:rPr>
          <w:rFonts w:asciiTheme="minorHAnsi" w:eastAsia="Calibri" w:hAnsiTheme="minorHAnsi" w:cstheme="minorHAnsi"/>
        </w:rPr>
        <w:t>so as to</w:t>
      </w:r>
      <w:proofErr w:type="gramEnd"/>
      <w:r w:rsidR="00F360EB" w:rsidRPr="00D63E23">
        <w:rPr>
          <w:rFonts w:asciiTheme="minorHAnsi" w:eastAsia="Calibri" w:hAnsiTheme="minorHAnsi" w:cstheme="minorHAnsi"/>
        </w:rPr>
        <w:t xml:space="preserve"> improve its ecological quality, diversity of food resources for birds and to prevent the degradation of grassland and loss of natural habitats.</w:t>
      </w:r>
      <w:r w:rsidR="009D5A32" w:rsidRPr="00D63E23">
        <w:rPr>
          <w:rFonts w:asciiTheme="minorHAnsi" w:eastAsia="Calibri" w:hAnsiTheme="minorHAnsi" w:cstheme="minorHAnsi"/>
        </w:rPr>
        <w:t xml:space="preserve"> Learn from extensive experience </w:t>
      </w:r>
      <w:r w:rsidR="00965110" w:rsidRPr="00D63E23">
        <w:rPr>
          <w:rFonts w:asciiTheme="minorHAnsi" w:eastAsia="Calibri" w:hAnsiTheme="minorHAnsi" w:cstheme="minorHAnsi"/>
        </w:rPr>
        <w:t xml:space="preserve">of </w:t>
      </w:r>
      <w:r w:rsidR="00717914" w:rsidRPr="00D63E23">
        <w:rPr>
          <w:rFonts w:asciiTheme="minorHAnsi" w:eastAsia="Calibri" w:hAnsiTheme="minorHAnsi" w:cstheme="minorHAnsi"/>
        </w:rPr>
        <w:t xml:space="preserve">grazing management and </w:t>
      </w:r>
      <w:r w:rsidR="00D21F03" w:rsidRPr="00D63E23">
        <w:rPr>
          <w:rFonts w:asciiTheme="minorHAnsi" w:eastAsia="Calibri" w:hAnsiTheme="minorHAnsi" w:cstheme="minorHAnsi"/>
        </w:rPr>
        <w:t xml:space="preserve">livelihood diversification </w:t>
      </w:r>
      <w:r w:rsidR="009D5A32" w:rsidRPr="00D63E23">
        <w:rPr>
          <w:rFonts w:asciiTheme="minorHAnsi" w:eastAsia="Calibri" w:hAnsiTheme="minorHAnsi" w:cstheme="minorHAnsi"/>
        </w:rPr>
        <w:t xml:space="preserve">at </w:t>
      </w:r>
      <w:proofErr w:type="spellStart"/>
      <w:r w:rsidR="00BC3D10" w:rsidRPr="00D63E23">
        <w:rPr>
          <w:rFonts w:asciiTheme="minorHAnsi" w:eastAsia="Calibri" w:hAnsiTheme="minorHAnsi" w:cstheme="minorHAnsi"/>
        </w:rPr>
        <w:t>Caohai</w:t>
      </w:r>
      <w:proofErr w:type="spellEnd"/>
      <w:r w:rsidR="00BC3D10" w:rsidRPr="00D63E23">
        <w:rPr>
          <w:rFonts w:asciiTheme="minorHAnsi" w:eastAsia="Calibri" w:hAnsiTheme="minorHAnsi" w:cstheme="minorHAnsi"/>
        </w:rPr>
        <w:t xml:space="preserve"> in Guizhou and </w:t>
      </w:r>
      <w:proofErr w:type="spellStart"/>
      <w:r w:rsidR="00BC3D10" w:rsidRPr="00D63E23">
        <w:rPr>
          <w:rFonts w:asciiTheme="minorHAnsi" w:eastAsia="Calibri" w:hAnsiTheme="minorHAnsi" w:cstheme="minorHAnsi"/>
        </w:rPr>
        <w:t>Ruoergai</w:t>
      </w:r>
      <w:proofErr w:type="spellEnd"/>
      <w:r w:rsidR="00BC3D10" w:rsidRPr="00D63E23">
        <w:rPr>
          <w:rFonts w:asciiTheme="minorHAnsi" w:eastAsia="Calibri" w:hAnsiTheme="minorHAnsi" w:cstheme="minorHAnsi"/>
        </w:rPr>
        <w:t xml:space="preserve"> in Sichuan / Gansu provinces (</w:t>
      </w:r>
      <w:r w:rsidR="00D21F03" w:rsidRPr="00D63E23">
        <w:rPr>
          <w:rFonts w:asciiTheme="minorHAnsi" w:eastAsia="Calibri" w:hAnsiTheme="minorHAnsi" w:cstheme="minorHAnsi"/>
        </w:rPr>
        <w:t xml:space="preserve">led by </w:t>
      </w:r>
      <w:r w:rsidR="00BC3D10" w:rsidRPr="00D63E23">
        <w:rPr>
          <w:rFonts w:asciiTheme="minorHAnsi" w:eastAsia="Calibri" w:hAnsiTheme="minorHAnsi" w:cstheme="minorHAnsi"/>
        </w:rPr>
        <w:t>ICF and WI</w:t>
      </w:r>
      <w:r w:rsidR="00965110" w:rsidRPr="00D63E23">
        <w:rPr>
          <w:rFonts w:asciiTheme="minorHAnsi" w:eastAsia="Calibri" w:hAnsiTheme="minorHAnsi" w:cstheme="minorHAnsi"/>
        </w:rPr>
        <w:t>)</w:t>
      </w:r>
      <w:r w:rsidR="00603A5B" w:rsidRPr="00D63E23">
        <w:rPr>
          <w:rFonts w:asciiTheme="minorHAnsi" w:eastAsia="Calibri" w:hAnsiTheme="minorHAnsi" w:cstheme="minorHAnsi"/>
        </w:rPr>
        <w:t xml:space="preserve"> through exchange visits.</w:t>
      </w:r>
    </w:p>
    <w:p w14:paraId="3D53132F" w14:textId="4356E3F5" w:rsidR="00AB2EF8" w:rsidRPr="00D63E23" w:rsidRDefault="009E4621" w:rsidP="00B07033">
      <w:pPr>
        <w:ind w:left="720"/>
        <w:rPr>
          <w:rFonts w:asciiTheme="minorHAnsi" w:eastAsia="Calibri" w:hAnsiTheme="minorHAnsi" w:cstheme="minorHAnsi"/>
        </w:rPr>
      </w:pPr>
      <w:r w:rsidRPr="00D63E23">
        <w:rPr>
          <w:rFonts w:asciiTheme="minorHAnsi" w:eastAsia="Calibri" w:hAnsiTheme="minorHAnsi" w:cstheme="minorHAnsi"/>
        </w:rPr>
        <w:t>3.3.1</w:t>
      </w:r>
      <w:r w:rsidR="00B45FB3" w:rsidRPr="00D63E23">
        <w:rPr>
          <w:rFonts w:asciiTheme="minorHAnsi" w:eastAsia="Calibri" w:hAnsiTheme="minorHAnsi" w:cstheme="minorHAnsi"/>
        </w:rPr>
        <w:t>4</w:t>
      </w:r>
      <w:r w:rsidRPr="00D63E23">
        <w:rPr>
          <w:rFonts w:asciiTheme="minorHAnsi" w:eastAsia="Calibri" w:hAnsiTheme="minorHAnsi" w:cstheme="minorHAnsi"/>
        </w:rPr>
        <w:t xml:space="preserve"> </w:t>
      </w:r>
      <w:r w:rsidR="00F360EB" w:rsidRPr="00D63E23">
        <w:rPr>
          <w:rFonts w:asciiTheme="minorHAnsi" w:eastAsia="Calibri" w:hAnsiTheme="minorHAnsi" w:cstheme="minorHAnsi"/>
        </w:rPr>
        <w:t>P</w:t>
      </w:r>
      <w:r w:rsidR="00D34A66" w:rsidRPr="00D63E23">
        <w:rPr>
          <w:rFonts w:asciiTheme="minorHAnsi" w:eastAsia="Calibri" w:hAnsiTheme="minorHAnsi" w:cstheme="minorHAnsi"/>
        </w:rPr>
        <w:t>ilot a seasonal</w:t>
      </w:r>
      <w:r w:rsidR="00B608A6" w:rsidRPr="00D63E23">
        <w:rPr>
          <w:rFonts w:asciiTheme="minorHAnsi" w:eastAsia="Calibri" w:hAnsiTheme="minorHAnsi" w:cstheme="minorHAnsi"/>
        </w:rPr>
        <w:t>ly</w:t>
      </w:r>
      <w:r w:rsidR="00D34A66" w:rsidRPr="00D63E23">
        <w:rPr>
          <w:rFonts w:asciiTheme="minorHAnsi" w:eastAsia="Calibri" w:hAnsiTheme="minorHAnsi" w:cstheme="minorHAnsi"/>
        </w:rPr>
        <w:t xml:space="preserve"> managed grazing regime based on scientific management principles, and alternative livelihoods to reduce the pressure on land</w:t>
      </w:r>
      <w:r w:rsidR="00F360EB" w:rsidRPr="00D63E23">
        <w:rPr>
          <w:rFonts w:asciiTheme="minorHAnsi" w:eastAsia="Calibri" w:hAnsiTheme="minorHAnsi" w:cstheme="minorHAnsi"/>
        </w:rPr>
        <w:t xml:space="preserve"> (</w:t>
      </w:r>
      <w:r w:rsidR="00D34A66" w:rsidRPr="00D63E23">
        <w:rPr>
          <w:rFonts w:asciiTheme="minorHAnsi" w:eastAsia="Calibri" w:hAnsiTheme="minorHAnsi" w:cstheme="minorHAnsi"/>
        </w:rPr>
        <w:t xml:space="preserve">informed by  experiences at Cao Hai and </w:t>
      </w:r>
      <w:proofErr w:type="spellStart"/>
      <w:r w:rsidR="00D34A66" w:rsidRPr="00D63E23">
        <w:rPr>
          <w:rFonts w:asciiTheme="minorHAnsi" w:eastAsia="Calibri" w:hAnsiTheme="minorHAnsi" w:cstheme="minorHAnsi"/>
        </w:rPr>
        <w:t>Ruoergai</w:t>
      </w:r>
      <w:proofErr w:type="spellEnd"/>
      <w:r w:rsidR="00D34A66" w:rsidRPr="00D63E23">
        <w:rPr>
          <w:rFonts w:asciiTheme="minorHAnsi" w:eastAsia="Calibri" w:hAnsiTheme="minorHAnsi" w:cstheme="minorHAnsi"/>
        </w:rPr>
        <w:t xml:space="preserve"> supported by ICF and WI)</w:t>
      </w:r>
      <w:r w:rsidR="00F360EB" w:rsidRPr="00D63E23">
        <w:rPr>
          <w:rFonts w:asciiTheme="minorHAnsi" w:eastAsia="Calibri" w:hAnsiTheme="minorHAnsi" w:cstheme="minorHAnsi"/>
        </w:rPr>
        <w:t>, and using modern scientific and technical means to define the livestock carrying capacity of each grassland area. Consider</w:t>
      </w:r>
      <w:r w:rsidR="00D34A66" w:rsidRPr="00D63E23">
        <w:rPr>
          <w:rFonts w:asciiTheme="minorHAnsi" w:eastAsia="Calibri" w:hAnsiTheme="minorHAnsi" w:cstheme="minorHAnsi"/>
        </w:rPr>
        <w:t xml:space="preserve"> conservation agreements for community co-management. </w:t>
      </w:r>
    </w:p>
    <w:p w14:paraId="79FCF602" w14:textId="1191867D" w:rsidR="006260BD" w:rsidRPr="00D63E23" w:rsidRDefault="009E4621" w:rsidP="00B07033">
      <w:pPr>
        <w:ind w:left="720"/>
        <w:rPr>
          <w:rFonts w:asciiTheme="minorHAnsi" w:eastAsia="Calibri" w:hAnsiTheme="minorHAnsi" w:cstheme="minorHAnsi"/>
        </w:rPr>
      </w:pPr>
      <w:r w:rsidRPr="00D63E23">
        <w:rPr>
          <w:rFonts w:asciiTheme="minorHAnsi" w:eastAsia="Calibri" w:hAnsiTheme="minorHAnsi" w:cstheme="minorHAnsi"/>
        </w:rPr>
        <w:t>3.3.1</w:t>
      </w:r>
      <w:r w:rsidR="00B45FB3" w:rsidRPr="00D63E23">
        <w:rPr>
          <w:rFonts w:asciiTheme="minorHAnsi" w:eastAsia="Calibri" w:hAnsiTheme="minorHAnsi" w:cstheme="minorHAnsi"/>
        </w:rPr>
        <w:t>5</w:t>
      </w:r>
      <w:r w:rsidRPr="00D63E23">
        <w:rPr>
          <w:rFonts w:asciiTheme="minorHAnsi" w:eastAsia="Calibri" w:hAnsiTheme="minorHAnsi" w:cstheme="minorHAnsi"/>
        </w:rPr>
        <w:t xml:space="preserve"> </w:t>
      </w:r>
      <w:r w:rsidR="00F360EB" w:rsidRPr="00D63E23">
        <w:rPr>
          <w:rFonts w:asciiTheme="minorHAnsi" w:eastAsia="Calibri" w:hAnsiTheme="minorHAnsi" w:cstheme="minorHAnsi"/>
        </w:rPr>
        <w:t>S</w:t>
      </w:r>
      <w:r w:rsidR="007C3601" w:rsidRPr="00D63E23">
        <w:rPr>
          <w:rFonts w:asciiTheme="minorHAnsi" w:eastAsia="Calibri" w:hAnsiTheme="minorHAnsi" w:cstheme="minorHAnsi"/>
        </w:rPr>
        <w:t xml:space="preserve">upport a hydrological / water management study to clarify </w:t>
      </w:r>
      <w:r w:rsidR="003D59ED" w:rsidRPr="00D63E23">
        <w:rPr>
          <w:rFonts w:asciiTheme="minorHAnsi" w:eastAsia="Calibri" w:hAnsiTheme="minorHAnsi" w:cstheme="minorHAnsi"/>
        </w:rPr>
        <w:t xml:space="preserve">the current </w:t>
      </w:r>
      <w:r w:rsidR="00382D96" w:rsidRPr="00D63E23">
        <w:rPr>
          <w:rFonts w:asciiTheme="minorHAnsi" w:eastAsia="Calibri" w:hAnsiTheme="minorHAnsi" w:cstheme="minorHAnsi"/>
        </w:rPr>
        <w:t>water management system</w:t>
      </w:r>
      <w:r w:rsidR="00F360EB" w:rsidRPr="00D63E23">
        <w:rPr>
          <w:rFonts w:asciiTheme="minorHAnsi" w:eastAsia="Calibri" w:hAnsiTheme="minorHAnsi" w:cstheme="minorHAnsi"/>
        </w:rPr>
        <w:t xml:space="preserve"> for wetlands used by cranes</w:t>
      </w:r>
      <w:r w:rsidR="00382D96" w:rsidRPr="00D63E23">
        <w:rPr>
          <w:rFonts w:asciiTheme="minorHAnsi" w:eastAsia="Calibri" w:hAnsiTheme="minorHAnsi" w:cstheme="minorHAnsi"/>
        </w:rPr>
        <w:t>, evaluate</w:t>
      </w:r>
      <w:r w:rsidR="002E2F5A" w:rsidRPr="00D63E23">
        <w:rPr>
          <w:rFonts w:asciiTheme="minorHAnsi" w:eastAsia="Calibri" w:hAnsiTheme="minorHAnsi" w:cstheme="minorHAnsi"/>
        </w:rPr>
        <w:t xml:space="preserve"> risks</w:t>
      </w:r>
      <w:r w:rsidR="005F01D4" w:rsidRPr="00D63E23">
        <w:rPr>
          <w:rFonts w:asciiTheme="minorHAnsi" w:eastAsia="Calibri" w:hAnsiTheme="minorHAnsi" w:cstheme="minorHAnsi"/>
        </w:rPr>
        <w:t xml:space="preserve"> and recommend </w:t>
      </w:r>
      <w:r w:rsidR="00341265" w:rsidRPr="00D63E23">
        <w:rPr>
          <w:rFonts w:asciiTheme="minorHAnsi" w:eastAsia="Calibri" w:hAnsiTheme="minorHAnsi" w:cstheme="minorHAnsi"/>
        </w:rPr>
        <w:t xml:space="preserve">actions for </w:t>
      </w:r>
      <w:r w:rsidR="003D5AB3" w:rsidRPr="00D63E23">
        <w:rPr>
          <w:rFonts w:asciiTheme="minorHAnsi" w:eastAsia="Calibri" w:hAnsiTheme="minorHAnsi" w:cstheme="minorHAnsi"/>
        </w:rPr>
        <w:t>improving the ecological condition of the wetlands</w:t>
      </w:r>
      <w:r w:rsidR="004F4325" w:rsidRPr="00D63E23">
        <w:rPr>
          <w:rFonts w:asciiTheme="minorHAnsi" w:eastAsia="Calibri" w:hAnsiTheme="minorHAnsi" w:cstheme="minorHAnsi"/>
        </w:rPr>
        <w:t>,</w:t>
      </w:r>
      <w:r w:rsidR="00A37161" w:rsidRPr="00D63E23">
        <w:rPr>
          <w:rFonts w:asciiTheme="minorHAnsi" w:eastAsia="Calibri" w:hAnsiTheme="minorHAnsi" w:cstheme="minorHAnsi"/>
        </w:rPr>
        <w:t xml:space="preserve"> </w:t>
      </w:r>
      <w:r w:rsidR="00313700" w:rsidRPr="00D63E23">
        <w:rPr>
          <w:rFonts w:asciiTheme="minorHAnsi" w:eastAsia="Calibri" w:hAnsiTheme="minorHAnsi" w:cstheme="minorHAnsi"/>
        </w:rPr>
        <w:t xml:space="preserve">and </w:t>
      </w:r>
      <w:r w:rsidR="00473A33" w:rsidRPr="00D63E23">
        <w:rPr>
          <w:rFonts w:asciiTheme="minorHAnsi" w:eastAsia="Calibri" w:hAnsiTheme="minorHAnsi" w:cstheme="minorHAnsi"/>
        </w:rPr>
        <w:t xml:space="preserve">for establishing a </w:t>
      </w:r>
      <w:r w:rsidR="00313700" w:rsidRPr="00D63E23">
        <w:rPr>
          <w:rFonts w:asciiTheme="minorHAnsi" w:eastAsia="Calibri" w:hAnsiTheme="minorHAnsi" w:cstheme="minorHAnsi"/>
        </w:rPr>
        <w:t>mechanism</w:t>
      </w:r>
      <w:r w:rsidR="00473A33" w:rsidRPr="00D63E23">
        <w:rPr>
          <w:rFonts w:asciiTheme="minorHAnsi" w:eastAsia="Calibri" w:hAnsiTheme="minorHAnsi" w:cstheme="minorHAnsi"/>
        </w:rPr>
        <w:t xml:space="preserve"> </w:t>
      </w:r>
      <w:r w:rsidR="00313700" w:rsidRPr="00D63E23">
        <w:rPr>
          <w:rFonts w:asciiTheme="minorHAnsi" w:eastAsia="Calibri" w:hAnsiTheme="minorHAnsi" w:cstheme="minorHAnsi"/>
        </w:rPr>
        <w:t xml:space="preserve">for </w:t>
      </w:r>
      <w:r w:rsidR="00A37161" w:rsidRPr="00D63E23">
        <w:rPr>
          <w:rFonts w:asciiTheme="minorHAnsi" w:eastAsia="Calibri" w:hAnsiTheme="minorHAnsi" w:cstheme="minorHAnsi"/>
        </w:rPr>
        <w:t xml:space="preserve">integrated management of the water resources for </w:t>
      </w:r>
      <w:r w:rsidR="00140F07" w:rsidRPr="00D63E23">
        <w:rPr>
          <w:rFonts w:asciiTheme="minorHAnsi" w:eastAsia="Calibri" w:hAnsiTheme="minorHAnsi" w:cstheme="minorHAnsi"/>
        </w:rPr>
        <w:t>human and ecological needs</w:t>
      </w:r>
      <w:r w:rsidR="000F1A2A" w:rsidRPr="00D63E23">
        <w:rPr>
          <w:rFonts w:asciiTheme="minorHAnsi" w:eastAsia="Calibri" w:hAnsiTheme="minorHAnsi" w:cstheme="minorHAnsi"/>
        </w:rPr>
        <w:t>.</w:t>
      </w:r>
    </w:p>
    <w:p w14:paraId="2C4C7784" w14:textId="6D1DF0BB" w:rsidR="00BF308A" w:rsidRPr="00D63E23" w:rsidRDefault="009E4621" w:rsidP="009E4621">
      <w:pPr>
        <w:ind w:left="720"/>
        <w:rPr>
          <w:rFonts w:asciiTheme="minorHAnsi" w:eastAsia="Calibri" w:hAnsiTheme="minorHAnsi" w:cstheme="minorHAnsi"/>
        </w:rPr>
      </w:pPr>
      <w:r w:rsidRPr="00D63E23">
        <w:rPr>
          <w:rFonts w:asciiTheme="minorHAnsi" w:eastAsia="Calibri" w:hAnsiTheme="minorHAnsi" w:cstheme="minorHAnsi"/>
        </w:rPr>
        <w:t>3.3.1</w:t>
      </w:r>
      <w:r w:rsidR="00B45FB3" w:rsidRPr="00D63E23">
        <w:rPr>
          <w:rFonts w:asciiTheme="minorHAnsi" w:eastAsia="Calibri" w:hAnsiTheme="minorHAnsi" w:cstheme="minorHAnsi"/>
        </w:rPr>
        <w:t>6</w:t>
      </w:r>
      <w:r w:rsidRPr="00D63E23">
        <w:rPr>
          <w:rFonts w:asciiTheme="minorHAnsi" w:eastAsia="Calibri" w:hAnsiTheme="minorHAnsi" w:cstheme="minorHAnsi"/>
        </w:rPr>
        <w:t xml:space="preserve"> </w:t>
      </w:r>
      <w:r w:rsidR="00F360EB" w:rsidRPr="00D63E23">
        <w:rPr>
          <w:rFonts w:asciiTheme="minorHAnsi" w:eastAsia="Calibri" w:hAnsiTheme="minorHAnsi" w:cstheme="minorHAnsi"/>
        </w:rPr>
        <w:t>S</w:t>
      </w:r>
      <w:r w:rsidR="00D34A66" w:rsidRPr="00D63E23">
        <w:rPr>
          <w:rFonts w:asciiTheme="minorHAnsi" w:eastAsia="Calibri" w:hAnsiTheme="minorHAnsi" w:cstheme="minorHAnsi"/>
        </w:rPr>
        <w:t xml:space="preserve">upport </w:t>
      </w:r>
      <w:r w:rsidR="00F360EB" w:rsidRPr="00D63E23">
        <w:rPr>
          <w:rFonts w:asciiTheme="minorHAnsi" w:eastAsia="Calibri" w:hAnsiTheme="minorHAnsi" w:cstheme="minorHAnsi"/>
        </w:rPr>
        <w:t xml:space="preserve">further </w:t>
      </w:r>
      <w:r w:rsidR="00D34A66" w:rsidRPr="00D63E23">
        <w:rPr>
          <w:rFonts w:asciiTheme="minorHAnsi" w:eastAsia="Calibri" w:hAnsiTheme="minorHAnsi" w:cstheme="minorHAnsi"/>
        </w:rPr>
        <w:t xml:space="preserve">development of the </w:t>
      </w:r>
      <w:r w:rsidR="008F1728" w:rsidRPr="00D63E23">
        <w:rPr>
          <w:rFonts w:asciiTheme="minorHAnsi" w:eastAsia="Calibri" w:hAnsiTheme="minorHAnsi" w:cstheme="minorHAnsi"/>
        </w:rPr>
        <w:t>S</w:t>
      </w:r>
      <w:r w:rsidR="00D34A66" w:rsidRPr="00D63E23">
        <w:rPr>
          <w:rFonts w:asciiTheme="minorHAnsi" w:eastAsia="Calibri" w:hAnsiTheme="minorHAnsi" w:cstheme="minorHAnsi"/>
        </w:rPr>
        <w:t xml:space="preserve">ite </w:t>
      </w:r>
      <w:r w:rsidR="008F1728" w:rsidRPr="00D63E23">
        <w:rPr>
          <w:rFonts w:asciiTheme="minorHAnsi" w:eastAsia="Calibri" w:hAnsiTheme="minorHAnsi" w:cstheme="minorHAnsi"/>
        </w:rPr>
        <w:t>N</w:t>
      </w:r>
      <w:r w:rsidR="00D34A66" w:rsidRPr="00D63E23">
        <w:rPr>
          <w:rFonts w:asciiTheme="minorHAnsi" w:eastAsia="Calibri" w:hAnsiTheme="minorHAnsi" w:cstheme="minorHAnsi"/>
        </w:rPr>
        <w:t>etwork for the Black-necked Crane in in adjacent counties in NE Yunnan Province</w:t>
      </w:r>
      <w:r w:rsidR="00F360EB" w:rsidRPr="00D63E23">
        <w:rPr>
          <w:rFonts w:asciiTheme="minorHAnsi" w:eastAsia="Calibri" w:hAnsiTheme="minorHAnsi" w:cstheme="minorHAnsi"/>
        </w:rPr>
        <w:t xml:space="preserve"> and possibly other provinces </w:t>
      </w:r>
      <w:r w:rsidR="004A1CF0" w:rsidRPr="00D63E23">
        <w:rPr>
          <w:rFonts w:asciiTheme="minorHAnsi" w:eastAsia="Calibri" w:hAnsiTheme="minorHAnsi" w:cstheme="minorHAnsi"/>
        </w:rPr>
        <w:t>(</w:t>
      </w:r>
      <w:r w:rsidR="00F360EB" w:rsidRPr="00D63E23">
        <w:rPr>
          <w:rFonts w:asciiTheme="minorHAnsi" w:eastAsia="Calibri" w:hAnsiTheme="minorHAnsi" w:cstheme="minorHAnsi"/>
        </w:rPr>
        <w:t>Guizhou, Sichuan, Gansu and Tibet</w:t>
      </w:r>
      <w:r w:rsidR="008F1728" w:rsidRPr="00D63E23">
        <w:rPr>
          <w:rFonts w:asciiTheme="minorHAnsi" w:eastAsia="Calibri" w:hAnsiTheme="minorHAnsi" w:cstheme="minorHAnsi"/>
        </w:rPr>
        <w:t>,</w:t>
      </w:r>
      <w:r w:rsidR="00F360EB" w:rsidRPr="00D63E23">
        <w:rPr>
          <w:rFonts w:asciiTheme="minorHAnsi" w:eastAsia="Calibri" w:hAnsiTheme="minorHAnsi" w:cstheme="minorHAnsi"/>
        </w:rPr>
        <w:t xml:space="preserve"> etc</w:t>
      </w:r>
      <w:r w:rsidR="008F1728" w:rsidRPr="00D63E23">
        <w:rPr>
          <w:rFonts w:asciiTheme="minorHAnsi" w:eastAsia="Calibri" w:hAnsiTheme="minorHAnsi" w:cstheme="minorHAnsi"/>
        </w:rPr>
        <w:t>.</w:t>
      </w:r>
      <w:r w:rsidR="00F360EB" w:rsidRPr="00D63E23">
        <w:rPr>
          <w:rFonts w:asciiTheme="minorHAnsi" w:eastAsia="Calibri" w:hAnsiTheme="minorHAnsi" w:cstheme="minorHAnsi"/>
        </w:rPr>
        <w:t>)</w:t>
      </w:r>
      <w:r w:rsidR="00D34A66" w:rsidRPr="00D63E23">
        <w:rPr>
          <w:rFonts w:asciiTheme="minorHAnsi" w:eastAsia="Calibri" w:hAnsiTheme="minorHAnsi" w:cstheme="minorHAnsi"/>
        </w:rPr>
        <w:t xml:space="preserve">, safeguard and restore wetland roost sites and </w:t>
      </w:r>
      <w:r w:rsidR="00F360EB" w:rsidRPr="00D63E23">
        <w:rPr>
          <w:rFonts w:asciiTheme="minorHAnsi" w:eastAsia="Calibri" w:hAnsiTheme="minorHAnsi" w:cstheme="minorHAnsi"/>
        </w:rPr>
        <w:t>support</w:t>
      </w:r>
      <w:r w:rsidR="008A0911" w:rsidRPr="00D63E23">
        <w:rPr>
          <w:rFonts w:asciiTheme="minorHAnsi" w:eastAsia="Calibri" w:hAnsiTheme="minorHAnsi" w:cstheme="minorHAnsi"/>
        </w:rPr>
        <w:t xml:space="preserve"> tracking </w:t>
      </w:r>
      <w:r w:rsidR="00F360EB" w:rsidRPr="00D63E23">
        <w:rPr>
          <w:rFonts w:asciiTheme="minorHAnsi" w:eastAsia="Calibri" w:hAnsiTheme="minorHAnsi" w:cstheme="minorHAnsi"/>
        </w:rPr>
        <w:t xml:space="preserve">of </w:t>
      </w:r>
      <w:r w:rsidR="008A0911" w:rsidRPr="00D63E23">
        <w:rPr>
          <w:rFonts w:asciiTheme="minorHAnsi" w:eastAsia="Calibri" w:hAnsiTheme="minorHAnsi" w:cstheme="minorHAnsi"/>
        </w:rPr>
        <w:t xml:space="preserve">cranes </w:t>
      </w:r>
      <w:r w:rsidR="00557D8D" w:rsidRPr="00D63E23">
        <w:rPr>
          <w:rFonts w:asciiTheme="minorHAnsi" w:eastAsia="Calibri" w:hAnsiTheme="minorHAnsi" w:cstheme="minorHAnsi"/>
        </w:rPr>
        <w:t>in collaboration with researchers (NBBC, ICF,</w:t>
      </w:r>
      <w:r w:rsidR="00F360EB" w:rsidRPr="00D63E23">
        <w:rPr>
          <w:rFonts w:asciiTheme="minorHAnsi" w:eastAsia="Calibri" w:hAnsiTheme="minorHAnsi" w:cstheme="minorHAnsi"/>
        </w:rPr>
        <w:t xml:space="preserve"> Kunming Zoological Institute,</w:t>
      </w:r>
      <w:r w:rsidR="00557D8D" w:rsidRPr="00D63E23">
        <w:rPr>
          <w:rFonts w:asciiTheme="minorHAnsi" w:eastAsia="Calibri" w:hAnsiTheme="minorHAnsi" w:cstheme="minorHAnsi"/>
        </w:rPr>
        <w:t xml:space="preserve"> </w:t>
      </w:r>
      <w:proofErr w:type="spellStart"/>
      <w:r w:rsidR="00557D8D" w:rsidRPr="00D63E23">
        <w:rPr>
          <w:rFonts w:asciiTheme="minorHAnsi" w:eastAsia="Calibri" w:hAnsiTheme="minorHAnsi" w:cstheme="minorHAnsi"/>
        </w:rPr>
        <w:t>etc</w:t>
      </w:r>
      <w:proofErr w:type="spellEnd"/>
      <w:r w:rsidR="00557D8D" w:rsidRPr="00D63E23">
        <w:rPr>
          <w:rFonts w:asciiTheme="minorHAnsi" w:eastAsia="Calibri" w:hAnsiTheme="minorHAnsi" w:cstheme="minorHAnsi"/>
        </w:rPr>
        <w:t>)</w:t>
      </w:r>
      <w:r w:rsidR="004958F3" w:rsidRPr="00D63E23">
        <w:rPr>
          <w:rFonts w:asciiTheme="minorHAnsi" w:eastAsia="Calibri" w:hAnsiTheme="minorHAnsi" w:cstheme="minorHAnsi"/>
        </w:rPr>
        <w:t>, and support education efforts across the network.</w:t>
      </w:r>
    </w:p>
    <w:p w14:paraId="618F868D" w14:textId="77777777" w:rsidR="00071A32" w:rsidRPr="00D63E23" w:rsidRDefault="00071A32" w:rsidP="00B07033">
      <w:pPr>
        <w:ind w:left="720"/>
        <w:rPr>
          <w:rFonts w:asciiTheme="minorHAnsi" w:eastAsia="Calibri" w:hAnsiTheme="minorHAnsi" w:cstheme="minorHAnsi"/>
        </w:rPr>
      </w:pPr>
    </w:p>
    <w:p w14:paraId="42BF8812" w14:textId="70DB6911" w:rsidR="00071A32" w:rsidRPr="00D63E23" w:rsidRDefault="00071A32" w:rsidP="00B07033">
      <w:pPr>
        <w:ind w:firstLine="720"/>
        <w:rPr>
          <w:rFonts w:asciiTheme="minorHAnsi" w:eastAsia="Calibri" w:hAnsiTheme="minorHAnsi" w:cstheme="minorHAnsi"/>
          <w:b/>
          <w:bCs/>
        </w:rPr>
      </w:pPr>
      <w:r w:rsidRPr="00D63E23">
        <w:rPr>
          <w:rFonts w:asciiTheme="minorHAnsi" w:eastAsia="Calibri" w:hAnsiTheme="minorHAnsi" w:cstheme="minorHAnsi"/>
          <w:b/>
          <w:bCs/>
        </w:rPr>
        <w:t>e. Across all sites / landscapes</w:t>
      </w:r>
      <w:r w:rsidR="0011376C" w:rsidRPr="00D63E23">
        <w:rPr>
          <w:rFonts w:asciiTheme="minorHAnsi" w:eastAsia="Calibri" w:hAnsiTheme="minorHAnsi" w:cstheme="minorHAnsi"/>
          <w:b/>
          <w:bCs/>
        </w:rPr>
        <w:t xml:space="preserve"> and other </w:t>
      </w:r>
      <w:r w:rsidR="00347664" w:rsidRPr="00D63E23">
        <w:rPr>
          <w:rFonts w:asciiTheme="minorHAnsi" w:eastAsia="Calibri" w:hAnsiTheme="minorHAnsi" w:cstheme="minorHAnsi"/>
          <w:b/>
          <w:bCs/>
        </w:rPr>
        <w:t>EAAF-China areas</w:t>
      </w:r>
    </w:p>
    <w:p w14:paraId="122A2625" w14:textId="30A91FCF" w:rsidR="00BE125B" w:rsidRPr="00D63E23" w:rsidRDefault="00071A32" w:rsidP="00C84B28">
      <w:pPr>
        <w:numPr>
          <w:ilvl w:val="0"/>
          <w:numId w:val="41"/>
        </w:numPr>
        <w:spacing w:after="160" w:line="259" w:lineRule="auto"/>
        <w:contextualSpacing/>
        <w:rPr>
          <w:rFonts w:asciiTheme="minorHAnsi" w:eastAsia="Calibri" w:hAnsiTheme="minorHAnsi" w:cstheme="minorHAnsi"/>
        </w:rPr>
      </w:pPr>
      <w:r w:rsidRPr="00D63E23">
        <w:rPr>
          <w:rFonts w:asciiTheme="minorHAnsi" w:eastAsia="Calibri" w:hAnsiTheme="minorHAnsi" w:cstheme="minorHAnsi"/>
        </w:rPr>
        <w:t>3.3.1</w:t>
      </w:r>
      <w:r w:rsidR="00B45FB3" w:rsidRPr="00D63E23">
        <w:rPr>
          <w:rFonts w:asciiTheme="minorHAnsi" w:eastAsia="Calibri" w:hAnsiTheme="minorHAnsi" w:cstheme="minorHAnsi"/>
        </w:rPr>
        <w:t>7</w:t>
      </w:r>
      <w:r w:rsidRPr="00D63E23">
        <w:rPr>
          <w:rFonts w:asciiTheme="minorHAnsi" w:eastAsia="Calibri" w:hAnsiTheme="minorHAnsi" w:cstheme="minorHAnsi"/>
        </w:rPr>
        <w:t xml:space="preserve"> </w:t>
      </w:r>
      <w:r w:rsidR="00BE125B" w:rsidRPr="00D63E23">
        <w:rPr>
          <w:rFonts w:asciiTheme="minorHAnsi" w:eastAsia="Calibri" w:hAnsiTheme="minorHAnsi" w:cstheme="minorHAnsi"/>
        </w:rPr>
        <w:t>Document the results of the demo</w:t>
      </w:r>
      <w:r w:rsidR="00161CFB" w:rsidRPr="00D63E23">
        <w:rPr>
          <w:rFonts w:asciiTheme="minorHAnsi" w:eastAsia="Calibri" w:hAnsiTheme="minorHAnsi" w:cstheme="minorHAnsi"/>
        </w:rPr>
        <w:t>nstration</w:t>
      </w:r>
      <w:r w:rsidR="00BE125B" w:rsidRPr="00D63E23">
        <w:rPr>
          <w:rFonts w:asciiTheme="minorHAnsi" w:eastAsia="Calibri" w:hAnsiTheme="minorHAnsi" w:cstheme="minorHAnsi"/>
        </w:rPr>
        <w:t xml:space="preserve"> activities in the form of technical reports</w:t>
      </w:r>
      <w:r w:rsidR="009176B2" w:rsidRPr="00D63E23">
        <w:rPr>
          <w:rFonts w:asciiTheme="minorHAnsi" w:eastAsia="Calibri" w:hAnsiTheme="minorHAnsi" w:cstheme="minorHAnsi"/>
        </w:rPr>
        <w:t xml:space="preserve"> and c</w:t>
      </w:r>
      <w:r w:rsidR="00BE125B" w:rsidRPr="00D63E23">
        <w:rPr>
          <w:rFonts w:asciiTheme="minorHAnsi" w:eastAsia="Calibri" w:hAnsiTheme="minorHAnsi" w:cstheme="minorHAnsi"/>
        </w:rPr>
        <w:t>onvene local (</w:t>
      </w:r>
      <w:r w:rsidRPr="00D63E23">
        <w:rPr>
          <w:rFonts w:asciiTheme="minorHAnsi" w:eastAsia="Calibri" w:hAnsiTheme="minorHAnsi" w:cstheme="minorHAnsi"/>
        </w:rPr>
        <w:t>4</w:t>
      </w:r>
      <w:r w:rsidR="00BE125B" w:rsidRPr="00D63E23">
        <w:rPr>
          <w:rFonts w:asciiTheme="minorHAnsi" w:eastAsia="Calibri" w:hAnsiTheme="minorHAnsi" w:cstheme="minorHAnsi"/>
        </w:rPr>
        <w:t>) and national (1) technical workshops to present the results</w:t>
      </w:r>
      <w:r w:rsidR="005D64DE" w:rsidRPr="00D63E23">
        <w:rPr>
          <w:rFonts w:asciiTheme="minorHAnsi" w:eastAsia="Calibri" w:hAnsiTheme="minorHAnsi" w:cstheme="minorHAnsi"/>
        </w:rPr>
        <w:t xml:space="preserve"> to relevant stakeholders and technical experts</w:t>
      </w:r>
      <w:r w:rsidR="00A85FCF" w:rsidRPr="00D63E23">
        <w:rPr>
          <w:rFonts w:asciiTheme="minorHAnsi" w:eastAsia="Calibri" w:hAnsiTheme="minorHAnsi" w:cstheme="minorHAnsi"/>
        </w:rPr>
        <w:t xml:space="preserve">. </w:t>
      </w:r>
      <w:r w:rsidR="00BE125B" w:rsidRPr="00D63E23">
        <w:rPr>
          <w:rFonts w:asciiTheme="minorHAnsi" w:eastAsia="Calibri" w:hAnsiTheme="minorHAnsi" w:cstheme="minorHAnsi"/>
        </w:rPr>
        <w:t>Technical report</w:t>
      </w:r>
      <w:r w:rsidR="00002165" w:rsidRPr="00D63E23">
        <w:rPr>
          <w:rFonts w:asciiTheme="minorHAnsi" w:eastAsia="Calibri" w:hAnsiTheme="minorHAnsi" w:cstheme="minorHAnsi"/>
        </w:rPr>
        <w:t>s</w:t>
      </w:r>
      <w:r w:rsidR="00BE125B" w:rsidRPr="00D63E23">
        <w:rPr>
          <w:rFonts w:asciiTheme="minorHAnsi" w:eastAsia="Calibri" w:hAnsiTheme="minorHAnsi" w:cstheme="minorHAnsi"/>
        </w:rPr>
        <w:t xml:space="preserve"> from the </w:t>
      </w:r>
      <w:r w:rsidR="00002165" w:rsidRPr="00D63E23">
        <w:rPr>
          <w:rFonts w:asciiTheme="minorHAnsi" w:eastAsia="Calibri" w:hAnsiTheme="minorHAnsi" w:cstheme="minorHAnsi"/>
        </w:rPr>
        <w:t>review</w:t>
      </w:r>
      <w:r w:rsidR="00BE125B" w:rsidRPr="00D63E23">
        <w:rPr>
          <w:rFonts w:asciiTheme="minorHAnsi" w:eastAsia="Calibri" w:hAnsiTheme="minorHAnsi" w:cstheme="minorHAnsi"/>
        </w:rPr>
        <w:t xml:space="preserve"> workshop</w:t>
      </w:r>
      <w:r w:rsidR="00002165" w:rsidRPr="00D63E23">
        <w:rPr>
          <w:rFonts w:asciiTheme="minorHAnsi" w:eastAsia="Calibri" w:hAnsiTheme="minorHAnsi" w:cstheme="minorHAnsi"/>
        </w:rPr>
        <w:t>s</w:t>
      </w:r>
      <w:r w:rsidR="00BE125B" w:rsidRPr="00D63E23">
        <w:rPr>
          <w:rFonts w:asciiTheme="minorHAnsi" w:eastAsia="Calibri" w:hAnsiTheme="minorHAnsi" w:cstheme="minorHAnsi"/>
        </w:rPr>
        <w:t xml:space="preserve"> </w:t>
      </w:r>
      <w:r w:rsidR="00A85FCF" w:rsidRPr="00D63E23">
        <w:rPr>
          <w:rFonts w:asciiTheme="minorHAnsi" w:eastAsia="Calibri" w:hAnsiTheme="minorHAnsi" w:cstheme="minorHAnsi"/>
        </w:rPr>
        <w:t xml:space="preserve">are </w:t>
      </w:r>
      <w:r w:rsidR="00BE125B" w:rsidRPr="00D63E23">
        <w:rPr>
          <w:rFonts w:asciiTheme="minorHAnsi" w:eastAsia="Calibri" w:hAnsiTheme="minorHAnsi" w:cstheme="minorHAnsi"/>
        </w:rPr>
        <w:t xml:space="preserve">to include recommendations for consideration in </w:t>
      </w:r>
      <w:r w:rsidR="002F75E4" w:rsidRPr="00D63E23">
        <w:rPr>
          <w:rFonts w:asciiTheme="minorHAnsi" w:eastAsia="Calibri" w:hAnsiTheme="minorHAnsi" w:cstheme="minorHAnsi"/>
        </w:rPr>
        <w:t xml:space="preserve">developing or revising </w:t>
      </w:r>
      <w:r w:rsidR="00BE125B" w:rsidRPr="00D63E23">
        <w:rPr>
          <w:rFonts w:asciiTheme="minorHAnsi" w:eastAsia="Calibri" w:hAnsiTheme="minorHAnsi" w:cstheme="minorHAnsi"/>
        </w:rPr>
        <w:t xml:space="preserve">technical guidelines on </w:t>
      </w:r>
      <w:r w:rsidR="007904D1" w:rsidRPr="00D63E23">
        <w:rPr>
          <w:rFonts w:asciiTheme="minorHAnsi" w:eastAsia="Calibri" w:hAnsiTheme="minorHAnsi" w:cstheme="minorHAnsi"/>
        </w:rPr>
        <w:t xml:space="preserve">various aspects of </w:t>
      </w:r>
      <w:r w:rsidR="005F3C32" w:rsidRPr="00D63E23">
        <w:rPr>
          <w:rFonts w:asciiTheme="minorHAnsi" w:eastAsia="Calibri" w:hAnsiTheme="minorHAnsi" w:cstheme="minorHAnsi"/>
        </w:rPr>
        <w:t xml:space="preserve">the </w:t>
      </w:r>
      <w:r w:rsidR="00BE125B" w:rsidRPr="00D63E23">
        <w:rPr>
          <w:rFonts w:asciiTheme="minorHAnsi" w:eastAsia="Calibri" w:hAnsiTheme="minorHAnsi" w:cstheme="minorHAnsi"/>
        </w:rPr>
        <w:t xml:space="preserve">sustainable use and management </w:t>
      </w:r>
      <w:r w:rsidR="005F3C32" w:rsidRPr="00D63E23">
        <w:rPr>
          <w:rFonts w:asciiTheme="minorHAnsi" w:eastAsia="Calibri" w:hAnsiTheme="minorHAnsi" w:cstheme="minorHAnsi"/>
        </w:rPr>
        <w:t xml:space="preserve">of wetland ecosystems </w:t>
      </w:r>
      <w:r w:rsidR="00BE125B" w:rsidRPr="00D63E23">
        <w:rPr>
          <w:rFonts w:asciiTheme="minorHAnsi" w:eastAsia="Calibri" w:hAnsiTheme="minorHAnsi" w:cstheme="minorHAnsi"/>
        </w:rPr>
        <w:t xml:space="preserve">(see </w:t>
      </w:r>
      <w:r w:rsidR="00BE125B" w:rsidRPr="00D63E23">
        <w:rPr>
          <w:rFonts w:asciiTheme="minorHAnsi" w:eastAsia="Calibri" w:hAnsiTheme="minorHAnsi" w:cstheme="minorHAnsi"/>
          <w:b/>
          <w:bCs/>
        </w:rPr>
        <w:t xml:space="preserve">Output </w:t>
      </w:r>
      <w:r w:rsidR="00CB50B7" w:rsidRPr="00D63E23">
        <w:rPr>
          <w:rFonts w:asciiTheme="minorHAnsi" w:eastAsia="Calibri" w:hAnsiTheme="minorHAnsi" w:cstheme="minorHAnsi"/>
          <w:b/>
          <w:bCs/>
        </w:rPr>
        <w:t>2.2</w:t>
      </w:r>
      <w:r w:rsidR="00BE125B" w:rsidRPr="00D63E23">
        <w:rPr>
          <w:rFonts w:asciiTheme="minorHAnsi" w:eastAsia="Calibri" w:hAnsiTheme="minorHAnsi" w:cstheme="minorHAnsi"/>
        </w:rPr>
        <w:t>).</w:t>
      </w:r>
    </w:p>
    <w:p w14:paraId="21F3193B" w14:textId="77777777" w:rsidR="00A33999" w:rsidRPr="00D63E23" w:rsidRDefault="00A33999" w:rsidP="00A33999">
      <w:pPr>
        <w:spacing w:after="160" w:line="259" w:lineRule="auto"/>
        <w:contextualSpacing/>
        <w:rPr>
          <w:rFonts w:asciiTheme="minorHAnsi" w:eastAsia="Calibri" w:hAnsiTheme="minorHAnsi" w:cstheme="minorHAnsi"/>
          <w:b/>
          <w:i/>
          <w:color w:val="4472C4"/>
        </w:rPr>
      </w:pPr>
    </w:p>
    <w:p w14:paraId="7D5C2AA7" w14:textId="3666D481" w:rsidR="00A33999" w:rsidRPr="00D63E23" w:rsidRDefault="00A33999" w:rsidP="00A33999">
      <w:pPr>
        <w:spacing w:after="160" w:line="259" w:lineRule="auto"/>
        <w:contextualSpacing/>
        <w:rPr>
          <w:rFonts w:asciiTheme="minorHAnsi" w:eastAsia="Calibri" w:hAnsiTheme="minorHAnsi" w:cstheme="minorHAnsi"/>
          <w:b/>
          <w:i/>
          <w:color w:val="4472C4"/>
        </w:rPr>
      </w:pPr>
      <w:r w:rsidRPr="00D63E23">
        <w:rPr>
          <w:rFonts w:asciiTheme="minorHAnsi" w:eastAsia="Calibri" w:hAnsiTheme="minorHAnsi" w:cstheme="minorHAnsi"/>
          <w:b/>
          <w:i/>
          <w:color w:val="4472C4"/>
        </w:rPr>
        <w:t xml:space="preserve">Outcome 4: Threats to migratory </w:t>
      </w:r>
      <w:proofErr w:type="spellStart"/>
      <w:r w:rsidRPr="00D63E23">
        <w:rPr>
          <w:rFonts w:asciiTheme="minorHAnsi" w:eastAsia="Calibri" w:hAnsiTheme="minorHAnsi" w:cstheme="minorHAnsi"/>
          <w:b/>
          <w:i/>
          <w:color w:val="4472C4"/>
        </w:rPr>
        <w:t>waterbirds</w:t>
      </w:r>
      <w:proofErr w:type="spellEnd"/>
      <w:r w:rsidRPr="00D63E23">
        <w:rPr>
          <w:rFonts w:asciiTheme="minorHAnsi" w:eastAsia="Calibri" w:hAnsiTheme="minorHAnsi" w:cstheme="minorHAnsi"/>
          <w:b/>
          <w:i/>
          <w:color w:val="4472C4"/>
        </w:rPr>
        <w:t xml:space="preserve"> arising from unsustainable land uses reduced over 600,000 ha </w:t>
      </w:r>
    </w:p>
    <w:p w14:paraId="76060652" w14:textId="2B0BEDB8" w:rsidR="00BE125B" w:rsidRPr="00D63E23" w:rsidRDefault="00A33999" w:rsidP="00AD144E">
      <w:pPr>
        <w:spacing w:after="160" w:line="259" w:lineRule="auto"/>
        <w:rPr>
          <w:rFonts w:asciiTheme="minorHAnsi" w:eastAsia="Calibri" w:hAnsiTheme="minorHAnsi" w:cstheme="minorHAnsi"/>
          <w:b/>
          <w:bCs/>
        </w:rPr>
      </w:pPr>
      <w:r w:rsidRPr="00D63E23">
        <w:rPr>
          <w:rFonts w:asciiTheme="minorHAnsi" w:eastAsia="Calibri" w:hAnsiTheme="minorHAnsi" w:cstheme="minorHAnsi"/>
          <w:b/>
          <w:bCs/>
        </w:rPr>
        <w:t>Output 4.1:</w:t>
      </w:r>
      <w:r w:rsidR="00BE125B" w:rsidRPr="00D63E23">
        <w:rPr>
          <w:rFonts w:asciiTheme="minorHAnsi" w:eastAsia="Calibri" w:hAnsiTheme="minorHAnsi" w:cstheme="minorHAnsi"/>
          <w:b/>
          <w:bCs/>
        </w:rPr>
        <w:t xml:space="preserve"> Community engagement and adoption of sustainable land management practices, achieving livelihood improvement and reduction of threats to critical wetlands for migratory </w:t>
      </w:r>
      <w:proofErr w:type="spellStart"/>
      <w:r w:rsidR="00BE125B" w:rsidRPr="00D63E23">
        <w:rPr>
          <w:rFonts w:asciiTheme="minorHAnsi" w:eastAsia="Calibri" w:hAnsiTheme="minorHAnsi" w:cstheme="minorHAnsi"/>
          <w:b/>
          <w:bCs/>
        </w:rPr>
        <w:t>waterbirds</w:t>
      </w:r>
      <w:proofErr w:type="spellEnd"/>
    </w:p>
    <w:p w14:paraId="3EAA7E9A" w14:textId="68FDC13A" w:rsidR="006F1E20" w:rsidRPr="00D63E23" w:rsidRDefault="00EC70B2" w:rsidP="00C84B28">
      <w:pPr>
        <w:pStyle w:val="ListParagraph"/>
        <w:numPr>
          <w:ilvl w:val="0"/>
          <w:numId w:val="41"/>
        </w:numPr>
        <w:spacing w:after="160" w:line="259" w:lineRule="auto"/>
        <w:jc w:val="both"/>
        <w:rPr>
          <w:rFonts w:asciiTheme="minorHAnsi" w:eastAsia="Calibri" w:hAnsiTheme="minorHAnsi" w:cstheme="minorHAnsi"/>
          <w:sz w:val="20"/>
        </w:rPr>
      </w:pPr>
      <w:bookmarkStart w:id="46" w:name="_Hlk31279715"/>
      <w:r w:rsidRPr="00D63E23">
        <w:rPr>
          <w:rFonts w:asciiTheme="minorHAnsi" w:eastAsia="Calibri" w:hAnsiTheme="minorHAnsi" w:cstheme="minorHAnsi"/>
          <w:sz w:val="20"/>
        </w:rPr>
        <w:t>Further to</w:t>
      </w:r>
      <w:r w:rsidR="00BE125B" w:rsidRPr="00D63E23">
        <w:rPr>
          <w:rFonts w:asciiTheme="minorHAnsi" w:eastAsia="Calibri" w:hAnsiTheme="minorHAnsi" w:cstheme="minorHAnsi"/>
          <w:sz w:val="20"/>
        </w:rPr>
        <w:t xml:space="preserve"> the </w:t>
      </w:r>
      <w:r w:rsidR="002A0766" w:rsidRPr="00D63E23">
        <w:rPr>
          <w:rFonts w:asciiTheme="minorHAnsi" w:eastAsia="Calibri" w:hAnsiTheme="minorHAnsi" w:cstheme="minorHAnsi"/>
          <w:sz w:val="20"/>
        </w:rPr>
        <w:t xml:space="preserve">strengthening of the legislative and planning framework for wetland conservation in Component 1 and the </w:t>
      </w:r>
      <w:r w:rsidR="005640CE" w:rsidRPr="00D63E23">
        <w:rPr>
          <w:rFonts w:asciiTheme="minorHAnsi" w:eastAsia="Calibri" w:hAnsiTheme="minorHAnsi" w:cstheme="minorHAnsi"/>
          <w:sz w:val="20"/>
        </w:rPr>
        <w:t>develop</w:t>
      </w:r>
      <w:r w:rsidR="00BE125B" w:rsidRPr="00D63E23">
        <w:rPr>
          <w:rFonts w:asciiTheme="minorHAnsi" w:eastAsia="Calibri" w:hAnsiTheme="minorHAnsi" w:cstheme="minorHAnsi"/>
          <w:sz w:val="20"/>
        </w:rPr>
        <w:t xml:space="preserve">ment of technical </w:t>
      </w:r>
      <w:r w:rsidR="00E02501" w:rsidRPr="00D63E23">
        <w:rPr>
          <w:rFonts w:asciiTheme="minorHAnsi" w:eastAsia="Calibri" w:hAnsiTheme="minorHAnsi" w:cstheme="minorHAnsi"/>
          <w:sz w:val="20"/>
        </w:rPr>
        <w:t>guidelines</w:t>
      </w:r>
      <w:r w:rsidR="00F50AE2" w:rsidRPr="00D63E23">
        <w:rPr>
          <w:rFonts w:asciiTheme="minorHAnsi" w:eastAsia="Calibri" w:hAnsiTheme="minorHAnsi" w:cstheme="minorHAnsi"/>
          <w:sz w:val="20"/>
        </w:rPr>
        <w:t xml:space="preserve"> for sector</w:t>
      </w:r>
      <w:r w:rsidR="00F06B33" w:rsidRPr="00D63E23">
        <w:rPr>
          <w:rFonts w:asciiTheme="minorHAnsi" w:eastAsia="Calibri" w:hAnsiTheme="minorHAnsi" w:cstheme="minorHAnsi"/>
          <w:sz w:val="20"/>
        </w:rPr>
        <w:t>s</w:t>
      </w:r>
      <w:r w:rsidR="00F50AE2" w:rsidRPr="00D63E23">
        <w:rPr>
          <w:rFonts w:asciiTheme="minorHAnsi" w:eastAsia="Calibri" w:hAnsiTheme="minorHAnsi" w:cstheme="minorHAnsi"/>
          <w:sz w:val="20"/>
        </w:rPr>
        <w:t xml:space="preserve"> </w:t>
      </w:r>
      <w:r w:rsidR="00E02501" w:rsidRPr="00D63E23">
        <w:rPr>
          <w:rFonts w:asciiTheme="minorHAnsi" w:eastAsia="Calibri" w:hAnsiTheme="minorHAnsi" w:cstheme="minorHAnsi"/>
          <w:sz w:val="20"/>
        </w:rPr>
        <w:t>in Output 2.2</w:t>
      </w:r>
      <w:r w:rsidR="00BE125B" w:rsidRPr="00D63E23">
        <w:rPr>
          <w:rFonts w:asciiTheme="minorHAnsi" w:eastAsia="Calibri" w:hAnsiTheme="minorHAnsi" w:cstheme="minorHAnsi"/>
          <w:sz w:val="20"/>
        </w:rPr>
        <w:t xml:space="preserve">, </w:t>
      </w:r>
      <w:r w:rsidR="004F422C" w:rsidRPr="00D63E23">
        <w:rPr>
          <w:rFonts w:asciiTheme="minorHAnsi" w:eastAsia="Calibri" w:hAnsiTheme="minorHAnsi" w:cstheme="minorHAnsi"/>
          <w:sz w:val="20"/>
        </w:rPr>
        <w:t>under Output 4.1</w:t>
      </w:r>
      <w:r w:rsidR="00BE125B" w:rsidRPr="00D63E23">
        <w:rPr>
          <w:rFonts w:asciiTheme="minorHAnsi" w:eastAsia="Calibri" w:hAnsiTheme="minorHAnsi" w:cstheme="minorHAnsi"/>
          <w:sz w:val="20"/>
        </w:rPr>
        <w:t xml:space="preserve"> </w:t>
      </w:r>
      <w:r w:rsidR="004F422C" w:rsidRPr="00D63E23">
        <w:rPr>
          <w:rFonts w:asciiTheme="minorHAnsi" w:eastAsia="Calibri" w:hAnsiTheme="minorHAnsi" w:cstheme="minorHAnsi"/>
          <w:sz w:val="20"/>
        </w:rPr>
        <w:t xml:space="preserve">the project </w:t>
      </w:r>
      <w:r w:rsidR="00BE125B" w:rsidRPr="00D63E23">
        <w:rPr>
          <w:rFonts w:asciiTheme="minorHAnsi" w:eastAsia="Calibri" w:hAnsiTheme="minorHAnsi" w:cstheme="minorHAnsi"/>
          <w:sz w:val="20"/>
        </w:rPr>
        <w:t xml:space="preserve">will </w:t>
      </w:r>
      <w:r w:rsidR="004A2028" w:rsidRPr="00D63E23">
        <w:rPr>
          <w:rFonts w:asciiTheme="minorHAnsi" w:eastAsia="Calibri" w:hAnsiTheme="minorHAnsi" w:cstheme="minorHAnsi"/>
          <w:sz w:val="20"/>
        </w:rPr>
        <w:t>work with provincial</w:t>
      </w:r>
      <w:r w:rsidR="00282944" w:rsidRPr="00D63E23">
        <w:rPr>
          <w:rFonts w:asciiTheme="minorHAnsi" w:eastAsia="Calibri" w:hAnsiTheme="minorHAnsi" w:cstheme="minorHAnsi"/>
          <w:sz w:val="20"/>
        </w:rPr>
        <w:t xml:space="preserve"> and local</w:t>
      </w:r>
      <w:r w:rsidR="004A2028" w:rsidRPr="00D63E23">
        <w:rPr>
          <w:rFonts w:asciiTheme="minorHAnsi" w:eastAsia="Calibri" w:hAnsiTheme="minorHAnsi" w:cstheme="minorHAnsi"/>
          <w:sz w:val="20"/>
        </w:rPr>
        <w:t xml:space="preserve"> governments</w:t>
      </w:r>
      <w:r w:rsidR="00282944" w:rsidRPr="00D63E23">
        <w:rPr>
          <w:rFonts w:asciiTheme="minorHAnsi" w:eastAsia="Calibri" w:hAnsiTheme="minorHAnsi" w:cstheme="minorHAnsi"/>
          <w:sz w:val="20"/>
        </w:rPr>
        <w:t xml:space="preserve"> as well as</w:t>
      </w:r>
      <w:r w:rsidR="004A2028" w:rsidRPr="00D63E23">
        <w:rPr>
          <w:rFonts w:asciiTheme="minorHAnsi" w:eastAsia="Calibri" w:hAnsiTheme="minorHAnsi" w:cstheme="minorHAnsi"/>
          <w:sz w:val="20"/>
        </w:rPr>
        <w:t xml:space="preserve"> </w:t>
      </w:r>
      <w:r w:rsidR="00BE125B" w:rsidRPr="00D63E23">
        <w:rPr>
          <w:rFonts w:asciiTheme="minorHAnsi" w:eastAsia="Calibri" w:hAnsiTheme="minorHAnsi" w:cstheme="minorHAnsi"/>
          <w:sz w:val="20"/>
        </w:rPr>
        <w:t>engag</w:t>
      </w:r>
      <w:r w:rsidR="00282944" w:rsidRPr="00D63E23">
        <w:rPr>
          <w:rFonts w:asciiTheme="minorHAnsi" w:eastAsia="Calibri" w:hAnsiTheme="minorHAnsi" w:cstheme="minorHAnsi"/>
          <w:sz w:val="20"/>
        </w:rPr>
        <w:t>ing</w:t>
      </w:r>
      <w:r w:rsidR="00BE125B" w:rsidRPr="00D63E23">
        <w:rPr>
          <w:rFonts w:asciiTheme="minorHAnsi" w:eastAsia="Calibri" w:hAnsiTheme="minorHAnsi" w:cstheme="minorHAnsi"/>
          <w:sz w:val="20"/>
        </w:rPr>
        <w:t xml:space="preserve"> communities and users of wetland resources to </w:t>
      </w:r>
      <w:r w:rsidR="00E1138A" w:rsidRPr="00D63E23">
        <w:rPr>
          <w:rFonts w:asciiTheme="minorHAnsi" w:eastAsia="Calibri" w:hAnsiTheme="minorHAnsi" w:cstheme="minorHAnsi"/>
          <w:sz w:val="20"/>
        </w:rPr>
        <w:t xml:space="preserve">pilot these guidelines </w:t>
      </w:r>
      <w:r w:rsidR="00017971" w:rsidRPr="00D63E23">
        <w:rPr>
          <w:rFonts w:asciiTheme="minorHAnsi" w:eastAsia="Calibri" w:hAnsiTheme="minorHAnsi" w:cstheme="minorHAnsi"/>
          <w:sz w:val="20"/>
        </w:rPr>
        <w:t xml:space="preserve">and apply them over significant areas to </w:t>
      </w:r>
      <w:r w:rsidR="00BE125B" w:rsidRPr="00D63E23">
        <w:rPr>
          <w:rFonts w:asciiTheme="minorHAnsi" w:eastAsia="Calibri" w:hAnsiTheme="minorHAnsi" w:cstheme="minorHAnsi"/>
          <w:sz w:val="20"/>
        </w:rPr>
        <w:t xml:space="preserve">promote the adoption of sustainable practices that </w:t>
      </w:r>
      <w:r w:rsidR="00792AF7" w:rsidRPr="00D63E23">
        <w:rPr>
          <w:rFonts w:asciiTheme="minorHAnsi" w:eastAsia="Calibri" w:hAnsiTheme="minorHAnsi" w:cstheme="minorHAnsi"/>
          <w:sz w:val="20"/>
        </w:rPr>
        <w:t xml:space="preserve">support local livelihoods while </w:t>
      </w:r>
      <w:r w:rsidR="00BE125B" w:rsidRPr="00D63E23">
        <w:rPr>
          <w:rFonts w:asciiTheme="minorHAnsi" w:eastAsia="Calibri" w:hAnsiTheme="minorHAnsi" w:cstheme="minorHAnsi"/>
          <w:sz w:val="20"/>
        </w:rPr>
        <w:t>reduc</w:t>
      </w:r>
      <w:r w:rsidR="00792AF7" w:rsidRPr="00D63E23">
        <w:rPr>
          <w:rFonts w:asciiTheme="minorHAnsi" w:eastAsia="Calibri" w:hAnsiTheme="minorHAnsi" w:cstheme="minorHAnsi"/>
          <w:sz w:val="20"/>
        </w:rPr>
        <w:t>ing</w:t>
      </w:r>
      <w:r w:rsidR="00BE125B" w:rsidRPr="00D63E23">
        <w:rPr>
          <w:rFonts w:asciiTheme="minorHAnsi" w:eastAsia="Calibri" w:hAnsiTheme="minorHAnsi" w:cstheme="minorHAnsi"/>
          <w:sz w:val="20"/>
        </w:rPr>
        <w:t xml:space="preserve"> threats to </w:t>
      </w:r>
      <w:r w:rsidR="004F422C" w:rsidRPr="00D63E23">
        <w:rPr>
          <w:rFonts w:asciiTheme="minorHAnsi" w:eastAsia="Calibri" w:hAnsiTheme="minorHAnsi" w:cstheme="minorHAnsi"/>
          <w:sz w:val="20"/>
        </w:rPr>
        <w:t xml:space="preserve">flyway </w:t>
      </w:r>
      <w:r w:rsidR="00BE125B" w:rsidRPr="00D63E23">
        <w:rPr>
          <w:rFonts w:asciiTheme="minorHAnsi" w:eastAsia="Calibri" w:hAnsiTheme="minorHAnsi" w:cstheme="minorHAnsi"/>
          <w:sz w:val="20"/>
        </w:rPr>
        <w:t>wetlands</w:t>
      </w:r>
      <w:r w:rsidR="00792AF7" w:rsidRPr="00D63E23">
        <w:rPr>
          <w:rFonts w:asciiTheme="minorHAnsi" w:eastAsia="Calibri" w:hAnsiTheme="minorHAnsi" w:cstheme="minorHAnsi"/>
          <w:sz w:val="20"/>
        </w:rPr>
        <w:t xml:space="preserve"> and </w:t>
      </w:r>
      <w:proofErr w:type="spellStart"/>
      <w:r w:rsidR="00792AF7" w:rsidRPr="00D63E23">
        <w:rPr>
          <w:rFonts w:asciiTheme="minorHAnsi" w:eastAsia="Calibri" w:hAnsiTheme="minorHAnsi" w:cstheme="minorHAnsi"/>
          <w:sz w:val="20"/>
        </w:rPr>
        <w:t>waterbirds</w:t>
      </w:r>
      <w:proofErr w:type="spellEnd"/>
      <w:r w:rsidR="004F422C" w:rsidRPr="00D63E23">
        <w:rPr>
          <w:rFonts w:asciiTheme="minorHAnsi" w:eastAsia="Calibri" w:hAnsiTheme="minorHAnsi" w:cstheme="minorHAnsi"/>
          <w:sz w:val="20"/>
        </w:rPr>
        <w:t xml:space="preserve"> across the EAAF in China</w:t>
      </w:r>
      <w:r w:rsidR="00BE125B" w:rsidRPr="00D63E23">
        <w:rPr>
          <w:rFonts w:asciiTheme="minorHAnsi" w:eastAsia="Calibri" w:hAnsiTheme="minorHAnsi" w:cstheme="minorHAnsi"/>
          <w:sz w:val="20"/>
        </w:rPr>
        <w:t>. Project support will include technical assistance and incentives to encourage the adoption of wise use practices. The project will provide technical support and demonstration of wetland-compatible</w:t>
      </w:r>
      <w:r w:rsidR="001B6FA8" w:rsidRPr="00D63E23">
        <w:rPr>
          <w:rFonts w:asciiTheme="minorHAnsi" w:eastAsia="Calibri" w:hAnsiTheme="minorHAnsi" w:cstheme="minorHAnsi"/>
          <w:sz w:val="20"/>
        </w:rPr>
        <w:t xml:space="preserve"> </w:t>
      </w:r>
      <w:r w:rsidR="00BE125B" w:rsidRPr="00D63E23">
        <w:rPr>
          <w:rFonts w:asciiTheme="minorHAnsi" w:eastAsia="Calibri" w:hAnsiTheme="minorHAnsi" w:cstheme="minorHAnsi"/>
          <w:sz w:val="20"/>
        </w:rPr>
        <w:t xml:space="preserve">practices for </w:t>
      </w:r>
      <w:r w:rsidR="001B6FA8" w:rsidRPr="00D63E23">
        <w:rPr>
          <w:rFonts w:asciiTheme="minorHAnsi" w:eastAsia="Calibri" w:hAnsiTheme="minorHAnsi" w:cstheme="minorHAnsi"/>
          <w:sz w:val="20"/>
        </w:rPr>
        <w:t xml:space="preserve">agriculture, reed-farming, </w:t>
      </w:r>
      <w:r w:rsidR="00BE125B" w:rsidRPr="00D63E23">
        <w:rPr>
          <w:rFonts w:asciiTheme="minorHAnsi" w:eastAsia="Calibri" w:hAnsiTheme="minorHAnsi" w:cstheme="minorHAnsi"/>
          <w:sz w:val="20"/>
        </w:rPr>
        <w:t>aquaculture</w:t>
      </w:r>
      <w:r w:rsidR="00600EAA" w:rsidRPr="00D63E23">
        <w:rPr>
          <w:rFonts w:asciiTheme="minorHAnsi" w:eastAsia="Calibri" w:hAnsiTheme="minorHAnsi" w:cstheme="minorHAnsi"/>
          <w:sz w:val="20"/>
        </w:rPr>
        <w:t>, capture fisheries</w:t>
      </w:r>
      <w:r w:rsidR="008126E1" w:rsidRPr="00D63E23">
        <w:rPr>
          <w:rFonts w:asciiTheme="minorHAnsi" w:eastAsia="Calibri" w:hAnsiTheme="minorHAnsi" w:cstheme="minorHAnsi"/>
          <w:sz w:val="20"/>
        </w:rPr>
        <w:t>,</w:t>
      </w:r>
      <w:r w:rsidR="00BE125B" w:rsidRPr="00D63E23">
        <w:rPr>
          <w:rFonts w:asciiTheme="minorHAnsi" w:eastAsia="Calibri" w:hAnsiTheme="minorHAnsi" w:cstheme="minorHAnsi"/>
          <w:sz w:val="20"/>
        </w:rPr>
        <w:t xml:space="preserve"> </w:t>
      </w:r>
      <w:r w:rsidR="00600EAA" w:rsidRPr="00D63E23">
        <w:rPr>
          <w:rFonts w:asciiTheme="minorHAnsi" w:eastAsia="Calibri" w:hAnsiTheme="minorHAnsi" w:cstheme="minorHAnsi"/>
          <w:sz w:val="20"/>
        </w:rPr>
        <w:t xml:space="preserve">grazing, </w:t>
      </w:r>
      <w:r w:rsidR="00BE125B" w:rsidRPr="00D63E23">
        <w:rPr>
          <w:rFonts w:asciiTheme="minorHAnsi" w:eastAsia="Calibri" w:hAnsiTheme="minorHAnsi" w:cstheme="minorHAnsi"/>
          <w:sz w:val="20"/>
        </w:rPr>
        <w:t>and</w:t>
      </w:r>
      <w:r w:rsidR="00EE3F1A" w:rsidRPr="00D63E23">
        <w:rPr>
          <w:rFonts w:asciiTheme="minorHAnsi" w:eastAsia="Calibri" w:hAnsiTheme="minorHAnsi" w:cstheme="minorHAnsi"/>
          <w:sz w:val="20"/>
        </w:rPr>
        <w:t xml:space="preserve"> </w:t>
      </w:r>
      <w:r w:rsidR="003305EA" w:rsidRPr="00D63E23">
        <w:rPr>
          <w:rFonts w:asciiTheme="minorHAnsi" w:eastAsia="Calibri" w:hAnsiTheme="minorHAnsi" w:cstheme="minorHAnsi"/>
          <w:sz w:val="20"/>
        </w:rPr>
        <w:t xml:space="preserve">eco-labelling of practices and products </w:t>
      </w:r>
      <w:r w:rsidR="00B21C6C" w:rsidRPr="00D63E23">
        <w:rPr>
          <w:rFonts w:asciiTheme="minorHAnsi" w:eastAsia="Calibri" w:hAnsiTheme="minorHAnsi" w:cstheme="minorHAnsi"/>
          <w:sz w:val="20"/>
        </w:rPr>
        <w:t>(e.g. bird-friendly rice</w:t>
      </w:r>
      <w:r w:rsidR="00745BF9" w:rsidRPr="00D63E23">
        <w:rPr>
          <w:rStyle w:val="FootnoteReference"/>
          <w:rFonts w:eastAsia="Calibri"/>
        </w:rPr>
        <w:footnoteReference w:id="79"/>
      </w:r>
      <w:r w:rsidR="00120999" w:rsidRPr="00D63E23">
        <w:rPr>
          <w:rFonts w:asciiTheme="minorHAnsi" w:eastAsia="Calibri" w:hAnsiTheme="minorHAnsi" w:cstheme="minorHAnsi"/>
          <w:sz w:val="20"/>
        </w:rPr>
        <w:t>)</w:t>
      </w:r>
      <w:r w:rsidR="00BE125B" w:rsidRPr="00D63E23">
        <w:rPr>
          <w:rFonts w:asciiTheme="minorHAnsi" w:eastAsia="Calibri" w:hAnsiTheme="minorHAnsi" w:cstheme="minorHAnsi"/>
          <w:sz w:val="20"/>
        </w:rPr>
        <w:t>. The potential for eco-compensation will also be explored</w:t>
      </w:r>
      <w:r w:rsidR="008126E1" w:rsidRPr="00D63E23">
        <w:rPr>
          <w:rFonts w:asciiTheme="minorHAnsi" w:eastAsia="Calibri" w:hAnsiTheme="minorHAnsi" w:cstheme="minorHAnsi"/>
          <w:sz w:val="20"/>
        </w:rPr>
        <w:t xml:space="preserve"> where appropriate.</w:t>
      </w:r>
      <w:r w:rsidR="00FD67C5" w:rsidRPr="00D63E23">
        <w:rPr>
          <w:rFonts w:asciiTheme="minorHAnsi" w:eastAsia="Calibri" w:hAnsiTheme="minorHAnsi" w:cstheme="minorHAnsi"/>
          <w:sz w:val="20"/>
        </w:rPr>
        <w:t xml:space="preserve"> </w:t>
      </w:r>
      <w:r w:rsidR="00FF31C6" w:rsidRPr="00D63E23">
        <w:rPr>
          <w:rFonts w:asciiTheme="minorHAnsi" w:eastAsia="Calibri" w:hAnsiTheme="minorHAnsi" w:cstheme="minorHAnsi"/>
          <w:sz w:val="20"/>
        </w:rPr>
        <w:t xml:space="preserve">These demonstrations will aim to reduce specific threats to </w:t>
      </w:r>
      <w:proofErr w:type="spellStart"/>
      <w:r w:rsidR="00FF31C6" w:rsidRPr="00D63E23">
        <w:rPr>
          <w:rFonts w:asciiTheme="minorHAnsi" w:eastAsia="Calibri" w:hAnsiTheme="minorHAnsi" w:cstheme="minorHAnsi"/>
          <w:sz w:val="20"/>
        </w:rPr>
        <w:t>waterbirds</w:t>
      </w:r>
      <w:proofErr w:type="spellEnd"/>
      <w:r w:rsidR="00FF31C6" w:rsidRPr="00D63E23">
        <w:rPr>
          <w:rFonts w:asciiTheme="minorHAnsi" w:eastAsia="Calibri" w:hAnsiTheme="minorHAnsi" w:cstheme="minorHAnsi"/>
          <w:sz w:val="20"/>
        </w:rPr>
        <w:t xml:space="preserve"> such as the toxicity of seed treatments in agriculture</w:t>
      </w:r>
      <w:r w:rsidR="002C040D" w:rsidRPr="00D63E23">
        <w:rPr>
          <w:rFonts w:asciiTheme="minorHAnsi" w:eastAsia="Calibri" w:hAnsiTheme="minorHAnsi" w:cstheme="minorHAnsi"/>
          <w:sz w:val="20"/>
        </w:rPr>
        <w:t>, use of agrochemicals such as pesticides</w:t>
      </w:r>
      <w:r w:rsidR="000958C2" w:rsidRPr="00D63E23">
        <w:rPr>
          <w:rFonts w:asciiTheme="minorHAnsi" w:eastAsia="Calibri" w:hAnsiTheme="minorHAnsi" w:cstheme="minorHAnsi"/>
          <w:sz w:val="20"/>
        </w:rPr>
        <w:t xml:space="preserve">, and </w:t>
      </w:r>
      <w:r w:rsidR="00F52212" w:rsidRPr="00D63E23">
        <w:rPr>
          <w:rFonts w:asciiTheme="minorHAnsi" w:eastAsia="Calibri" w:hAnsiTheme="minorHAnsi" w:cstheme="minorHAnsi"/>
          <w:sz w:val="20"/>
        </w:rPr>
        <w:t>both</w:t>
      </w:r>
      <w:r w:rsidR="000958C2" w:rsidRPr="00D63E23">
        <w:rPr>
          <w:rFonts w:asciiTheme="minorHAnsi" w:eastAsia="Calibri" w:hAnsiTheme="minorHAnsi" w:cstheme="minorHAnsi"/>
          <w:sz w:val="20"/>
        </w:rPr>
        <w:t xml:space="preserve"> </w:t>
      </w:r>
      <w:r w:rsidR="00CE1D34" w:rsidRPr="00D63E23">
        <w:rPr>
          <w:rFonts w:asciiTheme="minorHAnsi" w:eastAsia="Calibri" w:hAnsiTheme="minorHAnsi" w:cstheme="minorHAnsi"/>
          <w:sz w:val="20"/>
        </w:rPr>
        <w:t>illegal</w:t>
      </w:r>
      <w:r w:rsidR="000958C2" w:rsidRPr="00D63E23">
        <w:rPr>
          <w:rFonts w:asciiTheme="minorHAnsi" w:eastAsia="Calibri" w:hAnsiTheme="minorHAnsi" w:cstheme="minorHAnsi"/>
          <w:sz w:val="20"/>
        </w:rPr>
        <w:t xml:space="preserve"> and incidental trapping of </w:t>
      </w:r>
      <w:proofErr w:type="spellStart"/>
      <w:r w:rsidR="000958C2" w:rsidRPr="00D63E23">
        <w:rPr>
          <w:rFonts w:asciiTheme="minorHAnsi" w:eastAsia="Calibri" w:hAnsiTheme="minorHAnsi" w:cstheme="minorHAnsi"/>
          <w:sz w:val="20"/>
        </w:rPr>
        <w:t>waterbirds</w:t>
      </w:r>
      <w:proofErr w:type="spellEnd"/>
      <w:r w:rsidR="000958C2" w:rsidRPr="00D63E23">
        <w:rPr>
          <w:rFonts w:asciiTheme="minorHAnsi" w:eastAsia="Calibri" w:hAnsiTheme="minorHAnsi" w:cstheme="minorHAnsi"/>
          <w:sz w:val="20"/>
        </w:rPr>
        <w:t xml:space="preserve"> in nets</w:t>
      </w:r>
      <w:r w:rsidR="00AB565F" w:rsidRPr="00D63E23">
        <w:rPr>
          <w:rStyle w:val="FootnoteReference"/>
          <w:rFonts w:eastAsia="Calibri"/>
        </w:rPr>
        <w:footnoteReference w:id="80"/>
      </w:r>
      <w:r w:rsidR="000958C2" w:rsidRPr="00D63E23">
        <w:rPr>
          <w:rFonts w:asciiTheme="minorHAnsi" w:eastAsia="Calibri" w:hAnsiTheme="minorHAnsi" w:cstheme="minorHAnsi"/>
          <w:sz w:val="20"/>
        </w:rPr>
        <w:t>.</w:t>
      </w:r>
      <w:r w:rsidR="0040066A" w:rsidRPr="00D63E23">
        <w:rPr>
          <w:rFonts w:asciiTheme="minorHAnsi" w:eastAsia="Calibri" w:hAnsiTheme="minorHAnsi" w:cstheme="minorHAnsi"/>
          <w:sz w:val="20"/>
        </w:rPr>
        <w:t xml:space="preserve"> The project will focus on piloting best practice</w:t>
      </w:r>
      <w:r w:rsidR="00AA774E" w:rsidRPr="00D63E23">
        <w:rPr>
          <w:rFonts w:asciiTheme="minorHAnsi" w:eastAsia="Calibri" w:hAnsiTheme="minorHAnsi" w:cstheme="minorHAnsi"/>
          <w:sz w:val="20"/>
        </w:rPr>
        <w:t>s in line with project-supported national guidelines</w:t>
      </w:r>
      <w:r w:rsidR="0040066A" w:rsidRPr="00D63E23">
        <w:rPr>
          <w:rFonts w:asciiTheme="minorHAnsi" w:eastAsia="Calibri" w:hAnsiTheme="minorHAnsi" w:cstheme="minorHAnsi"/>
          <w:sz w:val="20"/>
        </w:rPr>
        <w:t>, but stop short of full certification of products in line with globally accepted standards in view of the significant ongoing technical extension support required to achieve and retain such certification standards</w:t>
      </w:r>
      <w:r w:rsidR="00AA774E" w:rsidRPr="00D63E23">
        <w:rPr>
          <w:rFonts w:asciiTheme="minorHAnsi" w:eastAsia="Calibri" w:hAnsiTheme="minorHAnsi" w:cstheme="minorHAnsi"/>
          <w:sz w:val="20"/>
        </w:rPr>
        <w:t>, which would not be feasible over such large areas with the resources available.</w:t>
      </w:r>
    </w:p>
    <w:p w14:paraId="290BE639" w14:textId="346645B1" w:rsidR="00F13A58" w:rsidRPr="00D63E23" w:rsidRDefault="00F13A58" w:rsidP="00C84B28">
      <w:pPr>
        <w:pStyle w:val="ListParagraph"/>
        <w:numPr>
          <w:ilvl w:val="0"/>
          <w:numId w:val="41"/>
        </w:numPr>
        <w:spacing w:after="160" w:line="259" w:lineRule="auto"/>
        <w:jc w:val="both"/>
        <w:rPr>
          <w:rFonts w:asciiTheme="minorHAnsi" w:eastAsia="Calibri" w:hAnsiTheme="minorHAnsi" w:cstheme="minorHAnsi"/>
          <w:sz w:val="20"/>
        </w:rPr>
      </w:pPr>
      <w:r w:rsidRPr="00D63E23">
        <w:rPr>
          <w:rFonts w:asciiTheme="minorHAnsi" w:eastAsia="Calibri" w:hAnsiTheme="minorHAnsi" w:cstheme="minorHAnsi"/>
          <w:sz w:val="20"/>
        </w:rPr>
        <w:t>The pro</w:t>
      </w:r>
      <w:r w:rsidR="00E66701" w:rsidRPr="00D63E23">
        <w:rPr>
          <w:rFonts w:asciiTheme="minorHAnsi" w:eastAsia="Calibri" w:hAnsiTheme="minorHAnsi" w:cstheme="minorHAnsi"/>
          <w:sz w:val="20"/>
        </w:rPr>
        <w:t>ject</w:t>
      </w:r>
      <w:r w:rsidRPr="00D63E23">
        <w:rPr>
          <w:rFonts w:asciiTheme="minorHAnsi" w:eastAsia="Calibri" w:hAnsiTheme="minorHAnsi" w:cstheme="minorHAnsi"/>
          <w:sz w:val="20"/>
        </w:rPr>
        <w:t xml:space="preserve"> strategy for </w:t>
      </w:r>
      <w:r w:rsidR="00646844" w:rsidRPr="00D63E23">
        <w:rPr>
          <w:rFonts w:asciiTheme="minorHAnsi" w:eastAsia="Calibri" w:hAnsiTheme="minorHAnsi" w:cstheme="minorHAnsi"/>
          <w:sz w:val="20"/>
        </w:rPr>
        <w:t>community engagement and sustainable use of wetland</w:t>
      </w:r>
      <w:r w:rsidR="001C64A5" w:rsidRPr="00D63E23">
        <w:rPr>
          <w:rFonts w:asciiTheme="minorHAnsi" w:eastAsia="Calibri" w:hAnsiTheme="minorHAnsi" w:cstheme="minorHAnsi"/>
          <w:sz w:val="20"/>
        </w:rPr>
        <w:t xml:space="preserve"> resources </w:t>
      </w:r>
      <w:r w:rsidR="00D8463A" w:rsidRPr="00D63E23">
        <w:rPr>
          <w:rFonts w:asciiTheme="minorHAnsi" w:eastAsia="Calibri" w:hAnsiTheme="minorHAnsi" w:cstheme="minorHAnsi"/>
          <w:sz w:val="20"/>
        </w:rPr>
        <w:t xml:space="preserve">in the four targeted provinces of </w:t>
      </w:r>
      <w:r w:rsidR="00817304" w:rsidRPr="00D63E23">
        <w:rPr>
          <w:rFonts w:asciiTheme="minorHAnsi" w:eastAsia="Calibri" w:hAnsiTheme="minorHAnsi" w:cstheme="minorHAnsi"/>
          <w:sz w:val="20"/>
        </w:rPr>
        <w:t>Liaoning, Shandong, Shanghai and Yunnan</w:t>
      </w:r>
      <w:r w:rsidR="00BA4EAD" w:rsidRPr="00D63E23">
        <w:rPr>
          <w:rFonts w:asciiTheme="minorHAnsi" w:eastAsia="Calibri" w:hAnsiTheme="minorHAnsi" w:cstheme="minorHAnsi"/>
          <w:sz w:val="20"/>
        </w:rPr>
        <w:t xml:space="preserve"> will be to focus on </w:t>
      </w:r>
      <w:proofErr w:type="spellStart"/>
      <w:r w:rsidR="006F2C9F" w:rsidRPr="00D63E23">
        <w:rPr>
          <w:rFonts w:asciiTheme="minorHAnsi" w:eastAsia="Calibri" w:hAnsiTheme="minorHAnsi" w:cstheme="minorHAnsi"/>
          <w:sz w:val="20"/>
        </w:rPr>
        <w:t>outrolling</w:t>
      </w:r>
      <w:proofErr w:type="spellEnd"/>
      <w:r w:rsidR="006F2C9F" w:rsidRPr="00D63E23">
        <w:rPr>
          <w:rFonts w:asciiTheme="minorHAnsi" w:eastAsia="Calibri" w:hAnsiTheme="minorHAnsi" w:cstheme="minorHAnsi"/>
          <w:sz w:val="20"/>
        </w:rPr>
        <w:t xml:space="preserve"> these guidelines </w:t>
      </w:r>
      <w:r w:rsidR="0023691F" w:rsidRPr="00D63E23">
        <w:rPr>
          <w:rFonts w:asciiTheme="minorHAnsi" w:eastAsia="Calibri" w:hAnsiTheme="minorHAnsi" w:cstheme="minorHAnsi"/>
          <w:sz w:val="20"/>
        </w:rPr>
        <w:t xml:space="preserve">in </w:t>
      </w:r>
      <w:r w:rsidR="00BA4EAD" w:rsidRPr="00D63E23">
        <w:rPr>
          <w:rFonts w:asciiTheme="minorHAnsi" w:eastAsia="Calibri" w:hAnsiTheme="minorHAnsi" w:cstheme="minorHAnsi"/>
          <w:sz w:val="20"/>
        </w:rPr>
        <w:t>the landscapes surrounding the model PAs</w:t>
      </w:r>
      <w:r w:rsidR="00CA7717" w:rsidRPr="00D63E23">
        <w:rPr>
          <w:rFonts w:asciiTheme="minorHAnsi" w:eastAsia="Calibri" w:hAnsiTheme="minorHAnsi" w:cstheme="minorHAnsi"/>
          <w:sz w:val="20"/>
        </w:rPr>
        <w:t xml:space="preserve"> and local networks of unprotected sites that are of recognized importance for migratory </w:t>
      </w:r>
      <w:proofErr w:type="spellStart"/>
      <w:r w:rsidR="00CA7717" w:rsidRPr="00D63E23">
        <w:rPr>
          <w:rFonts w:asciiTheme="minorHAnsi" w:eastAsia="Calibri" w:hAnsiTheme="minorHAnsi" w:cstheme="minorHAnsi"/>
          <w:sz w:val="20"/>
        </w:rPr>
        <w:t>waterbirds</w:t>
      </w:r>
      <w:proofErr w:type="spellEnd"/>
      <w:r w:rsidR="00CA7717" w:rsidRPr="00D63E23">
        <w:rPr>
          <w:rFonts w:asciiTheme="minorHAnsi" w:eastAsia="Calibri" w:hAnsiTheme="minorHAnsi" w:cstheme="minorHAnsi"/>
          <w:sz w:val="20"/>
        </w:rPr>
        <w:t xml:space="preserve">. </w:t>
      </w:r>
      <w:r w:rsidR="00314948" w:rsidRPr="00D63E23">
        <w:rPr>
          <w:rFonts w:asciiTheme="minorHAnsi" w:eastAsia="Calibri" w:hAnsiTheme="minorHAnsi" w:cstheme="minorHAnsi"/>
          <w:sz w:val="20"/>
        </w:rPr>
        <w:t xml:space="preserve">However, the scope of these sustainable use activities extends to the whole extent of EAAF-China, not only these four provinces. </w:t>
      </w:r>
      <w:r w:rsidR="006F1E20" w:rsidRPr="00D63E23">
        <w:rPr>
          <w:rFonts w:asciiTheme="minorHAnsi" w:eastAsia="Calibri" w:hAnsiTheme="minorHAnsi" w:cstheme="minorHAnsi"/>
          <w:sz w:val="20"/>
        </w:rPr>
        <w:t xml:space="preserve">It should also be noted that there are large areas of </w:t>
      </w:r>
      <w:proofErr w:type="spellStart"/>
      <w:r w:rsidR="006F1E20" w:rsidRPr="00D63E23">
        <w:rPr>
          <w:rFonts w:asciiTheme="minorHAnsi" w:eastAsia="Calibri" w:hAnsiTheme="minorHAnsi" w:cstheme="minorHAnsi"/>
          <w:sz w:val="20"/>
        </w:rPr>
        <w:t>ricefields</w:t>
      </w:r>
      <w:proofErr w:type="spellEnd"/>
      <w:r w:rsidR="006F1E20" w:rsidRPr="00D63E23">
        <w:rPr>
          <w:rFonts w:asciiTheme="minorHAnsi" w:eastAsia="Calibri" w:hAnsiTheme="minorHAnsi" w:cstheme="minorHAnsi"/>
          <w:sz w:val="20"/>
        </w:rPr>
        <w:t>, aquaculture ponds, saltworks, oilfields and reed farms within the buffer and experimental zones of the PAs</w:t>
      </w:r>
      <w:r w:rsidR="006F1E20" w:rsidRPr="00D63E23">
        <w:rPr>
          <w:rStyle w:val="FootnoteReference"/>
          <w:rFonts w:eastAsia="Calibri"/>
        </w:rPr>
        <w:footnoteReference w:id="81"/>
      </w:r>
      <w:r w:rsidR="006F1E20" w:rsidRPr="00D63E23">
        <w:rPr>
          <w:rFonts w:asciiTheme="minorHAnsi" w:eastAsia="Calibri" w:hAnsiTheme="minorHAnsi" w:cstheme="minorHAnsi"/>
          <w:sz w:val="20"/>
        </w:rPr>
        <w:t>, therefore some sustainable use and land management practices will be improved within occupied zones of the model PAs</w:t>
      </w:r>
      <w:r w:rsidR="0011128F" w:rsidRPr="00D63E23">
        <w:rPr>
          <w:rFonts w:asciiTheme="minorHAnsi" w:eastAsia="Calibri" w:hAnsiTheme="minorHAnsi" w:cstheme="minorHAnsi"/>
          <w:sz w:val="20"/>
        </w:rPr>
        <w:t xml:space="preserve"> that can assist </w:t>
      </w:r>
      <w:r w:rsidR="0088206E" w:rsidRPr="00D63E23">
        <w:rPr>
          <w:rFonts w:asciiTheme="minorHAnsi" w:eastAsia="Calibri" w:hAnsiTheme="minorHAnsi" w:cstheme="minorHAnsi"/>
          <w:sz w:val="20"/>
        </w:rPr>
        <w:t xml:space="preserve">the </w:t>
      </w:r>
      <w:r w:rsidR="0011128F" w:rsidRPr="00D63E23">
        <w:rPr>
          <w:rFonts w:asciiTheme="minorHAnsi" w:eastAsia="Calibri" w:hAnsiTheme="minorHAnsi" w:cstheme="minorHAnsi"/>
          <w:sz w:val="20"/>
        </w:rPr>
        <w:t>application of the</w:t>
      </w:r>
      <w:r w:rsidR="00E35DA5" w:rsidRPr="00D63E23">
        <w:rPr>
          <w:rFonts w:asciiTheme="minorHAnsi" w:eastAsia="Calibri" w:hAnsiTheme="minorHAnsi" w:cstheme="minorHAnsi"/>
          <w:sz w:val="20"/>
        </w:rPr>
        <w:t xml:space="preserve">se reforms </w:t>
      </w:r>
      <w:r w:rsidR="0088206E" w:rsidRPr="00D63E23">
        <w:rPr>
          <w:rFonts w:asciiTheme="minorHAnsi" w:eastAsia="Calibri" w:hAnsiTheme="minorHAnsi" w:cstheme="minorHAnsi"/>
          <w:sz w:val="20"/>
        </w:rPr>
        <w:t>in PA management</w:t>
      </w:r>
      <w:r w:rsidR="006F1E20" w:rsidRPr="00D63E23">
        <w:rPr>
          <w:rFonts w:asciiTheme="minorHAnsi" w:eastAsia="Calibri" w:hAnsiTheme="minorHAnsi" w:cstheme="minorHAnsi"/>
          <w:sz w:val="20"/>
        </w:rPr>
        <w:t>. See the land use statistics in the PA and Landscape Profiles (</w:t>
      </w:r>
      <w:r w:rsidR="006F1E20" w:rsidRPr="00D63E23">
        <w:rPr>
          <w:rFonts w:asciiTheme="minorHAnsi" w:eastAsia="Calibri" w:hAnsiTheme="minorHAnsi" w:cstheme="minorHAnsi"/>
          <w:b/>
          <w:bCs/>
          <w:sz w:val="20"/>
        </w:rPr>
        <w:t>Annex 17</w:t>
      </w:r>
      <w:r w:rsidR="006F1E20" w:rsidRPr="00D63E23">
        <w:rPr>
          <w:rFonts w:asciiTheme="minorHAnsi" w:eastAsia="Calibri" w:hAnsiTheme="minorHAnsi" w:cstheme="minorHAnsi"/>
          <w:sz w:val="20"/>
        </w:rPr>
        <w:t xml:space="preserve">) and further breakdown including across the NR functional zones, gender, ethnicity and local practices is given in </w:t>
      </w:r>
      <w:r w:rsidR="006F1E20" w:rsidRPr="00D63E23">
        <w:rPr>
          <w:rFonts w:asciiTheme="minorHAnsi" w:eastAsia="Calibri" w:hAnsiTheme="minorHAnsi" w:cstheme="minorHAnsi"/>
          <w:b/>
          <w:bCs/>
          <w:sz w:val="20"/>
        </w:rPr>
        <w:t>Annex 9</w:t>
      </w:r>
      <w:r w:rsidR="006F1E20" w:rsidRPr="00D63E23">
        <w:rPr>
          <w:rFonts w:asciiTheme="minorHAnsi" w:eastAsia="Calibri" w:hAnsiTheme="minorHAnsi" w:cstheme="minorHAnsi"/>
          <w:sz w:val="20"/>
        </w:rPr>
        <w:t xml:space="preserve">. </w:t>
      </w:r>
      <w:r w:rsidR="00372A2F" w:rsidRPr="00D63E23">
        <w:rPr>
          <w:rFonts w:asciiTheme="minorHAnsi" w:eastAsia="Calibri" w:hAnsiTheme="minorHAnsi" w:cstheme="minorHAnsi"/>
          <w:sz w:val="20"/>
        </w:rPr>
        <w:t xml:space="preserve">The project activities will be closely aligned with national, provincial and local government </w:t>
      </w:r>
      <w:r w:rsidR="003E309A" w:rsidRPr="00D63E23">
        <w:rPr>
          <w:rFonts w:asciiTheme="minorHAnsi" w:eastAsia="Calibri" w:hAnsiTheme="minorHAnsi" w:cstheme="minorHAnsi"/>
          <w:sz w:val="20"/>
        </w:rPr>
        <w:t xml:space="preserve">policies and initiatives and will build on </w:t>
      </w:r>
      <w:r w:rsidR="00333FFC" w:rsidRPr="00D63E23">
        <w:rPr>
          <w:rFonts w:asciiTheme="minorHAnsi" w:eastAsia="Calibri" w:hAnsiTheme="minorHAnsi" w:cstheme="minorHAnsi"/>
          <w:sz w:val="20"/>
        </w:rPr>
        <w:t xml:space="preserve">the </w:t>
      </w:r>
      <w:r w:rsidR="003E309A" w:rsidRPr="00D63E23">
        <w:rPr>
          <w:rFonts w:asciiTheme="minorHAnsi" w:eastAsia="Calibri" w:hAnsiTheme="minorHAnsi" w:cstheme="minorHAnsi"/>
          <w:sz w:val="20"/>
        </w:rPr>
        <w:t xml:space="preserve">baseline </w:t>
      </w:r>
      <w:proofErr w:type="spellStart"/>
      <w:r w:rsidR="00E13ED5" w:rsidRPr="00D63E23">
        <w:rPr>
          <w:rFonts w:asciiTheme="minorHAnsi" w:eastAsia="Calibri" w:hAnsiTheme="minorHAnsi" w:cstheme="minorHAnsi"/>
          <w:sz w:val="20"/>
        </w:rPr>
        <w:t>programmes</w:t>
      </w:r>
      <w:proofErr w:type="spellEnd"/>
      <w:r w:rsidR="0040657B" w:rsidRPr="00D63E23">
        <w:rPr>
          <w:rFonts w:asciiTheme="minorHAnsi" w:eastAsia="Calibri" w:hAnsiTheme="minorHAnsi" w:cstheme="minorHAnsi"/>
          <w:sz w:val="20"/>
        </w:rPr>
        <w:t xml:space="preserve"> of government, NGOs and private sector partners</w:t>
      </w:r>
      <w:r w:rsidR="00333FFC" w:rsidRPr="00D63E23">
        <w:rPr>
          <w:rFonts w:asciiTheme="minorHAnsi" w:eastAsia="Calibri" w:hAnsiTheme="minorHAnsi" w:cstheme="minorHAnsi"/>
          <w:sz w:val="20"/>
        </w:rPr>
        <w:t xml:space="preserve"> in </w:t>
      </w:r>
      <w:r w:rsidR="00D07F5B" w:rsidRPr="00D63E23">
        <w:rPr>
          <w:rFonts w:asciiTheme="minorHAnsi" w:eastAsia="Calibri" w:hAnsiTheme="minorHAnsi" w:cstheme="minorHAnsi"/>
          <w:sz w:val="20"/>
        </w:rPr>
        <w:t>targeting specific areas and land uses.</w:t>
      </w:r>
      <w:r w:rsidR="0040066A" w:rsidRPr="00D63E23">
        <w:rPr>
          <w:rFonts w:asciiTheme="minorHAnsi" w:eastAsia="Calibri" w:hAnsiTheme="minorHAnsi" w:cstheme="minorHAnsi"/>
          <w:sz w:val="20"/>
        </w:rPr>
        <w:t xml:space="preserve"> </w:t>
      </w:r>
    </w:p>
    <w:p w14:paraId="4A3ECA28" w14:textId="2FAD0D06" w:rsidR="00BE125B" w:rsidRPr="00D63E23" w:rsidRDefault="00D71CA7" w:rsidP="00C84B28">
      <w:pPr>
        <w:pStyle w:val="ListParagraph"/>
        <w:numPr>
          <w:ilvl w:val="0"/>
          <w:numId w:val="41"/>
        </w:numPr>
        <w:spacing w:after="160" w:line="259" w:lineRule="auto"/>
        <w:jc w:val="both"/>
        <w:rPr>
          <w:rFonts w:asciiTheme="minorHAnsi" w:eastAsia="Calibri" w:hAnsiTheme="minorHAnsi" w:cstheme="minorHAnsi"/>
          <w:sz w:val="20"/>
        </w:rPr>
      </w:pPr>
      <w:r w:rsidRPr="00D63E23">
        <w:rPr>
          <w:rFonts w:asciiTheme="minorHAnsi" w:eastAsia="Calibri" w:hAnsiTheme="minorHAnsi" w:cstheme="minorHAnsi"/>
          <w:sz w:val="20"/>
        </w:rPr>
        <w:t xml:space="preserve">The project will also support </w:t>
      </w:r>
      <w:bookmarkStart w:id="47" w:name="_Hlk34118659"/>
      <w:r w:rsidRPr="00D63E23">
        <w:rPr>
          <w:rFonts w:asciiTheme="minorHAnsi" w:eastAsia="Calibri" w:hAnsiTheme="minorHAnsi" w:cstheme="minorHAnsi"/>
          <w:sz w:val="20"/>
        </w:rPr>
        <w:t>the diversi</w:t>
      </w:r>
      <w:r w:rsidR="00865EC3" w:rsidRPr="00D63E23">
        <w:rPr>
          <w:rFonts w:asciiTheme="minorHAnsi" w:eastAsia="Calibri" w:hAnsiTheme="minorHAnsi" w:cstheme="minorHAnsi"/>
          <w:sz w:val="20"/>
        </w:rPr>
        <w:t>fi</w:t>
      </w:r>
      <w:r w:rsidRPr="00D63E23">
        <w:rPr>
          <w:rFonts w:asciiTheme="minorHAnsi" w:eastAsia="Calibri" w:hAnsiTheme="minorHAnsi" w:cstheme="minorHAnsi"/>
          <w:sz w:val="20"/>
        </w:rPr>
        <w:t>cation</w:t>
      </w:r>
      <w:r w:rsidR="00865EC3" w:rsidRPr="00D63E23">
        <w:rPr>
          <w:rFonts w:asciiTheme="minorHAnsi" w:eastAsia="Calibri" w:hAnsiTheme="minorHAnsi" w:cstheme="minorHAnsi"/>
          <w:sz w:val="20"/>
        </w:rPr>
        <w:t xml:space="preserve"> of livelihoods</w:t>
      </w:r>
      <w:r w:rsidR="004C410A" w:rsidRPr="00D63E23">
        <w:rPr>
          <w:rFonts w:asciiTheme="minorHAnsi" w:eastAsia="Calibri" w:hAnsiTheme="minorHAnsi" w:cstheme="minorHAnsi"/>
          <w:sz w:val="20"/>
        </w:rPr>
        <w:t xml:space="preserve"> at community level</w:t>
      </w:r>
      <w:r w:rsidR="00865EC3" w:rsidRPr="00D63E23">
        <w:rPr>
          <w:rFonts w:asciiTheme="minorHAnsi" w:eastAsia="Calibri" w:hAnsiTheme="minorHAnsi" w:cstheme="minorHAnsi"/>
          <w:sz w:val="20"/>
        </w:rPr>
        <w:t xml:space="preserve"> </w:t>
      </w:r>
      <w:r w:rsidR="00E916C1" w:rsidRPr="00D63E23">
        <w:rPr>
          <w:rFonts w:asciiTheme="minorHAnsi" w:eastAsia="Calibri" w:hAnsiTheme="minorHAnsi" w:cstheme="minorHAnsi"/>
          <w:sz w:val="20"/>
        </w:rPr>
        <w:t>in order t</w:t>
      </w:r>
      <w:r w:rsidR="00BE125B" w:rsidRPr="00D63E23">
        <w:rPr>
          <w:rFonts w:asciiTheme="minorHAnsi" w:eastAsia="Calibri" w:hAnsiTheme="minorHAnsi" w:cstheme="minorHAnsi"/>
          <w:sz w:val="20"/>
        </w:rPr>
        <w:t xml:space="preserve">o reduce </w:t>
      </w:r>
      <w:r w:rsidR="00E916C1" w:rsidRPr="00D63E23">
        <w:rPr>
          <w:rFonts w:asciiTheme="minorHAnsi" w:eastAsia="Calibri" w:hAnsiTheme="minorHAnsi" w:cstheme="minorHAnsi"/>
          <w:sz w:val="20"/>
        </w:rPr>
        <w:t xml:space="preserve">exploitation </w:t>
      </w:r>
      <w:r w:rsidR="00BE125B" w:rsidRPr="00D63E23">
        <w:rPr>
          <w:rFonts w:asciiTheme="minorHAnsi" w:eastAsia="Calibri" w:hAnsiTheme="minorHAnsi" w:cstheme="minorHAnsi"/>
          <w:sz w:val="20"/>
        </w:rPr>
        <w:t xml:space="preserve">pressures on wetlands that can no longer be sustained. Community engagement in project approaches will be facilitated </w:t>
      </w:r>
      <w:r w:rsidR="00EC5497" w:rsidRPr="00D63E23">
        <w:rPr>
          <w:rFonts w:asciiTheme="minorHAnsi" w:eastAsia="Calibri" w:hAnsiTheme="minorHAnsi" w:cstheme="minorHAnsi"/>
          <w:sz w:val="20"/>
        </w:rPr>
        <w:t xml:space="preserve">through </w:t>
      </w:r>
      <w:r w:rsidR="005A0DF9" w:rsidRPr="00D63E23">
        <w:rPr>
          <w:rFonts w:asciiTheme="minorHAnsi" w:eastAsia="Calibri" w:hAnsiTheme="minorHAnsi" w:cstheme="minorHAnsi"/>
          <w:sz w:val="20"/>
        </w:rPr>
        <w:t>technical assistance</w:t>
      </w:r>
      <w:r w:rsidR="00EF1F77" w:rsidRPr="00D63E23">
        <w:rPr>
          <w:rFonts w:asciiTheme="minorHAnsi" w:eastAsia="Calibri" w:hAnsiTheme="minorHAnsi" w:cstheme="minorHAnsi"/>
          <w:sz w:val="20"/>
        </w:rPr>
        <w:t xml:space="preserve">, </w:t>
      </w:r>
      <w:r w:rsidR="0038281E" w:rsidRPr="00D63E23">
        <w:rPr>
          <w:rFonts w:asciiTheme="minorHAnsi" w:eastAsia="Calibri" w:hAnsiTheme="minorHAnsi" w:cstheme="minorHAnsi"/>
          <w:sz w:val="20"/>
        </w:rPr>
        <w:t xml:space="preserve">co-management agreements for </w:t>
      </w:r>
      <w:r w:rsidR="00843BCB" w:rsidRPr="00D63E23">
        <w:rPr>
          <w:rFonts w:asciiTheme="minorHAnsi" w:eastAsia="Calibri" w:hAnsiTheme="minorHAnsi" w:cstheme="minorHAnsi"/>
          <w:sz w:val="20"/>
        </w:rPr>
        <w:t xml:space="preserve">sustainable resource use, </w:t>
      </w:r>
      <w:r w:rsidR="00BC0944" w:rsidRPr="00D63E23">
        <w:rPr>
          <w:rFonts w:asciiTheme="minorHAnsi" w:eastAsia="Calibri" w:hAnsiTheme="minorHAnsi" w:cstheme="minorHAnsi"/>
          <w:sz w:val="20"/>
        </w:rPr>
        <w:t xml:space="preserve">micro-credit </w:t>
      </w:r>
      <w:r w:rsidR="006B3D7E" w:rsidRPr="00D63E23">
        <w:rPr>
          <w:rFonts w:asciiTheme="minorHAnsi" w:eastAsia="Calibri" w:hAnsiTheme="minorHAnsi" w:cstheme="minorHAnsi"/>
          <w:sz w:val="20"/>
        </w:rPr>
        <w:t xml:space="preserve">opportunities </w:t>
      </w:r>
      <w:r w:rsidR="00196254" w:rsidRPr="00D63E23">
        <w:rPr>
          <w:rFonts w:asciiTheme="minorHAnsi" w:eastAsia="Calibri" w:hAnsiTheme="minorHAnsi" w:cstheme="minorHAnsi"/>
          <w:sz w:val="20"/>
        </w:rPr>
        <w:t>linked to eco-compensation mechanisms</w:t>
      </w:r>
      <w:r w:rsidR="00CC78A5" w:rsidRPr="00D63E23">
        <w:rPr>
          <w:rFonts w:asciiTheme="minorHAnsi" w:eastAsia="Calibri" w:hAnsiTheme="minorHAnsi" w:cstheme="minorHAnsi"/>
          <w:sz w:val="20"/>
        </w:rPr>
        <w:t>, and</w:t>
      </w:r>
      <w:r w:rsidR="00196254" w:rsidRPr="00D63E23">
        <w:rPr>
          <w:rFonts w:asciiTheme="minorHAnsi" w:eastAsia="Calibri" w:hAnsiTheme="minorHAnsi" w:cstheme="minorHAnsi"/>
          <w:sz w:val="20"/>
        </w:rPr>
        <w:t xml:space="preserve"> </w:t>
      </w:r>
      <w:r w:rsidR="00BE125B" w:rsidRPr="00D63E23">
        <w:rPr>
          <w:rFonts w:asciiTheme="minorHAnsi" w:eastAsia="Calibri" w:hAnsiTheme="minorHAnsi" w:cstheme="minorHAnsi"/>
          <w:sz w:val="20"/>
        </w:rPr>
        <w:t>outreach and awareness-raising activities, including partnerships on nature-based education with local schools at each demonstration PA (see Component 3).</w:t>
      </w:r>
      <w:r w:rsidR="007049B7" w:rsidRPr="00D63E23">
        <w:rPr>
          <w:rFonts w:asciiTheme="minorHAnsi" w:eastAsia="Calibri" w:hAnsiTheme="minorHAnsi" w:cstheme="minorHAnsi"/>
          <w:sz w:val="20"/>
        </w:rPr>
        <w:t xml:space="preserve"> Low value grants will support community engagement, with proactive encouragement of gender mainstreaming and women</w:t>
      </w:r>
      <w:r w:rsidR="00872B18" w:rsidRPr="00D63E23">
        <w:rPr>
          <w:rFonts w:asciiTheme="minorHAnsi" w:eastAsia="Calibri" w:hAnsiTheme="minorHAnsi" w:cstheme="minorHAnsi"/>
          <w:sz w:val="20"/>
        </w:rPr>
        <w:t>’</w:t>
      </w:r>
      <w:r w:rsidR="007049B7" w:rsidRPr="00D63E23">
        <w:rPr>
          <w:rFonts w:asciiTheme="minorHAnsi" w:eastAsia="Calibri" w:hAnsiTheme="minorHAnsi" w:cstheme="minorHAnsi"/>
          <w:sz w:val="20"/>
        </w:rPr>
        <w:t xml:space="preserve">s empowerment </w:t>
      </w:r>
      <w:bookmarkEnd w:id="47"/>
      <w:r w:rsidR="007049B7" w:rsidRPr="00D63E23">
        <w:rPr>
          <w:rFonts w:asciiTheme="minorHAnsi" w:eastAsia="Calibri" w:hAnsiTheme="minorHAnsi" w:cstheme="minorHAnsi"/>
          <w:sz w:val="20"/>
        </w:rPr>
        <w:t>in grant selection, orientation and training provided to grant recipients, and knowledge management requirements included in grant procedures (</w:t>
      </w:r>
      <w:proofErr w:type="spellStart"/>
      <w:r w:rsidR="007049B7" w:rsidRPr="00D63E23">
        <w:rPr>
          <w:rFonts w:asciiTheme="minorHAnsi" w:eastAsia="Calibri" w:hAnsiTheme="minorHAnsi" w:cstheme="minorHAnsi"/>
          <w:sz w:val="20"/>
        </w:rPr>
        <w:t>eg</w:t>
      </w:r>
      <w:proofErr w:type="spellEnd"/>
      <w:r w:rsidR="007049B7" w:rsidRPr="00D63E23">
        <w:rPr>
          <w:rFonts w:asciiTheme="minorHAnsi" w:eastAsia="Calibri" w:hAnsiTheme="minorHAnsi" w:cstheme="minorHAnsi"/>
          <w:sz w:val="20"/>
        </w:rPr>
        <w:t xml:space="preserve"> reporting on success stories, photographs, videos, </w:t>
      </w:r>
      <w:proofErr w:type="spellStart"/>
      <w:r w:rsidR="007049B7" w:rsidRPr="00D63E23">
        <w:rPr>
          <w:rFonts w:asciiTheme="minorHAnsi" w:eastAsia="Calibri" w:hAnsiTheme="minorHAnsi" w:cstheme="minorHAnsi"/>
          <w:sz w:val="20"/>
        </w:rPr>
        <w:t>etc</w:t>
      </w:r>
      <w:proofErr w:type="spellEnd"/>
      <w:r w:rsidR="007049B7" w:rsidRPr="00D63E23">
        <w:rPr>
          <w:rFonts w:asciiTheme="minorHAnsi" w:eastAsia="Calibri" w:hAnsiTheme="minorHAnsi" w:cstheme="minorHAnsi"/>
          <w:sz w:val="20"/>
        </w:rPr>
        <w:t xml:space="preserve">). </w:t>
      </w:r>
    </w:p>
    <w:p w14:paraId="1CD96624" w14:textId="28766523" w:rsidR="00BF5672" w:rsidRPr="00D63E23" w:rsidRDefault="00BF5672" w:rsidP="00C84B28">
      <w:pPr>
        <w:numPr>
          <w:ilvl w:val="0"/>
          <w:numId w:val="41"/>
        </w:numPr>
        <w:spacing w:after="160" w:line="259" w:lineRule="auto"/>
        <w:contextualSpacing/>
        <w:rPr>
          <w:rFonts w:asciiTheme="minorHAnsi" w:eastAsia="Calibri" w:hAnsiTheme="minorHAnsi" w:cstheme="minorHAnsi"/>
        </w:rPr>
      </w:pPr>
      <w:r w:rsidRPr="00D63E23">
        <w:rPr>
          <w:rFonts w:asciiTheme="minorHAnsi" w:eastAsia="Calibri" w:hAnsiTheme="minorHAnsi" w:cstheme="minorHAnsi"/>
        </w:rPr>
        <w:t xml:space="preserve">The proposed interventions for the four project demonstration landscapes are as follows, recognizing that detailed implementation plans will need to be worked out during the first year of implementation. These will be supplemented by interventions in other key flyway wetland areas in EAAF-China that apply the guidelines for sector mainstreaming in </w:t>
      </w:r>
      <w:r w:rsidRPr="00D63E23">
        <w:rPr>
          <w:rFonts w:asciiTheme="minorHAnsi" w:eastAsia="Calibri" w:hAnsiTheme="minorHAnsi" w:cstheme="minorHAnsi"/>
          <w:b/>
          <w:bCs/>
        </w:rPr>
        <w:t>Output 2.2</w:t>
      </w:r>
      <w:r w:rsidRPr="00D63E23">
        <w:rPr>
          <w:rFonts w:asciiTheme="minorHAnsi" w:eastAsia="Calibri" w:hAnsiTheme="minorHAnsi" w:cstheme="minorHAnsi"/>
        </w:rPr>
        <w:t>.</w:t>
      </w:r>
    </w:p>
    <w:p w14:paraId="6112C821" w14:textId="77777777" w:rsidR="00BF5672" w:rsidRPr="00D63E23" w:rsidRDefault="00BF5672" w:rsidP="00B07033">
      <w:pPr>
        <w:spacing w:after="160" w:line="259" w:lineRule="auto"/>
        <w:ind w:left="720"/>
        <w:contextualSpacing/>
        <w:rPr>
          <w:rFonts w:asciiTheme="minorHAnsi" w:eastAsia="Calibri" w:hAnsiTheme="minorHAnsi" w:cstheme="minorHAnsi"/>
        </w:rPr>
      </w:pPr>
    </w:p>
    <w:p w14:paraId="65DE4216" w14:textId="77777777" w:rsidR="00BE125B" w:rsidRPr="00D63E23" w:rsidRDefault="00BE125B" w:rsidP="00AD144E">
      <w:pPr>
        <w:spacing w:after="160" w:line="259" w:lineRule="auto"/>
        <w:rPr>
          <w:rFonts w:asciiTheme="minorHAnsi" w:eastAsia="Calibri" w:hAnsiTheme="minorHAnsi" w:cstheme="minorHAnsi"/>
          <w:i/>
          <w:iCs/>
          <w:lang w:val="en-GB"/>
        </w:rPr>
      </w:pPr>
      <w:r w:rsidRPr="00D63E23">
        <w:rPr>
          <w:rFonts w:asciiTheme="minorHAnsi" w:eastAsia="Calibri" w:hAnsiTheme="minorHAnsi" w:cstheme="minorHAnsi"/>
          <w:i/>
          <w:iCs/>
          <w:lang w:val="en-GB"/>
        </w:rPr>
        <w:t>Indicative Activities:</w:t>
      </w:r>
    </w:p>
    <w:bookmarkEnd w:id="46"/>
    <w:p w14:paraId="40600EBA" w14:textId="3754E2D9" w:rsidR="00BB6BD0" w:rsidRPr="00D63E23" w:rsidRDefault="00BB6BD0" w:rsidP="00C84B28">
      <w:pPr>
        <w:pStyle w:val="ListParagraph"/>
        <w:numPr>
          <w:ilvl w:val="0"/>
          <w:numId w:val="41"/>
        </w:numPr>
        <w:spacing w:after="160" w:line="259" w:lineRule="auto"/>
        <w:contextualSpacing/>
        <w:jc w:val="both"/>
        <w:rPr>
          <w:rFonts w:asciiTheme="minorHAnsi" w:eastAsia="Calibri" w:hAnsiTheme="minorHAnsi" w:cstheme="minorHAnsi"/>
          <w:sz w:val="20"/>
          <w:lang w:val="en-GB"/>
        </w:rPr>
      </w:pPr>
      <w:r w:rsidRPr="00D63E23">
        <w:rPr>
          <w:rFonts w:asciiTheme="minorHAnsi" w:eastAsia="Calibri" w:hAnsiTheme="minorHAnsi" w:cstheme="minorHAnsi"/>
          <w:b/>
          <w:bCs/>
          <w:sz w:val="20"/>
        </w:rPr>
        <w:t>Liao River Estuary</w:t>
      </w:r>
      <w:r w:rsidR="007C33E1" w:rsidRPr="00D63E23">
        <w:rPr>
          <w:rFonts w:asciiTheme="minorHAnsi" w:eastAsia="Calibri" w:hAnsiTheme="minorHAnsi" w:cstheme="minorHAnsi"/>
          <w:b/>
          <w:bCs/>
          <w:sz w:val="20"/>
        </w:rPr>
        <w:t xml:space="preserve"> Landscape</w:t>
      </w:r>
      <w:r w:rsidRPr="00D63E23">
        <w:rPr>
          <w:rFonts w:asciiTheme="minorHAnsi" w:eastAsia="Calibri" w:hAnsiTheme="minorHAnsi" w:cstheme="minorHAnsi"/>
          <w:sz w:val="20"/>
        </w:rPr>
        <w:t xml:space="preserve">: </w:t>
      </w:r>
      <w:r w:rsidR="00805BEF" w:rsidRPr="00D63E23">
        <w:rPr>
          <w:rFonts w:asciiTheme="minorHAnsi" w:eastAsia="Calibri" w:hAnsiTheme="minorHAnsi" w:cstheme="minorHAnsi"/>
          <w:sz w:val="20"/>
        </w:rPr>
        <w:t xml:space="preserve">Interventions will </w:t>
      </w:r>
      <w:r w:rsidR="003D045E" w:rsidRPr="00D63E23">
        <w:rPr>
          <w:rFonts w:asciiTheme="minorHAnsi" w:eastAsia="Calibri" w:hAnsiTheme="minorHAnsi" w:cstheme="minorHAnsi"/>
          <w:sz w:val="20"/>
        </w:rPr>
        <w:t xml:space="preserve">take place within </w:t>
      </w:r>
      <w:r w:rsidRPr="00D63E23">
        <w:rPr>
          <w:rFonts w:asciiTheme="minorHAnsi" w:eastAsia="Calibri" w:hAnsiTheme="minorHAnsi" w:cstheme="minorHAnsi"/>
          <w:sz w:val="20"/>
        </w:rPr>
        <w:t>the project landscape (</w:t>
      </w:r>
      <w:proofErr w:type="spellStart"/>
      <w:r w:rsidRPr="00D63E23">
        <w:rPr>
          <w:rFonts w:asciiTheme="minorHAnsi" w:eastAsia="Calibri" w:hAnsiTheme="minorHAnsi" w:cstheme="minorHAnsi"/>
          <w:sz w:val="20"/>
        </w:rPr>
        <w:t>Panjin</w:t>
      </w:r>
      <w:proofErr w:type="spellEnd"/>
      <w:r w:rsidRPr="00D63E23">
        <w:rPr>
          <w:rFonts w:asciiTheme="minorHAnsi" w:eastAsia="Calibri" w:hAnsiTheme="minorHAnsi" w:cstheme="minorHAnsi"/>
          <w:sz w:val="20"/>
        </w:rPr>
        <w:t xml:space="preserve"> Municipality</w:t>
      </w:r>
      <w:r w:rsidR="00BF5672" w:rsidRPr="00D63E23">
        <w:rPr>
          <w:rFonts w:asciiTheme="minorHAnsi" w:eastAsia="Calibri" w:hAnsiTheme="minorHAnsi" w:cstheme="minorHAnsi"/>
          <w:sz w:val="20"/>
        </w:rPr>
        <w:t>, a candidate Ramsar Wetland City</w:t>
      </w:r>
      <w:r w:rsidRPr="00D63E23">
        <w:rPr>
          <w:rFonts w:asciiTheme="minorHAnsi" w:eastAsia="Calibri" w:hAnsiTheme="minorHAnsi" w:cstheme="minorHAnsi"/>
          <w:sz w:val="20"/>
        </w:rPr>
        <w:t>)</w:t>
      </w:r>
      <w:r w:rsidR="00A574E6" w:rsidRPr="00D63E23">
        <w:rPr>
          <w:rFonts w:asciiTheme="minorHAnsi" w:eastAsia="Calibri" w:hAnsiTheme="minorHAnsi" w:cstheme="minorHAnsi"/>
          <w:sz w:val="20"/>
        </w:rPr>
        <w:t xml:space="preserve"> </w:t>
      </w:r>
      <w:r w:rsidR="000C5DC4" w:rsidRPr="00D63E23">
        <w:rPr>
          <w:rFonts w:asciiTheme="minorHAnsi" w:eastAsia="Calibri" w:hAnsiTheme="minorHAnsi" w:cstheme="minorHAnsi"/>
          <w:sz w:val="20"/>
        </w:rPr>
        <w:t xml:space="preserve">focusing on </w:t>
      </w:r>
      <w:r w:rsidR="00EB004C" w:rsidRPr="00D63E23">
        <w:rPr>
          <w:rFonts w:asciiTheme="minorHAnsi" w:eastAsia="Calibri" w:hAnsiTheme="minorHAnsi" w:cstheme="minorHAnsi"/>
          <w:sz w:val="20"/>
        </w:rPr>
        <w:t>improving</w:t>
      </w:r>
      <w:r w:rsidR="00BF5672" w:rsidRPr="00D63E23">
        <w:rPr>
          <w:rFonts w:asciiTheme="minorHAnsi" w:eastAsia="Calibri" w:hAnsiTheme="minorHAnsi" w:cstheme="minorHAnsi"/>
          <w:sz w:val="20"/>
        </w:rPr>
        <w:t xml:space="preserve"> and expanding</w:t>
      </w:r>
      <w:r w:rsidR="00EB004C" w:rsidRPr="00D63E23">
        <w:rPr>
          <w:rFonts w:asciiTheme="minorHAnsi" w:eastAsia="Calibri" w:hAnsiTheme="minorHAnsi" w:cstheme="minorHAnsi"/>
          <w:sz w:val="20"/>
        </w:rPr>
        <w:t xml:space="preserve"> rice </w:t>
      </w:r>
      <w:r w:rsidR="00BF5672" w:rsidRPr="00D63E23">
        <w:rPr>
          <w:rFonts w:asciiTheme="minorHAnsi" w:eastAsia="Calibri" w:hAnsiTheme="minorHAnsi" w:cstheme="minorHAnsi"/>
          <w:sz w:val="20"/>
        </w:rPr>
        <w:t xml:space="preserve">polyculture </w:t>
      </w:r>
      <w:r w:rsidR="00EB004C" w:rsidRPr="00D63E23">
        <w:rPr>
          <w:rFonts w:asciiTheme="minorHAnsi" w:eastAsia="Calibri" w:hAnsiTheme="minorHAnsi" w:cstheme="minorHAnsi"/>
          <w:sz w:val="20"/>
        </w:rPr>
        <w:t>farming</w:t>
      </w:r>
      <w:r w:rsidR="00DD3A4E" w:rsidRPr="00D63E23">
        <w:rPr>
          <w:rFonts w:asciiTheme="minorHAnsi" w:eastAsia="Calibri" w:hAnsiTheme="minorHAnsi" w:cstheme="minorHAnsi"/>
          <w:sz w:val="20"/>
        </w:rPr>
        <w:t>,</w:t>
      </w:r>
      <w:r w:rsidR="00EB004C" w:rsidRPr="00D63E23">
        <w:rPr>
          <w:rFonts w:asciiTheme="minorHAnsi" w:eastAsia="Calibri" w:hAnsiTheme="minorHAnsi" w:cstheme="minorHAnsi"/>
          <w:sz w:val="20"/>
        </w:rPr>
        <w:t xml:space="preserve"> </w:t>
      </w:r>
      <w:r w:rsidR="00BF5672" w:rsidRPr="00D63E23">
        <w:rPr>
          <w:rFonts w:asciiTheme="minorHAnsi" w:eastAsia="Calibri" w:hAnsiTheme="minorHAnsi" w:cstheme="minorHAnsi"/>
          <w:sz w:val="20"/>
        </w:rPr>
        <w:t xml:space="preserve">biodiversity friendly - </w:t>
      </w:r>
      <w:r w:rsidR="00A62335" w:rsidRPr="00D63E23">
        <w:rPr>
          <w:rFonts w:asciiTheme="minorHAnsi" w:eastAsia="Calibri" w:hAnsiTheme="minorHAnsi" w:cstheme="minorHAnsi"/>
          <w:sz w:val="20"/>
        </w:rPr>
        <w:t>farming of reeds (often combined with aquaculture practices)</w:t>
      </w:r>
      <w:r w:rsidR="00BF5672" w:rsidRPr="00D63E23">
        <w:rPr>
          <w:rFonts w:asciiTheme="minorHAnsi" w:eastAsia="Calibri" w:hAnsiTheme="minorHAnsi" w:cstheme="minorHAnsi"/>
          <w:sz w:val="20"/>
        </w:rPr>
        <w:t xml:space="preserve"> and nature tourism</w:t>
      </w:r>
      <w:r w:rsidR="00C60D8F" w:rsidRPr="00D63E23">
        <w:rPr>
          <w:rFonts w:asciiTheme="minorHAnsi" w:eastAsia="Calibri" w:hAnsiTheme="minorHAnsi" w:cstheme="minorHAnsi"/>
          <w:sz w:val="20"/>
        </w:rPr>
        <w:t xml:space="preserve">. </w:t>
      </w:r>
      <w:r w:rsidR="0028023C" w:rsidRPr="00D63E23">
        <w:rPr>
          <w:rFonts w:asciiTheme="minorHAnsi" w:eastAsia="Calibri" w:hAnsiTheme="minorHAnsi" w:cstheme="minorHAnsi"/>
          <w:sz w:val="20"/>
        </w:rPr>
        <w:t>Currently, a</w:t>
      </w:r>
      <w:r w:rsidR="0028023C" w:rsidRPr="00D63E23">
        <w:rPr>
          <w:rFonts w:asciiTheme="minorHAnsi" w:eastAsia="Calibri" w:hAnsiTheme="minorHAnsi" w:cstheme="minorHAnsi" w:hint="eastAsia"/>
          <w:sz w:val="20"/>
          <w:lang w:val="en-GB"/>
        </w:rPr>
        <w:t xml:space="preserve">bout 57,000 farmer households with 20,000 people live </w:t>
      </w:r>
      <w:r w:rsidR="0028023C" w:rsidRPr="00D63E23">
        <w:rPr>
          <w:rFonts w:asciiTheme="minorHAnsi" w:eastAsia="Calibri" w:hAnsiTheme="minorHAnsi" w:cstheme="minorHAnsi"/>
          <w:sz w:val="20"/>
          <w:lang w:val="en-GB"/>
        </w:rPr>
        <w:t xml:space="preserve">on the periphery of </w:t>
      </w:r>
      <w:r w:rsidR="0028023C" w:rsidRPr="00D63E23">
        <w:rPr>
          <w:rFonts w:asciiTheme="minorHAnsi" w:eastAsia="Calibri" w:hAnsiTheme="minorHAnsi" w:cstheme="minorHAnsi" w:hint="eastAsia"/>
          <w:sz w:val="20"/>
          <w:lang w:val="en-GB"/>
        </w:rPr>
        <w:t xml:space="preserve">the </w:t>
      </w:r>
      <w:proofErr w:type="spellStart"/>
      <w:r w:rsidR="0028023C" w:rsidRPr="00D63E23">
        <w:rPr>
          <w:rFonts w:asciiTheme="minorHAnsi" w:eastAsia="Calibri" w:hAnsiTheme="minorHAnsi" w:cstheme="minorHAnsi" w:hint="eastAsia"/>
          <w:sz w:val="20"/>
          <w:lang w:val="en-GB"/>
        </w:rPr>
        <w:t>Liaohe</w:t>
      </w:r>
      <w:proofErr w:type="spellEnd"/>
      <w:r w:rsidR="0028023C" w:rsidRPr="00D63E23">
        <w:rPr>
          <w:rFonts w:asciiTheme="minorHAnsi" w:eastAsia="Calibri" w:hAnsiTheme="minorHAnsi" w:cstheme="minorHAnsi" w:hint="eastAsia"/>
          <w:sz w:val="20"/>
          <w:lang w:val="en-GB"/>
        </w:rPr>
        <w:t xml:space="preserve"> </w:t>
      </w:r>
      <w:r w:rsidR="0028023C" w:rsidRPr="00D63E23">
        <w:rPr>
          <w:rFonts w:asciiTheme="minorHAnsi" w:eastAsia="Calibri" w:hAnsiTheme="minorHAnsi" w:cstheme="minorHAnsi"/>
          <w:sz w:val="20"/>
          <w:lang w:val="en-GB"/>
        </w:rPr>
        <w:t>Estuary N</w:t>
      </w:r>
      <w:r w:rsidR="0028023C" w:rsidRPr="00D63E23">
        <w:rPr>
          <w:rFonts w:asciiTheme="minorHAnsi" w:eastAsia="Calibri" w:hAnsiTheme="minorHAnsi" w:cstheme="minorHAnsi" w:hint="eastAsia"/>
          <w:sz w:val="20"/>
          <w:lang w:val="en-GB"/>
        </w:rPr>
        <w:t>NR</w:t>
      </w:r>
      <w:r w:rsidR="0028023C" w:rsidRPr="00D63E23">
        <w:rPr>
          <w:rFonts w:asciiTheme="minorHAnsi" w:eastAsia="Calibri" w:hAnsiTheme="minorHAnsi" w:cstheme="minorHAnsi"/>
          <w:sz w:val="20"/>
          <w:lang w:val="en-GB"/>
        </w:rPr>
        <w:t xml:space="preserve"> and PNR, of</w:t>
      </w:r>
      <w:r w:rsidR="0028023C" w:rsidRPr="00D63E23">
        <w:rPr>
          <w:rFonts w:asciiTheme="minorHAnsi" w:eastAsia="Calibri" w:hAnsiTheme="minorHAnsi" w:cstheme="minorHAnsi" w:hint="eastAsia"/>
          <w:sz w:val="20"/>
          <w:lang w:val="en-GB"/>
        </w:rPr>
        <w:t xml:space="preserve"> which 49.1% are women</w:t>
      </w:r>
      <w:r w:rsidR="0028023C" w:rsidRPr="00D63E23">
        <w:rPr>
          <w:rFonts w:asciiTheme="minorHAnsi" w:eastAsia="Calibri" w:hAnsiTheme="minorHAnsi" w:cstheme="minorHAnsi"/>
          <w:sz w:val="20"/>
          <w:lang w:val="en-GB"/>
        </w:rPr>
        <w:t xml:space="preserve">. </w:t>
      </w:r>
      <w:r w:rsidR="00EB0AEB" w:rsidRPr="00D63E23">
        <w:rPr>
          <w:rFonts w:asciiTheme="minorHAnsi" w:eastAsia="Calibri" w:hAnsiTheme="minorHAnsi" w:cstheme="minorHAnsi"/>
          <w:sz w:val="20"/>
          <w:lang w:val="en-GB"/>
        </w:rPr>
        <w:t>P</w:t>
      </w:r>
      <w:r w:rsidR="007831A9" w:rsidRPr="00D63E23">
        <w:rPr>
          <w:rFonts w:asciiTheme="minorHAnsi" w:eastAsia="Calibri" w:hAnsiTheme="minorHAnsi" w:cstheme="minorHAnsi"/>
          <w:sz w:val="20"/>
          <w:lang w:val="en-GB"/>
        </w:rPr>
        <w:t xml:space="preserve">roposed </w:t>
      </w:r>
      <w:r w:rsidR="00EB0AEB" w:rsidRPr="00D63E23">
        <w:rPr>
          <w:rFonts w:asciiTheme="minorHAnsi" w:eastAsia="Calibri" w:hAnsiTheme="minorHAnsi" w:cstheme="minorHAnsi"/>
          <w:sz w:val="20"/>
          <w:lang w:val="en-GB"/>
        </w:rPr>
        <w:t xml:space="preserve">activities </w:t>
      </w:r>
      <w:r w:rsidR="007831A9" w:rsidRPr="00D63E23">
        <w:rPr>
          <w:rFonts w:asciiTheme="minorHAnsi" w:eastAsia="Calibri" w:hAnsiTheme="minorHAnsi" w:cstheme="minorHAnsi"/>
          <w:sz w:val="20"/>
          <w:lang w:val="en-GB"/>
        </w:rPr>
        <w:t>include:</w:t>
      </w:r>
    </w:p>
    <w:p w14:paraId="11A33D80" w14:textId="25039AC1" w:rsidR="00747845" w:rsidRPr="00D63E23" w:rsidRDefault="00747845" w:rsidP="00B07033">
      <w:pPr>
        <w:spacing w:after="160" w:line="259" w:lineRule="auto"/>
        <w:ind w:left="720"/>
        <w:contextualSpacing/>
        <w:rPr>
          <w:rFonts w:asciiTheme="minorHAnsi" w:eastAsia="Calibri" w:hAnsiTheme="minorHAnsi" w:cstheme="minorHAnsi"/>
        </w:rPr>
      </w:pPr>
      <w:bookmarkStart w:id="48" w:name="_Hlk34118697"/>
      <w:r w:rsidRPr="00D63E23">
        <w:rPr>
          <w:rFonts w:asciiTheme="minorHAnsi" w:eastAsia="Calibri" w:hAnsiTheme="minorHAnsi" w:cstheme="minorHAnsi"/>
        </w:rPr>
        <w:t xml:space="preserve">4.1.1 </w:t>
      </w:r>
      <w:r w:rsidRPr="00D63E23">
        <w:rPr>
          <w:rFonts w:asciiTheme="minorHAnsi" w:eastAsia="Calibri" w:hAnsiTheme="minorHAnsi" w:cstheme="minorHAnsi"/>
          <w:i/>
          <w:iCs/>
        </w:rPr>
        <w:t>Provide technical support for improved farming methods to reduce chemical inputs with full participation of women farmers</w:t>
      </w:r>
      <w:r w:rsidRPr="00D63E23">
        <w:rPr>
          <w:rFonts w:asciiTheme="minorHAnsi" w:eastAsia="Calibri" w:hAnsiTheme="minorHAnsi" w:cstheme="minorHAnsi"/>
        </w:rPr>
        <w:t xml:space="preserve">, to support standard farming policy and to develop ecologically-sound agriculture, especially for </w:t>
      </w:r>
      <w:proofErr w:type="spellStart"/>
      <w:r w:rsidRPr="00D63E23">
        <w:rPr>
          <w:rFonts w:asciiTheme="minorHAnsi" w:eastAsia="Calibri" w:hAnsiTheme="minorHAnsi" w:cstheme="minorHAnsi"/>
        </w:rPr>
        <w:t>ricefield</w:t>
      </w:r>
      <w:proofErr w:type="spellEnd"/>
      <w:r w:rsidRPr="00D63E23">
        <w:rPr>
          <w:rFonts w:asciiTheme="minorHAnsi" w:eastAsia="Calibri" w:hAnsiTheme="minorHAnsi" w:cstheme="minorHAnsi"/>
        </w:rPr>
        <w:t xml:space="preserve"> areas</w:t>
      </w:r>
      <w:r w:rsidR="00360E71" w:rsidRPr="00D63E23">
        <w:rPr>
          <w:rFonts w:asciiTheme="minorHAnsi" w:eastAsia="Calibri" w:hAnsiTheme="minorHAnsi" w:cstheme="minorHAnsi"/>
        </w:rPr>
        <w:t xml:space="preserve"> taking account of international experience</w:t>
      </w:r>
      <w:r w:rsidR="00964509" w:rsidRPr="00D63E23">
        <w:rPr>
          <w:rFonts w:asciiTheme="minorHAnsi" w:eastAsia="Calibri" w:hAnsiTheme="minorHAnsi" w:cstheme="minorHAnsi"/>
        </w:rPr>
        <w:t xml:space="preserve"> on </w:t>
      </w:r>
      <w:proofErr w:type="spellStart"/>
      <w:r w:rsidR="00964509" w:rsidRPr="00D63E23">
        <w:rPr>
          <w:rFonts w:asciiTheme="minorHAnsi" w:eastAsia="Calibri" w:hAnsiTheme="minorHAnsi" w:cstheme="minorHAnsi"/>
        </w:rPr>
        <w:t>waterbird</w:t>
      </w:r>
      <w:proofErr w:type="spellEnd"/>
      <w:r w:rsidR="00964509" w:rsidRPr="00D63E23">
        <w:rPr>
          <w:rFonts w:asciiTheme="minorHAnsi" w:eastAsia="Calibri" w:hAnsiTheme="minorHAnsi" w:cstheme="minorHAnsi"/>
        </w:rPr>
        <w:t>-friendly rice farming</w:t>
      </w:r>
      <w:r w:rsidR="00110374" w:rsidRPr="00D63E23">
        <w:rPr>
          <w:rStyle w:val="FootnoteReference"/>
          <w:rFonts w:eastAsia="Calibri"/>
        </w:rPr>
        <w:footnoteReference w:id="82"/>
      </w:r>
      <w:r w:rsidRPr="00D63E23">
        <w:rPr>
          <w:rFonts w:asciiTheme="minorHAnsi" w:eastAsia="Calibri" w:hAnsiTheme="minorHAnsi" w:cstheme="minorHAnsi"/>
        </w:rPr>
        <w:t>. The project can also help with labelling and marketing of organic products</w:t>
      </w:r>
      <w:r w:rsidR="00BF5672" w:rsidRPr="00D63E23">
        <w:rPr>
          <w:rFonts w:asciiTheme="minorHAnsi" w:eastAsia="Calibri" w:hAnsiTheme="minorHAnsi" w:cstheme="minorHAnsi"/>
        </w:rPr>
        <w:t>;</w:t>
      </w:r>
    </w:p>
    <w:p w14:paraId="14EA61C2" w14:textId="04F8B4C3" w:rsidR="00747845" w:rsidRPr="00D63E23" w:rsidRDefault="00747845"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 xml:space="preserve">4.1.2 </w:t>
      </w:r>
      <w:proofErr w:type="spellStart"/>
      <w:r w:rsidRPr="00D63E23">
        <w:rPr>
          <w:rFonts w:asciiTheme="minorHAnsi" w:eastAsia="Calibri" w:hAnsiTheme="minorHAnsi" w:cstheme="minorHAnsi"/>
          <w:i/>
          <w:iCs/>
        </w:rPr>
        <w:t>Waterbird</w:t>
      </w:r>
      <w:proofErr w:type="spellEnd"/>
      <w:r w:rsidRPr="00D63E23">
        <w:rPr>
          <w:rFonts w:asciiTheme="minorHAnsi" w:eastAsia="Calibri" w:hAnsiTheme="minorHAnsi" w:cstheme="minorHAnsi"/>
          <w:i/>
          <w:iCs/>
        </w:rPr>
        <w:t>-friendly reed-farming</w:t>
      </w:r>
      <w:r w:rsidRPr="00D63E23">
        <w:rPr>
          <w:rFonts w:asciiTheme="minorHAnsi" w:eastAsia="Calibri" w:hAnsiTheme="minorHAnsi" w:cstheme="minorHAnsi"/>
        </w:rPr>
        <w:t xml:space="preserve"> – strengthen water management, </w:t>
      </w:r>
      <w:r w:rsidR="00F97C82" w:rsidRPr="00D63E23">
        <w:rPr>
          <w:rFonts w:asciiTheme="minorHAnsi" w:eastAsia="Calibri" w:hAnsiTheme="minorHAnsi" w:cstheme="minorHAnsi"/>
        </w:rPr>
        <w:t xml:space="preserve">and </w:t>
      </w:r>
      <w:r w:rsidRPr="00D63E23">
        <w:rPr>
          <w:rFonts w:asciiTheme="minorHAnsi" w:eastAsia="Calibri" w:hAnsiTheme="minorHAnsi" w:cstheme="minorHAnsi"/>
        </w:rPr>
        <w:t xml:space="preserve">pilot experimental areas to integrate biodiversity / </w:t>
      </w:r>
      <w:proofErr w:type="spellStart"/>
      <w:r w:rsidRPr="00D63E23">
        <w:rPr>
          <w:rFonts w:asciiTheme="minorHAnsi" w:eastAsia="Calibri" w:hAnsiTheme="minorHAnsi" w:cstheme="minorHAnsi"/>
        </w:rPr>
        <w:t>waterbird</w:t>
      </w:r>
      <w:proofErr w:type="spellEnd"/>
      <w:r w:rsidRPr="00D63E23">
        <w:rPr>
          <w:rFonts w:asciiTheme="minorHAnsi" w:eastAsia="Calibri" w:hAnsiTheme="minorHAnsi" w:cstheme="minorHAnsi"/>
        </w:rPr>
        <w:t xml:space="preserve"> conservation into reed management </w:t>
      </w:r>
      <w:r w:rsidR="00DD3F4D" w:rsidRPr="00D63E23">
        <w:rPr>
          <w:rFonts w:asciiTheme="minorHAnsi" w:eastAsia="Calibri" w:hAnsiTheme="minorHAnsi" w:cstheme="minorHAnsi"/>
        </w:rPr>
        <w:t xml:space="preserve">in order to </w:t>
      </w:r>
      <w:r w:rsidRPr="00D63E23">
        <w:rPr>
          <w:rFonts w:asciiTheme="minorHAnsi" w:eastAsia="Calibri" w:hAnsiTheme="minorHAnsi" w:cstheme="minorHAnsi"/>
        </w:rPr>
        <w:t>develop a model that integrates conservation and livelihood goals</w:t>
      </w:r>
      <w:r w:rsidR="00BF5672" w:rsidRPr="00D63E23">
        <w:rPr>
          <w:rFonts w:asciiTheme="minorHAnsi" w:eastAsia="Calibri" w:hAnsiTheme="minorHAnsi" w:cstheme="minorHAnsi"/>
        </w:rPr>
        <w:t>;</w:t>
      </w:r>
    </w:p>
    <w:bookmarkEnd w:id="48"/>
    <w:p w14:paraId="7EB508B8" w14:textId="24B09364" w:rsidR="00747845" w:rsidRPr="00D63E23" w:rsidRDefault="00747845" w:rsidP="00B07033">
      <w:pPr>
        <w:spacing w:after="160" w:line="259" w:lineRule="auto"/>
        <w:ind w:left="720"/>
        <w:contextualSpacing/>
        <w:rPr>
          <w:rFonts w:asciiTheme="minorHAnsi" w:eastAsia="Calibri" w:hAnsiTheme="minorHAnsi" w:cstheme="minorHAnsi"/>
        </w:rPr>
      </w:pPr>
      <w:r w:rsidRPr="00D63E23">
        <w:rPr>
          <w:rFonts w:asciiTheme="minorHAnsi" w:eastAsia="Calibri" w:hAnsiTheme="minorHAnsi" w:cstheme="minorHAnsi"/>
        </w:rPr>
        <w:t xml:space="preserve">4.1.3 </w:t>
      </w:r>
      <w:r w:rsidRPr="00D63E23">
        <w:rPr>
          <w:rFonts w:asciiTheme="minorHAnsi" w:eastAsia="Calibri" w:hAnsiTheme="minorHAnsi" w:cstheme="minorHAnsi"/>
          <w:i/>
          <w:iCs/>
        </w:rPr>
        <w:t xml:space="preserve">Sustainable tourism - support integration of Red Coast tourism planning into wider sustainable development planning for </w:t>
      </w:r>
      <w:proofErr w:type="spellStart"/>
      <w:r w:rsidRPr="00D63E23">
        <w:rPr>
          <w:rFonts w:asciiTheme="minorHAnsi" w:eastAsia="Calibri" w:hAnsiTheme="minorHAnsi" w:cstheme="minorHAnsi"/>
          <w:i/>
          <w:iCs/>
        </w:rPr>
        <w:t>Panjin</w:t>
      </w:r>
      <w:proofErr w:type="spellEnd"/>
      <w:r w:rsidRPr="00D63E23">
        <w:rPr>
          <w:rFonts w:asciiTheme="minorHAnsi" w:eastAsia="Calibri" w:hAnsiTheme="minorHAnsi" w:cstheme="minorHAnsi"/>
          <w:i/>
          <w:iCs/>
        </w:rPr>
        <w:t xml:space="preserve"> Municipality</w:t>
      </w:r>
      <w:r w:rsidRPr="00D63E23">
        <w:rPr>
          <w:rFonts w:asciiTheme="minorHAnsi" w:eastAsia="Calibri" w:hAnsiTheme="minorHAnsi" w:cstheme="minorHAnsi"/>
        </w:rPr>
        <w:t>, including management of the environmental impacts of tourism, support for nature interpretation, and potential financial support for conservation.</w:t>
      </w:r>
    </w:p>
    <w:p w14:paraId="7272CC7D" w14:textId="77777777" w:rsidR="00747845" w:rsidRPr="00D63E23" w:rsidRDefault="00747845" w:rsidP="00B07033">
      <w:pPr>
        <w:spacing w:after="160" w:line="259" w:lineRule="auto"/>
        <w:contextualSpacing/>
        <w:rPr>
          <w:rFonts w:asciiTheme="minorHAnsi" w:eastAsia="Calibri" w:hAnsiTheme="minorHAnsi" w:cstheme="minorHAnsi"/>
        </w:rPr>
      </w:pPr>
    </w:p>
    <w:p w14:paraId="6B2E9498" w14:textId="14092AB2" w:rsidR="00747845" w:rsidRPr="00D63E23" w:rsidRDefault="0047144B" w:rsidP="00C84B28">
      <w:pPr>
        <w:numPr>
          <w:ilvl w:val="0"/>
          <w:numId w:val="41"/>
        </w:numPr>
        <w:spacing w:after="160" w:line="259" w:lineRule="auto"/>
        <w:contextualSpacing/>
        <w:rPr>
          <w:rFonts w:asciiTheme="minorHAnsi" w:eastAsia="Calibri" w:hAnsiTheme="minorHAnsi" w:cstheme="minorHAnsi"/>
          <w:lang w:val="en-GB"/>
        </w:rPr>
      </w:pPr>
      <w:r w:rsidRPr="00D63E23">
        <w:rPr>
          <w:rFonts w:asciiTheme="minorHAnsi" w:eastAsia="Calibri" w:hAnsiTheme="minorHAnsi" w:cstheme="minorHAnsi"/>
          <w:b/>
          <w:bCs/>
        </w:rPr>
        <w:t>Yellow River Delta</w:t>
      </w:r>
      <w:r w:rsidR="007C33E1" w:rsidRPr="00D63E23">
        <w:rPr>
          <w:rFonts w:asciiTheme="minorHAnsi" w:eastAsia="Calibri" w:hAnsiTheme="minorHAnsi" w:cstheme="minorHAnsi"/>
          <w:b/>
          <w:bCs/>
        </w:rPr>
        <w:t xml:space="preserve"> Landscape</w:t>
      </w:r>
      <w:r w:rsidRPr="00D63E23">
        <w:rPr>
          <w:rFonts w:asciiTheme="minorHAnsi" w:eastAsia="Calibri" w:hAnsiTheme="minorHAnsi" w:cstheme="minorHAnsi"/>
        </w:rPr>
        <w:t xml:space="preserve">: </w:t>
      </w:r>
      <w:r w:rsidR="00507504" w:rsidRPr="00D63E23">
        <w:rPr>
          <w:rFonts w:asciiTheme="minorHAnsi" w:eastAsia="Calibri" w:hAnsiTheme="minorHAnsi" w:cstheme="minorHAnsi"/>
        </w:rPr>
        <w:t xml:space="preserve"> </w:t>
      </w:r>
      <w:r w:rsidR="00747845" w:rsidRPr="00D63E23">
        <w:rPr>
          <w:rFonts w:asciiTheme="minorHAnsi" w:eastAsia="Calibri" w:hAnsiTheme="minorHAnsi" w:cstheme="minorHAnsi"/>
          <w:lang w:val="en-GB"/>
        </w:rPr>
        <w:t>Interventions will take place within the project landscape (</w:t>
      </w:r>
      <w:proofErr w:type="spellStart"/>
      <w:r w:rsidR="00747845" w:rsidRPr="00D63E23">
        <w:rPr>
          <w:rFonts w:asciiTheme="minorHAnsi" w:eastAsia="Calibri" w:hAnsiTheme="minorHAnsi" w:cstheme="minorHAnsi"/>
          <w:lang w:val="en-GB"/>
        </w:rPr>
        <w:t>Dongying</w:t>
      </w:r>
      <w:proofErr w:type="spellEnd"/>
      <w:r w:rsidR="00747845" w:rsidRPr="00D63E23">
        <w:rPr>
          <w:rFonts w:asciiTheme="minorHAnsi" w:eastAsia="Calibri" w:hAnsiTheme="minorHAnsi" w:cstheme="minorHAnsi"/>
          <w:lang w:val="en-GB"/>
        </w:rPr>
        <w:t xml:space="preserve"> Municipality – an accredited Ramsar Wetland City) with the aim of implementing central government policy for the Eco-protection and High-quality Development of the Yellow River Basin in line with its vision for establishing an Ecological Civilization. </w:t>
      </w:r>
      <w:r w:rsidR="00EB0AEB" w:rsidRPr="00D63E23">
        <w:rPr>
          <w:rFonts w:asciiTheme="minorHAnsi" w:eastAsia="Calibri" w:hAnsiTheme="minorHAnsi" w:cstheme="minorHAnsi"/>
          <w:lang w:val="en-GB"/>
        </w:rPr>
        <w:t>Proposed activities include:</w:t>
      </w:r>
    </w:p>
    <w:p w14:paraId="65B63797" w14:textId="77777777" w:rsidR="00EB0AEB" w:rsidRPr="00D63E23" w:rsidRDefault="00EB0AEB" w:rsidP="00B07033">
      <w:pPr>
        <w:spacing w:after="160" w:line="259" w:lineRule="auto"/>
        <w:ind w:left="720"/>
        <w:contextualSpacing/>
        <w:rPr>
          <w:rFonts w:asciiTheme="minorHAnsi" w:eastAsia="Calibri" w:hAnsiTheme="minorHAnsi" w:cstheme="minorHAnsi"/>
          <w:lang w:val="en-GB"/>
        </w:rPr>
      </w:pPr>
    </w:p>
    <w:p w14:paraId="3ABC3FBE" w14:textId="5BACD205" w:rsidR="00747845" w:rsidRPr="00D63E23" w:rsidRDefault="00747845" w:rsidP="00B07033">
      <w:pPr>
        <w:spacing w:after="160" w:line="259" w:lineRule="auto"/>
        <w:ind w:left="720"/>
        <w:contextualSpacing/>
        <w:rPr>
          <w:rFonts w:asciiTheme="minorHAnsi" w:eastAsia="Calibri" w:hAnsiTheme="minorHAnsi" w:cstheme="minorHAnsi"/>
          <w:lang w:val="en-GB"/>
        </w:rPr>
      </w:pPr>
      <w:bookmarkStart w:id="49" w:name="_Hlk34118715"/>
      <w:r w:rsidRPr="00D63E23">
        <w:rPr>
          <w:rFonts w:asciiTheme="minorHAnsi" w:eastAsia="Calibri" w:hAnsiTheme="minorHAnsi" w:cstheme="minorHAnsi"/>
          <w:lang w:val="en-GB"/>
        </w:rPr>
        <w:t xml:space="preserve">4.1.4 </w:t>
      </w:r>
      <w:r w:rsidR="00DD3F4D" w:rsidRPr="00D63E23">
        <w:rPr>
          <w:rFonts w:asciiTheme="minorHAnsi" w:eastAsia="Calibri" w:hAnsiTheme="minorHAnsi" w:cstheme="minorHAnsi"/>
          <w:i/>
          <w:iCs/>
          <w:lang w:val="en-GB"/>
        </w:rPr>
        <w:t>S</w:t>
      </w:r>
      <w:r w:rsidRPr="00D63E23">
        <w:rPr>
          <w:rFonts w:asciiTheme="minorHAnsi" w:eastAsia="Calibri" w:hAnsiTheme="minorHAnsi" w:cstheme="minorHAnsi"/>
          <w:i/>
          <w:iCs/>
          <w:lang w:val="en-GB"/>
        </w:rPr>
        <w:t>upport the demonstration of reduced-chemical farming practices and the branding and marketing of high quality “green” rice from Yellow River Delta</w:t>
      </w:r>
      <w:r w:rsidRPr="00D63E23">
        <w:rPr>
          <w:rFonts w:asciiTheme="minorHAnsi" w:eastAsia="Calibri" w:hAnsiTheme="minorHAnsi" w:cstheme="minorHAnsi"/>
          <w:lang w:val="en-GB"/>
        </w:rPr>
        <w:t xml:space="preserve"> to reduce threats to </w:t>
      </w:r>
      <w:proofErr w:type="spellStart"/>
      <w:r w:rsidRPr="00D63E23">
        <w:rPr>
          <w:rFonts w:asciiTheme="minorHAnsi" w:eastAsia="Calibri" w:hAnsiTheme="minorHAnsi" w:cstheme="minorHAnsi"/>
          <w:lang w:val="en-GB"/>
        </w:rPr>
        <w:t>waterbirds</w:t>
      </w:r>
      <w:proofErr w:type="spellEnd"/>
      <w:r w:rsidRPr="00D63E23">
        <w:rPr>
          <w:rFonts w:asciiTheme="minorHAnsi" w:eastAsia="Calibri" w:hAnsiTheme="minorHAnsi" w:cstheme="minorHAnsi"/>
          <w:lang w:val="en-GB"/>
        </w:rPr>
        <w:t xml:space="preserve"> and benefit human health in the Experimental Zone, state-owned farm and smallholder farms outside the NNR. As a major part of the </w:t>
      </w:r>
      <w:proofErr w:type="spellStart"/>
      <w:r w:rsidRPr="00D63E23">
        <w:rPr>
          <w:rFonts w:asciiTheme="minorHAnsi" w:eastAsia="Calibri" w:hAnsiTheme="minorHAnsi" w:cstheme="minorHAnsi"/>
          <w:lang w:val="en-GB"/>
        </w:rPr>
        <w:t>labor</w:t>
      </w:r>
      <w:proofErr w:type="spellEnd"/>
      <w:r w:rsidRPr="00D63E23">
        <w:rPr>
          <w:rFonts w:asciiTheme="minorHAnsi" w:eastAsia="Calibri" w:hAnsiTheme="minorHAnsi" w:cstheme="minorHAnsi"/>
          <w:lang w:val="en-GB"/>
        </w:rPr>
        <w:t xml:space="preserve">-force, women will be targeted for applying these improved land management practices. </w:t>
      </w:r>
      <w:r w:rsidR="00BC490C" w:rsidRPr="00D63E23">
        <w:rPr>
          <w:rFonts w:asciiTheme="minorHAnsi" w:eastAsia="Calibri" w:hAnsiTheme="minorHAnsi" w:cstheme="minorHAnsi"/>
          <w:lang w:val="en-GB"/>
        </w:rPr>
        <w:t xml:space="preserve">Practices such as </w:t>
      </w:r>
      <w:r w:rsidR="003E1B15" w:rsidRPr="00D63E23">
        <w:rPr>
          <w:rFonts w:asciiTheme="minorHAnsi" w:eastAsia="Calibri" w:hAnsiTheme="minorHAnsi" w:cstheme="minorHAnsi"/>
          <w:lang w:val="en-GB"/>
        </w:rPr>
        <w:t xml:space="preserve">leaving fallow fields flooded for </w:t>
      </w:r>
      <w:proofErr w:type="spellStart"/>
      <w:r w:rsidR="003E1B15" w:rsidRPr="00D63E23">
        <w:rPr>
          <w:rFonts w:asciiTheme="minorHAnsi" w:eastAsia="Calibri" w:hAnsiTheme="minorHAnsi" w:cstheme="minorHAnsi"/>
          <w:lang w:val="en-GB"/>
        </w:rPr>
        <w:t>waterbirds</w:t>
      </w:r>
      <w:proofErr w:type="spellEnd"/>
      <w:r w:rsidR="003E1B15" w:rsidRPr="00D63E23">
        <w:rPr>
          <w:rFonts w:asciiTheme="minorHAnsi" w:eastAsia="Calibri" w:hAnsiTheme="minorHAnsi" w:cstheme="minorHAnsi"/>
          <w:lang w:val="en-GB"/>
        </w:rPr>
        <w:t xml:space="preserve">, </w:t>
      </w:r>
      <w:r w:rsidR="008A4BB5" w:rsidRPr="00D63E23">
        <w:rPr>
          <w:rFonts w:asciiTheme="minorHAnsi" w:eastAsia="Calibri" w:hAnsiTheme="minorHAnsi" w:cstheme="minorHAnsi"/>
          <w:lang w:val="en-GB"/>
        </w:rPr>
        <w:t>vegetated buffer strips around field</w:t>
      </w:r>
      <w:r w:rsidR="00CB5CF2" w:rsidRPr="00D63E23">
        <w:rPr>
          <w:rFonts w:asciiTheme="minorHAnsi" w:eastAsia="Calibri" w:hAnsiTheme="minorHAnsi" w:cstheme="minorHAnsi"/>
          <w:lang w:val="en-GB"/>
        </w:rPr>
        <w:t xml:space="preserve"> edge</w:t>
      </w:r>
      <w:r w:rsidR="008A4BB5" w:rsidRPr="00D63E23">
        <w:rPr>
          <w:rFonts w:asciiTheme="minorHAnsi" w:eastAsia="Calibri" w:hAnsiTheme="minorHAnsi" w:cstheme="minorHAnsi"/>
          <w:lang w:val="en-GB"/>
        </w:rPr>
        <w:t>s</w:t>
      </w:r>
      <w:r w:rsidR="009E13F7" w:rsidRPr="00D63E23">
        <w:rPr>
          <w:rFonts w:asciiTheme="minorHAnsi" w:eastAsia="Calibri" w:hAnsiTheme="minorHAnsi" w:cstheme="minorHAnsi"/>
          <w:lang w:val="en-GB"/>
        </w:rPr>
        <w:t xml:space="preserve"> to increase invertebrate and bird diversity</w:t>
      </w:r>
      <w:r w:rsidR="003E6393" w:rsidRPr="00D63E23">
        <w:rPr>
          <w:rFonts w:asciiTheme="minorHAnsi" w:eastAsia="Calibri" w:hAnsiTheme="minorHAnsi" w:cstheme="minorHAnsi"/>
          <w:lang w:val="en-GB"/>
        </w:rPr>
        <w:t xml:space="preserve">, and </w:t>
      </w:r>
      <w:r w:rsidR="00222425" w:rsidRPr="00D63E23">
        <w:rPr>
          <w:rFonts w:asciiTheme="minorHAnsi" w:eastAsia="Calibri" w:hAnsiTheme="minorHAnsi" w:cstheme="minorHAnsi"/>
          <w:lang w:val="en-GB"/>
        </w:rPr>
        <w:t>participatory monitoring of birds</w:t>
      </w:r>
      <w:r w:rsidR="006A2BFF" w:rsidRPr="00D63E23">
        <w:rPr>
          <w:rFonts w:asciiTheme="minorHAnsi" w:eastAsia="Calibri" w:hAnsiTheme="minorHAnsi" w:cstheme="minorHAnsi"/>
          <w:lang w:val="en-GB"/>
        </w:rPr>
        <w:t xml:space="preserve"> </w:t>
      </w:r>
      <w:r w:rsidR="005A16D2" w:rsidRPr="00D63E23">
        <w:rPr>
          <w:rFonts w:asciiTheme="minorHAnsi" w:eastAsia="Calibri" w:hAnsiTheme="minorHAnsi" w:cstheme="minorHAnsi"/>
          <w:lang w:val="en-GB"/>
        </w:rPr>
        <w:t>(</w:t>
      </w:r>
      <w:proofErr w:type="spellStart"/>
      <w:r w:rsidR="005A16D2" w:rsidRPr="00D63E23">
        <w:rPr>
          <w:rFonts w:asciiTheme="minorHAnsi" w:eastAsia="Calibri" w:hAnsiTheme="minorHAnsi" w:cstheme="minorHAnsi"/>
          <w:lang w:val="en-GB"/>
        </w:rPr>
        <w:t>eg</w:t>
      </w:r>
      <w:proofErr w:type="spellEnd"/>
      <w:r w:rsidR="005A16D2" w:rsidRPr="00D63E23">
        <w:rPr>
          <w:rFonts w:asciiTheme="minorHAnsi" w:eastAsia="Calibri" w:hAnsiTheme="minorHAnsi" w:cstheme="minorHAnsi"/>
          <w:lang w:val="en-GB"/>
        </w:rPr>
        <w:t xml:space="preserve"> by schoolchildren) </w:t>
      </w:r>
      <w:r w:rsidR="006A2BFF" w:rsidRPr="00D63E23">
        <w:rPr>
          <w:rFonts w:asciiTheme="minorHAnsi" w:eastAsia="Calibri" w:hAnsiTheme="minorHAnsi" w:cstheme="minorHAnsi"/>
          <w:lang w:val="en-GB"/>
        </w:rPr>
        <w:t xml:space="preserve">will be </w:t>
      </w:r>
      <w:r w:rsidR="00AD0147" w:rsidRPr="00D63E23">
        <w:rPr>
          <w:rFonts w:asciiTheme="minorHAnsi" w:eastAsia="Calibri" w:hAnsiTheme="minorHAnsi" w:cstheme="minorHAnsi"/>
          <w:lang w:val="en-GB"/>
        </w:rPr>
        <w:t>supported.</w:t>
      </w:r>
    </w:p>
    <w:bookmarkEnd w:id="49"/>
    <w:p w14:paraId="4A5C432D" w14:textId="77777777" w:rsidR="00747845" w:rsidRPr="00D63E23" w:rsidRDefault="00747845" w:rsidP="00B07033">
      <w:pPr>
        <w:spacing w:after="160" w:line="259" w:lineRule="auto"/>
        <w:ind w:left="720"/>
        <w:contextualSpacing/>
        <w:rPr>
          <w:rFonts w:asciiTheme="minorHAnsi" w:eastAsia="Calibri" w:hAnsiTheme="minorHAnsi" w:cstheme="minorHAnsi"/>
          <w:lang w:val="en-GB"/>
        </w:rPr>
      </w:pPr>
    </w:p>
    <w:p w14:paraId="5CCAE7A3" w14:textId="686854A8" w:rsidR="001F0070" w:rsidRPr="00D63E23" w:rsidRDefault="00715322" w:rsidP="00C84B28">
      <w:pPr>
        <w:pStyle w:val="ListParagraph"/>
        <w:numPr>
          <w:ilvl w:val="0"/>
          <w:numId w:val="41"/>
        </w:numPr>
        <w:spacing w:after="160" w:line="259" w:lineRule="auto"/>
        <w:contextualSpacing/>
        <w:jc w:val="both"/>
        <w:rPr>
          <w:rFonts w:asciiTheme="minorHAnsi" w:eastAsia="Calibri" w:hAnsiTheme="minorHAnsi" w:cstheme="minorHAnsi"/>
          <w:sz w:val="20"/>
          <w:lang w:val="en-GB"/>
        </w:rPr>
      </w:pPr>
      <w:r w:rsidRPr="00D63E23">
        <w:rPr>
          <w:rFonts w:asciiTheme="minorHAnsi" w:eastAsia="Calibri" w:hAnsiTheme="minorHAnsi" w:cstheme="minorHAnsi"/>
          <w:b/>
          <w:bCs/>
          <w:sz w:val="20"/>
        </w:rPr>
        <w:t>Chongming Dongtan</w:t>
      </w:r>
      <w:r w:rsidR="007C33E1" w:rsidRPr="00D63E23">
        <w:rPr>
          <w:rFonts w:asciiTheme="minorHAnsi" w:eastAsia="Calibri" w:hAnsiTheme="minorHAnsi" w:cstheme="minorHAnsi"/>
          <w:b/>
          <w:bCs/>
          <w:sz w:val="20"/>
        </w:rPr>
        <w:t xml:space="preserve"> </w:t>
      </w:r>
      <w:r w:rsidR="00EE314C" w:rsidRPr="00D63E23">
        <w:rPr>
          <w:rFonts w:asciiTheme="minorHAnsi" w:eastAsia="Calibri" w:hAnsiTheme="minorHAnsi" w:cstheme="minorHAnsi"/>
          <w:b/>
          <w:bCs/>
          <w:sz w:val="20"/>
        </w:rPr>
        <w:t>Landscape and Local Site Network</w:t>
      </w:r>
      <w:r w:rsidRPr="00D63E23">
        <w:rPr>
          <w:rFonts w:asciiTheme="minorHAnsi" w:eastAsia="Calibri" w:hAnsiTheme="minorHAnsi" w:cstheme="minorHAnsi"/>
          <w:b/>
          <w:bCs/>
          <w:sz w:val="20"/>
        </w:rPr>
        <w:t>:</w:t>
      </w:r>
      <w:r w:rsidRPr="00D63E23">
        <w:rPr>
          <w:rFonts w:asciiTheme="minorHAnsi" w:eastAsia="Calibri" w:hAnsiTheme="minorHAnsi" w:cstheme="minorHAnsi"/>
          <w:sz w:val="20"/>
        </w:rPr>
        <w:t xml:space="preserve"> </w:t>
      </w:r>
      <w:r w:rsidR="001F0070" w:rsidRPr="00D63E23">
        <w:rPr>
          <w:rFonts w:asciiTheme="minorHAnsi" w:eastAsia="Calibri" w:hAnsiTheme="minorHAnsi" w:cstheme="minorHAnsi"/>
          <w:sz w:val="20"/>
          <w:lang w:val="en-GB"/>
        </w:rPr>
        <w:t>N</w:t>
      </w:r>
      <w:r w:rsidR="001F0070" w:rsidRPr="00D63E23">
        <w:rPr>
          <w:rFonts w:asciiTheme="minorHAnsi" w:eastAsia="Calibri" w:hAnsiTheme="minorHAnsi" w:cstheme="minorHAnsi" w:hint="eastAsia"/>
          <w:sz w:val="20"/>
          <w:lang w:val="en-GB"/>
        </w:rPr>
        <w:t>o farmer</w:t>
      </w:r>
      <w:r w:rsidR="001F0070" w:rsidRPr="00D63E23">
        <w:rPr>
          <w:rFonts w:asciiTheme="minorHAnsi" w:eastAsia="Calibri" w:hAnsiTheme="minorHAnsi" w:cstheme="minorHAnsi"/>
          <w:sz w:val="20"/>
          <w:lang w:val="en-GB"/>
        </w:rPr>
        <w:t>s</w:t>
      </w:r>
      <w:r w:rsidR="001F0070" w:rsidRPr="00D63E23">
        <w:rPr>
          <w:rFonts w:asciiTheme="minorHAnsi" w:eastAsia="Calibri" w:hAnsiTheme="minorHAnsi" w:cstheme="minorHAnsi" w:hint="eastAsia"/>
          <w:sz w:val="20"/>
          <w:lang w:val="en-GB"/>
        </w:rPr>
        <w:t xml:space="preserve"> </w:t>
      </w:r>
      <w:r w:rsidR="001F0070" w:rsidRPr="00D63E23">
        <w:rPr>
          <w:rFonts w:asciiTheme="minorHAnsi" w:eastAsia="Calibri" w:hAnsiTheme="minorHAnsi" w:cstheme="minorHAnsi"/>
          <w:sz w:val="20"/>
          <w:lang w:val="en-GB"/>
        </w:rPr>
        <w:t>are</w:t>
      </w:r>
      <w:r w:rsidR="001F0070" w:rsidRPr="00D63E23">
        <w:rPr>
          <w:rFonts w:asciiTheme="minorHAnsi" w:eastAsia="Calibri" w:hAnsiTheme="minorHAnsi" w:cstheme="minorHAnsi" w:hint="eastAsia"/>
          <w:sz w:val="20"/>
          <w:lang w:val="en-GB"/>
        </w:rPr>
        <w:t xml:space="preserve"> living within </w:t>
      </w:r>
      <w:r w:rsidR="00DD3F4D" w:rsidRPr="00D63E23">
        <w:rPr>
          <w:rFonts w:asciiTheme="minorHAnsi" w:eastAsia="Calibri" w:hAnsiTheme="minorHAnsi" w:cstheme="minorHAnsi"/>
          <w:sz w:val="20"/>
          <w:lang w:val="en-GB"/>
        </w:rPr>
        <w:t xml:space="preserve">Chongming Dongtan </w:t>
      </w:r>
      <w:r w:rsidR="001F0070" w:rsidRPr="00D63E23">
        <w:rPr>
          <w:rFonts w:asciiTheme="minorHAnsi" w:eastAsia="Calibri" w:hAnsiTheme="minorHAnsi" w:cstheme="minorHAnsi" w:hint="eastAsia"/>
          <w:sz w:val="20"/>
          <w:lang w:val="en-GB"/>
        </w:rPr>
        <w:t>NNR</w:t>
      </w:r>
      <w:r w:rsidR="0080611B" w:rsidRPr="00D63E23">
        <w:rPr>
          <w:rFonts w:asciiTheme="minorHAnsi" w:eastAsia="Calibri" w:hAnsiTheme="minorHAnsi" w:cstheme="minorHAnsi"/>
          <w:sz w:val="20"/>
          <w:lang w:val="en-GB"/>
        </w:rPr>
        <w:t>, while</w:t>
      </w:r>
      <w:r w:rsidR="00DD3F4D" w:rsidRPr="00D63E23">
        <w:rPr>
          <w:rFonts w:asciiTheme="minorHAnsi" w:eastAsia="Calibri" w:hAnsiTheme="minorHAnsi" w:cstheme="minorHAnsi"/>
          <w:sz w:val="20"/>
          <w:lang w:val="en-GB"/>
        </w:rPr>
        <w:t xml:space="preserve"> on Chongming island</w:t>
      </w:r>
      <w:r w:rsidR="0080611B" w:rsidRPr="00D63E23">
        <w:rPr>
          <w:rFonts w:asciiTheme="minorHAnsi" w:eastAsia="Calibri" w:hAnsiTheme="minorHAnsi" w:cstheme="minorHAnsi"/>
          <w:sz w:val="20"/>
          <w:lang w:val="en-GB"/>
        </w:rPr>
        <w:t xml:space="preserve"> th</w:t>
      </w:r>
      <w:r w:rsidR="001F0070" w:rsidRPr="00D63E23">
        <w:rPr>
          <w:rFonts w:asciiTheme="minorHAnsi" w:eastAsia="Calibri" w:hAnsiTheme="minorHAnsi" w:cstheme="minorHAnsi" w:hint="eastAsia"/>
          <w:sz w:val="20"/>
          <w:lang w:val="en-GB"/>
        </w:rPr>
        <w:t>ere are two communities</w:t>
      </w:r>
      <w:r w:rsidR="00DD3F4D" w:rsidRPr="00D63E23">
        <w:rPr>
          <w:rFonts w:asciiTheme="minorHAnsi" w:eastAsia="Calibri" w:hAnsiTheme="minorHAnsi" w:cstheme="minorHAnsi"/>
          <w:sz w:val="20"/>
          <w:lang w:val="en-GB"/>
        </w:rPr>
        <w:t xml:space="preserve"> </w:t>
      </w:r>
      <w:r w:rsidR="001F0070" w:rsidRPr="00D63E23">
        <w:rPr>
          <w:rFonts w:asciiTheme="minorHAnsi" w:eastAsia="Calibri" w:hAnsiTheme="minorHAnsi" w:cstheme="minorHAnsi" w:hint="eastAsia"/>
          <w:sz w:val="20"/>
          <w:lang w:val="en-GB"/>
        </w:rPr>
        <w:t>surrounding t</w:t>
      </w:r>
      <w:r w:rsidR="001F0070" w:rsidRPr="00D63E23">
        <w:rPr>
          <w:rFonts w:asciiTheme="minorHAnsi" w:eastAsia="Calibri" w:hAnsiTheme="minorHAnsi" w:cstheme="minorHAnsi"/>
          <w:sz w:val="20"/>
          <w:lang w:val="en-GB"/>
        </w:rPr>
        <w:t>he</w:t>
      </w:r>
      <w:r w:rsidR="001F0070" w:rsidRPr="00D63E23">
        <w:rPr>
          <w:rFonts w:asciiTheme="minorHAnsi" w:eastAsia="Calibri" w:hAnsiTheme="minorHAnsi" w:cstheme="minorHAnsi" w:hint="eastAsia"/>
          <w:sz w:val="20"/>
          <w:lang w:val="en-GB"/>
        </w:rPr>
        <w:t xml:space="preserve"> NNR</w:t>
      </w:r>
      <w:r w:rsidR="00AB3D61" w:rsidRPr="00D63E23">
        <w:rPr>
          <w:rFonts w:asciiTheme="minorHAnsi" w:eastAsia="Calibri" w:hAnsiTheme="minorHAnsi" w:cstheme="minorHAnsi"/>
          <w:sz w:val="20"/>
          <w:lang w:val="en-GB"/>
        </w:rPr>
        <w:t xml:space="preserve">, with many retired people. </w:t>
      </w:r>
      <w:r w:rsidR="00DD3F4D" w:rsidRPr="00D63E23">
        <w:rPr>
          <w:rFonts w:asciiTheme="minorHAnsi" w:eastAsia="Calibri" w:hAnsiTheme="minorHAnsi" w:cstheme="minorHAnsi"/>
          <w:sz w:val="20"/>
          <w:lang w:val="en-GB"/>
        </w:rPr>
        <w:t xml:space="preserve">The recent </w:t>
      </w:r>
      <w:proofErr w:type="gramStart"/>
      <w:r w:rsidR="00DD3F4D" w:rsidRPr="00D63E23">
        <w:rPr>
          <w:rFonts w:asciiTheme="minorHAnsi" w:eastAsia="Calibri" w:hAnsiTheme="minorHAnsi" w:cstheme="minorHAnsi"/>
          <w:sz w:val="20"/>
          <w:lang w:val="en-GB"/>
        </w:rPr>
        <w:t>10 year</w:t>
      </w:r>
      <w:proofErr w:type="gramEnd"/>
      <w:r w:rsidR="00DD3F4D" w:rsidRPr="00D63E23">
        <w:rPr>
          <w:rFonts w:asciiTheme="minorHAnsi" w:eastAsia="Calibri" w:hAnsiTheme="minorHAnsi" w:cstheme="minorHAnsi"/>
          <w:sz w:val="20"/>
          <w:lang w:val="en-GB"/>
        </w:rPr>
        <w:t xml:space="preserve"> ban on fishing activities within the Yangtze River Basin provides an opportunity to work with fishing communities to support alternative livelihoods. </w:t>
      </w:r>
      <w:r w:rsidR="00BF5672" w:rsidRPr="00D63E23">
        <w:rPr>
          <w:rFonts w:asciiTheme="minorHAnsi" w:eastAsia="Calibri" w:hAnsiTheme="minorHAnsi" w:cstheme="minorHAnsi"/>
          <w:sz w:val="20"/>
          <w:lang w:val="en-GB"/>
        </w:rPr>
        <w:t>Proposed activities</w:t>
      </w:r>
      <w:r w:rsidR="00967402" w:rsidRPr="00D63E23">
        <w:rPr>
          <w:rFonts w:asciiTheme="minorHAnsi" w:eastAsia="Calibri" w:hAnsiTheme="minorHAnsi" w:cstheme="minorHAnsi"/>
          <w:sz w:val="20"/>
          <w:lang w:val="en-GB"/>
        </w:rPr>
        <w:t>:</w:t>
      </w:r>
    </w:p>
    <w:p w14:paraId="7CB75570" w14:textId="77777777" w:rsidR="00BF5672" w:rsidRPr="00D63E23" w:rsidRDefault="00BF5672" w:rsidP="00B07033">
      <w:pPr>
        <w:pStyle w:val="ListParagraph"/>
        <w:spacing w:after="160" w:line="259" w:lineRule="auto"/>
        <w:contextualSpacing/>
        <w:jc w:val="both"/>
        <w:rPr>
          <w:rFonts w:asciiTheme="minorHAnsi" w:eastAsia="Calibri" w:hAnsiTheme="minorHAnsi" w:cstheme="minorHAnsi"/>
          <w:sz w:val="20"/>
          <w:lang w:val="en-GB"/>
        </w:rPr>
      </w:pPr>
    </w:p>
    <w:p w14:paraId="656A5301" w14:textId="0E8A0732" w:rsidR="005C23E5" w:rsidRPr="00D63E23" w:rsidRDefault="005C23E5" w:rsidP="00B07033">
      <w:pPr>
        <w:pStyle w:val="ListParagraph"/>
        <w:jc w:val="both"/>
        <w:rPr>
          <w:rFonts w:asciiTheme="minorHAnsi" w:eastAsia="Calibri" w:hAnsiTheme="minorHAnsi" w:cstheme="minorHAnsi"/>
          <w:sz w:val="20"/>
          <w:lang w:val="en-GB"/>
        </w:rPr>
      </w:pPr>
      <w:bookmarkStart w:id="50" w:name="_Hlk34118731"/>
      <w:r w:rsidRPr="00D63E23">
        <w:rPr>
          <w:rFonts w:asciiTheme="minorHAnsi" w:eastAsia="Calibri" w:hAnsiTheme="minorHAnsi" w:cstheme="minorHAnsi"/>
          <w:sz w:val="20"/>
          <w:lang w:val="en-GB"/>
        </w:rPr>
        <w:t xml:space="preserve">4.1.5 </w:t>
      </w:r>
      <w:r w:rsidRPr="00D63E23">
        <w:rPr>
          <w:rFonts w:asciiTheme="minorHAnsi" w:eastAsia="Calibri" w:hAnsiTheme="minorHAnsi" w:cstheme="minorHAnsi"/>
          <w:i/>
          <w:iCs/>
          <w:sz w:val="20"/>
          <w:lang w:val="en-GB"/>
        </w:rPr>
        <w:t>Support efforts by the NNR to remove solid waste from the coast and recycle it</w:t>
      </w:r>
      <w:r w:rsidRPr="00D63E23">
        <w:rPr>
          <w:rFonts w:asciiTheme="minorHAnsi" w:eastAsia="Calibri" w:hAnsiTheme="minorHAnsi" w:cstheme="minorHAnsi"/>
          <w:sz w:val="20"/>
          <w:lang w:val="en-GB"/>
        </w:rPr>
        <w:t xml:space="preserve"> by engaging local stakeholders in collaboration with SEE Foundation – this can provide a form of alternative livelihood for local fishermen in response to the official 10 year fishing ban coming into force across the Yangtze River Basin in 2020</w:t>
      </w:r>
      <w:r w:rsidR="00DD3F4D" w:rsidRPr="00D63E23">
        <w:rPr>
          <w:rFonts w:asciiTheme="minorHAnsi" w:eastAsia="Calibri" w:hAnsiTheme="minorHAnsi" w:cstheme="minorHAnsi"/>
          <w:sz w:val="20"/>
          <w:lang w:val="en-GB"/>
        </w:rPr>
        <w:t>;</w:t>
      </w:r>
    </w:p>
    <w:p w14:paraId="73EB82F2" w14:textId="6042D4B1" w:rsidR="005C23E5" w:rsidRPr="00D63E23" w:rsidRDefault="005C23E5" w:rsidP="00B07033">
      <w:pPr>
        <w:pStyle w:val="ListParagraph"/>
        <w:jc w:val="both"/>
        <w:rPr>
          <w:rFonts w:asciiTheme="minorHAnsi" w:eastAsia="Calibri" w:hAnsiTheme="minorHAnsi" w:cstheme="minorHAnsi"/>
          <w:sz w:val="20"/>
          <w:lang w:val="en-GB"/>
        </w:rPr>
      </w:pPr>
      <w:r w:rsidRPr="00D63E23">
        <w:rPr>
          <w:rFonts w:asciiTheme="minorHAnsi" w:eastAsia="Calibri" w:hAnsiTheme="minorHAnsi" w:cstheme="minorHAnsi"/>
          <w:sz w:val="20"/>
          <w:lang w:val="en-GB"/>
        </w:rPr>
        <w:t xml:space="preserve">4.1.6 </w:t>
      </w:r>
      <w:r w:rsidR="00E43B11" w:rsidRPr="00D63E23">
        <w:rPr>
          <w:rFonts w:asciiTheme="minorHAnsi" w:eastAsia="Calibri" w:hAnsiTheme="minorHAnsi" w:cstheme="minorHAnsi"/>
          <w:i/>
          <w:iCs/>
          <w:sz w:val="20"/>
          <w:lang w:val="en-GB"/>
        </w:rPr>
        <w:t>Facilitate eco-labelling of local rice (e.g. Hooded Crane Rice)</w:t>
      </w:r>
      <w:r w:rsidR="00E43B11" w:rsidRPr="00D63E23">
        <w:rPr>
          <w:rFonts w:asciiTheme="minorHAnsi" w:eastAsia="Calibri" w:hAnsiTheme="minorHAnsi" w:cstheme="minorHAnsi"/>
          <w:sz w:val="20"/>
          <w:lang w:val="en-GB"/>
        </w:rPr>
        <w:t xml:space="preserve"> through collaboration with Shanghai Industrial Investment (Holdings) Company Ltd and Bright Food (Group) Co. Ltd. which own farmland on Chongming Island which is used by the Hooded Cranes</w:t>
      </w:r>
      <w:r w:rsidR="00DD3F4D" w:rsidRPr="00D63E23">
        <w:rPr>
          <w:rFonts w:asciiTheme="minorHAnsi" w:eastAsia="Calibri" w:hAnsiTheme="minorHAnsi" w:cstheme="minorHAnsi"/>
          <w:sz w:val="20"/>
          <w:lang w:val="en-GB"/>
        </w:rPr>
        <w:t>;</w:t>
      </w:r>
    </w:p>
    <w:p w14:paraId="607D61E7" w14:textId="52E4C4DB" w:rsidR="00A91E92" w:rsidRPr="00D63E23" w:rsidRDefault="005C23E5" w:rsidP="00B07033">
      <w:pPr>
        <w:pStyle w:val="ListParagraph"/>
        <w:jc w:val="both"/>
        <w:rPr>
          <w:rFonts w:asciiTheme="minorHAnsi" w:eastAsia="Calibri" w:hAnsiTheme="minorHAnsi" w:cstheme="minorHAnsi"/>
          <w:sz w:val="20"/>
          <w:lang w:val="en-GB"/>
        </w:rPr>
      </w:pPr>
      <w:r w:rsidRPr="00D63E23">
        <w:rPr>
          <w:rFonts w:asciiTheme="minorHAnsi" w:eastAsia="Calibri" w:hAnsiTheme="minorHAnsi" w:cstheme="minorHAnsi"/>
          <w:i/>
          <w:iCs/>
          <w:sz w:val="20"/>
          <w:lang w:val="en-GB"/>
        </w:rPr>
        <w:t>4.1.</w:t>
      </w:r>
      <w:r w:rsidR="009E4621" w:rsidRPr="00D63E23">
        <w:rPr>
          <w:rFonts w:asciiTheme="minorHAnsi" w:eastAsia="Calibri" w:hAnsiTheme="minorHAnsi" w:cstheme="minorHAnsi"/>
          <w:i/>
          <w:iCs/>
          <w:sz w:val="20"/>
          <w:lang w:val="en-GB"/>
        </w:rPr>
        <w:t>7</w:t>
      </w:r>
      <w:r w:rsidRPr="00D63E23">
        <w:rPr>
          <w:rFonts w:asciiTheme="minorHAnsi" w:eastAsia="Calibri" w:hAnsiTheme="minorHAnsi" w:cstheme="minorHAnsi"/>
          <w:i/>
          <w:iCs/>
          <w:sz w:val="20"/>
          <w:lang w:val="en-GB"/>
        </w:rPr>
        <w:t xml:space="preserve"> </w:t>
      </w:r>
      <w:r w:rsidR="00A91E92" w:rsidRPr="00D63E23">
        <w:rPr>
          <w:rFonts w:asciiTheme="minorHAnsi" w:eastAsia="Calibri" w:hAnsiTheme="minorHAnsi" w:cstheme="minorHAnsi" w:hint="eastAsia"/>
          <w:i/>
          <w:iCs/>
          <w:sz w:val="20"/>
          <w:lang w:val="en-GB"/>
        </w:rPr>
        <w:t xml:space="preserve">Train women on making </w:t>
      </w:r>
      <w:r w:rsidR="00A91E92" w:rsidRPr="00D63E23">
        <w:rPr>
          <w:rFonts w:asciiTheme="minorHAnsi" w:eastAsia="Calibri" w:hAnsiTheme="minorHAnsi" w:cstheme="minorHAnsi"/>
          <w:i/>
          <w:iCs/>
          <w:sz w:val="20"/>
          <w:lang w:val="en-GB"/>
        </w:rPr>
        <w:t xml:space="preserve">reed-related </w:t>
      </w:r>
      <w:r w:rsidR="00A91E92" w:rsidRPr="00D63E23">
        <w:rPr>
          <w:rFonts w:asciiTheme="minorHAnsi" w:eastAsia="Calibri" w:hAnsiTheme="minorHAnsi" w:cstheme="minorHAnsi" w:hint="eastAsia"/>
          <w:i/>
          <w:iCs/>
          <w:sz w:val="20"/>
          <w:lang w:val="en-GB"/>
        </w:rPr>
        <w:t>hand</w:t>
      </w:r>
      <w:r w:rsidR="00FB2276" w:rsidRPr="00D63E23">
        <w:rPr>
          <w:rFonts w:asciiTheme="minorHAnsi" w:eastAsia="Calibri" w:hAnsiTheme="minorHAnsi" w:cstheme="minorHAnsi"/>
          <w:i/>
          <w:iCs/>
          <w:sz w:val="20"/>
          <w:lang w:val="en-GB"/>
        </w:rPr>
        <w:t>i</w:t>
      </w:r>
      <w:r w:rsidR="00A91E92" w:rsidRPr="00D63E23">
        <w:rPr>
          <w:rFonts w:asciiTheme="minorHAnsi" w:eastAsia="Calibri" w:hAnsiTheme="minorHAnsi" w:cstheme="minorHAnsi" w:hint="eastAsia"/>
          <w:i/>
          <w:iCs/>
          <w:sz w:val="20"/>
          <w:lang w:val="en-GB"/>
        </w:rPr>
        <w:t>crafts using</w:t>
      </w:r>
      <w:r w:rsidR="00A91E92" w:rsidRPr="00D63E23">
        <w:rPr>
          <w:rFonts w:asciiTheme="minorHAnsi" w:eastAsia="Calibri" w:hAnsiTheme="minorHAnsi" w:cstheme="minorHAnsi" w:hint="eastAsia"/>
          <w:sz w:val="20"/>
          <w:lang w:val="en-GB"/>
        </w:rPr>
        <w:t xml:space="preserve"> </w:t>
      </w:r>
      <w:r w:rsidR="00A91E92" w:rsidRPr="00D63E23">
        <w:rPr>
          <w:rFonts w:asciiTheme="minorHAnsi" w:eastAsia="Calibri" w:hAnsiTheme="minorHAnsi" w:cstheme="minorHAnsi" w:hint="eastAsia"/>
          <w:i/>
          <w:iCs/>
          <w:sz w:val="20"/>
          <w:lang w:val="en-GB"/>
        </w:rPr>
        <w:t xml:space="preserve">reeds </w:t>
      </w:r>
      <w:r w:rsidR="00F17D07" w:rsidRPr="00D63E23">
        <w:rPr>
          <w:rFonts w:asciiTheme="minorHAnsi" w:eastAsia="Calibri" w:hAnsiTheme="minorHAnsi" w:cstheme="minorHAnsi"/>
          <w:i/>
          <w:iCs/>
          <w:sz w:val="20"/>
          <w:lang w:val="en-GB"/>
        </w:rPr>
        <w:t xml:space="preserve">- </w:t>
      </w:r>
      <w:r w:rsidR="00A91E92" w:rsidRPr="00D63E23">
        <w:rPr>
          <w:rFonts w:asciiTheme="minorHAnsi" w:eastAsia="Calibri" w:hAnsiTheme="minorHAnsi" w:cstheme="minorHAnsi" w:hint="eastAsia"/>
          <w:sz w:val="20"/>
          <w:lang w:val="en-GB"/>
        </w:rPr>
        <w:t>Chongming Dongtan NNR is going to be developed as an international tourist site</w:t>
      </w:r>
      <w:r w:rsidR="00AF2D14" w:rsidRPr="00D63E23">
        <w:rPr>
          <w:rFonts w:asciiTheme="minorHAnsi" w:eastAsia="Calibri" w:hAnsiTheme="minorHAnsi" w:cstheme="minorHAnsi"/>
          <w:sz w:val="20"/>
          <w:lang w:val="en-GB"/>
        </w:rPr>
        <w:t>, therefore t</w:t>
      </w:r>
      <w:r w:rsidR="00A91E92" w:rsidRPr="00D63E23">
        <w:rPr>
          <w:rFonts w:asciiTheme="minorHAnsi" w:eastAsia="Calibri" w:hAnsiTheme="minorHAnsi" w:cstheme="minorHAnsi"/>
          <w:sz w:val="20"/>
          <w:lang w:val="en-GB"/>
        </w:rPr>
        <w:t>he</w:t>
      </w:r>
      <w:r w:rsidR="00A91E92" w:rsidRPr="00D63E23">
        <w:rPr>
          <w:rFonts w:asciiTheme="minorHAnsi" w:eastAsia="Calibri" w:hAnsiTheme="minorHAnsi" w:cstheme="minorHAnsi" w:hint="eastAsia"/>
          <w:sz w:val="20"/>
          <w:lang w:val="en-GB"/>
        </w:rPr>
        <w:t xml:space="preserve"> training </w:t>
      </w:r>
      <w:r w:rsidR="00A91E92" w:rsidRPr="00D63E23">
        <w:rPr>
          <w:rFonts w:asciiTheme="minorHAnsi" w:eastAsia="Calibri" w:hAnsiTheme="minorHAnsi" w:cstheme="minorHAnsi"/>
          <w:sz w:val="20"/>
          <w:lang w:val="en-GB"/>
        </w:rPr>
        <w:t xml:space="preserve">of local </w:t>
      </w:r>
      <w:r w:rsidR="00A91E92" w:rsidRPr="00D63E23">
        <w:rPr>
          <w:rFonts w:asciiTheme="minorHAnsi" w:eastAsia="Calibri" w:hAnsiTheme="minorHAnsi" w:cstheme="minorHAnsi" w:hint="eastAsia"/>
          <w:sz w:val="20"/>
          <w:lang w:val="en-GB"/>
        </w:rPr>
        <w:t>women on us</w:t>
      </w:r>
      <w:r w:rsidR="00A91E92" w:rsidRPr="00D63E23">
        <w:rPr>
          <w:rFonts w:asciiTheme="minorHAnsi" w:eastAsia="Calibri" w:hAnsiTheme="minorHAnsi" w:cstheme="minorHAnsi"/>
          <w:sz w:val="20"/>
          <w:lang w:val="en-GB"/>
        </w:rPr>
        <w:t>e of</w:t>
      </w:r>
      <w:r w:rsidR="00A91E92" w:rsidRPr="00D63E23">
        <w:rPr>
          <w:rFonts w:asciiTheme="minorHAnsi" w:eastAsia="Calibri" w:hAnsiTheme="minorHAnsi" w:cstheme="minorHAnsi" w:hint="eastAsia"/>
          <w:sz w:val="20"/>
          <w:lang w:val="en-GB"/>
        </w:rPr>
        <w:t xml:space="preserve"> </w:t>
      </w:r>
      <w:r w:rsidR="00A91E92" w:rsidRPr="00D63E23">
        <w:rPr>
          <w:rFonts w:asciiTheme="minorHAnsi" w:eastAsia="Calibri" w:hAnsiTheme="minorHAnsi" w:cstheme="minorHAnsi"/>
          <w:sz w:val="20"/>
          <w:lang w:val="en-GB"/>
        </w:rPr>
        <w:t>reeds</w:t>
      </w:r>
      <w:r w:rsidR="00A91E92" w:rsidRPr="00D63E23">
        <w:rPr>
          <w:rFonts w:asciiTheme="minorHAnsi" w:eastAsia="Calibri" w:hAnsiTheme="minorHAnsi" w:cstheme="minorHAnsi" w:hint="eastAsia"/>
          <w:sz w:val="20"/>
          <w:lang w:val="en-GB"/>
        </w:rPr>
        <w:t xml:space="preserve"> to make hand</w:t>
      </w:r>
      <w:r w:rsidR="00A91E92" w:rsidRPr="00D63E23">
        <w:rPr>
          <w:rFonts w:asciiTheme="minorHAnsi" w:eastAsia="Calibri" w:hAnsiTheme="minorHAnsi" w:cstheme="minorHAnsi"/>
          <w:sz w:val="20"/>
          <w:lang w:val="en-GB"/>
        </w:rPr>
        <w:t>i</w:t>
      </w:r>
      <w:r w:rsidR="00A91E92" w:rsidRPr="00D63E23">
        <w:rPr>
          <w:rFonts w:asciiTheme="minorHAnsi" w:eastAsia="Calibri" w:hAnsiTheme="minorHAnsi" w:cstheme="minorHAnsi" w:hint="eastAsia"/>
          <w:sz w:val="20"/>
          <w:lang w:val="en-GB"/>
        </w:rPr>
        <w:t xml:space="preserve">crafts </w:t>
      </w:r>
      <w:r w:rsidRPr="00D63E23">
        <w:rPr>
          <w:rFonts w:asciiTheme="minorHAnsi" w:eastAsia="Calibri" w:hAnsiTheme="minorHAnsi" w:cstheme="minorHAnsi"/>
          <w:sz w:val="20"/>
          <w:lang w:val="en-GB"/>
        </w:rPr>
        <w:t xml:space="preserve">for sale </w:t>
      </w:r>
      <w:r w:rsidR="00A91E92" w:rsidRPr="00D63E23">
        <w:rPr>
          <w:rFonts w:asciiTheme="minorHAnsi" w:eastAsia="Calibri" w:hAnsiTheme="minorHAnsi" w:cstheme="minorHAnsi" w:hint="eastAsia"/>
          <w:sz w:val="20"/>
          <w:lang w:val="en-GB"/>
        </w:rPr>
        <w:t>and cultivati</w:t>
      </w:r>
      <w:r w:rsidR="00A91E92" w:rsidRPr="00D63E23">
        <w:rPr>
          <w:rFonts w:asciiTheme="minorHAnsi" w:eastAsia="Calibri" w:hAnsiTheme="minorHAnsi" w:cstheme="minorHAnsi"/>
          <w:sz w:val="20"/>
          <w:lang w:val="en-GB"/>
        </w:rPr>
        <w:t>o</w:t>
      </w:r>
      <w:r w:rsidR="00A91E92" w:rsidRPr="00D63E23">
        <w:rPr>
          <w:rFonts w:asciiTheme="minorHAnsi" w:eastAsia="Calibri" w:hAnsiTheme="minorHAnsi" w:cstheme="minorHAnsi" w:hint="eastAsia"/>
          <w:sz w:val="20"/>
          <w:lang w:val="en-GB"/>
        </w:rPr>
        <w:t>n</w:t>
      </w:r>
      <w:r w:rsidR="00A91E92" w:rsidRPr="00D63E23">
        <w:rPr>
          <w:rFonts w:asciiTheme="minorHAnsi" w:eastAsia="Calibri" w:hAnsiTheme="minorHAnsi" w:cstheme="minorHAnsi"/>
          <w:sz w:val="20"/>
          <w:lang w:val="en-GB"/>
        </w:rPr>
        <w:t xml:space="preserve"> of</w:t>
      </w:r>
      <w:r w:rsidR="00A91E92" w:rsidRPr="00D63E23">
        <w:rPr>
          <w:rFonts w:asciiTheme="minorHAnsi" w:eastAsia="Calibri" w:hAnsiTheme="minorHAnsi" w:cstheme="minorHAnsi" w:hint="eastAsia"/>
          <w:sz w:val="20"/>
          <w:lang w:val="en-GB"/>
        </w:rPr>
        <w:t xml:space="preserve"> mushroom</w:t>
      </w:r>
      <w:r w:rsidR="00A91E92" w:rsidRPr="00D63E23">
        <w:rPr>
          <w:rFonts w:asciiTheme="minorHAnsi" w:eastAsia="Calibri" w:hAnsiTheme="minorHAnsi" w:cstheme="minorHAnsi"/>
          <w:sz w:val="20"/>
          <w:lang w:val="en-GB"/>
        </w:rPr>
        <w:t>s</w:t>
      </w:r>
      <w:r w:rsidR="00A91E92" w:rsidRPr="00D63E23">
        <w:rPr>
          <w:rFonts w:asciiTheme="minorHAnsi" w:eastAsia="Calibri" w:hAnsiTheme="minorHAnsi" w:cstheme="minorHAnsi" w:hint="eastAsia"/>
          <w:sz w:val="20"/>
          <w:lang w:val="en-GB"/>
        </w:rPr>
        <w:t xml:space="preserve"> using the reeds as </w:t>
      </w:r>
      <w:r w:rsidR="00A91E92" w:rsidRPr="00D63E23">
        <w:rPr>
          <w:rFonts w:asciiTheme="minorHAnsi" w:eastAsia="Calibri" w:hAnsiTheme="minorHAnsi" w:cstheme="minorHAnsi"/>
          <w:sz w:val="20"/>
          <w:lang w:val="en-GB"/>
        </w:rPr>
        <w:t xml:space="preserve">bedding </w:t>
      </w:r>
      <w:r w:rsidR="00A91E92" w:rsidRPr="00D63E23">
        <w:rPr>
          <w:rFonts w:asciiTheme="minorHAnsi" w:eastAsia="Calibri" w:hAnsiTheme="minorHAnsi" w:cstheme="minorHAnsi" w:hint="eastAsia"/>
          <w:sz w:val="20"/>
          <w:lang w:val="en-GB"/>
        </w:rPr>
        <w:t xml:space="preserve">material, will </w:t>
      </w:r>
      <w:r w:rsidRPr="00D63E23">
        <w:rPr>
          <w:rFonts w:asciiTheme="minorHAnsi" w:eastAsia="Calibri" w:hAnsiTheme="minorHAnsi" w:cstheme="minorHAnsi"/>
          <w:sz w:val="20"/>
          <w:lang w:val="en-GB"/>
        </w:rPr>
        <w:t xml:space="preserve">both </w:t>
      </w:r>
      <w:r w:rsidR="00A91E92" w:rsidRPr="00D63E23">
        <w:rPr>
          <w:rFonts w:asciiTheme="minorHAnsi" w:eastAsia="Calibri" w:hAnsiTheme="minorHAnsi" w:cstheme="minorHAnsi" w:hint="eastAsia"/>
          <w:sz w:val="20"/>
          <w:lang w:val="en-GB"/>
        </w:rPr>
        <w:t>contribut</w:t>
      </w:r>
      <w:r w:rsidRPr="00D63E23">
        <w:rPr>
          <w:rFonts w:asciiTheme="minorHAnsi" w:eastAsia="Calibri" w:hAnsiTheme="minorHAnsi" w:cstheme="minorHAnsi"/>
          <w:sz w:val="20"/>
          <w:lang w:val="en-GB"/>
        </w:rPr>
        <w:t>e</w:t>
      </w:r>
      <w:r w:rsidR="00A91E92" w:rsidRPr="00D63E23">
        <w:rPr>
          <w:rFonts w:asciiTheme="minorHAnsi" w:eastAsia="Calibri" w:hAnsiTheme="minorHAnsi" w:cstheme="minorHAnsi" w:hint="eastAsia"/>
          <w:sz w:val="20"/>
          <w:lang w:val="en-GB"/>
        </w:rPr>
        <w:t xml:space="preserve"> to</w:t>
      </w:r>
      <w:r w:rsidR="00A91E92" w:rsidRPr="00D63E23">
        <w:rPr>
          <w:rFonts w:asciiTheme="minorHAnsi" w:eastAsia="Calibri" w:hAnsiTheme="minorHAnsi" w:cstheme="minorHAnsi"/>
          <w:sz w:val="20"/>
          <w:lang w:val="en-GB"/>
        </w:rPr>
        <w:t>wards</w:t>
      </w:r>
      <w:r w:rsidR="00A91E92" w:rsidRPr="00D63E23">
        <w:rPr>
          <w:rFonts w:asciiTheme="minorHAnsi" w:eastAsia="Calibri" w:hAnsiTheme="minorHAnsi" w:cstheme="minorHAnsi" w:hint="eastAsia"/>
          <w:sz w:val="20"/>
          <w:lang w:val="en-GB"/>
        </w:rPr>
        <w:t xml:space="preserve"> </w:t>
      </w:r>
      <w:r w:rsidRPr="00D63E23">
        <w:rPr>
          <w:rFonts w:asciiTheme="minorHAnsi" w:eastAsia="Calibri" w:hAnsiTheme="minorHAnsi" w:cstheme="minorHAnsi"/>
          <w:sz w:val="20"/>
          <w:lang w:val="en-GB"/>
        </w:rPr>
        <w:t>reed management</w:t>
      </w:r>
      <w:r w:rsidR="00A91E92" w:rsidRPr="00D63E23">
        <w:rPr>
          <w:rFonts w:asciiTheme="minorHAnsi" w:eastAsia="Calibri" w:hAnsiTheme="minorHAnsi" w:cstheme="minorHAnsi" w:hint="eastAsia"/>
          <w:sz w:val="20"/>
          <w:lang w:val="en-GB"/>
        </w:rPr>
        <w:t xml:space="preserve"> </w:t>
      </w:r>
      <w:r w:rsidRPr="00D63E23">
        <w:rPr>
          <w:rFonts w:asciiTheme="minorHAnsi" w:eastAsia="Calibri" w:hAnsiTheme="minorHAnsi" w:cstheme="minorHAnsi"/>
          <w:sz w:val="20"/>
          <w:lang w:val="en-GB"/>
        </w:rPr>
        <w:t>and</w:t>
      </w:r>
      <w:r w:rsidR="00A91E92" w:rsidRPr="00D63E23">
        <w:rPr>
          <w:rFonts w:asciiTheme="minorHAnsi" w:eastAsia="Calibri" w:hAnsiTheme="minorHAnsi" w:cstheme="minorHAnsi" w:hint="eastAsia"/>
          <w:sz w:val="20"/>
          <w:lang w:val="en-GB"/>
        </w:rPr>
        <w:t xml:space="preserve"> generate income, </w:t>
      </w:r>
      <w:r w:rsidRPr="00D63E23">
        <w:rPr>
          <w:rFonts w:asciiTheme="minorHAnsi" w:eastAsia="Calibri" w:hAnsiTheme="minorHAnsi" w:cstheme="minorHAnsi"/>
          <w:sz w:val="20"/>
          <w:lang w:val="en-GB"/>
        </w:rPr>
        <w:t>in cooperation with</w:t>
      </w:r>
      <w:r w:rsidR="00A91E92" w:rsidRPr="00D63E23">
        <w:rPr>
          <w:rFonts w:asciiTheme="minorHAnsi" w:eastAsia="Calibri" w:hAnsiTheme="minorHAnsi" w:cstheme="minorHAnsi"/>
          <w:sz w:val="20"/>
          <w:lang w:val="en-GB"/>
        </w:rPr>
        <w:t xml:space="preserve"> </w:t>
      </w:r>
      <w:proofErr w:type="spellStart"/>
      <w:r w:rsidR="00A91E92" w:rsidRPr="00D63E23">
        <w:rPr>
          <w:rFonts w:asciiTheme="minorHAnsi" w:eastAsia="Calibri" w:hAnsiTheme="minorHAnsi" w:cstheme="minorHAnsi"/>
          <w:sz w:val="20"/>
          <w:lang w:val="en-GB"/>
        </w:rPr>
        <w:t>Alashan</w:t>
      </w:r>
      <w:proofErr w:type="spellEnd"/>
      <w:r w:rsidR="00A91E92" w:rsidRPr="00D63E23">
        <w:rPr>
          <w:rFonts w:asciiTheme="minorHAnsi" w:eastAsia="Calibri" w:hAnsiTheme="minorHAnsi" w:cstheme="minorHAnsi"/>
          <w:sz w:val="20"/>
          <w:lang w:val="en-GB"/>
        </w:rPr>
        <w:t xml:space="preserve"> SEE NGO</w:t>
      </w:r>
      <w:r w:rsidRPr="00D63E23">
        <w:rPr>
          <w:rFonts w:asciiTheme="minorHAnsi" w:eastAsia="Calibri" w:hAnsiTheme="minorHAnsi" w:cstheme="minorHAnsi"/>
          <w:sz w:val="20"/>
          <w:lang w:val="en-GB"/>
        </w:rPr>
        <w:t>.</w:t>
      </w:r>
      <w:r w:rsidR="00A91E92" w:rsidRPr="00D63E23">
        <w:rPr>
          <w:rFonts w:asciiTheme="minorHAnsi" w:eastAsia="Calibri" w:hAnsiTheme="minorHAnsi" w:cstheme="minorHAnsi"/>
          <w:sz w:val="20"/>
          <w:lang w:val="en-GB"/>
        </w:rPr>
        <w:t xml:space="preserve"> </w:t>
      </w:r>
      <w:r w:rsidR="00C151CD" w:rsidRPr="00D63E23">
        <w:rPr>
          <w:rFonts w:asciiTheme="minorHAnsi" w:eastAsia="Calibri" w:hAnsiTheme="minorHAnsi" w:cstheme="minorHAnsi"/>
          <w:sz w:val="20"/>
          <w:lang w:val="en-GB"/>
        </w:rPr>
        <w:t xml:space="preserve">The project will also investigate whether </w:t>
      </w:r>
      <w:r w:rsidR="00C372A5" w:rsidRPr="00D63E23">
        <w:rPr>
          <w:rFonts w:asciiTheme="minorHAnsi" w:eastAsia="Calibri" w:hAnsiTheme="minorHAnsi" w:cstheme="minorHAnsi"/>
          <w:sz w:val="20"/>
          <w:lang w:val="en-GB"/>
        </w:rPr>
        <w:t>larger scale commercial processing of reed</w:t>
      </w:r>
      <w:r w:rsidR="002F6DAB" w:rsidRPr="00D63E23">
        <w:rPr>
          <w:rFonts w:asciiTheme="minorHAnsi" w:eastAsia="Calibri" w:hAnsiTheme="minorHAnsi" w:cstheme="minorHAnsi"/>
          <w:sz w:val="20"/>
          <w:lang w:val="en-GB"/>
        </w:rPr>
        <w:t xml:space="preserve"> is possible at this site, as an option for </w:t>
      </w:r>
      <w:r w:rsidR="00B43675" w:rsidRPr="00D63E23">
        <w:rPr>
          <w:rFonts w:asciiTheme="minorHAnsi" w:eastAsia="Calibri" w:hAnsiTheme="minorHAnsi" w:cstheme="minorHAnsi"/>
          <w:sz w:val="20"/>
          <w:lang w:val="en-GB"/>
        </w:rPr>
        <w:t xml:space="preserve">generating local employment (especially for women) and </w:t>
      </w:r>
      <w:r w:rsidR="008B73C3" w:rsidRPr="00D63E23">
        <w:rPr>
          <w:rFonts w:asciiTheme="minorHAnsi" w:eastAsia="Calibri" w:hAnsiTheme="minorHAnsi" w:cstheme="minorHAnsi"/>
          <w:sz w:val="20"/>
          <w:lang w:val="en-GB"/>
        </w:rPr>
        <w:t xml:space="preserve">as a means of </w:t>
      </w:r>
      <w:r w:rsidR="000D3F89" w:rsidRPr="00D63E23">
        <w:rPr>
          <w:rFonts w:asciiTheme="minorHAnsi" w:eastAsia="Calibri" w:hAnsiTheme="minorHAnsi" w:cstheme="minorHAnsi"/>
          <w:sz w:val="20"/>
          <w:lang w:val="en-GB"/>
        </w:rPr>
        <w:t>removing larger quantities of reed from the site.</w:t>
      </w:r>
    </w:p>
    <w:bookmarkEnd w:id="50"/>
    <w:p w14:paraId="0F371B23" w14:textId="77777777" w:rsidR="00DE75ED" w:rsidRPr="00D63E23" w:rsidRDefault="00DE75ED" w:rsidP="00DE75ED">
      <w:pPr>
        <w:pStyle w:val="ListParagraph"/>
        <w:ind w:left="1080"/>
        <w:jc w:val="both"/>
        <w:rPr>
          <w:rFonts w:asciiTheme="minorHAnsi" w:eastAsia="Calibri" w:hAnsiTheme="minorHAnsi" w:cstheme="minorHAnsi"/>
          <w:sz w:val="20"/>
          <w:lang w:val="en-GB"/>
        </w:rPr>
      </w:pPr>
    </w:p>
    <w:p w14:paraId="69B990A9" w14:textId="132551AC" w:rsidR="005A27D8" w:rsidRPr="00D63E23" w:rsidRDefault="009C6ED7" w:rsidP="00C84B28">
      <w:pPr>
        <w:numPr>
          <w:ilvl w:val="0"/>
          <w:numId w:val="41"/>
        </w:numPr>
        <w:spacing w:after="160" w:line="259" w:lineRule="auto"/>
        <w:contextualSpacing/>
        <w:rPr>
          <w:rFonts w:asciiTheme="minorHAnsi" w:eastAsia="Calibri" w:hAnsiTheme="minorHAnsi" w:cstheme="minorHAnsi"/>
          <w:lang w:val="en-GB"/>
        </w:rPr>
      </w:pPr>
      <w:proofErr w:type="spellStart"/>
      <w:r w:rsidRPr="00D63E23">
        <w:rPr>
          <w:rFonts w:asciiTheme="minorHAnsi" w:eastAsia="Calibri" w:hAnsiTheme="minorHAnsi" w:cstheme="minorHAnsi"/>
          <w:b/>
          <w:bCs/>
        </w:rPr>
        <w:t>Dashan</w:t>
      </w:r>
      <w:r w:rsidR="00CF3A52" w:rsidRPr="00D63E23">
        <w:rPr>
          <w:rFonts w:asciiTheme="minorHAnsi" w:eastAsia="Calibri" w:hAnsiTheme="minorHAnsi" w:cstheme="minorHAnsi"/>
          <w:b/>
          <w:bCs/>
        </w:rPr>
        <w:t>bao</w:t>
      </w:r>
      <w:proofErr w:type="spellEnd"/>
      <w:r w:rsidR="00EE314C" w:rsidRPr="00D63E23">
        <w:rPr>
          <w:rFonts w:asciiTheme="minorHAnsi" w:eastAsia="Calibri" w:hAnsiTheme="minorHAnsi" w:cstheme="minorHAnsi"/>
          <w:b/>
          <w:bCs/>
        </w:rPr>
        <w:t xml:space="preserve"> Landscape and Local Site Network</w:t>
      </w:r>
      <w:r w:rsidR="00CF3A52" w:rsidRPr="00D63E23">
        <w:rPr>
          <w:rFonts w:asciiTheme="minorHAnsi" w:eastAsia="Calibri" w:hAnsiTheme="minorHAnsi" w:cstheme="minorHAnsi"/>
          <w:b/>
          <w:bCs/>
        </w:rPr>
        <w:t>:</w:t>
      </w:r>
      <w:r w:rsidR="00CF3A52" w:rsidRPr="00D63E23">
        <w:rPr>
          <w:rFonts w:asciiTheme="minorHAnsi" w:eastAsia="Calibri" w:hAnsiTheme="minorHAnsi" w:cstheme="minorHAnsi"/>
        </w:rPr>
        <w:t xml:space="preserve"> </w:t>
      </w:r>
      <w:r w:rsidR="00D23EBD" w:rsidRPr="00D63E23">
        <w:rPr>
          <w:rFonts w:asciiTheme="minorHAnsi" w:eastAsia="Calibri" w:hAnsiTheme="minorHAnsi" w:cstheme="minorHAnsi"/>
          <w:lang w:val="en-GB"/>
        </w:rPr>
        <w:t>O</w:t>
      </w:r>
      <w:r w:rsidR="00D23EBD" w:rsidRPr="00D63E23">
        <w:rPr>
          <w:rFonts w:asciiTheme="minorHAnsi" w:eastAsia="Calibri" w:hAnsiTheme="minorHAnsi" w:cstheme="minorHAnsi" w:hint="eastAsia"/>
          <w:lang w:val="en-GB"/>
        </w:rPr>
        <w:t xml:space="preserve">f the total land in the </w:t>
      </w:r>
      <w:proofErr w:type="spellStart"/>
      <w:r w:rsidR="00D23EBD" w:rsidRPr="00D63E23">
        <w:rPr>
          <w:rFonts w:asciiTheme="minorHAnsi" w:eastAsia="Calibri" w:hAnsiTheme="minorHAnsi" w:cstheme="minorHAnsi" w:hint="eastAsia"/>
          <w:lang w:val="en-GB"/>
        </w:rPr>
        <w:t>Dashanbao</w:t>
      </w:r>
      <w:proofErr w:type="spellEnd"/>
      <w:r w:rsidR="00D23EBD" w:rsidRPr="00D63E23">
        <w:rPr>
          <w:rFonts w:asciiTheme="minorHAnsi" w:eastAsia="Calibri" w:hAnsiTheme="minorHAnsi" w:cstheme="minorHAnsi" w:hint="eastAsia"/>
          <w:lang w:val="en-GB"/>
        </w:rPr>
        <w:t xml:space="preserve"> NNR, 34.4% </w:t>
      </w:r>
      <w:r w:rsidR="00D23EBD" w:rsidRPr="00D63E23">
        <w:rPr>
          <w:rFonts w:asciiTheme="minorHAnsi" w:eastAsia="Calibri" w:hAnsiTheme="minorHAnsi" w:cstheme="minorHAnsi"/>
          <w:lang w:val="en-GB"/>
        </w:rPr>
        <w:t>is</w:t>
      </w:r>
      <w:r w:rsidR="00D23EBD" w:rsidRPr="00D63E23">
        <w:rPr>
          <w:rFonts w:asciiTheme="minorHAnsi" w:eastAsia="Calibri" w:hAnsiTheme="minorHAnsi" w:cstheme="minorHAnsi" w:hint="eastAsia"/>
          <w:lang w:val="en-GB"/>
        </w:rPr>
        <w:t xml:space="preserve"> natural grassland, 30.1% cultivated land, 23.3% forestland, 1.8% water area, </w:t>
      </w:r>
      <w:r w:rsidR="00D23EBD" w:rsidRPr="00D63E23">
        <w:rPr>
          <w:rFonts w:asciiTheme="minorHAnsi" w:eastAsia="Calibri" w:hAnsiTheme="minorHAnsi" w:cstheme="minorHAnsi"/>
          <w:lang w:val="en-GB"/>
        </w:rPr>
        <w:t xml:space="preserve">with the remainder comprising </w:t>
      </w:r>
      <w:r w:rsidR="00D23EBD" w:rsidRPr="00D63E23">
        <w:rPr>
          <w:rFonts w:asciiTheme="minorHAnsi" w:eastAsia="Calibri" w:hAnsiTheme="minorHAnsi" w:cstheme="minorHAnsi" w:hint="eastAsia"/>
          <w:lang w:val="en-GB"/>
        </w:rPr>
        <w:t xml:space="preserve">homesteads, roads, etc. </w:t>
      </w:r>
      <w:r w:rsidR="003309B6" w:rsidRPr="00D63E23">
        <w:rPr>
          <w:rFonts w:asciiTheme="minorHAnsi" w:eastAsia="Calibri" w:hAnsiTheme="minorHAnsi" w:cstheme="minorHAnsi"/>
          <w:lang w:val="en-GB"/>
        </w:rPr>
        <w:t>M</w:t>
      </w:r>
      <w:r w:rsidR="003309B6" w:rsidRPr="00D63E23">
        <w:rPr>
          <w:rFonts w:asciiTheme="minorHAnsi" w:eastAsia="Calibri" w:hAnsiTheme="minorHAnsi" w:cstheme="minorHAnsi" w:hint="eastAsia"/>
          <w:lang w:val="en-GB"/>
        </w:rPr>
        <w:t>ajor crops cultivated by the farmers are potato, oat, and buckwheat, which are also favour</w:t>
      </w:r>
      <w:r w:rsidR="003309B6" w:rsidRPr="00D63E23">
        <w:rPr>
          <w:rFonts w:asciiTheme="minorHAnsi" w:eastAsia="Calibri" w:hAnsiTheme="minorHAnsi" w:cstheme="minorHAnsi"/>
          <w:lang w:val="en-GB"/>
        </w:rPr>
        <w:t>ed</w:t>
      </w:r>
      <w:r w:rsidR="003309B6" w:rsidRPr="00D63E23">
        <w:rPr>
          <w:rFonts w:asciiTheme="minorHAnsi" w:eastAsia="Calibri" w:hAnsiTheme="minorHAnsi" w:cstheme="minorHAnsi" w:hint="eastAsia"/>
          <w:lang w:val="en-GB"/>
        </w:rPr>
        <w:t xml:space="preserve"> food of the black-necked cranes</w:t>
      </w:r>
      <w:r w:rsidR="00FA1074" w:rsidRPr="00D63E23">
        <w:rPr>
          <w:rFonts w:asciiTheme="minorHAnsi" w:eastAsia="Calibri" w:hAnsiTheme="minorHAnsi" w:cstheme="minorHAnsi"/>
          <w:lang w:val="en-GB"/>
        </w:rPr>
        <w:t xml:space="preserve"> and the </w:t>
      </w:r>
      <w:proofErr w:type="gramStart"/>
      <w:r w:rsidR="00FA1074" w:rsidRPr="00D63E23">
        <w:rPr>
          <w:rFonts w:asciiTheme="minorHAnsi" w:eastAsia="Calibri" w:hAnsiTheme="minorHAnsi" w:cstheme="minorHAnsi"/>
          <w:lang w:val="en-GB"/>
        </w:rPr>
        <w:t xml:space="preserve">main </w:t>
      </w:r>
      <w:r w:rsidR="003309B6" w:rsidRPr="00D63E23">
        <w:rPr>
          <w:rFonts w:asciiTheme="minorHAnsi" w:eastAsia="Calibri" w:hAnsiTheme="minorHAnsi" w:cstheme="minorHAnsi" w:hint="eastAsia"/>
          <w:lang w:val="en-GB"/>
        </w:rPr>
        <w:t xml:space="preserve"> </w:t>
      </w:r>
      <w:r w:rsidR="00FA1074" w:rsidRPr="00D63E23">
        <w:rPr>
          <w:rFonts w:asciiTheme="minorHAnsi" w:eastAsia="Calibri" w:hAnsiTheme="minorHAnsi" w:cstheme="minorHAnsi"/>
          <w:lang w:val="en-GB"/>
        </w:rPr>
        <w:t>livestock</w:t>
      </w:r>
      <w:proofErr w:type="gramEnd"/>
      <w:r w:rsidR="00FA1074" w:rsidRPr="00D63E23">
        <w:rPr>
          <w:rFonts w:asciiTheme="minorHAnsi" w:eastAsia="Calibri" w:hAnsiTheme="minorHAnsi" w:cstheme="minorHAnsi"/>
          <w:lang w:val="en-GB"/>
        </w:rPr>
        <w:t xml:space="preserve"> </w:t>
      </w:r>
      <w:r w:rsidR="003309B6" w:rsidRPr="00D63E23">
        <w:rPr>
          <w:rFonts w:asciiTheme="minorHAnsi" w:eastAsia="Calibri" w:hAnsiTheme="minorHAnsi" w:cstheme="minorHAnsi" w:hint="eastAsia"/>
          <w:lang w:val="en-GB"/>
        </w:rPr>
        <w:t>are cattle and sheep.</w:t>
      </w:r>
      <w:r w:rsidR="003309B6" w:rsidRPr="00D63E23">
        <w:rPr>
          <w:rFonts w:asciiTheme="minorHAnsi" w:eastAsia="Calibri" w:hAnsiTheme="minorHAnsi" w:cstheme="minorHAnsi"/>
          <w:lang w:val="en-GB"/>
        </w:rPr>
        <w:t xml:space="preserve"> </w:t>
      </w:r>
      <w:r w:rsidR="003309B6" w:rsidRPr="00D63E23">
        <w:rPr>
          <w:rFonts w:asciiTheme="minorHAnsi" w:eastAsia="Calibri" w:hAnsiTheme="minorHAnsi" w:cstheme="minorHAnsi" w:hint="eastAsia"/>
          <w:lang w:val="en-GB"/>
        </w:rPr>
        <w:t xml:space="preserve"> Most Yi men </w:t>
      </w:r>
      <w:r w:rsidR="003309B6" w:rsidRPr="00D63E23">
        <w:rPr>
          <w:rFonts w:asciiTheme="minorHAnsi" w:eastAsia="Calibri" w:hAnsiTheme="minorHAnsi" w:cstheme="minorHAnsi"/>
          <w:lang w:val="en-GB"/>
        </w:rPr>
        <w:t xml:space="preserve">have </w:t>
      </w:r>
      <w:r w:rsidR="003309B6" w:rsidRPr="00D63E23">
        <w:rPr>
          <w:rFonts w:asciiTheme="minorHAnsi" w:eastAsia="Calibri" w:hAnsiTheme="minorHAnsi" w:cstheme="minorHAnsi" w:hint="eastAsia"/>
          <w:lang w:val="en-GB"/>
        </w:rPr>
        <w:t xml:space="preserve">migrated outside for non-farming activities, while </w:t>
      </w:r>
      <w:r w:rsidR="003309B6" w:rsidRPr="00D63E23">
        <w:rPr>
          <w:rFonts w:asciiTheme="minorHAnsi" w:eastAsia="Calibri" w:hAnsiTheme="minorHAnsi" w:cstheme="minorHAnsi"/>
          <w:lang w:val="en-GB"/>
        </w:rPr>
        <w:t>the</w:t>
      </w:r>
      <w:r w:rsidR="003309B6" w:rsidRPr="00D63E23">
        <w:rPr>
          <w:rFonts w:asciiTheme="minorHAnsi" w:eastAsia="Calibri" w:hAnsiTheme="minorHAnsi" w:cstheme="minorHAnsi" w:hint="eastAsia"/>
          <w:lang w:val="en-GB"/>
        </w:rPr>
        <w:t xml:space="preserve"> Yi women </w:t>
      </w:r>
      <w:r w:rsidR="003309B6" w:rsidRPr="00D63E23">
        <w:rPr>
          <w:rFonts w:asciiTheme="minorHAnsi" w:eastAsia="Calibri" w:hAnsiTheme="minorHAnsi" w:cstheme="minorHAnsi"/>
          <w:lang w:val="en-GB"/>
        </w:rPr>
        <w:t xml:space="preserve">have remained </w:t>
      </w:r>
      <w:r w:rsidR="003309B6" w:rsidRPr="00D63E23">
        <w:rPr>
          <w:rFonts w:asciiTheme="minorHAnsi" w:eastAsia="Calibri" w:hAnsiTheme="minorHAnsi" w:cstheme="minorHAnsi" w:hint="eastAsia"/>
          <w:lang w:val="en-GB"/>
        </w:rPr>
        <w:t xml:space="preserve">at home </w:t>
      </w:r>
      <w:r w:rsidR="003309B6" w:rsidRPr="00D63E23">
        <w:rPr>
          <w:rFonts w:asciiTheme="minorHAnsi" w:eastAsia="Calibri" w:hAnsiTheme="minorHAnsi" w:cstheme="minorHAnsi"/>
          <w:lang w:val="en-GB"/>
        </w:rPr>
        <w:t xml:space="preserve">and are </w:t>
      </w:r>
      <w:r w:rsidR="003309B6" w:rsidRPr="00D63E23">
        <w:rPr>
          <w:rFonts w:asciiTheme="minorHAnsi" w:eastAsia="Calibri" w:hAnsiTheme="minorHAnsi" w:cstheme="minorHAnsi" w:hint="eastAsia"/>
          <w:lang w:val="en-GB"/>
        </w:rPr>
        <w:t>engaged in crop farming</w:t>
      </w:r>
      <w:r w:rsidR="003309B6" w:rsidRPr="00D63E23">
        <w:rPr>
          <w:rFonts w:asciiTheme="minorHAnsi" w:eastAsia="Calibri" w:hAnsiTheme="minorHAnsi" w:cstheme="minorHAnsi"/>
          <w:lang w:val="en-GB"/>
        </w:rPr>
        <w:t xml:space="preserve">, </w:t>
      </w:r>
      <w:r w:rsidR="003309B6" w:rsidRPr="00D63E23">
        <w:rPr>
          <w:rFonts w:asciiTheme="minorHAnsi" w:eastAsia="Calibri" w:hAnsiTheme="minorHAnsi" w:cstheme="minorHAnsi" w:hint="eastAsia"/>
          <w:lang w:val="en-GB"/>
        </w:rPr>
        <w:t xml:space="preserve">animal raising </w:t>
      </w:r>
      <w:r w:rsidR="003309B6" w:rsidRPr="00D63E23">
        <w:rPr>
          <w:rFonts w:asciiTheme="minorHAnsi" w:eastAsia="Calibri" w:hAnsiTheme="minorHAnsi" w:cstheme="minorHAnsi"/>
          <w:lang w:val="en-GB"/>
        </w:rPr>
        <w:t xml:space="preserve">and </w:t>
      </w:r>
      <w:r w:rsidR="003309B6" w:rsidRPr="00D63E23">
        <w:rPr>
          <w:rFonts w:asciiTheme="minorHAnsi" w:eastAsia="Calibri" w:hAnsiTheme="minorHAnsi" w:cstheme="minorHAnsi" w:hint="eastAsia"/>
          <w:lang w:val="en-GB"/>
        </w:rPr>
        <w:t xml:space="preserve">taking care of </w:t>
      </w:r>
      <w:r w:rsidR="003309B6" w:rsidRPr="00D63E23">
        <w:rPr>
          <w:rFonts w:asciiTheme="minorHAnsi" w:eastAsia="Calibri" w:hAnsiTheme="minorHAnsi" w:cstheme="minorHAnsi"/>
          <w:lang w:val="en-GB"/>
        </w:rPr>
        <w:t>their</w:t>
      </w:r>
      <w:r w:rsidR="003309B6" w:rsidRPr="00D63E23">
        <w:rPr>
          <w:rFonts w:asciiTheme="minorHAnsi" w:eastAsia="Calibri" w:hAnsiTheme="minorHAnsi" w:cstheme="minorHAnsi" w:hint="eastAsia"/>
          <w:lang w:val="en-GB"/>
        </w:rPr>
        <w:t xml:space="preserve"> kids. </w:t>
      </w:r>
      <w:r w:rsidR="003309B6" w:rsidRPr="00D63E23">
        <w:rPr>
          <w:rFonts w:asciiTheme="minorHAnsi" w:eastAsia="Calibri" w:hAnsiTheme="minorHAnsi" w:cstheme="minorHAnsi"/>
          <w:lang w:val="en-GB"/>
        </w:rPr>
        <w:t>B</w:t>
      </w:r>
      <w:r w:rsidR="003309B6" w:rsidRPr="00D63E23">
        <w:rPr>
          <w:rFonts w:asciiTheme="minorHAnsi" w:eastAsia="Calibri" w:hAnsiTheme="minorHAnsi" w:cstheme="minorHAnsi" w:hint="eastAsia"/>
          <w:lang w:val="en-GB"/>
        </w:rPr>
        <w:t>oth wi</w:t>
      </w:r>
      <w:r w:rsidR="003309B6" w:rsidRPr="00D63E23">
        <w:rPr>
          <w:rFonts w:asciiTheme="minorHAnsi" w:eastAsia="Calibri" w:hAnsiTheme="minorHAnsi" w:cstheme="minorHAnsi"/>
          <w:lang w:val="en-GB"/>
        </w:rPr>
        <w:t>ves</w:t>
      </w:r>
      <w:r w:rsidR="003309B6" w:rsidRPr="00D63E23">
        <w:rPr>
          <w:rFonts w:asciiTheme="minorHAnsi" w:eastAsia="Calibri" w:hAnsiTheme="minorHAnsi" w:cstheme="minorHAnsi" w:hint="eastAsia"/>
          <w:lang w:val="en-GB"/>
        </w:rPr>
        <w:t xml:space="preserve"> and husbands of most Miao families stay at home for farming. </w:t>
      </w:r>
      <w:r w:rsidR="004D7D49" w:rsidRPr="00D63E23">
        <w:rPr>
          <w:rFonts w:asciiTheme="minorHAnsi" w:eastAsia="Calibri" w:hAnsiTheme="minorHAnsi" w:cstheme="minorHAnsi"/>
        </w:rPr>
        <w:t>The project will support community-based livelihood activities that are compatible with conservation goals</w:t>
      </w:r>
      <w:r w:rsidR="00825D4B" w:rsidRPr="00D63E23">
        <w:rPr>
          <w:rFonts w:asciiTheme="minorHAnsi" w:eastAsia="Calibri" w:hAnsiTheme="minorHAnsi" w:cstheme="minorHAnsi"/>
        </w:rPr>
        <w:t xml:space="preserve">. These include: </w:t>
      </w:r>
    </w:p>
    <w:p w14:paraId="041DBEDE" w14:textId="77777777" w:rsidR="009E4621" w:rsidRPr="00D63E23" w:rsidRDefault="009E4621" w:rsidP="00B07033">
      <w:pPr>
        <w:spacing w:after="160" w:line="259" w:lineRule="auto"/>
        <w:ind w:left="720"/>
        <w:contextualSpacing/>
        <w:rPr>
          <w:rFonts w:asciiTheme="minorHAnsi" w:eastAsia="Calibri" w:hAnsiTheme="minorHAnsi" w:cstheme="minorHAnsi"/>
          <w:lang w:val="en-GB"/>
        </w:rPr>
      </w:pPr>
    </w:p>
    <w:p w14:paraId="479D7EA8" w14:textId="6869EE8E" w:rsidR="00D00A74" w:rsidRPr="00D63E23" w:rsidRDefault="009E4621" w:rsidP="00B07033">
      <w:pPr>
        <w:spacing w:after="160" w:line="259" w:lineRule="auto"/>
        <w:ind w:left="720"/>
        <w:contextualSpacing/>
        <w:rPr>
          <w:rFonts w:asciiTheme="minorHAnsi" w:eastAsia="Calibri" w:hAnsiTheme="minorHAnsi" w:cstheme="minorHAnsi"/>
          <w:lang w:val="en-GB"/>
        </w:rPr>
      </w:pPr>
      <w:bookmarkStart w:id="51" w:name="_Hlk34118752"/>
      <w:r w:rsidRPr="00D63E23">
        <w:rPr>
          <w:rFonts w:asciiTheme="minorHAnsi" w:eastAsia="Calibri" w:hAnsiTheme="minorHAnsi" w:cstheme="minorHAnsi"/>
          <w:i/>
          <w:iCs/>
          <w:lang w:val="en-GB"/>
        </w:rPr>
        <w:t xml:space="preserve">4.1.8 </w:t>
      </w:r>
      <w:r w:rsidR="005A27D8" w:rsidRPr="00D63E23">
        <w:rPr>
          <w:rFonts w:asciiTheme="minorHAnsi" w:eastAsia="Calibri" w:hAnsiTheme="minorHAnsi" w:cstheme="minorHAnsi"/>
          <w:i/>
          <w:iCs/>
          <w:lang w:val="en-GB"/>
        </w:rPr>
        <w:t>P</w:t>
      </w:r>
      <w:r w:rsidR="00252079" w:rsidRPr="00D63E23">
        <w:rPr>
          <w:rFonts w:asciiTheme="minorHAnsi" w:eastAsia="Calibri" w:hAnsiTheme="minorHAnsi" w:cstheme="minorHAnsi" w:hint="eastAsia"/>
          <w:i/>
          <w:iCs/>
          <w:lang w:val="en-GB"/>
        </w:rPr>
        <w:t xml:space="preserve">rovide </w:t>
      </w:r>
      <w:r w:rsidR="00252079" w:rsidRPr="00D63E23">
        <w:rPr>
          <w:rFonts w:asciiTheme="minorHAnsi" w:eastAsia="Calibri" w:hAnsiTheme="minorHAnsi" w:cstheme="minorHAnsi"/>
          <w:i/>
          <w:iCs/>
          <w:lang w:val="en-GB"/>
        </w:rPr>
        <w:t>potato-</w:t>
      </w:r>
      <w:r w:rsidR="005A27D8" w:rsidRPr="00D63E23">
        <w:rPr>
          <w:rFonts w:asciiTheme="minorHAnsi" w:eastAsia="Calibri" w:hAnsiTheme="minorHAnsi" w:cstheme="minorHAnsi"/>
          <w:i/>
          <w:iCs/>
          <w:lang w:val="en-GB"/>
        </w:rPr>
        <w:t>farming</w:t>
      </w:r>
      <w:r w:rsidR="00252079" w:rsidRPr="00D63E23">
        <w:rPr>
          <w:rFonts w:asciiTheme="minorHAnsi" w:eastAsia="Calibri" w:hAnsiTheme="minorHAnsi" w:cstheme="minorHAnsi"/>
          <w:i/>
          <w:iCs/>
          <w:lang w:val="en-GB"/>
        </w:rPr>
        <w:t xml:space="preserve"> </w:t>
      </w:r>
      <w:r w:rsidR="00252079" w:rsidRPr="00D63E23">
        <w:rPr>
          <w:rFonts w:asciiTheme="minorHAnsi" w:eastAsia="Calibri" w:hAnsiTheme="minorHAnsi" w:cstheme="minorHAnsi" w:hint="eastAsia"/>
          <w:i/>
          <w:iCs/>
          <w:lang w:val="en-GB"/>
        </w:rPr>
        <w:t>technical trainings targeting women farmers</w:t>
      </w:r>
      <w:r w:rsidR="00A836B9" w:rsidRPr="00D63E23">
        <w:rPr>
          <w:rFonts w:asciiTheme="minorHAnsi" w:eastAsia="Calibri" w:hAnsiTheme="minorHAnsi" w:cstheme="minorHAnsi"/>
          <w:i/>
          <w:iCs/>
          <w:lang w:val="en-GB"/>
        </w:rPr>
        <w:t xml:space="preserve"> in targeted villages</w:t>
      </w:r>
      <w:r w:rsidR="005A27D8" w:rsidRPr="00D63E23">
        <w:rPr>
          <w:rFonts w:asciiTheme="minorHAnsi" w:eastAsia="Calibri" w:hAnsiTheme="minorHAnsi" w:cstheme="minorHAnsi"/>
          <w:i/>
          <w:iCs/>
          <w:lang w:val="en-GB"/>
        </w:rPr>
        <w:t xml:space="preserve"> - </w:t>
      </w:r>
      <w:r w:rsidR="00252079" w:rsidRPr="00D63E23">
        <w:rPr>
          <w:rFonts w:asciiTheme="minorHAnsi" w:eastAsia="Calibri" w:hAnsiTheme="minorHAnsi" w:cstheme="minorHAnsi" w:hint="eastAsia"/>
          <w:lang w:val="en-GB"/>
        </w:rPr>
        <w:t xml:space="preserve">train especially women farmers, </w:t>
      </w:r>
      <w:r w:rsidR="005A27D8" w:rsidRPr="00D63E23">
        <w:rPr>
          <w:rFonts w:asciiTheme="minorHAnsi" w:eastAsia="Calibri" w:hAnsiTheme="minorHAnsi" w:cstheme="minorHAnsi"/>
          <w:lang w:val="en-GB"/>
        </w:rPr>
        <w:t xml:space="preserve">including </w:t>
      </w:r>
      <w:r w:rsidR="00252079" w:rsidRPr="00D63E23">
        <w:rPr>
          <w:rFonts w:asciiTheme="minorHAnsi" w:eastAsia="Calibri" w:hAnsiTheme="minorHAnsi" w:cstheme="minorHAnsi" w:hint="eastAsia"/>
          <w:lang w:val="en-GB"/>
        </w:rPr>
        <w:t>Yi and Miao women farmers</w:t>
      </w:r>
      <w:r w:rsidR="005A27D8" w:rsidRPr="00D63E23">
        <w:rPr>
          <w:rFonts w:asciiTheme="minorHAnsi" w:eastAsia="Calibri" w:hAnsiTheme="minorHAnsi" w:cstheme="minorHAnsi"/>
          <w:lang w:val="en-GB"/>
        </w:rPr>
        <w:t>,</w:t>
      </w:r>
      <w:r w:rsidR="00252079" w:rsidRPr="00D63E23">
        <w:rPr>
          <w:rFonts w:asciiTheme="minorHAnsi" w:eastAsia="Calibri" w:hAnsiTheme="minorHAnsi" w:cstheme="minorHAnsi" w:hint="eastAsia"/>
          <w:lang w:val="en-GB"/>
        </w:rPr>
        <w:t xml:space="preserve"> to </w:t>
      </w:r>
      <w:r w:rsidR="005A27D8" w:rsidRPr="00D63E23">
        <w:rPr>
          <w:rFonts w:asciiTheme="minorHAnsi" w:eastAsia="Calibri" w:hAnsiTheme="minorHAnsi" w:cstheme="minorHAnsi"/>
          <w:lang w:val="en-GB"/>
        </w:rPr>
        <w:t>grow</w:t>
      </w:r>
      <w:r w:rsidR="00252079" w:rsidRPr="00D63E23">
        <w:rPr>
          <w:rFonts w:asciiTheme="minorHAnsi" w:eastAsia="Calibri" w:hAnsiTheme="minorHAnsi" w:cstheme="minorHAnsi" w:hint="eastAsia"/>
          <w:lang w:val="en-GB"/>
        </w:rPr>
        <w:t xml:space="preserve"> the local varieties of potato to be used as seed potatoes</w:t>
      </w:r>
      <w:r w:rsidR="007338C7" w:rsidRPr="00D63E23">
        <w:rPr>
          <w:rFonts w:asciiTheme="minorHAnsi" w:eastAsia="Calibri" w:hAnsiTheme="minorHAnsi" w:cstheme="minorHAnsi"/>
          <w:lang w:val="en-GB"/>
        </w:rPr>
        <w:t>, as these</w:t>
      </w:r>
      <w:r w:rsidR="00252079" w:rsidRPr="00D63E23">
        <w:rPr>
          <w:rFonts w:asciiTheme="minorHAnsi" w:eastAsia="Calibri" w:hAnsiTheme="minorHAnsi" w:cstheme="minorHAnsi" w:hint="eastAsia"/>
          <w:lang w:val="en-GB"/>
        </w:rPr>
        <w:t xml:space="preserve"> are </w:t>
      </w:r>
      <w:r w:rsidR="00E974E9" w:rsidRPr="00D63E23">
        <w:rPr>
          <w:rFonts w:asciiTheme="minorHAnsi" w:eastAsia="Calibri" w:hAnsiTheme="minorHAnsi" w:cstheme="minorHAnsi"/>
          <w:lang w:val="en-GB"/>
        </w:rPr>
        <w:t xml:space="preserve">of </w:t>
      </w:r>
      <w:r w:rsidR="00252079" w:rsidRPr="00D63E23">
        <w:rPr>
          <w:rFonts w:asciiTheme="minorHAnsi" w:eastAsia="Calibri" w:hAnsiTheme="minorHAnsi" w:cstheme="minorHAnsi" w:hint="eastAsia"/>
          <w:lang w:val="en-GB"/>
        </w:rPr>
        <w:t xml:space="preserve">good </w:t>
      </w:r>
      <w:r w:rsidR="00E974E9" w:rsidRPr="00D63E23">
        <w:rPr>
          <w:rFonts w:asciiTheme="minorHAnsi" w:eastAsia="Calibri" w:hAnsiTheme="minorHAnsi" w:cstheme="minorHAnsi"/>
          <w:lang w:val="en-GB"/>
        </w:rPr>
        <w:t xml:space="preserve">quality </w:t>
      </w:r>
      <w:r w:rsidR="00252079" w:rsidRPr="00D63E23">
        <w:rPr>
          <w:rFonts w:asciiTheme="minorHAnsi" w:eastAsia="Calibri" w:hAnsiTheme="minorHAnsi" w:cstheme="minorHAnsi" w:hint="eastAsia"/>
          <w:lang w:val="en-GB"/>
        </w:rPr>
        <w:t xml:space="preserve">and have advantages compared </w:t>
      </w:r>
      <w:r w:rsidR="00252079" w:rsidRPr="00D63E23">
        <w:rPr>
          <w:rFonts w:asciiTheme="minorHAnsi" w:eastAsia="Calibri" w:hAnsiTheme="minorHAnsi" w:cstheme="minorHAnsi"/>
          <w:lang w:val="en-GB"/>
        </w:rPr>
        <w:t>with</w:t>
      </w:r>
      <w:r w:rsidR="00252079" w:rsidRPr="00D63E23">
        <w:rPr>
          <w:rFonts w:asciiTheme="minorHAnsi" w:eastAsia="Calibri" w:hAnsiTheme="minorHAnsi" w:cstheme="minorHAnsi" w:hint="eastAsia"/>
          <w:lang w:val="en-GB"/>
        </w:rPr>
        <w:t xml:space="preserve"> other</w:t>
      </w:r>
      <w:r w:rsidR="00E974E9" w:rsidRPr="00D63E23">
        <w:rPr>
          <w:rFonts w:asciiTheme="minorHAnsi" w:eastAsia="Calibri" w:hAnsiTheme="minorHAnsi" w:cstheme="minorHAnsi"/>
          <w:lang w:val="en-GB"/>
        </w:rPr>
        <w:t xml:space="preserve"> varietie</w:t>
      </w:r>
      <w:r w:rsidR="00207B0E" w:rsidRPr="00D63E23">
        <w:rPr>
          <w:rFonts w:asciiTheme="minorHAnsi" w:eastAsia="Calibri" w:hAnsiTheme="minorHAnsi" w:cstheme="minorHAnsi"/>
          <w:lang w:val="en-GB"/>
        </w:rPr>
        <w:t>s</w:t>
      </w:r>
      <w:r w:rsidR="00252079" w:rsidRPr="00D63E23">
        <w:rPr>
          <w:rFonts w:asciiTheme="minorHAnsi" w:eastAsia="Calibri" w:hAnsiTheme="minorHAnsi" w:cstheme="minorHAnsi" w:hint="eastAsia"/>
          <w:lang w:val="en-GB"/>
        </w:rPr>
        <w:t xml:space="preserve">. </w:t>
      </w:r>
      <w:r w:rsidR="007338C7" w:rsidRPr="00D63E23">
        <w:rPr>
          <w:rFonts w:asciiTheme="minorHAnsi" w:eastAsia="Calibri" w:hAnsiTheme="minorHAnsi" w:cstheme="minorHAnsi"/>
          <w:lang w:val="en-GB"/>
        </w:rPr>
        <w:t>This will increase</w:t>
      </w:r>
      <w:r w:rsidR="00252079" w:rsidRPr="00D63E23">
        <w:rPr>
          <w:rFonts w:asciiTheme="minorHAnsi" w:eastAsia="Calibri" w:hAnsiTheme="minorHAnsi" w:cstheme="minorHAnsi" w:hint="eastAsia"/>
          <w:lang w:val="en-GB"/>
        </w:rPr>
        <w:t xml:space="preserve"> income</w:t>
      </w:r>
      <w:r w:rsidR="00207B0E" w:rsidRPr="00D63E23">
        <w:rPr>
          <w:rFonts w:asciiTheme="minorHAnsi" w:eastAsia="Calibri" w:hAnsiTheme="minorHAnsi" w:cstheme="minorHAnsi"/>
          <w:lang w:val="en-GB"/>
        </w:rPr>
        <w:t xml:space="preserve"> </w:t>
      </w:r>
      <w:r w:rsidR="007338C7" w:rsidRPr="00D63E23">
        <w:rPr>
          <w:rFonts w:asciiTheme="minorHAnsi" w:eastAsia="Calibri" w:hAnsiTheme="minorHAnsi" w:cstheme="minorHAnsi"/>
          <w:lang w:val="en-GB"/>
        </w:rPr>
        <w:t xml:space="preserve">generation </w:t>
      </w:r>
      <w:r w:rsidR="00207B0E" w:rsidRPr="00D63E23">
        <w:rPr>
          <w:rFonts w:asciiTheme="minorHAnsi" w:eastAsia="Calibri" w:hAnsiTheme="minorHAnsi" w:cstheme="minorHAnsi"/>
          <w:lang w:val="en-GB"/>
        </w:rPr>
        <w:t>and through conservation agreement</w:t>
      </w:r>
      <w:r w:rsidR="007338C7" w:rsidRPr="00D63E23">
        <w:rPr>
          <w:rFonts w:asciiTheme="minorHAnsi" w:eastAsia="Calibri" w:hAnsiTheme="minorHAnsi" w:cstheme="minorHAnsi"/>
          <w:lang w:val="en-GB"/>
        </w:rPr>
        <w:t>s</w:t>
      </w:r>
      <w:r w:rsidR="00207B0E" w:rsidRPr="00D63E23">
        <w:rPr>
          <w:rFonts w:asciiTheme="minorHAnsi" w:eastAsia="Calibri" w:hAnsiTheme="minorHAnsi" w:cstheme="minorHAnsi"/>
          <w:lang w:val="en-GB"/>
        </w:rPr>
        <w:t xml:space="preserve"> with the NNR</w:t>
      </w:r>
      <w:r w:rsidR="00252079" w:rsidRPr="00D63E23">
        <w:rPr>
          <w:rFonts w:asciiTheme="minorHAnsi" w:eastAsia="Calibri" w:hAnsiTheme="minorHAnsi" w:cstheme="minorHAnsi" w:hint="eastAsia"/>
          <w:lang w:val="en-GB"/>
        </w:rPr>
        <w:t xml:space="preserve">, </w:t>
      </w:r>
      <w:r w:rsidR="00207B0E" w:rsidRPr="00D63E23">
        <w:rPr>
          <w:rFonts w:asciiTheme="minorHAnsi" w:eastAsia="Calibri" w:hAnsiTheme="minorHAnsi" w:cstheme="minorHAnsi"/>
          <w:lang w:val="en-GB"/>
        </w:rPr>
        <w:t>can also benefit</w:t>
      </w:r>
      <w:r w:rsidR="00252079" w:rsidRPr="00D63E23">
        <w:rPr>
          <w:rFonts w:asciiTheme="minorHAnsi" w:eastAsia="Calibri" w:hAnsiTheme="minorHAnsi" w:cstheme="minorHAnsi" w:hint="eastAsia"/>
          <w:lang w:val="en-GB"/>
        </w:rPr>
        <w:t xml:space="preserve"> the </w:t>
      </w:r>
      <w:r w:rsidR="00207B0E" w:rsidRPr="00D63E23">
        <w:rPr>
          <w:rFonts w:asciiTheme="minorHAnsi" w:eastAsia="Calibri" w:hAnsiTheme="minorHAnsi" w:cstheme="minorHAnsi"/>
          <w:lang w:val="en-GB"/>
        </w:rPr>
        <w:t>cranes</w:t>
      </w:r>
      <w:r w:rsidR="007338C7" w:rsidRPr="00D63E23">
        <w:rPr>
          <w:rFonts w:asciiTheme="minorHAnsi" w:eastAsia="Calibri" w:hAnsiTheme="minorHAnsi" w:cstheme="minorHAnsi"/>
          <w:lang w:val="en-GB"/>
        </w:rPr>
        <w:t xml:space="preserve"> (</w:t>
      </w:r>
      <w:r w:rsidR="00252079" w:rsidRPr="00D63E23">
        <w:rPr>
          <w:rFonts w:asciiTheme="minorHAnsi" w:eastAsia="Calibri" w:hAnsiTheme="minorHAnsi" w:cstheme="minorHAnsi" w:hint="eastAsia"/>
          <w:lang w:val="en-GB"/>
        </w:rPr>
        <w:t>for example</w:t>
      </w:r>
      <w:r w:rsidR="00207B0E" w:rsidRPr="00D63E23">
        <w:rPr>
          <w:rFonts w:asciiTheme="minorHAnsi" w:eastAsia="Calibri" w:hAnsiTheme="minorHAnsi" w:cstheme="minorHAnsi"/>
          <w:lang w:val="en-GB"/>
        </w:rPr>
        <w:t>,</w:t>
      </w:r>
      <w:r w:rsidR="00252079" w:rsidRPr="00D63E23">
        <w:rPr>
          <w:rFonts w:asciiTheme="minorHAnsi" w:eastAsia="Calibri" w:hAnsiTheme="minorHAnsi" w:cstheme="minorHAnsi" w:hint="eastAsia"/>
          <w:lang w:val="en-GB"/>
        </w:rPr>
        <w:t xml:space="preserve"> by leaving part </w:t>
      </w:r>
      <w:r w:rsidR="00207B0E" w:rsidRPr="00D63E23">
        <w:rPr>
          <w:rFonts w:asciiTheme="minorHAnsi" w:eastAsia="Calibri" w:hAnsiTheme="minorHAnsi" w:cstheme="minorHAnsi"/>
          <w:lang w:val="en-GB"/>
        </w:rPr>
        <w:t>of the harvest for</w:t>
      </w:r>
      <w:r w:rsidR="00252079" w:rsidRPr="00D63E23">
        <w:rPr>
          <w:rFonts w:asciiTheme="minorHAnsi" w:eastAsia="Calibri" w:hAnsiTheme="minorHAnsi" w:cstheme="minorHAnsi" w:hint="eastAsia"/>
          <w:lang w:val="en-GB"/>
        </w:rPr>
        <w:t xml:space="preserve"> the birds</w:t>
      </w:r>
      <w:r w:rsidR="007338C7" w:rsidRPr="00D63E23">
        <w:rPr>
          <w:rFonts w:asciiTheme="minorHAnsi" w:eastAsia="Calibri" w:hAnsiTheme="minorHAnsi" w:cstheme="minorHAnsi"/>
          <w:lang w:val="en-GB"/>
        </w:rPr>
        <w:t>)</w:t>
      </w:r>
      <w:r w:rsidR="00252079" w:rsidRPr="00D63E23">
        <w:rPr>
          <w:rFonts w:asciiTheme="minorHAnsi" w:eastAsia="Calibri" w:hAnsiTheme="minorHAnsi" w:cstheme="minorHAnsi" w:hint="eastAsia"/>
          <w:lang w:val="en-GB"/>
        </w:rPr>
        <w:t>.</w:t>
      </w:r>
      <w:r w:rsidR="00632C58" w:rsidRPr="00D63E23">
        <w:rPr>
          <w:rFonts w:asciiTheme="minorHAnsi" w:eastAsia="Calibri" w:hAnsiTheme="minorHAnsi" w:cstheme="minorHAnsi"/>
          <w:lang w:val="en-GB"/>
        </w:rPr>
        <w:t xml:space="preserve"> </w:t>
      </w:r>
      <w:proofErr w:type="spellStart"/>
      <w:r w:rsidR="00252079" w:rsidRPr="00D63E23">
        <w:rPr>
          <w:rFonts w:asciiTheme="minorHAnsi" w:eastAsia="Calibri" w:hAnsiTheme="minorHAnsi" w:cstheme="minorHAnsi" w:hint="eastAsia"/>
          <w:lang w:val="en-GB"/>
        </w:rPr>
        <w:t>Dashanbao</w:t>
      </w:r>
      <w:proofErr w:type="spellEnd"/>
      <w:r w:rsidR="00252079" w:rsidRPr="00D63E23">
        <w:rPr>
          <w:rFonts w:asciiTheme="minorHAnsi" w:eastAsia="Calibri" w:hAnsiTheme="minorHAnsi" w:cstheme="minorHAnsi" w:hint="eastAsia"/>
          <w:lang w:val="en-GB"/>
        </w:rPr>
        <w:t xml:space="preserve"> Township </w:t>
      </w:r>
      <w:r w:rsidR="00252079" w:rsidRPr="00D63E23">
        <w:rPr>
          <w:rFonts w:asciiTheme="minorHAnsi" w:eastAsia="Calibri" w:hAnsiTheme="minorHAnsi" w:cstheme="minorHAnsi"/>
          <w:lang w:val="en-GB"/>
        </w:rPr>
        <w:t>i</w:t>
      </w:r>
      <w:r w:rsidR="00252079" w:rsidRPr="00D63E23">
        <w:rPr>
          <w:rFonts w:asciiTheme="minorHAnsi" w:eastAsia="Calibri" w:hAnsiTheme="minorHAnsi" w:cstheme="minorHAnsi" w:hint="eastAsia"/>
          <w:lang w:val="en-GB"/>
        </w:rPr>
        <w:t xml:space="preserve">s willing to facilitate </w:t>
      </w:r>
      <w:r w:rsidR="00252079" w:rsidRPr="00D63E23">
        <w:rPr>
          <w:rFonts w:asciiTheme="minorHAnsi" w:eastAsia="Calibri" w:hAnsiTheme="minorHAnsi" w:cstheme="minorHAnsi"/>
          <w:lang w:val="en-GB"/>
        </w:rPr>
        <w:t xml:space="preserve">the </w:t>
      </w:r>
      <w:r w:rsidR="00252079" w:rsidRPr="00D63E23">
        <w:rPr>
          <w:rFonts w:asciiTheme="minorHAnsi" w:eastAsia="Calibri" w:hAnsiTheme="minorHAnsi" w:cstheme="minorHAnsi" w:hint="eastAsia"/>
          <w:lang w:val="en-GB"/>
        </w:rPr>
        <w:t>develop</w:t>
      </w:r>
      <w:r w:rsidR="00252079" w:rsidRPr="00D63E23">
        <w:rPr>
          <w:rFonts w:asciiTheme="minorHAnsi" w:eastAsia="Calibri" w:hAnsiTheme="minorHAnsi" w:cstheme="minorHAnsi"/>
          <w:lang w:val="en-GB"/>
        </w:rPr>
        <w:t>ment of</w:t>
      </w:r>
      <w:r w:rsidR="00252079" w:rsidRPr="00D63E23">
        <w:rPr>
          <w:rFonts w:asciiTheme="minorHAnsi" w:eastAsia="Calibri" w:hAnsiTheme="minorHAnsi" w:cstheme="minorHAnsi" w:hint="eastAsia"/>
          <w:lang w:val="en-GB"/>
        </w:rPr>
        <w:t xml:space="preserve"> local varieties of potato.  </w:t>
      </w:r>
      <w:r w:rsidR="00252079" w:rsidRPr="00D63E23">
        <w:rPr>
          <w:rFonts w:asciiTheme="minorHAnsi" w:eastAsia="Calibri" w:hAnsiTheme="minorHAnsi" w:cstheme="minorHAnsi"/>
          <w:lang w:val="en-GB"/>
        </w:rPr>
        <w:t>T</w:t>
      </w:r>
      <w:r w:rsidR="00252079" w:rsidRPr="00D63E23">
        <w:rPr>
          <w:rFonts w:asciiTheme="minorHAnsi" w:eastAsia="Calibri" w:hAnsiTheme="minorHAnsi" w:cstheme="minorHAnsi" w:hint="eastAsia"/>
          <w:lang w:val="en-GB"/>
        </w:rPr>
        <w:t>raining</w:t>
      </w:r>
      <w:r w:rsidR="00A836B9" w:rsidRPr="00D63E23">
        <w:rPr>
          <w:rFonts w:asciiTheme="minorHAnsi" w:eastAsia="Calibri" w:hAnsiTheme="minorHAnsi" w:cstheme="minorHAnsi"/>
          <w:lang w:val="en-GB"/>
        </w:rPr>
        <w:t xml:space="preserve"> activities</w:t>
      </w:r>
      <w:r w:rsidR="00252079" w:rsidRPr="00D63E23">
        <w:rPr>
          <w:rFonts w:asciiTheme="minorHAnsi" w:eastAsia="Calibri" w:hAnsiTheme="minorHAnsi" w:cstheme="minorHAnsi" w:hint="eastAsia"/>
          <w:lang w:val="en-GB"/>
        </w:rPr>
        <w:t xml:space="preserve"> can be organized with support of the farmers</w:t>
      </w:r>
      <w:r w:rsidR="00252079" w:rsidRPr="00D63E23">
        <w:rPr>
          <w:rFonts w:asciiTheme="minorHAnsi" w:eastAsia="Calibri" w:hAnsiTheme="minorHAnsi" w:cstheme="minorHAnsi"/>
          <w:lang w:val="en-GB"/>
        </w:rPr>
        <w:t>’</w:t>
      </w:r>
      <w:r w:rsidR="00252079" w:rsidRPr="00D63E23">
        <w:rPr>
          <w:rFonts w:asciiTheme="minorHAnsi" w:eastAsia="Calibri" w:hAnsiTheme="minorHAnsi" w:cstheme="minorHAnsi" w:hint="eastAsia"/>
          <w:lang w:val="en-GB"/>
        </w:rPr>
        <w:t xml:space="preserve"> cooperatives</w:t>
      </w:r>
      <w:r w:rsidR="00A836B9" w:rsidRPr="00D63E23">
        <w:rPr>
          <w:rFonts w:asciiTheme="minorHAnsi" w:eastAsia="Calibri" w:hAnsiTheme="minorHAnsi" w:cstheme="minorHAnsi"/>
          <w:lang w:val="en-GB"/>
        </w:rPr>
        <w:t xml:space="preserve"> that are </w:t>
      </w:r>
      <w:r w:rsidR="00252079" w:rsidRPr="00D63E23">
        <w:rPr>
          <w:rFonts w:asciiTheme="minorHAnsi" w:eastAsia="Calibri" w:hAnsiTheme="minorHAnsi" w:cstheme="minorHAnsi"/>
          <w:lang w:val="en-GB"/>
        </w:rPr>
        <w:t>already present in many villages.</w:t>
      </w:r>
      <w:r w:rsidR="00252079" w:rsidRPr="00D63E23" w:rsidDel="00E72B46">
        <w:rPr>
          <w:rFonts w:asciiTheme="minorHAnsi" w:eastAsia="Calibri" w:hAnsiTheme="minorHAnsi" w:cstheme="minorHAnsi" w:hint="eastAsia"/>
          <w:lang w:val="en-GB"/>
        </w:rPr>
        <w:t xml:space="preserve"> </w:t>
      </w:r>
      <w:r w:rsidR="00A777B7" w:rsidRPr="00D63E23">
        <w:rPr>
          <w:rFonts w:asciiTheme="minorHAnsi" w:eastAsia="Calibri" w:hAnsiTheme="minorHAnsi" w:cstheme="minorHAnsi"/>
          <w:lang w:val="en-GB"/>
        </w:rPr>
        <w:t xml:space="preserve">This activity could </w:t>
      </w:r>
      <w:r w:rsidR="00A836B9" w:rsidRPr="00D63E23">
        <w:rPr>
          <w:rFonts w:asciiTheme="minorHAnsi" w:eastAsia="Calibri" w:hAnsiTheme="minorHAnsi" w:cstheme="minorHAnsi"/>
          <w:lang w:val="en-GB"/>
        </w:rPr>
        <w:t>a</w:t>
      </w:r>
      <w:r w:rsidR="00A777B7" w:rsidRPr="00D63E23">
        <w:rPr>
          <w:rFonts w:asciiTheme="minorHAnsi" w:eastAsia="Calibri" w:hAnsiTheme="minorHAnsi" w:cstheme="minorHAnsi"/>
          <w:lang w:val="en-GB"/>
        </w:rPr>
        <w:t xml:space="preserve">lso extend to surrounding areas, linked to </w:t>
      </w:r>
      <w:r w:rsidR="008436D7" w:rsidRPr="00D63E23">
        <w:rPr>
          <w:rFonts w:asciiTheme="minorHAnsi" w:eastAsia="Calibri" w:hAnsiTheme="minorHAnsi" w:cstheme="minorHAnsi"/>
          <w:lang w:val="en-GB"/>
        </w:rPr>
        <w:t xml:space="preserve">awareness raising </w:t>
      </w:r>
      <w:r w:rsidR="0070586D" w:rsidRPr="00D63E23">
        <w:rPr>
          <w:rFonts w:asciiTheme="minorHAnsi" w:eastAsia="Calibri" w:hAnsiTheme="minorHAnsi" w:cstheme="minorHAnsi"/>
          <w:lang w:val="en-GB"/>
        </w:rPr>
        <w:t>on crane conservation.</w:t>
      </w:r>
    </w:p>
    <w:p w14:paraId="1CBEB234" w14:textId="6F1684CC" w:rsidR="00252079" w:rsidRPr="00D63E23" w:rsidRDefault="009E4621" w:rsidP="00B07033">
      <w:pPr>
        <w:spacing w:after="160" w:line="259" w:lineRule="auto"/>
        <w:ind w:left="720"/>
        <w:contextualSpacing/>
        <w:rPr>
          <w:rFonts w:asciiTheme="minorHAnsi" w:eastAsia="Calibri" w:hAnsiTheme="minorHAnsi" w:cstheme="minorHAnsi"/>
          <w:lang w:val="en-GB"/>
        </w:rPr>
      </w:pPr>
      <w:r w:rsidRPr="00D63E23">
        <w:rPr>
          <w:rFonts w:asciiTheme="minorHAnsi" w:eastAsia="Calibri" w:hAnsiTheme="minorHAnsi" w:cstheme="minorHAnsi"/>
          <w:i/>
          <w:iCs/>
          <w:lang w:val="en-GB"/>
        </w:rPr>
        <w:t xml:space="preserve">4.1.9 </w:t>
      </w:r>
      <w:r w:rsidR="00D00A74" w:rsidRPr="00D63E23">
        <w:rPr>
          <w:rFonts w:asciiTheme="minorHAnsi" w:eastAsia="Calibri" w:hAnsiTheme="minorHAnsi" w:cstheme="minorHAnsi"/>
          <w:i/>
          <w:iCs/>
          <w:lang w:val="en-GB"/>
        </w:rPr>
        <w:t>P</w:t>
      </w:r>
      <w:r w:rsidR="00252079" w:rsidRPr="00D63E23">
        <w:rPr>
          <w:rFonts w:asciiTheme="minorHAnsi" w:eastAsia="Calibri" w:hAnsiTheme="minorHAnsi" w:cstheme="minorHAnsi" w:hint="eastAsia"/>
          <w:i/>
          <w:iCs/>
          <w:lang w:val="en-GB"/>
        </w:rPr>
        <w:t>ilot eco-compensation with women as major decision mak</w:t>
      </w:r>
      <w:r w:rsidR="00252079" w:rsidRPr="00D63E23">
        <w:rPr>
          <w:rFonts w:asciiTheme="minorHAnsi" w:eastAsia="Calibri" w:hAnsiTheme="minorHAnsi" w:cstheme="minorHAnsi"/>
          <w:i/>
          <w:iCs/>
          <w:lang w:val="en-GB"/>
        </w:rPr>
        <w:t>ers</w:t>
      </w:r>
      <w:r w:rsidR="00D00A74" w:rsidRPr="00D63E23">
        <w:rPr>
          <w:rFonts w:asciiTheme="minorHAnsi" w:eastAsia="Calibri" w:hAnsiTheme="minorHAnsi" w:cstheme="minorHAnsi"/>
          <w:lang w:val="en-GB"/>
        </w:rPr>
        <w:t xml:space="preserve"> - w</w:t>
      </w:r>
      <w:r w:rsidR="00252079" w:rsidRPr="00D63E23">
        <w:rPr>
          <w:rFonts w:asciiTheme="minorHAnsi" w:eastAsia="Calibri" w:hAnsiTheme="minorHAnsi" w:cstheme="minorHAnsi" w:hint="eastAsia"/>
          <w:lang w:val="en-GB"/>
        </w:rPr>
        <w:t xml:space="preserve">hen the </w:t>
      </w:r>
      <w:r w:rsidR="005B3286" w:rsidRPr="00D63E23">
        <w:rPr>
          <w:rFonts w:asciiTheme="minorHAnsi" w:eastAsia="Calibri" w:hAnsiTheme="minorHAnsi" w:cstheme="minorHAnsi"/>
          <w:lang w:val="en-GB"/>
        </w:rPr>
        <w:t>Black-necked Cranes</w:t>
      </w:r>
      <w:r w:rsidR="00252079" w:rsidRPr="00D63E23">
        <w:rPr>
          <w:rFonts w:asciiTheme="minorHAnsi" w:eastAsia="Calibri" w:hAnsiTheme="minorHAnsi" w:cstheme="minorHAnsi"/>
          <w:lang w:val="en-GB"/>
        </w:rPr>
        <w:t xml:space="preserve"> arrive at </w:t>
      </w:r>
      <w:proofErr w:type="spellStart"/>
      <w:r w:rsidR="00252079" w:rsidRPr="00D63E23">
        <w:rPr>
          <w:rFonts w:asciiTheme="minorHAnsi" w:eastAsia="Calibri" w:hAnsiTheme="minorHAnsi" w:cstheme="minorHAnsi" w:hint="eastAsia"/>
          <w:lang w:val="en-GB"/>
        </w:rPr>
        <w:t>Dashanbao</w:t>
      </w:r>
      <w:proofErr w:type="spellEnd"/>
      <w:r w:rsidR="00252079" w:rsidRPr="00D63E23">
        <w:rPr>
          <w:rFonts w:asciiTheme="minorHAnsi" w:eastAsia="Calibri" w:hAnsiTheme="minorHAnsi" w:cstheme="minorHAnsi" w:hint="eastAsia"/>
          <w:lang w:val="en-GB"/>
        </w:rPr>
        <w:t xml:space="preserve"> NNR</w:t>
      </w:r>
      <w:r w:rsidR="005B3286" w:rsidRPr="00D63E23">
        <w:rPr>
          <w:rFonts w:asciiTheme="minorHAnsi" w:eastAsia="Calibri" w:hAnsiTheme="minorHAnsi" w:cstheme="minorHAnsi"/>
          <w:lang w:val="en-GB"/>
        </w:rPr>
        <w:t xml:space="preserve"> in autumn</w:t>
      </w:r>
      <w:r w:rsidR="00252079" w:rsidRPr="00D63E23">
        <w:rPr>
          <w:rFonts w:asciiTheme="minorHAnsi" w:eastAsia="Calibri" w:hAnsiTheme="minorHAnsi" w:cstheme="minorHAnsi" w:hint="eastAsia"/>
          <w:lang w:val="en-GB"/>
        </w:rPr>
        <w:t xml:space="preserve">, all crops including potatoes, oats and buckwheat have </w:t>
      </w:r>
      <w:r w:rsidR="00A836B9" w:rsidRPr="00D63E23">
        <w:rPr>
          <w:rFonts w:asciiTheme="minorHAnsi" w:eastAsia="Calibri" w:hAnsiTheme="minorHAnsi" w:cstheme="minorHAnsi"/>
          <w:lang w:val="en-GB"/>
        </w:rPr>
        <w:t xml:space="preserve">already </w:t>
      </w:r>
      <w:r w:rsidR="00252079" w:rsidRPr="00D63E23">
        <w:rPr>
          <w:rFonts w:asciiTheme="minorHAnsi" w:eastAsia="Calibri" w:hAnsiTheme="minorHAnsi" w:cstheme="minorHAnsi" w:hint="eastAsia"/>
          <w:lang w:val="en-GB"/>
        </w:rPr>
        <w:t>been harvested</w:t>
      </w:r>
      <w:r w:rsidR="00A836B9" w:rsidRPr="00D63E23">
        <w:rPr>
          <w:rFonts w:asciiTheme="minorHAnsi" w:eastAsia="Calibri" w:hAnsiTheme="minorHAnsi" w:cstheme="minorHAnsi"/>
          <w:lang w:val="en-GB"/>
        </w:rPr>
        <w:t xml:space="preserve">, </w:t>
      </w:r>
      <w:proofErr w:type="gramStart"/>
      <w:r w:rsidR="00A836B9" w:rsidRPr="00D63E23">
        <w:rPr>
          <w:rFonts w:asciiTheme="minorHAnsi" w:eastAsia="Calibri" w:hAnsiTheme="minorHAnsi" w:cstheme="minorHAnsi"/>
          <w:lang w:val="en-GB"/>
        </w:rPr>
        <w:t>therefore</w:t>
      </w:r>
      <w:r w:rsidR="007A6112" w:rsidRPr="00D63E23">
        <w:rPr>
          <w:rFonts w:asciiTheme="minorHAnsi" w:eastAsia="Calibri" w:hAnsiTheme="minorHAnsi" w:cstheme="minorHAnsi"/>
          <w:lang w:val="en-GB"/>
        </w:rPr>
        <w:t xml:space="preserve"> </w:t>
      </w:r>
      <w:r w:rsidR="00252079" w:rsidRPr="00D63E23">
        <w:rPr>
          <w:rFonts w:asciiTheme="minorHAnsi" w:eastAsia="Calibri" w:hAnsiTheme="minorHAnsi" w:cstheme="minorHAnsi" w:hint="eastAsia"/>
          <w:lang w:val="en-GB"/>
        </w:rPr>
        <w:t xml:space="preserve"> farmers</w:t>
      </w:r>
      <w:proofErr w:type="gramEnd"/>
      <w:r w:rsidR="00252079" w:rsidRPr="00D63E23">
        <w:rPr>
          <w:rFonts w:asciiTheme="minorHAnsi" w:eastAsia="Calibri" w:hAnsiTheme="minorHAnsi" w:cstheme="minorHAnsi" w:hint="eastAsia"/>
          <w:lang w:val="en-GB"/>
        </w:rPr>
        <w:t xml:space="preserve"> will not lose any crops </w:t>
      </w:r>
      <w:r w:rsidR="00A836B9" w:rsidRPr="00D63E23">
        <w:rPr>
          <w:rFonts w:asciiTheme="minorHAnsi" w:eastAsia="Calibri" w:hAnsiTheme="minorHAnsi" w:cstheme="minorHAnsi"/>
          <w:lang w:val="en-GB"/>
        </w:rPr>
        <w:t>to</w:t>
      </w:r>
      <w:r w:rsidR="00252079" w:rsidRPr="00D63E23">
        <w:rPr>
          <w:rFonts w:asciiTheme="minorHAnsi" w:eastAsia="Calibri" w:hAnsiTheme="minorHAnsi" w:cstheme="minorHAnsi" w:hint="eastAsia"/>
          <w:lang w:val="en-GB"/>
        </w:rPr>
        <w:t xml:space="preserve"> bird</w:t>
      </w:r>
      <w:r w:rsidR="00A836B9" w:rsidRPr="00D63E23">
        <w:rPr>
          <w:rFonts w:asciiTheme="minorHAnsi" w:eastAsia="Calibri" w:hAnsiTheme="minorHAnsi" w:cstheme="minorHAnsi"/>
          <w:lang w:val="en-GB"/>
        </w:rPr>
        <w:t xml:space="preserve"> damage</w:t>
      </w:r>
      <w:r w:rsidR="00252079" w:rsidRPr="00D63E23">
        <w:rPr>
          <w:rFonts w:asciiTheme="minorHAnsi" w:eastAsia="Calibri" w:hAnsiTheme="minorHAnsi" w:cstheme="minorHAnsi"/>
          <w:lang w:val="en-GB"/>
        </w:rPr>
        <w:t>.</w:t>
      </w:r>
      <w:r w:rsidR="00252079" w:rsidRPr="00D63E23">
        <w:rPr>
          <w:rFonts w:asciiTheme="minorHAnsi" w:eastAsia="Calibri" w:hAnsiTheme="minorHAnsi" w:cstheme="minorHAnsi" w:hint="eastAsia"/>
          <w:lang w:val="en-GB"/>
        </w:rPr>
        <w:t xml:space="preserve"> </w:t>
      </w:r>
      <w:r w:rsidR="00252079" w:rsidRPr="00D63E23">
        <w:rPr>
          <w:rFonts w:asciiTheme="minorHAnsi" w:eastAsia="Calibri" w:hAnsiTheme="minorHAnsi" w:cstheme="minorHAnsi"/>
          <w:lang w:val="en-GB"/>
        </w:rPr>
        <w:t>T</w:t>
      </w:r>
      <w:r w:rsidR="00252079" w:rsidRPr="00D63E23">
        <w:rPr>
          <w:rFonts w:asciiTheme="minorHAnsi" w:eastAsia="Calibri" w:hAnsiTheme="minorHAnsi" w:cstheme="minorHAnsi" w:hint="eastAsia"/>
          <w:lang w:val="en-GB"/>
        </w:rPr>
        <w:t>herefore, to pilot eco-compensation mechanisms</w:t>
      </w:r>
      <w:r w:rsidR="00252079" w:rsidRPr="00D63E23">
        <w:rPr>
          <w:rFonts w:asciiTheme="minorHAnsi" w:eastAsia="Calibri" w:hAnsiTheme="minorHAnsi" w:cstheme="minorHAnsi"/>
          <w:lang w:val="en-GB"/>
        </w:rPr>
        <w:t>, farmers will be requ</w:t>
      </w:r>
      <w:r w:rsidR="00A836B9" w:rsidRPr="00D63E23">
        <w:rPr>
          <w:rFonts w:asciiTheme="minorHAnsi" w:eastAsia="Calibri" w:hAnsiTheme="minorHAnsi" w:cstheme="minorHAnsi"/>
          <w:lang w:val="en-GB"/>
        </w:rPr>
        <w:t xml:space="preserve">ested </w:t>
      </w:r>
      <w:r w:rsidR="00252079" w:rsidRPr="00D63E23">
        <w:rPr>
          <w:rFonts w:asciiTheme="minorHAnsi" w:eastAsia="Calibri" w:hAnsiTheme="minorHAnsi" w:cstheme="minorHAnsi"/>
          <w:lang w:val="en-GB"/>
        </w:rPr>
        <w:t xml:space="preserve">to </w:t>
      </w:r>
      <w:r w:rsidR="00252079" w:rsidRPr="00D63E23">
        <w:rPr>
          <w:rFonts w:asciiTheme="minorHAnsi" w:eastAsia="Calibri" w:hAnsiTheme="minorHAnsi" w:cstheme="minorHAnsi" w:hint="eastAsia"/>
          <w:lang w:val="en-GB"/>
        </w:rPr>
        <w:t xml:space="preserve">leave part </w:t>
      </w:r>
      <w:r w:rsidR="00252079" w:rsidRPr="00D63E23">
        <w:rPr>
          <w:rFonts w:asciiTheme="minorHAnsi" w:eastAsia="Calibri" w:hAnsiTheme="minorHAnsi" w:cstheme="minorHAnsi"/>
          <w:lang w:val="en-GB"/>
        </w:rPr>
        <w:t xml:space="preserve">of the crop for </w:t>
      </w:r>
      <w:r w:rsidR="00252079" w:rsidRPr="00D63E23">
        <w:rPr>
          <w:rFonts w:asciiTheme="minorHAnsi" w:eastAsia="Calibri" w:hAnsiTheme="minorHAnsi" w:cstheme="minorHAnsi" w:hint="eastAsia"/>
          <w:lang w:val="en-GB"/>
        </w:rPr>
        <w:t>the birds.  Han, Yi and Miao women farmers are currently the major labour-</w:t>
      </w:r>
      <w:proofErr w:type="gramStart"/>
      <w:r w:rsidR="00252079" w:rsidRPr="00D63E23">
        <w:rPr>
          <w:rFonts w:asciiTheme="minorHAnsi" w:eastAsia="Calibri" w:hAnsiTheme="minorHAnsi" w:cstheme="minorHAnsi" w:hint="eastAsia"/>
          <w:lang w:val="en-GB"/>
        </w:rPr>
        <w:t>force, and</w:t>
      </w:r>
      <w:proofErr w:type="gramEnd"/>
      <w:r w:rsidR="00252079" w:rsidRPr="00D63E23">
        <w:rPr>
          <w:rFonts w:asciiTheme="minorHAnsi" w:eastAsia="Calibri" w:hAnsiTheme="minorHAnsi" w:cstheme="minorHAnsi" w:hint="eastAsia"/>
          <w:lang w:val="en-GB"/>
        </w:rPr>
        <w:t xml:space="preserve"> should be the ma</w:t>
      </w:r>
      <w:r w:rsidR="00A836B9" w:rsidRPr="00D63E23">
        <w:rPr>
          <w:rFonts w:asciiTheme="minorHAnsi" w:eastAsia="Calibri" w:hAnsiTheme="minorHAnsi" w:cstheme="minorHAnsi"/>
          <w:lang w:val="en-GB"/>
        </w:rPr>
        <w:t>in</w:t>
      </w:r>
      <w:r w:rsidR="00252079" w:rsidRPr="00D63E23">
        <w:rPr>
          <w:rFonts w:asciiTheme="minorHAnsi" w:eastAsia="Calibri" w:hAnsiTheme="minorHAnsi" w:cstheme="minorHAnsi" w:hint="eastAsia"/>
          <w:lang w:val="en-GB"/>
        </w:rPr>
        <w:t xml:space="preserve"> decision</w:t>
      </w:r>
      <w:r w:rsidR="00A836B9" w:rsidRPr="00D63E23">
        <w:rPr>
          <w:rFonts w:asciiTheme="minorHAnsi" w:eastAsia="Calibri" w:hAnsiTheme="minorHAnsi" w:cstheme="minorHAnsi"/>
          <w:lang w:val="en-GB"/>
        </w:rPr>
        <w:t>-</w:t>
      </w:r>
      <w:r w:rsidR="00252079" w:rsidRPr="00D63E23">
        <w:rPr>
          <w:rFonts w:asciiTheme="minorHAnsi" w:eastAsia="Calibri" w:hAnsiTheme="minorHAnsi" w:cstheme="minorHAnsi" w:hint="eastAsia"/>
          <w:lang w:val="en-GB"/>
        </w:rPr>
        <w:t xml:space="preserve">makers on development of the eco-compensation mechanisms. </w:t>
      </w:r>
      <w:r w:rsidR="00A836B9" w:rsidRPr="00D63E23">
        <w:rPr>
          <w:rFonts w:asciiTheme="minorHAnsi" w:eastAsia="Calibri" w:hAnsiTheme="minorHAnsi" w:cstheme="minorHAnsi"/>
          <w:lang w:val="en-GB"/>
        </w:rPr>
        <w:t>T</w:t>
      </w:r>
      <w:r w:rsidR="00252079" w:rsidRPr="00D63E23">
        <w:rPr>
          <w:rFonts w:asciiTheme="minorHAnsi" w:eastAsia="Calibri" w:hAnsiTheme="minorHAnsi" w:cstheme="minorHAnsi" w:hint="eastAsia"/>
          <w:lang w:val="en-GB"/>
        </w:rPr>
        <w:t xml:space="preserve">he project </w:t>
      </w:r>
      <w:r w:rsidR="00A836B9" w:rsidRPr="00D63E23">
        <w:rPr>
          <w:rFonts w:asciiTheme="minorHAnsi" w:eastAsia="Calibri" w:hAnsiTheme="minorHAnsi" w:cstheme="minorHAnsi"/>
          <w:lang w:val="en-GB"/>
        </w:rPr>
        <w:t xml:space="preserve">will </w:t>
      </w:r>
      <w:r w:rsidR="00252079" w:rsidRPr="00D63E23">
        <w:rPr>
          <w:rFonts w:asciiTheme="minorHAnsi" w:eastAsia="Calibri" w:hAnsiTheme="minorHAnsi" w:cstheme="minorHAnsi" w:hint="eastAsia"/>
          <w:lang w:val="en-GB"/>
        </w:rPr>
        <w:t>facilitate</w:t>
      </w:r>
      <w:r w:rsidR="00A836B9" w:rsidRPr="00D63E23">
        <w:rPr>
          <w:rFonts w:asciiTheme="minorHAnsi" w:eastAsia="Calibri" w:hAnsiTheme="minorHAnsi" w:cstheme="minorHAnsi"/>
          <w:lang w:val="en-GB"/>
        </w:rPr>
        <w:t xml:space="preserve"> and</w:t>
      </w:r>
      <w:r w:rsidR="00252079" w:rsidRPr="00D63E23">
        <w:rPr>
          <w:rFonts w:asciiTheme="minorHAnsi" w:eastAsia="Calibri" w:hAnsiTheme="minorHAnsi" w:cstheme="minorHAnsi" w:hint="eastAsia"/>
          <w:lang w:val="en-GB"/>
        </w:rPr>
        <w:t xml:space="preserve"> technically </w:t>
      </w:r>
      <w:r w:rsidR="00252079" w:rsidRPr="00D63E23">
        <w:rPr>
          <w:rFonts w:asciiTheme="minorHAnsi" w:eastAsia="Calibri" w:hAnsiTheme="minorHAnsi" w:cstheme="minorHAnsi"/>
          <w:lang w:val="en-GB"/>
        </w:rPr>
        <w:t>and</w:t>
      </w:r>
      <w:r w:rsidR="00252079" w:rsidRPr="00D63E23">
        <w:rPr>
          <w:rFonts w:asciiTheme="minorHAnsi" w:eastAsia="Calibri" w:hAnsiTheme="minorHAnsi" w:cstheme="minorHAnsi" w:hint="eastAsia"/>
          <w:lang w:val="en-GB"/>
        </w:rPr>
        <w:t xml:space="preserve"> financially support </w:t>
      </w:r>
      <w:r w:rsidR="00A836B9" w:rsidRPr="00D63E23">
        <w:rPr>
          <w:rFonts w:asciiTheme="minorHAnsi" w:eastAsia="Calibri" w:hAnsiTheme="minorHAnsi" w:cstheme="minorHAnsi"/>
          <w:lang w:val="en-GB"/>
        </w:rPr>
        <w:t xml:space="preserve">these </w:t>
      </w:r>
      <w:r w:rsidR="00252079" w:rsidRPr="00D63E23">
        <w:rPr>
          <w:rFonts w:asciiTheme="minorHAnsi" w:eastAsia="Calibri" w:hAnsiTheme="minorHAnsi" w:cstheme="minorHAnsi" w:hint="eastAsia"/>
          <w:lang w:val="en-GB"/>
        </w:rPr>
        <w:t>farmers and the relevant local governments</w:t>
      </w:r>
      <w:r w:rsidR="00A836B9" w:rsidRPr="00D63E23">
        <w:rPr>
          <w:rFonts w:asciiTheme="minorHAnsi" w:eastAsia="Calibri" w:hAnsiTheme="minorHAnsi" w:cstheme="minorHAnsi"/>
          <w:lang w:val="en-GB"/>
        </w:rPr>
        <w:t>,</w:t>
      </w:r>
      <w:r w:rsidR="00252079" w:rsidRPr="00D63E23">
        <w:rPr>
          <w:rFonts w:asciiTheme="minorHAnsi" w:eastAsia="Calibri" w:hAnsiTheme="minorHAnsi" w:cstheme="minorHAnsi" w:hint="eastAsia"/>
          <w:lang w:val="en-GB"/>
        </w:rPr>
        <w:t xml:space="preserve"> to discuss and design eco-compensation mechanisms</w:t>
      </w:r>
      <w:r w:rsidR="00A836B9" w:rsidRPr="00D63E23">
        <w:rPr>
          <w:rFonts w:asciiTheme="minorHAnsi" w:eastAsia="Calibri" w:hAnsiTheme="minorHAnsi" w:cstheme="minorHAnsi"/>
          <w:lang w:val="en-GB"/>
        </w:rPr>
        <w:t xml:space="preserve"> for crops left for the cranes.</w:t>
      </w:r>
      <w:r w:rsidR="00252079" w:rsidRPr="00D63E23">
        <w:rPr>
          <w:rFonts w:asciiTheme="minorHAnsi" w:eastAsia="Calibri" w:hAnsiTheme="minorHAnsi" w:cstheme="minorHAnsi" w:hint="eastAsia"/>
          <w:lang w:val="en-GB"/>
        </w:rPr>
        <w:t xml:space="preserve">  </w:t>
      </w:r>
    </w:p>
    <w:p w14:paraId="29F09B72" w14:textId="78B464AC" w:rsidR="00252079" w:rsidRPr="00D63E23" w:rsidRDefault="009E4621" w:rsidP="00B07033">
      <w:pPr>
        <w:spacing w:after="160" w:line="259" w:lineRule="auto"/>
        <w:ind w:left="720"/>
        <w:contextualSpacing/>
        <w:rPr>
          <w:rFonts w:asciiTheme="minorHAnsi" w:eastAsia="Calibri" w:hAnsiTheme="minorHAnsi" w:cstheme="minorHAnsi"/>
          <w:lang w:val="en-GB"/>
        </w:rPr>
      </w:pPr>
      <w:r w:rsidRPr="00D63E23">
        <w:rPr>
          <w:rFonts w:asciiTheme="minorHAnsi" w:eastAsia="Calibri" w:hAnsiTheme="minorHAnsi" w:cstheme="minorHAnsi"/>
          <w:i/>
          <w:iCs/>
          <w:lang w:val="en-GB"/>
        </w:rPr>
        <w:t xml:space="preserve">4.1.10 </w:t>
      </w:r>
      <w:r w:rsidR="00252079" w:rsidRPr="00D63E23">
        <w:rPr>
          <w:rFonts w:asciiTheme="minorHAnsi" w:eastAsia="Calibri" w:hAnsiTheme="minorHAnsi" w:cstheme="minorHAnsi"/>
          <w:i/>
          <w:iCs/>
          <w:lang w:val="en-GB"/>
        </w:rPr>
        <w:t>T</w:t>
      </w:r>
      <w:r w:rsidR="00252079" w:rsidRPr="00D63E23">
        <w:rPr>
          <w:rFonts w:asciiTheme="minorHAnsi" w:eastAsia="Calibri" w:hAnsiTheme="minorHAnsi" w:cstheme="minorHAnsi" w:hint="eastAsia"/>
          <w:i/>
          <w:iCs/>
          <w:lang w:val="en-GB"/>
        </w:rPr>
        <w:t>rain women farmers as monitors of the cranes</w:t>
      </w:r>
      <w:r w:rsidR="002116E5" w:rsidRPr="00D63E23">
        <w:rPr>
          <w:rFonts w:asciiTheme="minorHAnsi" w:eastAsia="Calibri" w:hAnsiTheme="minorHAnsi" w:cstheme="minorHAnsi"/>
          <w:lang w:val="en-GB"/>
        </w:rPr>
        <w:t xml:space="preserve"> - </w:t>
      </w:r>
      <w:r w:rsidR="00252079" w:rsidRPr="00D63E23">
        <w:rPr>
          <w:rFonts w:asciiTheme="minorHAnsi" w:eastAsia="Calibri" w:hAnsiTheme="minorHAnsi" w:cstheme="minorHAnsi"/>
          <w:lang w:val="en-GB"/>
        </w:rPr>
        <w:t>C</w:t>
      </w:r>
      <w:r w:rsidR="00252079" w:rsidRPr="00D63E23">
        <w:rPr>
          <w:rFonts w:asciiTheme="minorHAnsi" w:eastAsia="Calibri" w:hAnsiTheme="minorHAnsi" w:cstheme="minorHAnsi" w:hint="eastAsia"/>
          <w:lang w:val="en-GB"/>
        </w:rPr>
        <w:t xml:space="preserve">urrently, monitoring </w:t>
      </w:r>
      <w:r w:rsidR="00066190" w:rsidRPr="00D63E23">
        <w:rPr>
          <w:rFonts w:asciiTheme="minorHAnsi" w:eastAsia="Calibri" w:hAnsiTheme="minorHAnsi" w:cstheme="minorHAnsi"/>
          <w:lang w:val="en-GB"/>
        </w:rPr>
        <w:t xml:space="preserve">of </w:t>
      </w:r>
      <w:r w:rsidR="00252079" w:rsidRPr="00D63E23">
        <w:rPr>
          <w:rFonts w:asciiTheme="minorHAnsi" w:eastAsia="Calibri" w:hAnsiTheme="minorHAnsi" w:cstheme="minorHAnsi" w:hint="eastAsia"/>
          <w:lang w:val="en-GB"/>
        </w:rPr>
        <w:t xml:space="preserve">the cranes is mainly done by staff of the </w:t>
      </w:r>
      <w:proofErr w:type="spellStart"/>
      <w:r w:rsidR="00252079" w:rsidRPr="00D63E23">
        <w:rPr>
          <w:rFonts w:asciiTheme="minorHAnsi" w:eastAsia="Calibri" w:hAnsiTheme="minorHAnsi" w:cstheme="minorHAnsi" w:hint="eastAsia"/>
          <w:lang w:val="en-GB"/>
        </w:rPr>
        <w:t>Dashanbao</w:t>
      </w:r>
      <w:proofErr w:type="spellEnd"/>
      <w:r w:rsidR="00252079" w:rsidRPr="00D63E23">
        <w:rPr>
          <w:rFonts w:asciiTheme="minorHAnsi" w:eastAsia="Calibri" w:hAnsiTheme="minorHAnsi" w:cstheme="minorHAnsi" w:hint="eastAsia"/>
          <w:lang w:val="en-GB"/>
        </w:rPr>
        <w:t xml:space="preserve"> NNR.  </w:t>
      </w:r>
      <w:r w:rsidR="00066190" w:rsidRPr="00D63E23">
        <w:rPr>
          <w:rFonts w:asciiTheme="minorHAnsi" w:eastAsia="Calibri" w:hAnsiTheme="minorHAnsi" w:cstheme="minorHAnsi"/>
          <w:lang w:val="en-GB"/>
        </w:rPr>
        <w:t xml:space="preserve">Based on </w:t>
      </w:r>
      <w:r w:rsidR="00B451FA" w:rsidRPr="00D63E23">
        <w:rPr>
          <w:rFonts w:asciiTheme="minorHAnsi" w:eastAsia="Calibri" w:hAnsiTheme="minorHAnsi" w:cstheme="minorHAnsi"/>
          <w:lang w:val="en-GB"/>
        </w:rPr>
        <w:t xml:space="preserve">the example of one </w:t>
      </w:r>
      <w:r w:rsidR="00DA7B23" w:rsidRPr="00D63E23">
        <w:rPr>
          <w:rFonts w:asciiTheme="minorHAnsi" w:eastAsia="Calibri" w:hAnsiTheme="minorHAnsi" w:cstheme="minorHAnsi"/>
          <w:lang w:val="en-GB"/>
        </w:rPr>
        <w:t xml:space="preserve">local </w:t>
      </w:r>
      <w:r w:rsidR="00B451FA" w:rsidRPr="00D63E23">
        <w:rPr>
          <w:rFonts w:asciiTheme="minorHAnsi" w:eastAsia="Calibri" w:hAnsiTheme="minorHAnsi" w:cstheme="minorHAnsi"/>
          <w:lang w:val="en-GB"/>
        </w:rPr>
        <w:t>wom</w:t>
      </w:r>
      <w:r w:rsidR="00DA7B23" w:rsidRPr="00D63E23">
        <w:rPr>
          <w:rFonts w:asciiTheme="minorHAnsi" w:eastAsia="Calibri" w:hAnsiTheme="minorHAnsi" w:cstheme="minorHAnsi"/>
          <w:lang w:val="en-GB"/>
        </w:rPr>
        <w:t>a</w:t>
      </w:r>
      <w:r w:rsidR="00B451FA" w:rsidRPr="00D63E23">
        <w:rPr>
          <w:rFonts w:asciiTheme="minorHAnsi" w:eastAsia="Calibri" w:hAnsiTheme="minorHAnsi" w:cstheme="minorHAnsi"/>
          <w:lang w:val="en-GB"/>
        </w:rPr>
        <w:t>n who</w:t>
      </w:r>
      <w:r w:rsidR="00DA7B23" w:rsidRPr="00D63E23">
        <w:rPr>
          <w:rFonts w:asciiTheme="minorHAnsi" w:eastAsia="Calibri" w:hAnsiTheme="minorHAnsi" w:cstheme="minorHAnsi"/>
          <w:lang w:val="en-GB"/>
        </w:rPr>
        <w:t xml:space="preserve">se </w:t>
      </w:r>
      <w:r w:rsidR="00252079" w:rsidRPr="00D63E23">
        <w:rPr>
          <w:rFonts w:asciiTheme="minorHAnsi" w:eastAsia="Calibri" w:hAnsiTheme="minorHAnsi" w:cstheme="minorHAnsi" w:hint="eastAsia"/>
          <w:lang w:val="en-GB"/>
        </w:rPr>
        <w:t>monitor</w:t>
      </w:r>
      <w:r w:rsidR="00DA7B23" w:rsidRPr="00D63E23">
        <w:rPr>
          <w:rFonts w:asciiTheme="minorHAnsi" w:eastAsia="Calibri" w:hAnsiTheme="minorHAnsi" w:cstheme="minorHAnsi"/>
          <w:lang w:val="en-GB"/>
        </w:rPr>
        <w:t xml:space="preserve">ing work </w:t>
      </w:r>
      <w:r w:rsidR="00252079" w:rsidRPr="00D63E23">
        <w:rPr>
          <w:rFonts w:asciiTheme="minorHAnsi" w:eastAsia="Calibri" w:hAnsiTheme="minorHAnsi" w:cstheme="minorHAnsi" w:hint="eastAsia"/>
          <w:lang w:val="en-GB"/>
        </w:rPr>
        <w:t>is much appreciated by the NNR</w:t>
      </w:r>
      <w:r w:rsidR="00066190" w:rsidRPr="00D63E23">
        <w:rPr>
          <w:rFonts w:asciiTheme="minorHAnsi" w:eastAsia="Calibri" w:hAnsiTheme="minorHAnsi" w:cstheme="minorHAnsi"/>
          <w:lang w:val="en-GB"/>
        </w:rPr>
        <w:t>, t</w:t>
      </w:r>
      <w:r w:rsidR="00252079" w:rsidRPr="00D63E23">
        <w:rPr>
          <w:rFonts w:asciiTheme="minorHAnsi" w:eastAsia="Calibri" w:hAnsiTheme="minorHAnsi" w:cstheme="minorHAnsi" w:hint="eastAsia"/>
          <w:lang w:val="en-GB"/>
        </w:rPr>
        <w:t xml:space="preserve">he project </w:t>
      </w:r>
      <w:r w:rsidR="00DA7B23" w:rsidRPr="00D63E23">
        <w:rPr>
          <w:rFonts w:asciiTheme="minorHAnsi" w:eastAsia="Calibri" w:hAnsiTheme="minorHAnsi" w:cstheme="minorHAnsi"/>
          <w:lang w:val="en-GB"/>
        </w:rPr>
        <w:t xml:space="preserve">will </w:t>
      </w:r>
      <w:r w:rsidR="003E5765" w:rsidRPr="00D63E23">
        <w:rPr>
          <w:rFonts w:asciiTheme="minorHAnsi" w:eastAsia="Calibri" w:hAnsiTheme="minorHAnsi" w:cstheme="minorHAnsi"/>
          <w:lang w:val="en-GB"/>
        </w:rPr>
        <w:t>provide</w:t>
      </w:r>
      <w:r w:rsidR="00252079" w:rsidRPr="00D63E23">
        <w:rPr>
          <w:rFonts w:asciiTheme="minorHAnsi" w:eastAsia="Calibri" w:hAnsiTheme="minorHAnsi" w:cstheme="minorHAnsi" w:hint="eastAsia"/>
          <w:lang w:val="en-GB"/>
        </w:rPr>
        <w:t xml:space="preserve"> train</w:t>
      </w:r>
      <w:r w:rsidR="003E5765" w:rsidRPr="00D63E23">
        <w:rPr>
          <w:rFonts w:asciiTheme="minorHAnsi" w:eastAsia="Calibri" w:hAnsiTheme="minorHAnsi" w:cstheme="minorHAnsi"/>
          <w:lang w:val="en-GB"/>
        </w:rPr>
        <w:t>ing to</w:t>
      </w:r>
      <w:r w:rsidR="00252079" w:rsidRPr="00D63E23">
        <w:rPr>
          <w:rFonts w:asciiTheme="minorHAnsi" w:eastAsia="Calibri" w:hAnsiTheme="minorHAnsi" w:cstheme="minorHAnsi" w:hint="eastAsia"/>
          <w:lang w:val="en-GB"/>
        </w:rPr>
        <w:t xml:space="preserve"> women farmers as monitors</w:t>
      </w:r>
      <w:r w:rsidR="00066190" w:rsidRPr="00D63E23">
        <w:rPr>
          <w:rFonts w:asciiTheme="minorHAnsi" w:eastAsia="Calibri" w:hAnsiTheme="minorHAnsi" w:cstheme="minorHAnsi"/>
          <w:lang w:val="en-GB"/>
        </w:rPr>
        <w:t xml:space="preserve"> of the cranes to build</w:t>
      </w:r>
      <w:r w:rsidR="00252079" w:rsidRPr="00D63E23">
        <w:rPr>
          <w:rFonts w:asciiTheme="minorHAnsi" w:eastAsia="Calibri" w:hAnsiTheme="minorHAnsi" w:cstheme="minorHAnsi" w:hint="eastAsia"/>
          <w:lang w:val="en-GB"/>
        </w:rPr>
        <w:t xml:space="preserve"> awareness</w:t>
      </w:r>
      <w:r w:rsidR="00066190" w:rsidRPr="00D63E23">
        <w:rPr>
          <w:rFonts w:asciiTheme="minorHAnsi" w:eastAsia="Calibri" w:hAnsiTheme="minorHAnsi" w:cstheme="minorHAnsi"/>
          <w:lang w:val="en-GB"/>
        </w:rPr>
        <w:t xml:space="preserve"> and support for conservation</w:t>
      </w:r>
      <w:r w:rsidR="00252079" w:rsidRPr="00D63E23">
        <w:rPr>
          <w:rFonts w:asciiTheme="minorHAnsi" w:eastAsia="Calibri" w:hAnsiTheme="minorHAnsi" w:cstheme="minorHAnsi" w:hint="eastAsia"/>
          <w:lang w:val="en-GB"/>
        </w:rPr>
        <w:t xml:space="preserve"> of the cranes. </w:t>
      </w:r>
      <w:r w:rsidR="00252079" w:rsidRPr="00D63E23">
        <w:rPr>
          <w:rFonts w:asciiTheme="minorHAnsi" w:eastAsia="Calibri" w:hAnsiTheme="minorHAnsi" w:cstheme="minorHAnsi"/>
          <w:lang w:val="en-GB"/>
        </w:rPr>
        <w:t>T</w:t>
      </w:r>
      <w:r w:rsidR="00252079" w:rsidRPr="00D63E23">
        <w:rPr>
          <w:rFonts w:asciiTheme="minorHAnsi" w:eastAsia="Calibri" w:hAnsiTheme="minorHAnsi" w:cstheme="minorHAnsi" w:hint="eastAsia"/>
          <w:lang w:val="en-GB"/>
        </w:rPr>
        <w:t xml:space="preserve">he women monitors will further communicate their knowledge to their families, </w:t>
      </w:r>
      <w:r w:rsidR="00066190" w:rsidRPr="00D63E23">
        <w:rPr>
          <w:rFonts w:asciiTheme="minorHAnsi" w:eastAsia="Calibri" w:hAnsiTheme="minorHAnsi" w:cstheme="minorHAnsi"/>
          <w:lang w:val="en-GB"/>
        </w:rPr>
        <w:t>spreading</w:t>
      </w:r>
      <w:r w:rsidR="00252079" w:rsidRPr="00D63E23">
        <w:rPr>
          <w:rFonts w:asciiTheme="minorHAnsi" w:eastAsia="Calibri" w:hAnsiTheme="minorHAnsi" w:cstheme="minorHAnsi" w:hint="eastAsia"/>
          <w:lang w:val="en-GB"/>
        </w:rPr>
        <w:t xml:space="preserve"> awareness </w:t>
      </w:r>
      <w:r w:rsidR="00066190" w:rsidRPr="00D63E23">
        <w:rPr>
          <w:rFonts w:asciiTheme="minorHAnsi" w:eastAsia="Calibri" w:hAnsiTheme="minorHAnsi" w:cstheme="minorHAnsi"/>
          <w:lang w:val="en-GB"/>
        </w:rPr>
        <w:t>among the communities.</w:t>
      </w:r>
      <w:r w:rsidR="00252079" w:rsidRPr="00D63E23">
        <w:rPr>
          <w:rFonts w:asciiTheme="minorHAnsi" w:eastAsia="Calibri" w:hAnsiTheme="minorHAnsi" w:cstheme="minorHAnsi" w:hint="eastAsia"/>
          <w:lang w:val="en-GB"/>
        </w:rPr>
        <w:t xml:space="preserve"> </w:t>
      </w:r>
    </w:p>
    <w:bookmarkEnd w:id="51"/>
    <w:p w14:paraId="020247D7" w14:textId="4588804B" w:rsidR="00AB033B" w:rsidRPr="00D63E23" w:rsidRDefault="009E4621" w:rsidP="00B07033">
      <w:pPr>
        <w:spacing w:after="160" w:line="259" w:lineRule="auto"/>
        <w:ind w:left="720"/>
        <w:contextualSpacing/>
        <w:rPr>
          <w:rFonts w:asciiTheme="minorHAnsi" w:eastAsia="Calibri" w:hAnsiTheme="minorHAnsi" w:cstheme="minorHAnsi"/>
          <w:lang w:val="en-GB"/>
        </w:rPr>
      </w:pPr>
      <w:r w:rsidRPr="00D63E23">
        <w:rPr>
          <w:rFonts w:asciiTheme="minorHAnsi" w:eastAsia="Calibri" w:hAnsiTheme="minorHAnsi" w:cstheme="minorHAnsi"/>
          <w:i/>
          <w:iCs/>
          <w:lang w:val="en-GB"/>
        </w:rPr>
        <w:t xml:space="preserve">4.1.11 </w:t>
      </w:r>
      <w:r w:rsidR="00EC30F2" w:rsidRPr="00D63E23">
        <w:rPr>
          <w:rFonts w:asciiTheme="minorHAnsi" w:eastAsia="Calibri" w:hAnsiTheme="minorHAnsi" w:cstheme="minorHAnsi"/>
          <w:i/>
          <w:iCs/>
          <w:lang w:val="en-GB"/>
        </w:rPr>
        <w:t xml:space="preserve">Address threats from </w:t>
      </w:r>
      <w:r w:rsidR="00CA079C" w:rsidRPr="00D63E23">
        <w:rPr>
          <w:rFonts w:asciiTheme="minorHAnsi" w:eastAsia="Calibri" w:hAnsiTheme="minorHAnsi" w:cstheme="minorHAnsi"/>
          <w:i/>
          <w:iCs/>
          <w:lang w:val="en-GB"/>
        </w:rPr>
        <w:t xml:space="preserve">incompatible land uses at unprotected </w:t>
      </w:r>
      <w:r w:rsidR="00CA1681" w:rsidRPr="00D63E23">
        <w:rPr>
          <w:rFonts w:asciiTheme="minorHAnsi" w:eastAsia="Calibri" w:hAnsiTheme="minorHAnsi" w:cstheme="minorHAnsi"/>
          <w:i/>
          <w:iCs/>
          <w:lang w:val="en-GB"/>
        </w:rPr>
        <w:t>sites used by Black-necked Cranes in NE Yunnan</w:t>
      </w:r>
      <w:r w:rsidR="000E5C65" w:rsidRPr="00D63E23">
        <w:rPr>
          <w:rFonts w:asciiTheme="minorHAnsi" w:eastAsia="Calibri" w:hAnsiTheme="minorHAnsi" w:cstheme="minorHAnsi"/>
          <w:lang w:val="en-GB"/>
        </w:rPr>
        <w:t xml:space="preserve"> </w:t>
      </w:r>
      <w:r w:rsidR="00EE314C" w:rsidRPr="00D63E23">
        <w:rPr>
          <w:rFonts w:asciiTheme="minorHAnsi" w:eastAsia="Calibri" w:hAnsiTheme="minorHAnsi" w:cstheme="minorHAnsi"/>
          <w:lang w:val="en-GB"/>
        </w:rPr>
        <w:t xml:space="preserve">through </w:t>
      </w:r>
      <w:r w:rsidR="00C91160" w:rsidRPr="00D63E23">
        <w:rPr>
          <w:rFonts w:asciiTheme="minorHAnsi" w:eastAsia="Calibri" w:hAnsiTheme="minorHAnsi" w:cstheme="minorHAnsi"/>
          <w:lang w:val="en-GB"/>
        </w:rPr>
        <w:t>the B</w:t>
      </w:r>
      <w:r w:rsidR="00EE314C" w:rsidRPr="00D63E23">
        <w:rPr>
          <w:rFonts w:asciiTheme="minorHAnsi" w:eastAsia="Calibri" w:hAnsiTheme="minorHAnsi" w:cstheme="minorHAnsi"/>
          <w:lang w:val="en-GB"/>
        </w:rPr>
        <w:t xml:space="preserve">lack-necked Crane </w:t>
      </w:r>
      <w:r w:rsidR="00C91160" w:rsidRPr="00D63E23">
        <w:rPr>
          <w:rFonts w:asciiTheme="minorHAnsi" w:eastAsia="Calibri" w:hAnsiTheme="minorHAnsi" w:cstheme="minorHAnsi"/>
          <w:lang w:val="en-GB"/>
        </w:rPr>
        <w:t xml:space="preserve">Site Network, </w:t>
      </w:r>
      <w:proofErr w:type="spellStart"/>
      <w:r w:rsidR="007338C7" w:rsidRPr="00D63E23">
        <w:rPr>
          <w:rFonts w:asciiTheme="minorHAnsi" w:eastAsia="Calibri" w:hAnsiTheme="minorHAnsi" w:cstheme="minorHAnsi"/>
          <w:lang w:val="en-GB"/>
        </w:rPr>
        <w:t>eg</w:t>
      </w:r>
      <w:proofErr w:type="spellEnd"/>
      <w:r w:rsidR="00A85C5C" w:rsidRPr="00D63E23">
        <w:rPr>
          <w:rFonts w:asciiTheme="minorHAnsi" w:eastAsia="Calibri" w:hAnsiTheme="minorHAnsi" w:cstheme="minorHAnsi"/>
          <w:lang w:val="en-GB"/>
        </w:rPr>
        <w:t xml:space="preserve"> other sites in </w:t>
      </w:r>
      <w:proofErr w:type="spellStart"/>
      <w:r w:rsidR="00A85C5C" w:rsidRPr="00D63E23">
        <w:rPr>
          <w:rFonts w:asciiTheme="minorHAnsi" w:eastAsia="Calibri" w:hAnsiTheme="minorHAnsi" w:cstheme="minorHAnsi"/>
          <w:lang w:val="en-GB"/>
        </w:rPr>
        <w:t>Ludian</w:t>
      </w:r>
      <w:proofErr w:type="spellEnd"/>
      <w:r w:rsidR="00A85C5C" w:rsidRPr="00D63E23">
        <w:rPr>
          <w:rFonts w:asciiTheme="minorHAnsi" w:eastAsia="Calibri" w:hAnsiTheme="minorHAnsi" w:cstheme="minorHAnsi"/>
          <w:lang w:val="en-GB"/>
        </w:rPr>
        <w:t xml:space="preserve"> </w:t>
      </w:r>
      <w:r w:rsidR="0071309F" w:rsidRPr="00D63E23">
        <w:rPr>
          <w:rFonts w:asciiTheme="minorHAnsi" w:eastAsia="Calibri" w:hAnsiTheme="minorHAnsi" w:cstheme="minorHAnsi"/>
          <w:lang w:val="en-GB"/>
        </w:rPr>
        <w:t>Count</w:t>
      </w:r>
      <w:r w:rsidR="007338C7" w:rsidRPr="00D63E23">
        <w:rPr>
          <w:rFonts w:asciiTheme="minorHAnsi" w:eastAsia="Calibri" w:hAnsiTheme="minorHAnsi" w:cstheme="minorHAnsi"/>
          <w:lang w:val="en-GB"/>
        </w:rPr>
        <w:t>y</w:t>
      </w:r>
      <w:r w:rsidR="0071309F" w:rsidRPr="00D63E23">
        <w:rPr>
          <w:rFonts w:asciiTheme="minorHAnsi" w:eastAsia="Calibri" w:hAnsiTheme="minorHAnsi" w:cstheme="minorHAnsi"/>
          <w:lang w:val="en-GB"/>
        </w:rPr>
        <w:t xml:space="preserve">. </w:t>
      </w:r>
      <w:r w:rsidR="002C04F9" w:rsidRPr="00D63E23">
        <w:rPr>
          <w:rFonts w:asciiTheme="minorHAnsi" w:eastAsia="Calibri" w:hAnsiTheme="minorHAnsi" w:cstheme="minorHAnsi"/>
          <w:lang w:val="en-GB"/>
        </w:rPr>
        <w:t xml:space="preserve">The project will therefore review the situation at such sites and </w:t>
      </w:r>
      <w:r w:rsidR="00F12B5B" w:rsidRPr="00D63E23">
        <w:rPr>
          <w:rFonts w:asciiTheme="minorHAnsi" w:eastAsia="Calibri" w:hAnsiTheme="minorHAnsi" w:cstheme="minorHAnsi"/>
          <w:lang w:val="en-GB"/>
        </w:rPr>
        <w:t>work with provincial and local government authorities and communities to promote sustainable land uses and resolve any conflicts between agricultural practices and the cranes</w:t>
      </w:r>
      <w:r w:rsidR="00FE4F57" w:rsidRPr="00D63E23">
        <w:rPr>
          <w:rFonts w:asciiTheme="minorHAnsi" w:eastAsia="Calibri" w:hAnsiTheme="minorHAnsi" w:cstheme="minorHAnsi"/>
          <w:lang w:val="en-GB"/>
        </w:rPr>
        <w:t>.</w:t>
      </w:r>
      <w:r w:rsidR="006E69F3" w:rsidRPr="00D63E23">
        <w:rPr>
          <w:rFonts w:asciiTheme="minorHAnsi" w:eastAsia="Calibri" w:hAnsiTheme="minorHAnsi" w:cstheme="minorHAnsi"/>
          <w:lang w:val="en-GB"/>
        </w:rPr>
        <w:t xml:space="preserve"> This </w:t>
      </w:r>
      <w:r w:rsidR="00A51A4A" w:rsidRPr="00D63E23">
        <w:rPr>
          <w:rFonts w:asciiTheme="minorHAnsi" w:eastAsia="Calibri" w:hAnsiTheme="minorHAnsi" w:cstheme="minorHAnsi"/>
          <w:lang w:val="en-GB"/>
        </w:rPr>
        <w:t xml:space="preserve">could </w:t>
      </w:r>
      <w:r w:rsidR="006E69F3" w:rsidRPr="00D63E23">
        <w:rPr>
          <w:rFonts w:asciiTheme="minorHAnsi" w:eastAsia="Calibri" w:hAnsiTheme="minorHAnsi" w:cstheme="minorHAnsi"/>
          <w:lang w:val="en-GB"/>
        </w:rPr>
        <w:t xml:space="preserve">also </w:t>
      </w:r>
      <w:r w:rsidR="00A51A4A" w:rsidRPr="00D63E23">
        <w:rPr>
          <w:rFonts w:asciiTheme="minorHAnsi" w:eastAsia="Calibri" w:hAnsiTheme="minorHAnsi" w:cstheme="minorHAnsi"/>
          <w:lang w:val="en-GB"/>
        </w:rPr>
        <w:t>involve community-based support for upland roost site protection and restoration of former roost sites in the lowlands</w:t>
      </w:r>
      <w:r w:rsidR="00FB00C7" w:rsidRPr="00D63E23">
        <w:rPr>
          <w:rFonts w:asciiTheme="minorHAnsi" w:eastAsia="Calibri" w:hAnsiTheme="minorHAnsi" w:cstheme="minorHAnsi"/>
          <w:lang w:val="en-GB"/>
        </w:rPr>
        <w:t>.</w:t>
      </w:r>
    </w:p>
    <w:p w14:paraId="4E334527" w14:textId="6B619302" w:rsidR="004C329E" w:rsidRPr="00D63E23" w:rsidRDefault="004C329E" w:rsidP="00D15655">
      <w:pPr>
        <w:spacing w:after="160" w:line="259" w:lineRule="auto"/>
        <w:contextualSpacing/>
        <w:rPr>
          <w:rFonts w:asciiTheme="minorHAnsi" w:eastAsia="Calibri" w:hAnsiTheme="minorHAnsi" w:cstheme="minorHAnsi"/>
          <w:lang w:val="en-GB"/>
        </w:rPr>
      </w:pPr>
    </w:p>
    <w:p w14:paraId="5CDD05CA" w14:textId="10052A63" w:rsidR="00C16B52" w:rsidRPr="00D63E23" w:rsidRDefault="00C16B52" w:rsidP="00C16B52">
      <w:pPr>
        <w:spacing w:after="160" w:line="259" w:lineRule="auto"/>
        <w:rPr>
          <w:rFonts w:asciiTheme="minorHAnsi" w:eastAsia="Calibri" w:hAnsiTheme="minorHAnsi" w:cstheme="minorHAnsi"/>
          <w:b/>
          <w:bCs/>
        </w:rPr>
      </w:pPr>
      <w:r w:rsidRPr="00D63E23">
        <w:rPr>
          <w:rFonts w:asciiTheme="minorHAnsi" w:eastAsia="Calibri" w:hAnsiTheme="minorHAnsi" w:cstheme="minorHAnsi"/>
          <w:b/>
          <w:iCs/>
        </w:rPr>
        <w:t xml:space="preserve">Output </w:t>
      </w:r>
      <w:proofErr w:type="gramStart"/>
      <w:r w:rsidRPr="00D63E23">
        <w:rPr>
          <w:rFonts w:asciiTheme="minorHAnsi" w:eastAsia="Calibri" w:hAnsiTheme="minorHAnsi" w:cstheme="minorHAnsi"/>
          <w:b/>
          <w:iCs/>
        </w:rPr>
        <w:t>4.2</w:t>
      </w:r>
      <w:r w:rsidRPr="00D63E23">
        <w:rPr>
          <w:rFonts w:asciiTheme="minorHAnsi" w:eastAsia="Calibri" w:hAnsiTheme="minorHAnsi" w:cstheme="minorHAnsi"/>
          <w:b/>
          <w:bCs/>
          <w:iCs/>
        </w:rPr>
        <w:t xml:space="preserve"> :</w:t>
      </w:r>
      <w:proofErr w:type="gramEnd"/>
      <w:r w:rsidRPr="00D63E23">
        <w:rPr>
          <w:rFonts w:asciiTheme="minorHAnsi" w:eastAsia="Calibri" w:hAnsiTheme="minorHAnsi" w:cstheme="minorHAnsi"/>
          <w:b/>
          <w:bCs/>
        </w:rPr>
        <w:t xml:space="preserve"> Sustainable use of flyway wetlands in EAAF China strengthened through civil society engagement </w:t>
      </w:r>
    </w:p>
    <w:p w14:paraId="773E952E" w14:textId="5CF71BE9" w:rsidR="00C16B52" w:rsidRPr="00D63E23" w:rsidRDefault="00C16B52" w:rsidP="00C84B28">
      <w:pPr>
        <w:pStyle w:val="ListParagraph"/>
        <w:numPr>
          <w:ilvl w:val="0"/>
          <w:numId w:val="41"/>
        </w:numPr>
        <w:spacing w:after="160" w:line="259" w:lineRule="auto"/>
        <w:jc w:val="both"/>
        <w:rPr>
          <w:rFonts w:asciiTheme="minorHAnsi" w:eastAsia="Calibri" w:hAnsiTheme="minorHAnsi" w:cstheme="minorHAnsi"/>
          <w:sz w:val="20"/>
        </w:rPr>
      </w:pPr>
      <w:r w:rsidRPr="00D63E23">
        <w:rPr>
          <w:rFonts w:asciiTheme="minorHAnsi" w:eastAsia="Calibri" w:hAnsiTheme="minorHAnsi" w:cstheme="minorHAnsi"/>
          <w:sz w:val="20"/>
        </w:rPr>
        <w:t xml:space="preserve">Further to the sustainable use of wetland resources led </w:t>
      </w:r>
      <w:r w:rsidR="005404F8" w:rsidRPr="00D63E23">
        <w:rPr>
          <w:rFonts w:asciiTheme="minorHAnsi" w:eastAsia="Calibri" w:hAnsiTheme="minorHAnsi" w:cstheme="minorHAnsi"/>
          <w:sz w:val="20"/>
        </w:rPr>
        <w:t xml:space="preserve">mainly </w:t>
      </w:r>
      <w:r w:rsidRPr="00D63E23">
        <w:rPr>
          <w:rFonts w:asciiTheme="minorHAnsi" w:eastAsia="Calibri" w:hAnsiTheme="minorHAnsi" w:cstheme="minorHAnsi"/>
          <w:sz w:val="20"/>
        </w:rPr>
        <w:t xml:space="preserve">by government in cooperation with communities in Output 4.1, the engagement of local </w:t>
      </w:r>
      <w:r w:rsidR="005404F8" w:rsidRPr="00D63E23">
        <w:rPr>
          <w:rFonts w:asciiTheme="minorHAnsi" w:eastAsia="Calibri" w:hAnsiTheme="minorHAnsi" w:cstheme="minorHAnsi"/>
          <w:sz w:val="20"/>
        </w:rPr>
        <w:t>CSOs</w:t>
      </w:r>
      <w:r w:rsidRPr="00D63E23">
        <w:rPr>
          <w:rFonts w:asciiTheme="minorHAnsi" w:eastAsia="Calibri" w:hAnsiTheme="minorHAnsi" w:cstheme="minorHAnsi"/>
          <w:sz w:val="20"/>
        </w:rPr>
        <w:t xml:space="preserve"> can provide great support for facilitation, mobilization, technical support, awareness raising and public education</w:t>
      </w:r>
      <w:r w:rsidR="0012488F" w:rsidRPr="00D63E23">
        <w:rPr>
          <w:rFonts w:asciiTheme="minorHAnsi" w:eastAsia="Calibri" w:hAnsiTheme="minorHAnsi" w:cstheme="minorHAnsi"/>
          <w:sz w:val="20"/>
        </w:rPr>
        <w:t xml:space="preserve"> in support of sustainable wetland </w:t>
      </w:r>
      <w:r w:rsidR="00D87A09" w:rsidRPr="00D63E23">
        <w:rPr>
          <w:rFonts w:asciiTheme="minorHAnsi" w:eastAsia="Calibri" w:hAnsiTheme="minorHAnsi" w:cstheme="minorHAnsi"/>
          <w:sz w:val="20"/>
        </w:rPr>
        <w:t>management</w:t>
      </w:r>
      <w:r w:rsidR="00233788" w:rsidRPr="00D63E23">
        <w:rPr>
          <w:rFonts w:asciiTheme="minorHAnsi" w:eastAsia="Calibri" w:hAnsiTheme="minorHAnsi" w:cstheme="minorHAnsi"/>
          <w:sz w:val="20"/>
        </w:rPr>
        <w:t xml:space="preserve"> and migratory </w:t>
      </w:r>
      <w:proofErr w:type="spellStart"/>
      <w:r w:rsidR="00233788" w:rsidRPr="00D63E23">
        <w:rPr>
          <w:rFonts w:asciiTheme="minorHAnsi" w:eastAsia="Calibri" w:hAnsiTheme="minorHAnsi" w:cstheme="minorHAnsi"/>
          <w:sz w:val="20"/>
        </w:rPr>
        <w:t>waterbird</w:t>
      </w:r>
      <w:proofErr w:type="spellEnd"/>
      <w:r w:rsidR="00233788" w:rsidRPr="00D63E23">
        <w:rPr>
          <w:rFonts w:asciiTheme="minorHAnsi" w:eastAsia="Calibri" w:hAnsiTheme="minorHAnsi" w:cstheme="minorHAnsi"/>
          <w:sz w:val="20"/>
        </w:rPr>
        <w:t xml:space="preserve"> conservation</w:t>
      </w:r>
      <w:r w:rsidR="00A97DB0" w:rsidRPr="00D63E23">
        <w:rPr>
          <w:rFonts w:asciiTheme="minorHAnsi" w:eastAsia="Calibri" w:hAnsiTheme="minorHAnsi" w:cstheme="minorHAnsi"/>
          <w:sz w:val="20"/>
        </w:rPr>
        <w:t xml:space="preserve">, including significant </w:t>
      </w:r>
      <w:proofErr w:type="spellStart"/>
      <w:r w:rsidR="00A97DB0" w:rsidRPr="00D63E23">
        <w:rPr>
          <w:rFonts w:asciiTheme="minorHAnsi" w:eastAsia="Calibri" w:hAnsiTheme="minorHAnsi" w:cstheme="minorHAnsi"/>
          <w:sz w:val="20"/>
        </w:rPr>
        <w:t>cofinanced</w:t>
      </w:r>
      <w:proofErr w:type="spellEnd"/>
      <w:r w:rsidR="00A97DB0" w:rsidRPr="00D63E23">
        <w:rPr>
          <w:rFonts w:asciiTheme="minorHAnsi" w:eastAsia="Calibri" w:hAnsiTheme="minorHAnsi" w:cstheme="minorHAnsi"/>
          <w:sz w:val="20"/>
        </w:rPr>
        <w:t xml:space="preserve"> inputs</w:t>
      </w:r>
      <w:r w:rsidRPr="00D63E23">
        <w:rPr>
          <w:rFonts w:asciiTheme="minorHAnsi" w:eastAsia="Calibri" w:hAnsiTheme="minorHAnsi" w:cstheme="minorHAnsi"/>
          <w:sz w:val="20"/>
        </w:rPr>
        <w:t xml:space="preserve">. Project support will therefore include a low value grant scheme to encourage the engagement of </w:t>
      </w:r>
      <w:r w:rsidR="00A47CCB" w:rsidRPr="00D63E23">
        <w:rPr>
          <w:rFonts w:asciiTheme="minorHAnsi" w:eastAsia="Calibri" w:hAnsiTheme="minorHAnsi" w:cstheme="minorHAnsi"/>
          <w:sz w:val="20"/>
        </w:rPr>
        <w:t xml:space="preserve">local CSOs in such activities in the project demonstration landscapes and other key flyway wetland areas throughout EAAF China, in support of </w:t>
      </w:r>
      <w:r w:rsidR="005404F8" w:rsidRPr="00D63E23">
        <w:rPr>
          <w:rFonts w:asciiTheme="minorHAnsi" w:eastAsia="Calibri" w:hAnsiTheme="minorHAnsi" w:cstheme="minorHAnsi"/>
          <w:sz w:val="20"/>
        </w:rPr>
        <w:t>civil society</w:t>
      </w:r>
      <w:r w:rsidR="00A47CCB" w:rsidRPr="00D63E23">
        <w:rPr>
          <w:rFonts w:asciiTheme="minorHAnsi" w:eastAsia="Calibri" w:hAnsiTheme="minorHAnsi" w:cstheme="minorHAnsi"/>
          <w:sz w:val="20"/>
        </w:rPr>
        <w:t xml:space="preserve"> engagement and developing the long term sustainability of the project’s conservation outcomes.</w:t>
      </w:r>
      <w:r w:rsidR="00967402" w:rsidRPr="00D63E23">
        <w:rPr>
          <w:rFonts w:asciiTheme="minorHAnsi" w:eastAsia="Calibri" w:hAnsiTheme="minorHAnsi" w:cstheme="minorHAnsi"/>
          <w:sz w:val="20"/>
        </w:rPr>
        <w:t xml:space="preserve"> This will build on strong baseline support through coordination with SEE Foundation (see </w:t>
      </w:r>
      <w:r w:rsidR="00967402" w:rsidRPr="00D63E23">
        <w:rPr>
          <w:rFonts w:asciiTheme="minorHAnsi" w:eastAsia="Calibri" w:hAnsiTheme="minorHAnsi" w:cstheme="minorHAnsi"/>
          <w:b/>
          <w:bCs/>
          <w:sz w:val="20"/>
        </w:rPr>
        <w:t>Annex 19</w:t>
      </w:r>
      <w:r w:rsidR="00967402" w:rsidRPr="00D63E23">
        <w:rPr>
          <w:rFonts w:asciiTheme="minorHAnsi" w:eastAsia="Calibri" w:hAnsiTheme="minorHAnsi" w:cstheme="minorHAnsi"/>
          <w:sz w:val="20"/>
        </w:rPr>
        <w:t xml:space="preserve">) and the Asian </w:t>
      </w:r>
      <w:proofErr w:type="spellStart"/>
      <w:r w:rsidR="00967402" w:rsidRPr="00D63E23">
        <w:rPr>
          <w:rFonts w:asciiTheme="minorHAnsi" w:eastAsia="Calibri" w:hAnsiTheme="minorHAnsi" w:cstheme="minorHAnsi"/>
          <w:sz w:val="20"/>
        </w:rPr>
        <w:t>Waterbird</w:t>
      </w:r>
      <w:proofErr w:type="spellEnd"/>
      <w:r w:rsidR="00967402" w:rsidRPr="00D63E23">
        <w:rPr>
          <w:rFonts w:asciiTheme="minorHAnsi" w:eastAsia="Calibri" w:hAnsiTheme="minorHAnsi" w:cstheme="minorHAnsi"/>
          <w:sz w:val="20"/>
        </w:rPr>
        <w:t xml:space="preserve"> Conservation Fund, which was established by WWF-Hong Kong in July 2005 to provide financial support for projects at sites of importance for migratory </w:t>
      </w:r>
      <w:proofErr w:type="spellStart"/>
      <w:r w:rsidR="00967402" w:rsidRPr="00D63E23">
        <w:rPr>
          <w:rFonts w:asciiTheme="minorHAnsi" w:eastAsia="Calibri" w:hAnsiTheme="minorHAnsi" w:cstheme="minorHAnsi"/>
          <w:sz w:val="20"/>
        </w:rPr>
        <w:t>waterbirds</w:t>
      </w:r>
      <w:proofErr w:type="spellEnd"/>
      <w:r w:rsidR="00967402" w:rsidRPr="00D63E23">
        <w:rPr>
          <w:rFonts w:asciiTheme="minorHAnsi" w:eastAsia="Calibri" w:hAnsiTheme="minorHAnsi" w:cstheme="minorHAnsi"/>
          <w:sz w:val="20"/>
        </w:rPr>
        <w:t xml:space="preserve"> (including seabirds) in the EAAF</w:t>
      </w:r>
      <w:r w:rsidR="00967402" w:rsidRPr="00D63E23">
        <w:rPr>
          <w:rStyle w:val="FootnoteReference"/>
          <w:rFonts w:eastAsia="Calibri"/>
        </w:rPr>
        <w:footnoteReference w:id="83"/>
      </w:r>
      <w:r w:rsidR="00967402" w:rsidRPr="00D63E23">
        <w:rPr>
          <w:rFonts w:asciiTheme="minorHAnsi" w:eastAsia="Calibri" w:hAnsiTheme="minorHAnsi" w:cstheme="minorHAnsi"/>
          <w:sz w:val="20"/>
        </w:rPr>
        <w:t>.</w:t>
      </w:r>
    </w:p>
    <w:p w14:paraId="34DF94A6" w14:textId="77777777" w:rsidR="00C16B52" w:rsidRPr="00D63E23" w:rsidRDefault="00C16B52" w:rsidP="00C16B52">
      <w:pPr>
        <w:spacing w:after="160" w:line="259" w:lineRule="auto"/>
        <w:rPr>
          <w:rFonts w:asciiTheme="minorHAnsi" w:eastAsia="Calibri" w:hAnsiTheme="minorHAnsi" w:cstheme="minorHAnsi"/>
          <w:i/>
          <w:iCs/>
          <w:lang w:val="en-GB"/>
        </w:rPr>
      </w:pPr>
      <w:r w:rsidRPr="00D63E23">
        <w:rPr>
          <w:rFonts w:asciiTheme="minorHAnsi" w:eastAsia="Calibri" w:hAnsiTheme="minorHAnsi" w:cstheme="minorHAnsi"/>
          <w:i/>
          <w:iCs/>
          <w:lang w:val="en-GB"/>
        </w:rPr>
        <w:t>Indicative Activities:</w:t>
      </w:r>
    </w:p>
    <w:p w14:paraId="195198F5" w14:textId="26ABC55C" w:rsidR="00C16B52" w:rsidRPr="00D63E23" w:rsidRDefault="009E4621" w:rsidP="00B07033">
      <w:pPr>
        <w:spacing w:after="160" w:line="259" w:lineRule="auto"/>
        <w:ind w:left="720"/>
        <w:contextualSpacing/>
        <w:rPr>
          <w:rFonts w:asciiTheme="minorHAnsi" w:eastAsia="Calibri" w:hAnsiTheme="minorHAnsi" w:cstheme="minorHAnsi"/>
          <w:lang w:val="en-GB"/>
        </w:rPr>
      </w:pPr>
      <w:r w:rsidRPr="00D63E23">
        <w:rPr>
          <w:rFonts w:asciiTheme="minorHAnsi" w:eastAsia="Calibri" w:hAnsiTheme="minorHAnsi" w:cstheme="minorHAnsi"/>
          <w:lang w:val="en-GB"/>
        </w:rPr>
        <w:t xml:space="preserve">4.2.1 </w:t>
      </w:r>
      <w:r w:rsidR="00374B2A" w:rsidRPr="00D63E23">
        <w:rPr>
          <w:rFonts w:asciiTheme="minorHAnsi" w:eastAsia="Calibri" w:hAnsiTheme="minorHAnsi" w:cstheme="minorHAnsi"/>
          <w:lang w:val="en-GB"/>
        </w:rPr>
        <w:t xml:space="preserve">Develop criteria for operational guidelines for low value grant scheme to support local CSO engagement in the wise use and </w:t>
      </w:r>
      <w:proofErr w:type="gramStart"/>
      <w:r w:rsidR="00374B2A" w:rsidRPr="00D63E23">
        <w:rPr>
          <w:rFonts w:asciiTheme="minorHAnsi" w:eastAsia="Calibri" w:hAnsiTheme="minorHAnsi" w:cstheme="minorHAnsi"/>
          <w:lang w:val="en-GB"/>
        </w:rPr>
        <w:t>conservation  of</w:t>
      </w:r>
      <w:proofErr w:type="gramEnd"/>
      <w:r w:rsidR="00374B2A" w:rsidRPr="00D63E23">
        <w:rPr>
          <w:rFonts w:asciiTheme="minorHAnsi" w:eastAsia="Calibri" w:hAnsiTheme="minorHAnsi" w:cstheme="minorHAnsi"/>
          <w:lang w:val="en-GB"/>
        </w:rPr>
        <w:t xml:space="preserve"> flyway wetlands and migratory </w:t>
      </w:r>
      <w:proofErr w:type="spellStart"/>
      <w:r w:rsidR="00374B2A" w:rsidRPr="00D63E23">
        <w:rPr>
          <w:rFonts w:asciiTheme="minorHAnsi" w:eastAsia="Calibri" w:hAnsiTheme="minorHAnsi" w:cstheme="minorHAnsi"/>
          <w:lang w:val="en-GB"/>
        </w:rPr>
        <w:t>waterbirds</w:t>
      </w:r>
      <w:proofErr w:type="spellEnd"/>
      <w:r w:rsidR="00374B2A" w:rsidRPr="00D63E23">
        <w:rPr>
          <w:rFonts w:asciiTheme="minorHAnsi" w:eastAsia="Calibri" w:hAnsiTheme="minorHAnsi" w:cstheme="minorHAnsi"/>
          <w:lang w:val="en-GB"/>
        </w:rPr>
        <w:t>, including gender mainstreaming aspects</w:t>
      </w:r>
    </w:p>
    <w:p w14:paraId="763FB57F" w14:textId="52B417B5" w:rsidR="00374B2A" w:rsidRPr="00D63E23" w:rsidRDefault="009E4621" w:rsidP="00B07033">
      <w:pPr>
        <w:spacing w:after="160" w:line="259" w:lineRule="auto"/>
        <w:ind w:left="720"/>
        <w:contextualSpacing/>
        <w:rPr>
          <w:rFonts w:asciiTheme="minorHAnsi" w:eastAsia="Calibri" w:hAnsiTheme="minorHAnsi" w:cstheme="minorHAnsi"/>
          <w:lang w:val="en-GB"/>
        </w:rPr>
      </w:pPr>
      <w:r w:rsidRPr="00D63E23">
        <w:rPr>
          <w:rFonts w:asciiTheme="minorHAnsi" w:eastAsia="Calibri" w:hAnsiTheme="minorHAnsi" w:cstheme="minorHAnsi"/>
          <w:lang w:val="en-GB"/>
        </w:rPr>
        <w:t xml:space="preserve">4.2.2 </w:t>
      </w:r>
      <w:r w:rsidR="00374B2A" w:rsidRPr="00D63E23">
        <w:rPr>
          <w:rFonts w:asciiTheme="minorHAnsi" w:eastAsia="Calibri" w:hAnsiTheme="minorHAnsi" w:cstheme="minorHAnsi"/>
          <w:lang w:val="en-GB"/>
        </w:rPr>
        <w:t>Provide orientation / training for applicants and recipients of grants, including guidance on communicating results, photos and lessons learned from supported activities</w:t>
      </w:r>
    </w:p>
    <w:p w14:paraId="481AC3B9" w14:textId="2B1F753E" w:rsidR="00374B2A" w:rsidRPr="00D63E23" w:rsidRDefault="009E4621" w:rsidP="00B07033">
      <w:pPr>
        <w:spacing w:after="160" w:line="259" w:lineRule="auto"/>
        <w:ind w:left="720"/>
        <w:contextualSpacing/>
        <w:rPr>
          <w:rFonts w:asciiTheme="minorHAnsi" w:eastAsia="Calibri" w:hAnsiTheme="minorHAnsi" w:cstheme="minorHAnsi"/>
          <w:lang w:val="en-GB"/>
        </w:rPr>
      </w:pPr>
      <w:r w:rsidRPr="00D63E23">
        <w:rPr>
          <w:rFonts w:asciiTheme="minorHAnsi" w:eastAsia="Calibri" w:hAnsiTheme="minorHAnsi" w:cstheme="minorHAnsi"/>
          <w:lang w:val="en-GB"/>
        </w:rPr>
        <w:t xml:space="preserve">4.2.3 </w:t>
      </w:r>
      <w:r w:rsidR="00374B2A" w:rsidRPr="00D63E23">
        <w:rPr>
          <w:rFonts w:asciiTheme="minorHAnsi" w:eastAsia="Calibri" w:hAnsiTheme="minorHAnsi" w:cstheme="minorHAnsi"/>
          <w:lang w:val="en-GB"/>
        </w:rPr>
        <w:t>Implement the grant scheme, monitor and evaluate results and share experiences through local level stakeholder forum meetings and other project communications tools (see Component 3)</w:t>
      </w:r>
    </w:p>
    <w:p w14:paraId="34EE6047" w14:textId="77777777" w:rsidR="008018CD" w:rsidRPr="00D63E23" w:rsidRDefault="008018CD" w:rsidP="00B07033">
      <w:pPr>
        <w:rPr>
          <w:lang w:val="en-GB"/>
        </w:rPr>
      </w:pPr>
    </w:p>
    <w:p w14:paraId="05E93768" w14:textId="26CE4298" w:rsidR="00BF5CCC" w:rsidRPr="00D63E23" w:rsidRDefault="00BF5CCC" w:rsidP="00BF5CCC">
      <w:pPr>
        <w:spacing w:after="160" w:line="259" w:lineRule="auto"/>
        <w:rPr>
          <w:rFonts w:asciiTheme="minorHAnsi" w:eastAsia="Calibri" w:hAnsiTheme="minorHAnsi" w:cstheme="minorHAnsi"/>
          <w:bCs/>
          <w:lang w:val="en-ZA"/>
        </w:rPr>
      </w:pPr>
      <w:r w:rsidRPr="00D63E23">
        <w:rPr>
          <w:rFonts w:asciiTheme="minorHAnsi" w:eastAsia="Calibri" w:hAnsiTheme="minorHAnsi" w:cstheme="minorHAnsi"/>
          <w:bCs/>
          <w:lang w:val="en-ZA"/>
        </w:rPr>
        <w:t xml:space="preserve">Total Cost: USD$ </w:t>
      </w:r>
      <w:r w:rsidR="006432DE" w:rsidRPr="00D63E23">
        <w:rPr>
          <w:rFonts w:asciiTheme="minorHAnsi" w:eastAsia="Calibri" w:hAnsiTheme="minorHAnsi" w:cstheme="minorHAnsi"/>
          <w:bCs/>
          <w:lang w:val="en-ZA"/>
        </w:rPr>
        <w:t>1</w:t>
      </w:r>
      <w:r w:rsidR="000C1B4F" w:rsidRPr="00D63E23">
        <w:rPr>
          <w:rFonts w:asciiTheme="minorHAnsi" w:eastAsia="Calibri" w:hAnsiTheme="minorHAnsi" w:cstheme="minorHAnsi"/>
          <w:bCs/>
          <w:lang w:val="en-ZA"/>
        </w:rPr>
        <w:t>7</w:t>
      </w:r>
      <w:r w:rsidR="006432DE" w:rsidRPr="00D63E23">
        <w:rPr>
          <w:rFonts w:asciiTheme="minorHAnsi" w:eastAsia="Calibri" w:hAnsiTheme="minorHAnsi" w:cstheme="minorHAnsi"/>
          <w:bCs/>
          <w:lang w:val="en-ZA"/>
        </w:rPr>
        <w:t>,</w:t>
      </w:r>
      <w:r w:rsidR="00B67750" w:rsidRPr="00D63E23">
        <w:rPr>
          <w:rFonts w:asciiTheme="minorHAnsi" w:eastAsia="Calibri" w:hAnsiTheme="minorHAnsi" w:cstheme="minorHAnsi"/>
          <w:bCs/>
          <w:lang w:val="en-ZA"/>
        </w:rPr>
        <w:t>4</w:t>
      </w:r>
      <w:r w:rsidR="006432DE" w:rsidRPr="00D63E23">
        <w:rPr>
          <w:rFonts w:asciiTheme="minorHAnsi" w:eastAsia="Calibri" w:hAnsiTheme="minorHAnsi" w:cstheme="minorHAnsi"/>
          <w:bCs/>
          <w:lang w:val="en-ZA"/>
        </w:rPr>
        <w:t>12,000</w:t>
      </w:r>
      <w:r w:rsidRPr="00D63E23">
        <w:rPr>
          <w:rFonts w:asciiTheme="minorHAnsi" w:eastAsia="Calibri" w:hAnsiTheme="minorHAnsi" w:cstheme="minorHAnsi"/>
          <w:bCs/>
          <w:lang w:val="en-ZA"/>
        </w:rPr>
        <w:t>; GEF project grant requested: $ </w:t>
      </w:r>
      <w:r w:rsidR="003A139A" w:rsidRPr="00D63E23">
        <w:rPr>
          <w:rFonts w:asciiTheme="minorHAnsi" w:eastAsia="Calibri" w:hAnsiTheme="minorHAnsi" w:cstheme="minorHAnsi"/>
          <w:bCs/>
          <w:lang w:val="en-ZA"/>
        </w:rPr>
        <w:t>1,212,</w:t>
      </w:r>
      <w:r w:rsidRPr="00D63E23">
        <w:rPr>
          <w:rFonts w:asciiTheme="minorHAnsi" w:eastAsia="Calibri" w:hAnsiTheme="minorHAnsi" w:cstheme="minorHAnsi"/>
          <w:bCs/>
          <w:lang w:val="en-ZA"/>
        </w:rPr>
        <w:t>000; Co-</w:t>
      </w:r>
      <w:proofErr w:type="gramStart"/>
      <w:r w:rsidRPr="00D63E23">
        <w:rPr>
          <w:rFonts w:asciiTheme="minorHAnsi" w:eastAsia="Calibri" w:hAnsiTheme="minorHAnsi" w:cstheme="minorHAnsi"/>
          <w:bCs/>
          <w:lang w:val="en-ZA"/>
        </w:rPr>
        <w:t>financing :</w:t>
      </w:r>
      <w:proofErr w:type="gramEnd"/>
      <w:r w:rsidRPr="00D63E23">
        <w:rPr>
          <w:rFonts w:asciiTheme="minorHAnsi" w:eastAsia="Calibri" w:hAnsiTheme="minorHAnsi" w:cstheme="minorHAnsi"/>
          <w:bCs/>
          <w:lang w:val="en-ZA"/>
        </w:rPr>
        <w:t xml:space="preserve"> $</w:t>
      </w:r>
      <w:r w:rsidR="006432DE" w:rsidRPr="00D63E23">
        <w:rPr>
          <w:rFonts w:asciiTheme="minorHAnsi" w:eastAsia="Calibri" w:hAnsiTheme="minorHAnsi" w:cstheme="minorHAnsi"/>
          <w:bCs/>
          <w:lang w:val="en-ZA"/>
        </w:rPr>
        <w:t>1</w:t>
      </w:r>
      <w:r w:rsidR="000C1B4F" w:rsidRPr="00D63E23">
        <w:rPr>
          <w:rFonts w:asciiTheme="minorHAnsi" w:eastAsia="Calibri" w:hAnsiTheme="minorHAnsi" w:cstheme="minorHAnsi"/>
          <w:bCs/>
          <w:lang w:val="en-ZA"/>
        </w:rPr>
        <w:t>6,</w:t>
      </w:r>
      <w:r w:rsidR="00B67750" w:rsidRPr="00D63E23">
        <w:rPr>
          <w:rFonts w:asciiTheme="minorHAnsi" w:eastAsia="Calibri" w:hAnsiTheme="minorHAnsi" w:cstheme="minorHAnsi"/>
          <w:bCs/>
          <w:lang w:val="en-ZA"/>
        </w:rPr>
        <w:t>2</w:t>
      </w:r>
      <w:r w:rsidR="006432DE" w:rsidRPr="00D63E23">
        <w:rPr>
          <w:rFonts w:asciiTheme="minorHAnsi" w:eastAsia="Calibri" w:hAnsiTheme="minorHAnsi" w:cstheme="minorHAnsi"/>
          <w:bCs/>
          <w:lang w:val="en-ZA"/>
        </w:rPr>
        <w:t>00</w:t>
      </w:r>
      <w:r w:rsidRPr="00D63E23">
        <w:rPr>
          <w:rFonts w:asciiTheme="minorHAnsi" w:eastAsia="Calibri" w:hAnsiTheme="minorHAnsi" w:cstheme="minorHAnsi"/>
          <w:bCs/>
          <w:lang w:val="en-ZA"/>
        </w:rPr>
        <w:t>,000</w:t>
      </w:r>
    </w:p>
    <w:p w14:paraId="1B7AACF8" w14:textId="77777777" w:rsidR="0029684D" w:rsidRPr="00D63E23" w:rsidRDefault="0029684D" w:rsidP="0029684D">
      <w:pPr>
        <w:spacing w:after="160" w:line="259" w:lineRule="auto"/>
        <w:rPr>
          <w:rFonts w:asciiTheme="minorHAnsi" w:eastAsia="Calibri" w:hAnsiTheme="minorHAnsi" w:cstheme="minorHAnsi"/>
          <w:b/>
          <w:lang w:val="en-ZA"/>
        </w:rPr>
      </w:pPr>
      <w:r w:rsidRPr="00D63E23">
        <w:rPr>
          <w:rFonts w:asciiTheme="minorHAnsi" w:eastAsia="Calibri" w:hAnsiTheme="minorHAnsi" w:cstheme="minorHAnsi"/>
          <w:b/>
          <w:u w:val="single"/>
          <w:lang w:val="en-ZA"/>
        </w:rPr>
        <w:t>Without GEF intervention (baseline):</w:t>
      </w:r>
    </w:p>
    <w:p w14:paraId="7191C434" w14:textId="72C932DF" w:rsidR="00335728" w:rsidRPr="00D63E23" w:rsidRDefault="00984040" w:rsidP="00C84B28">
      <w:pPr>
        <w:pStyle w:val="ListParagraph"/>
        <w:numPr>
          <w:ilvl w:val="0"/>
          <w:numId w:val="41"/>
        </w:numPr>
        <w:spacing w:after="160" w:line="259" w:lineRule="auto"/>
        <w:jc w:val="both"/>
        <w:rPr>
          <w:rFonts w:asciiTheme="minorHAnsi" w:eastAsia="Calibri" w:hAnsiTheme="minorHAnsi" w:cstheme="minorHAnsi"/>
          <w:bCs/>
          <w:sz w:val="20"/>
          <w:lang w:val="en-GB"/>
        </w:rPr>
      </w:pPr>
      <w:r w:rsidRPr="00D63E23">
        <w:rPr>
          <w:rFonts w:asciiTheme="minorHAnsi" w:eastAsia="Calibri" w:hAnsiTheme="minorHAnsi" w:cstheme="minorHAnsi"/>
          <w:bCs/>
          <w:sz w:val="20"/>
          <w:lang w:val="en-GB"/>
        </w:rPr>
        <w:t xml:space="preserve">There remains a widespread </w:t>
      </w:r>
      <w:r w:rsidRPr="00D63E23">
        <w:rPr>
          <w:rFonts w:asciiTheme="minorHAnsi" w:eastAsia="Calibri" w:hAnsiTheme="minorHAnsi" w:cstheme="minorHAnsi"/>
          <w:b/>
          <w:sz w:val="20"/>
          <w:lang w:val="en-GB"/>
        </w:rPr>
        <w:t>l</w:t>
      </w:r>
      <w:r w:rsidR="00335728" w:rsidRPr="00D63E23">
        <w:rPr>
          <w:rFonts w:asciiTheme="minorHAnsi" w:eastAsia="Calibri" w:hAnsiTheme="minorHAnsi" w:cstheme="minorHAnsi"/>
          <w:b/>
          <w:sz w:val="20"/>
          <w:lang w:val="en-GB"/>
        </w:rPr>
        <w:t>ack of awareness</w:t>
      </w:r>
      <w:r w:rsidR="00335728" w:rsidRPr="00D63E23">
        <w:rPr>
          <w:rFonts w:asciiTheme="minorHAnsi" w:eastAsia="Calibri" w:hAnsiTheme="minorHAnsi" w:cstheme="minorHAnsi"/>
          <w:bCs/>
          <w:sz w:val="20"/>
          <w:lang w:val="en-GB"/>
        </w:rPr>
        <w:t xml:space="preserve"> </w:t>
      </w:r>
      <w:r w:rsidR="00335728" w:rsidRPr="00D63E23">
        <w:rPr>
          <w:rFonts w:asciiTheme="minorHAnsi" w:eastAsia="Calibri" w:hAnsiTheme="minorHAnsi" w:cstheme="minorHAnsi"/>
          <w:bCs/>
          <w:iCs/>
          <w:sz w:val="20"/>
        </w:rPr>
        <w:t xml:space="preserve">of the importance of </w:t>
      </w:r>
      <w:r w:rsidR="00585BE0" w:rsidRPr="00D63E23">
        <w:rPr>
          <w:rFonts w:asciiTheme="minorHAnsi" w:eastAsia="Calibri" w:hAnsiTheme="minorHAnsi" w:cstheme="minorHAnsi"/>
          <w:bCs/>
          <w:iCs/>
          <w:sz w:val="20"/>
        </w:rPr>
        <w:t>wetla</w:t>
      </w:r>
      <w:r w:rsidR="008925AD" w:rsidRPr="00D63E23">
        <w:rPr>
          <w:rFonts w:asciiTheme="minorHAnsi" w:eastAsia="Calibri" w:hAnsiTheme="minorHAnsi" w:cstheme="minorHAnsi"/>
          <w:bCs/>
          <w:iCs/>
          <w:sz w:val="20"/>
        </w:rPr>
        <w:t xml:space="preserve">nds and their </w:t>
      </w:r>
      <w:r w:rsidR="00335728" w:rsidRPr="00D63E23">
        <w:rPr>
          <w:rFonts w:asciiTheme="minorHAnsi" w:eastAsia="Calibri" w:hAnsiTheme="minorHAnsi" w:cstheme="minorHAnsi"/>
          <w:bCs/>
          <w:iCs/>
          <w:sz w:val="20"/>
        </w:rPr>
        <w:t>biodiversity as the basis for sustainable development across all sectors</w:t>
      </w:r>
      <w:r w:rsidRPr="00D63E23">
        <w:rPr>
          <w:rFonts w:asciiTheme="minorHAnsi" w:eastAsia="Calibri" w:hAnsiTheme="minorHAnsi" w:cstheme="minorHAnsi"/>
          <w:bCs/>
          <w:iCs/>
          <w:sz w:val="20"/>
        </w:rPr>
        <w:t xml:space="preserve"> and </w:t>
      </w:r>
      <w:r w:rsidR="00335728" w:rsidRPr="00D63E23">
        <w:rPr>
          <w:rFonts w:asciiTheme="minorHAnsi" w:eastAsia="Calibri" w:hAnsiTheme="minorHAnsi" w:cstheme="minorHAnsi"/>
          <w:bCs/>
          <w:sz w:val="20"/>
          <w:lang w:val="en-GB"/>
        </w:rPr>
        <w:t>at multiple levels. Such low awareness is restricting investment in wetland conservation and the uptake of more sustainable behaviours such as wetland-sensitive coastal development, agricultur</w:t>
      </w:r>
      <w:r w:rsidR="00113797" w:rsidRPr="00D63E23">
        <w:rPr>
          <w:rFonts w:asciiTheme="minorHAnsi" w:eastAsia="Calibri" w:hAnsiTheme="minorHAnsi" w:cstheme="minorHAnsi"/>
          <w:bCs/>
          <w:sz w:val="20"/>
          <w:lang w:val="en-GB"/>
        </w:rPr>
        <w:t>e with reduced chemical</w:t>
      </w:r>
      <w:r w:rsidR="00335728" w:rsidRPr="00D63E23">
        <w:rPr>
          <w:rFonts w:asciiTheme="minorHAnsi" w:eastAsia="Calibri" w:hAnsiTheme="minorHAnsi" w:cstheme="minorHAnsi"/>
          <w:bCs/>
          <w:sz w:val="20"/>
          <w:lang w:val="en-GB"/>
        </w:rPr>
        <w:t xml:space="preserve"> us</w:t>
      </w:r>
      <w:r w:rsidR="00113797" w:rsidRPr="00D63E23">
        <w:rPr>
          <w:rFonts w:asciiTheme="minorHAnsi" w:eastAsia="Calibri" w:hAnsiTheme="minorHAnsi" w:cstheme="minorHAnsi"/>
          <w:bCs/>
          <w:sz w:val="20"/>
          <w:lang w:val="en-GB"/>
        </w:rPr>
        <w:t xml:space="preserve">e, </w:t>
      </w:r>
      <w:r w:rsidR="00335728" w:rsidRPr="00D63E23">
        <w:rPr>
          <w:rFonts w:asciiTheme="minorHAnsi" w:eastAsia="Calibri" w:hAnsiTheme="minorHAnsi" w:cstheme="minorHAnsi"/>
          <w:bCs/>
          <w:sz w:val="20"/>
          <w:lang w:val="en-GB"/>
        </w:rPr>
        <w:t xml:space="preserve">and </w:t>
      </w:r>
      <w:r w:rsidR="00113797" w:rsidRPr="00D63E23">
        <w:rPr>
          <w:rFonts w:asciiTheme="minorHAnsi" w:eastAsia="Calibri" w:hAnsiTheme="minorHAnsi" w:cstheme="minorHAnsi"/>
          <w:bCs/>
          <w:sz w:val="20"/>
          <w:lang w:val="en-GB"/>
        </w:rPr>
        <w:t xml:space="preserve">sustainable </w:t>
      </w:r>
      <w:r w:rsidR="00335728" w:rsidRPr="00D63E23">
        <w:rPr>
          <w:rFonts w:asciiTheme="minorHAnsi" w:eastAsia="Calibri" w:hAnsiTheme="minorHAnsi" w:cstheme="minorHAnsi"/>
          <w:bCs/>
          <w:sz w:val="20"/>
          <w:lang w:val="en-GB"/>
        </w:rPr>
        <w:t xml:space="preserve">fishing methods. </w:t>
      </w:r>
      <w:r w:rsidRPr="00D63E23">
        <w:rPr>
          <w:rFonts w:asciiTheme="minorHAnsi" w:eastAsia="Calibri" w:hAnsiTheme="minorHAnsi" w:cstheme="minorHAnsi"/>
          <w:bCs/>
          <w:sz w:val="20"/>
          <w:lang w:val="en-GB"/>
        </w:rPr>
        <w:t xml:space="preserve">While previous projects such as the GEF-5 MSL Program </w:t>
      </w:r>
      <w:r w:rsidR="008A60FA" w:rsidRPr="00D63E23">
        <w:rPr>
          <w:rFonts w:asciiTheme="minorHAnsi" w:eastAsia="Calibri" w:hAnsiTheme="minorHAnsi" w:cstheme="minorHAnsi"/>
          <w:bCs/>
          <w:sz w:val="20"/>
          <w:lang w:val="en-GB"/>
        </w:rPr>
        <w:t xml:space="preserve">child projects </w:t>
      </w:r>
      <w:r w:rsidRPr="00D63E23">
        <w:rPr>
          <w:rFonts w:asciiTheme="minorHAnsi" w:eastAsia="Calibri" w:hAnsiTheme="minorHAnsi" w:cstheme="minorHAnsi"/>
          <w:bCs/>
          <w:sz w:val="20"/>
          <w:lang w:val="en-GB"/>
        </w:rPr>
        <w:t xml:space="preserve">and </w:t>
      </w:r>
      <w:r w:rsidR="00410F00" w:rsidRPr="00D63E23">
        <w:rPr>
          <w:rFonts w:asciiTheme="minorHAnsi" w:eastAsia="Calibri" w:hAnsiTheme="minorHAnsi" w:cstheme="minorHAnsi"/>
          <w:bCs/>
          <w:sz w:val="20"/>
          <w:lang w:val="en-GB"/>
        </w:rPr>
        <w:t>CSOs</w:t>
      </w:r>
      <w:r w:rsidR="00113797" w:rsidRPr="00D63E23">
        <w:rPr>
          <w:rFonts w:asciiTheme="minorHAnsi" w:eastAsia="Calibri" w:hAnsiTheme="minorHAnsi" w:cstheme="minorHAnsi"/>
          <w:bCs/>
          <w:sz w:val="20"/>
          <w:lang w:val="en-GB"/>
        </w:rPr>
        <w:t xml:space="preserve"> have achieved</w:t>
      </w:r>
      <w:r w:rsidRPr="00D63E23">
        <w:rPr>
          <w:rFonts w:asciiTheme="minorHAnsi" w:eastAsia="Calibri" w:hAnsiTheme="minorHAnsi" w:cstheme="minorHAnsi"/>
          <w:bCs/>
          <w:sz w:val="20"/>
          <w:lang w:val="en-GB"/>
        </w:rPr>
        <w:t xml:space="preserve"> some success</w:t>
      </w:r>
      <w:r w:rsidR="00113797" w:rsidRPr="00D63E23">
        <w:rPr>
          <w:rFonts w:asciiTheme="minorHAnsi" w:eastAsia="Calibri" w:hAnsiTheme="minorHAnsi" w:cstheme="minorHAnsi"/>
          <w:bCs/>
          <w:sz w:val="20"/>
          <w:lang w:val="en-GB"/>
        </w:rPr>
        <w:t xml:space="preserve"> in raising awareness</w:t>
      </w:r>
      <w:r w:rsidRPr="00D63E23">
        <w:rPr>
          <w:rFonts w:asciiTheme="minorHAnsi" w:eastAsia="Calibri" w:hAnsiTheme="minorHAnsi" w:cstheme="minorHAnsi"/>
          <w:bCs/>
          <w:sz w:val="20"/>
          <w:lang w:val="en-GB"/>
        </w:rPr>
        <w:t xml:space="preserve">, there is still a long way to go to </w:t>
      </w:r>
      <w:r w:rsidR="00113797" w:rsidRPr="00D63E23">
        <w:rPr>
          <w:rFonts w:asciiTheme="minorHAnsi" w:eastAsia="Calibri" w:hAnsiTheme="minorHAnsi" w:cstheme="minorHAnsi"/>
          <w:bCs/>
          <w:sz w:val="20"/>
          <w:lang w:val="en-GB"/>
        </w:rPr>
        <w:t>shift</w:t>
      </w:r>
      <w:r w:rsidRPr="00D63E23">
        <w:rPr>
          <w:rFonts w:asciiTheme="minorHAnsi" w:eastAsia="Calibri" w:hAnsiTheme="minorHAnsi" w:cstheme="minorHAnsi"/>
          <w:bCs/>
          <w:sz w:val="20"/>
          <w:lang w:val="en-GB"/>
        </w:rPr>
        <w:t xml:space="preserve"> public opinion and ensure that environmental values receive serious consideration in development and sectoral planning.</w:t>
      </w:r>
    </w:p>
    <w:p w14:paraId="14D95FE6" w14:textId="5C34F8C8" w:rsidR="00ED7E5B" w:rsidRPr="00D63E23" w:rsidRDefault="00335728" w:rsidP="00C84B28">
      <w:pPr>
        <w:pStyle w:val="ListParagraph"/>
        <w:numPr>
          <w:ilvl w:val="0"/>
          <w:numId w:val="41"/>
        </w:numPr>
        <w:jc w:val="both"/>
        <w:rPr>
          <w:rFonts w:asciiTheme="minorHAnsi" w:eastAsia="Calibri" w:hAnsiTheme="minorHAnsi" w:cstheme="minorHAnsi"/>
          <w:bCs/>
          <w:sz w:val="20"/>
          <w:lang w:val="en-GB"/>
        </w:rPr>
      </w:pPr>
      <w:r w:rsidRPr="00D63E23">
        <w:rPr>
          <w:rFonts w:asciiTheme="minorHAnsi" w:eastAsia="Calibri" w:hAnsiTheme="minorHAnsi" w:cstheme="minorHAnsi"/>
          <w:bCs/>
          <w:sz w:val="20"/>
          <w:lang w:val="en-GB"/>
        </w:rPr>
        <w:t xml:space="preserve">Over recent years, the amount of data on </w:t>
      </w:r>
      <w:proofErr w:type="spellStart"/>
      <w:r w:rsidRPr="00D63E23">
        <w:rPr>
          <w:rFonts w:asciiTheme="minorHAnsi" w:eastAsia="Calibri" w:hAnsiTheme="minorHAnsi" w:cstheme="minorHAnsi"/>
          <w:bCs/>
          <w:sz w:val="20"/>
          <w:lang w:val="en-GB"/>
        </w:rPr>
        <w:t>waterbirds</w:t>
      </w:r>
      <w:proofErr w:type="spellEnd"/>
      <w:r w:rsidRPr="00D63E23">
        <w:rPr>
          <w:rFonts w:asciiTheme="minorHAnsi" w:eastAsia="Calibri" w:hAnsiTheme="minorHAnsi" w:cstheme="minorHAnsi"/>
          <w:bCs/>
          <w:sz w:val="20"/>
          <w:lang w:val="en-GB"/>
        </w:rPr>
        <w:t xml:space="preserve"> and their habitats has increased dramatically and the sources of data have become more diversified, providing the enabling conditions to integrate and develop a </w:t>
      </w:r>
      <w:r w:rsidRPr="00D63E23">
        <w:rPr>
          <w:rFonts w:asciiTheme="minorHAnsi" w:eastAsia="Calibri" w:hAnsiTheme="minorHAnsi" w:cstheme="minorHAnsi"/>
          <w:b/>
          <w:sz w:val="20"/>
          <w:lang w:val="en-GB"/>
        </w:rPr>
        <w:t xml:space="preserve">database on </w:t>
      </w:r>
      <w:proofErr w:type="spellStart"/>
      <w:r w:rsidRPr="00D63E23">
        <w:rPr>
          <w:rFonts w:asciiTheme="minorHAnsi" w:eastAsia="Calibri" w:hAnsiTheme="minorHAnsi" w:cstheme="minorHAnsi"/>
          <w:b/>
          <w:sz w:val="20"/>
          <w:lang w:val="en-GB"/>
        </w:rPr>
        <w:t>waterbirds</w:t>
      </w:r>
      <w:proofErr w:type="spellEnd"/>
      <w:r w:rsidRPr="00D63E23">
        <w:rPr>
          <w:rFonts w:asciiTheme="minorHAnsi" w:eastAsia="Calibri" w:hAnsiTheme="minorHAnsi" w:cstheme="minorHAnsi"/>
          <w:b/>
          <w:sz w:val="20"/>
          <w:lang w:val="en-GB"/>
        </w:rPr>
        <w:t xml:space="preserve"> and their habitats</w:t>
      </w:r>
      <w:r w:rsidRPr="00D63E23">
        <w:rPr>
          <w:rFonts w:asciiTheme="minorHAnsi" w:eastAsia="Calibri" w:hAnsiTheme="minorHAnsi" w:cstheme="minorHAnsi"/>
          <w:bCs/>
          <w:sz w:val="20"/>
          <w:lang w:val="en-GB"/>
        </w:rPr>
        <w:t xml:space="preserve"> in China’s coastal areas (see </w:t>
      </w:r>
      <w:r w:rsidRPr="00D63E23">
        <w:rPr>
          <w:rFonts w:asciiTheme="minorHAnsi" w:eastAsia="Calibri" w:hAnsiTheme="minorHAnsi" w:cstheme="minorHAnsi"/>
          <w:b/>
          <w:sz w:val="20"/>
          <w:lang w:val="en-GB"/>
        </w:rPr>
        <w:t xml:space="preserve">Annexes </w:t>
      </w:r>
      <w:r w:rsidR="002077B8" w:rsidRPr="00D63E23">
        <w:rPr>
          <w:rFonts w:asciiTheme="minorHAnsi" w:eastAsia="Calibri" w:hAnsiTheme="minorHAnsi" w:cstheme="minorHAnsi"/>
          <w:b/>
          <w:sz w:val="20"/>
          <w:lang w:val="en-GB"/>
        </w:rPr>
        <w:t>19</w:t>
      </w:r>
      <w:r w:rsidRPr="00D63E23">
        <w:rPr>
          <w:rFonts w:asciiTheme="minorHAnsi" w:eastAsia="Calibri" w:hAnsiTheme="minorHAnsi" w:cstheme="minorHAnsi"/>
          <w:b/>
          <w:sz w:val="20"/>
          <w:lang w:val="en-GB"/>
        </w:rPr>
        <w:t xml:space="preserve"> and 2</w:t>
      </w:r>
      <w:r w:rsidR="00AC6A31" w:rsidRPr="00D63E23">
        <w:rPr>
          <w:rFonts w:asciiTheme="minorHAnsi" w:eastAsia="Calibri" w:hAnsiTheme="minorHAnsi" w:cstheme="minorHAnsi"/>
          <w:b/>
          <w:sz w:val="20"/>
          <w:lang w:val="en-GB"/>
        </w:rPr>
        <w:t>1</w:t>
      </w:r>
      <w:r w:rsidRPr="00D63E23">
        <w:rPr>
          <w:rFonts w:asciiTheme="minorHAnsi" w:eastAsia="Calibri" w:hAnsiTheme="minorHAnsi" w:cstheme="minorHAnsi"/>
          <w:bCs/>
          <w:sz w:val="20"/>
          <w:lang w:val="en-GB"/>
        </w:rPr>
        <w:t xml:space="preserve">). </w:t>
      </w:r>
      <w:r w:rsidR="00AD4BD9" w:rsidRPr="00D63E23">
        <w:rPr>
          <w:rFonts w:asciiTheme="minorHAnsi" w:eastAsia="Calibri" w:hAnsiTheme="minorHAnsi" w:cstheme="minorHAnsi"/>
          <w:bCs/>
          <w:sz w:val="20"/>
          <w:lang w:val="en-GB"/>
        </w:rPr>
        <w:t xml:space="preserve">There have been many efforts towards developing systematic </w:t>
      </w:r>
      <w:proofErr w:type="spellStart"/>
      <w:r w:rsidR="00AD4BD9" w:rsidRPr="00D63E23">
        <w:rPr>
          <w:rFonts w:asciiTheme="minorHAnsi" w:eastAsia="Calibri" w:hAnsiTheme="minorHAnsi" w:cstheme="minorHAnsi"/>
          <w:bCs/>
          <w:sz w:val="20"/>
          <w:lang w:val="en-GB"/>
        </w:rPr>
        <w:t>waterbird</w:t>
      </w:r>
      <w:proofErr w:type="spellEnd"/>
      <w:r w:rsidR="00AD4BD9" w:rsidRPr="00D63E23">
        <w:rPr>
          <w:rFonts w:asciiTheme="minorHAnsi" w:eastAsia="Calibri" w:hAnsiTheme="minorHAnsi" w:cstheme="minorHAnsi"/>
          <w:bCs/>
          <w:sz w:val="20"/>
          <w:lang w:val="en-GB"/>
        </w:rPr>
        <w:t xml:space="preserve"> surveys in China, including the WWF </w:t>
      </w:r>
      <w:proofErr w:type="spellStart"/>
      <w:r w:rsidR="00AD4BD9" w:rsidRPr="00D63E23">
        <w:rPr>
          <w:rFonts w:asciiTheme="minorHAnsi" w:eastAsia="Calibri" w:hAnsiTheme="minorHAnsi" w:cstheme="minorHAnsi"/>
          <w:bCs/>
          <w:sz w:val="20"/>
          <w:lang w:val="en-GB"/>
        </w:rPr>
        <w:t>waterbird</w:t>
      </w:r>
      <w:proofErr w:type="spellEnd"/>
      <w:r w:rsidR="00AD4BD9" w:rsidRPr="00D63E23">
        <w:rPr>
          <w:rFonts w:asciiTheme="minorHAnsi" w:eastAsia="Calibri" w:hAnsiTheme="minorHAnsi" w:cstheme="minorHAnsi"/>
          <w:bCs/>
          <w:sz w:val="20"/>
          <w:lang w:val="en-GB"/>
        </w:rPr>
        <w:t xml:space="preserve"> surveys in </w:t>
      </w:r>
      <w:r w:rsidR="00410F00" w:rsidRPr="00D63E23">
        <w:rPr>
          <w:rFonts w:asciiTheme="minorHAnsi" w:eastAsia="Calibri" w:hAnsiTheme="minorHAnsi" w:cstheme="minorHAnsi"/>
          <w:bCs/>
          <w:sz w:val="20"/>
          <w:lang w:val="en-GB"/>
        </w:rPr>
        <w:t xml:space="preserve">the </w:t>
      </w:r>
      <w:r w:rsidR="00AD4BD9" w:rsidRPr="00D63E23">
        <w:rPr>
          <w:rFonts w:asciiTheme="minorHAnsi" w:eastAsia="Calibri" w:hAnsiTheme="minorHAnsi" w:cstheme="minorHAnsi"/>
          <w:bCs/>
          <w:sz w:val="20"/>
          <w:lang w:val="en-GB"/>
        </w:rPr>
        <w:t xml:space="preserve">Central and Lower Yangtze Basin, </w:t>
      </w:r>
      <w:r w:rsidR="00113797" w:rsidRPr="00D63E23">
        <w:rPr>
          <w:rFonts w:asciiTheme="minorHAnsi" w:eastAsia="Calibri" w:hAnsiTheme="minorHAnsi" w:cstheme="minorHAnsi"/>
          <w:bCs/>
          <w:sz w:val="20"/>
          <w:lang w:val="en-GB"/>
        </w:rPr>
        <w:t>Wetlands International supported</w:t>
      </w:r>
      <w:r w:rsidR="00AD4BD9" w:rsidRPr="00D63E23">
        <w:rPr>
          <w:rFonts w:asciiTheme="minorHAnsi" w:eastAsia="Calibri" w:hAnsiTheme="minorHAnsi" w:cstheme="minorHAnsi"/>
          <w:bCs/>
          <w:sz w:val="20"/>
          <w:lang w:val="en-GB"/>
        </w:rPr>
        <w:t xml:space="preserve"> Yellow Sea Coastal </w:t>
      </w:r>
      <w:proofErr w:type="spellStart"/>
      <w:r w:rsidR="00AD4BD9" w:rsidRPr="00D63E23">
        <w:rPr>
          <w:rFonts w:asciiTheme="minorHAnsi" w:eastAsia="Calibri" w:hAnsiTheme="minorHAnsi" w:cstheme="minorHAnsi"/>
          <w:bCs/>
          <w:sz w:val="20"/>
          <w:lang w:val="en-GB"/>
        </w:rPr>
        <w:t>waterbird</w:t>
      </w:r>
      <w:proofErr w:type="spellEnd"/>
      <w:r w:rsidR="00AD4BD9" w:rsidRPr="00D63E23">
        <w:rPr>
          <w:rFonts w:asciiTheme="minorHAnsi" w:eastAsia="Calibri" w:hAnsiTheme="minorHAnsi" w:cstheme="minorHAnsi"/>
          <w:bCs/>
          <w:sz w:val="20"/>
          <w:lang w:val="en-GB"/>
        </w:rPr>
        <w:t xml:space="preserve"> surveys</w:t>
      </w:r>
      <w:r w:rsidR="00113797" w:rsidRPr="00D63E23">
        <w:rPr>
          <w:rFonts w:asciiTheme="minorHAnsi" w:eastAsia="Calibri" w:hAnsiTheme="minorHAnsi" w:cstheme="minorHAnsi"/>
          <w:bCs/>
          <w:sz w:val="20"/>
          <w:lang w:val="en-GB"/>
        </w:rPr>
        <w:t xml:space="preserve">; and </w:t>
      </w:r>
      <w:r w:rsidR="00AD4BD9" w:rsidRPr="00D63E23">
        <w:rPr>
          <w:rFonts w:asciiTheme="minorHAnsi" w:eastAsia="Calibri" w:hAnsiTheme="minorHAnsi" w:cstheme="minorHAnsi"/>
          <w:bCs/>
          <w:sz w:val="20"/>
          <w:lang w:val="en-GB"/>
        </w:rPr>
        <w:t xml:space="preserve">ICF </w:t>
      </w:r>
      <w:r w:rsidR="00410F00" w:rsidRPr="00D63E23">
        <w:rPr>
          <w:rFonts w:asciiTheme="minorHAnsi" w:eastAsia="Calibri" w:hAnsiTheme="minorHAnsi" w:cstheme="minorHAnsi"/>
          <w:bCs/>
          <w:sz w:val="20"/>
          <w:lang w:val="en-GB"/>
        </w:rPr>
        <w:t xml:space="preserve">have </w:t>
      </w:r>
      <w:r w:rsidR="00AD4BD9" w:rsidRPr="00D63E23">
        <w:rPr>
          <w:rFonts w:asciiTheme="minorHAnsi" w:eastAsia="Calibri" w:hAnsiTheme="minorHAnsi" w:cstheme="minorHAnsi"/>
          <w:bCs/>
          <w:sz w:val="20"/>
          <w:lang w:val="en-GB"/>
        </w:rPr>
        <w:t>coordinat</w:t>
      </w:r>
      <w:r w:rsidR="00113797" w:rsidRPr="00D63E23">
        <w:rPr>
          <w:rFonts w:asciiTheme="minorHAnsi" w:eastAsia="Calibri" w:hAnsiTheme="minorHAnsi" w:cstheme="minorHAnsi"/>
          <w:bCs/>
          <w:sz w:val="20"/>
          <w:lang w:val="en-GB"/>
        </w:rPr>
        <w:t>ed</w:t>
      </w:r>
      <w:r w:rsidR="00AD4BD9" w:rsidRPr="00D63E23">
        <w:rPr>
          <w:rFonts w:asciiTheme="minorHAnsi" w:eastAsia="Calibri" w:hAnsiTheme="minorHAnsi" w:cstheme="minorHAnsi"/>
          <w:bCs/>
          <w:sz w:val="20"/>
          <w:lang w:val="en-GB"/>
        </w:rPr>
        <w:t xml:space="preserve"> Synchronized Counts for Migratory Cranes and </w:t>
      </w:r>
      <w:proofErr w:type="spellStart"/>
      <w:r w:rsidR="00AD4BD9" w:rsidRPr="00D63E23">
        <w:rPr>
          <w:rFonts w:asciiTheme="minorHAnsi" w:eastAsia="Calibri" w:hAnsiTheme="minorHAnsi" w:cstheme="minorHAnsi"/>
          <w:bCs/>
          <w:sz w:val="20"/>
          <w:lang w:val="en-GB"/>
        </w:rPr>
        <w:t>Waterbirds</w:t>
      </w:r>
      <w:proofErr w:type="spellEnd"/>
      <w:r w:rsidR="00AD4BD9" w:rsidRPr="00D63E23">
        <w:rPr>
          <w:rFonts w:asciiTheme="minorHAnsi" w:eastAsia="Calibri" w:hAnsiTheme="minorHAnsi" w:cstheme="minorHAnsi"/>
          <w:bCs/>
          <w:sz w:val="20"/>
          <w:lang w:val="en-GB"/>
        </w:rPr>
        <w:t xml:space="preserve"> regularly with nature reserve staff during the migration season since 2015. China Bird Record also collected citizen scientist </w:t>
      </w:r>
      <w:proofErr w:type="spellStart"/>
      <w:r w:rsidR="00AD4BD9" w:rsidRPr="00D63E23">
        <w:rPr>
          <w:rFonts w:asciiTheme="minorHAnsi" w:eastAsia="Calibri" w:hAnsiTheme="minorHAnsi" w:cstheme="minorHAnsi"/>
          <w:bCs/>
          <w:sz w:val="20"/>
          <w:lang w:val="en-GB"/>
        </w:rPr>
        <w:t>waterbird</w:t>
      </w:r>
      <w:proofErr w:type="spellEnd"/>
      <w:r w:rsidR="00AD4BD9" w:rsidRPr="00D63E23">
        <w:rPr>
          <w:rFonts w:asciiTheme="minorHAnsi" w:eastAsia="Calibri" w:hAnsiTheme="minorHAnsi" w:cstheme="minorHAnsi"/>
          <w:bCs/>
          <w:sz w:val="20"/>
          <w:lang w:val="en-GB"/>
        </w:rPr>
        <w:t xml:space="preserve"> records. Government supported efforts have included species monitoring and research by the National Bird Banding Centre, and some wetland nature reserves have carried out annual systematic </w:t>
      </w:r>
      <w:proofErr w:type="spellStart"/>
      <w:r w:rsidR="00AD4BD9" w:rsidRPr="00D63E23">
        <w:rPr>
          <w:rFonts w:asciiTheme="minorHAnsi" w:eastAsia="Calibri" w:hAnsiTheme="minorHAnsi" w:cstheme="minorHAnsi"/>
          <w:bCs/>
          <w:sz w:val="20"/>
          <w:lang w:val="en-GB"/>
        </w:rPr>
        <w:t>waterbird</w:t>
      </w:r>
      <w:proofErr w:type="spellEnd"/>
      <w:r w:rsidR="00AD4BD9" w:rsidRPr="00D63E23">
        <w:rPr>
          <w:rFonts w:asciiTheme="minorHAnsi" w:eastAsia="Calibri" w:hAnsiTheme="minorHAnsi" w:cstheme="minorHAnsi"/>
          <w:bCs/>
          <w:sz w:val="20"/>
          <w:lang w:val="en-GB"/>
        </w:rPr>
        <w:t xml:space="preserve"> surveys. Some academic institutions and universities have collected millions of bird records using GPS trackers. </w:t>
      </w:r>
      <w:r w:rsidR="00ED7E5B" w:rsidRPr="00D63E23">
        <w:rPr>
          <w:rFonts w:asciiTheme="minorHAnsi" w:eastAsia="Calibri" w:hAnsiTheme="minorHAnsi" w:cstheme="minorHAnsi"/>
          <w:bCs/>
          <w:sz w:val="20"/>
          <w:lang w:val="en-GB"/>
        </w:rPr>
        <w:t xml:space="preserve">The Paulson Institute (US) and the Institute of Geographic Sciences and Natural Resources Research (IGSNRR) of the Chinese Academy of Sciences jointly implemented the Project of Developing </w:t>
      </w:r>
      <w:proofErr w:type="spellStart"/>
      <w:r w:rsidR="00ED7E5B" w:rsidRPr="00D63E23">
        <w:rPr>
          <w:rFonts w:asciiTheme="minorHAnsi" w:eastAsia="Calibri" w:hAnsiTheme="minorHAnsi" w:cstheme="minorHAnsi"/>
          <w:bCs/>
          <w:sz w:val="20"/>
          <w:lang w:val="en-GB"/>
        </w:rPr>
        <w:t>Waterbirds</w:t>
      </w:r>
      <w:proofErr w:type="spellEnd"/>
      <w:r w:rsidR="00ED7E5B" w:rsidRPr="00D63E23">
        <w:rPr>
          <w:rFonts w:asciiTheme="minorHAnsi" w:eastAsia="Calibri" w:hAnsiTheme="minorHAnsi" w:cstheme="minorHAnsi"/>
          <w:bCs/>
          <w:sz w:val="20"/>
          <w:lang w:val="en-GB"/>
        </w:rPr>
        <w:t xml:space="preserve"> and Habitats Database of China’s Coasts, providing a strong baseline for </w:t>
      </w:r>
      <w:r w:rsidR="00767325" w:rsidRPr="00D63E23">
        <w:rPr>
          <w:rFonts w:asciiTheme="minorHAnsi" w:eastAsia="Calibri" w:hAnsiTheme="minorHAnsi" w:cstheme="minorHAnsi"/>
          <w:b/>
          <w:sz w:val="20"/>
          <w:lang w:val="en-GB"/>
        </w:rPr>
        <w:t>Output 6.1</w:t>
      </w:r>
      <w:r w:rsidR="00177699" w:rsidRPr="00D63E23">
        <w:rPr>
          <w:rFonts w:asciiTheme="minorHAnsi" w:eastAsia="Calibri" w:hAnsiTheme="minorHAnsi" w:cstheme="minorHAnsi"/>
          <w:bCs/>
          <w:sz w:val="20"/>
          <w:lang w:val="en-GB"/>
        </w:rPr>
        <w:t xml:space="preserve">. </w:t>
      </w:r>
    </w:p>
    <w:p w14:paraId="3856ED9B" w14:textId="77777777" w:rsidR="00C96B69" w:rsidRPr="00D63E23" w:rsidRDefault="00C96B69" w:rsidP="00C96B69">
      <w:pPr>
        <w:pStyle w:val="ListParagraph"/>
        <w:jc w:val="both"/>
        <w:rPr>
          <w:rFonts w:asciiTheme="minorHAnsi" w:eastAsia="Calibri" w:hAnsiTheme="minorHAnsi" w:cstheme="minorHAnsi"/>
          <w:bCs/>
          <w:sz w:val="20"/>
          <w:lang w:val="en-GB"/>
        </w:rPr>
      </w:pPr>
    </w:p>
    <w:p w14:paraId="6576F791" w14:textId="1CCD4C7C" w:rsidR="008A60FA" w:rsidRPr="00D63E23" w:rsidRDefault="00AD4BD9" w:rsidP="00C84B28">
      <w:pPr>
        <w:pStyle w:val="ListParagraph"/>
        <w:numPr>
          <w:ilvl w:val="0"/>
          <w:numId w:val="41"/>
        </w:numPr>
        <w:spacing w:after="160" w:line="259" w:lineRule="auto"/>
        <w:jc w:val="both"/>
        <w:rPr>
          <w:rFonts w:asciiTheme="minorHAnsi" w:eastAsia="Calibri" w:hAnsiTheme="minorHAnsi" w:cstheme="minorHAnsi"/>
          <w:bCs/>
          <w:lang w:val="en-GB"/>
        </w:rPr>
      </w:pPr>
      <w:r w:rsidRPr="00D63E23">
        <w:rPr>
          <w:rFonts w:asciiTheme="minorHAnsi" w:eastAsia="Calibri" w:hAnsiTheme="minorHAnsi" w:cstheme="minorHAnsi"/>
          <w:bCs/>
          <w:sz w:val="20"/>
          <w:lang w:val="en-GB"/>
        </w:rPr>
        <w:t xml:space="preserve">At the international level, </w:t>
      </w:r>
      <w:r w:rsidRPr="00D63E23">
        <w:rPr>
          <w:rFonts w:asciiTheme="minorHAnsi" w:eastAsia="Calibri" w:hAnsiTheme="minorHAnsi" w:cstheme="minorHAnsi"/>
          <w:b/>
          <w:sz w:val="20"/>
          <w:lang w:val="en-GB"/>
        </w:rPr>
        <w:t>these efforts feed into</w:t>
      </w:r>
      <w:r w:rsidRPr="00D63E23">
        <w:rPr>
          <w:rFonts w:asciiTheme="minorHAnsi" w:eastAsia="Calibri" w:hAnsiTheme="minorHAnsi" w:cstheme="minorHAnsi"/>
          <w:bCs/>
          <w:sz w:val="20"/>
          <w:lang w:val="en-GB"/>
        </w:rPr>
        <w:t xml:space="preserve"> </w:t>
      </w:r>
      <w:r w:rsidRPr="00D63E23">
        <w:rPr>
          <w:rFonts w:asciiTheme="minorHAnsi" w:eastAsia="Calibri" w:hAnsiTheme="minorHAnsi" w:cstheme="minorHAnsi"/>
          <w:b/>
          <w:sz w:val="20"/>
          <w:lang w:val="en-GB"/>
        </w:rPr>
        <w:t>larger scale monitoring and assessments</w:t>
      </w:r>
      <w:r w:rsidRPr="00D63E23">
        <w:rPr>
          <w:rFonts w:asciiTheme="minorHAnsi" w:eastAsia="Calibri" w:hAnsiTheme="minorHAnsi" w:cstheme="minorHAnsi"/>
          <w:bCs/>
          <w:sz w:val="20"/>
          <w:lang w:val="en-GB"/>
        </w:rPr>
        <w:t xml:space="preserve"> such as the </w:t>
      </w:r>
      <w:r w:rsidR="00984040" w:rsidRPr="00D63E23">
        <w:rPr>
          <w:rFonts w:asciiTheme="minorHAnsi" w:eastAsia="Calibri" w:hAnsiTheme="minorHAnsi" w:cstheme="minorHAnsi"/>
          <w:bCs/>
          <w:sz w:val="20"/>
          <w:lang w:val="en-GB"/>
        </w:rPr>
        <w:t xml:space="preserve">Asian </w:t>
      </w:r>
      <w:proofErr w:type="spellStart"/>
      <w:r w:rsidR="00984040" w:rsidRPr="00D63E23">
        <w:rPr>
          <w:rFonts w:asciiTheme="minorHAnsi" w:eastAsia="Calibri" w:hAnsiTheme="minorHAnsi" w:cstheme="minorHAnsi"/>
          <w:bCs/>
          <w:sz w:val="20"/>
          <w:lang w:val="en-GB"/>
        </w:rPr>
        <w:t>Waterbird</w:t>
      </w:r>
      <w:proofErr w:type="spellEnd"/>
      <w:r w:rsidR="00984040" w:rsidRPr="00D63E23">
        <w:rPr>
          <w:rFonts w:asciiTheme="minorHAnsi" w:eastAsia="Calibri" w:hAnsiTheme="minorHAnsi" w:cstheme="minorHAnsi"/>
          <w:bCs/>
          <w:sz w:val="20"/>
          <w:lang w:val="en-GB"/>
        </w:rPr>
        <w:t xml:space="preserve"> Census</w:t>
      </w:r>
      <w:r w:rsidR="00DE049E" w:rsidRPr="00D63E23">
        <w:rPr>
          <w:rStyle w:val="FootnoteReference"/>
          <w:rFonts w:eastAsia="Calibri"/>
          <w:bCs/>
          <w:lang w:val="en-GB"/>
        </w:rPr>
        <w:footnoteReference w:id="84"/>
      </w:r>
      <w:r w:rsidR="00984040" w:rsidRPr="00D63E23">
        <w:rPr>
          <w:rFonts w:asciiTheme="minorHAnsi" w:eastAsia="Calibri" w:hAnsiTheme="minorHAnsi" w:cstheme="minorHAnsi"/>
          <w:bCs/>
          <w:sz w:val="20"/>
          <w:lang w:val="en-GB"/>
        </w:rPr>
        <w:t xml:space="preserve"> coordinated by Wetlands International, which contributes to the </w:t>
      </w:r>
      <w:proofErr w:type="spellStart"/>
      <w:r w:rsidR="00984040" w:rsidRPr="00D63E23">
        <w:rPr>
          <w:rFonts w:asciiTheme="minorHAnsi" w:eastAsia="Calibri" w:hAnsiTheme="minorHAnsi" w:cstheme="minorHAnsi"/>
          <w:bCs/>
          <w:sz w:val="20"/>
          <w:lang w:val="en-GB"/>
        </w:rPr>
        <w:t>Waterbird</w:t>
      </w:r>
      <w:proofErr w:type="spellEnd"/>
      <w:r w:rsidR="00984040" w:rsidRPr="00D63E23">
        <w:rPr>
          <w:rFonts w:asciiTheme="minorHAnsi" w:eastAsia="Calibri" w:hAnsiTheme="minorHAnsi" w:cstheme="minorHAnsi"/>
          <w:bCs/>
          <w:sz w:val="20"/>
          <w:lang w:val="en-GB"/>
        </w:rPr>
        <w:t xml:space="preserve"> Population Estimates </w:t>
      </w:r>
      <w:r w:rsidR="00B426CF" w:rsidRPr="00D63E23">
        <w:rPr>
          <w:rFonts w:asciiTheme="minorHAnsi" w:eastAsia="Calibri" w:hAnsiTheme="minorHAnsi" w:cstheme="minorHAnsi"/>
          <w:bCs/>
          <w:sz w:val="20"/>
          <w:lang w:val="en-GB"/>
        </w:rPr>
        <w:t>online database</w:t>
      </w:r>
      <w:r w:rsidR="00B426CF" w:rsidRPr="00D63E23">
        <w:rPr>
          <w:rStyle w:val="FootnoteReference"/>
          <w:rFonts w:eastAsia="Calibri"/>
          <w:bCs/>
          <w:lang w:val="en-GB"/>
        </w:rPr>
        <w:footnoteReference w:id="85"/>
      </w:r>
      <w:r w:rsidR="00B426CF" w:rsidRPr="00D63E23">
        <w:rPr>
          <w:rFonts w:asciiTheme="minorHAnsi" w:eastAsia="Calibri" w:hAnsiTheme="minorHAnsi" w:cstheme="minorHAnsi"/>
          <w:bCs/>
          <w:sz w:val="20"/>
          <w:lang w:val="en-GB"/>
        </w:rPr>
        <w:t xml:space="preserve"> and </w:t>
      </w:r>
      <w:r w:rsidR="00984040" w:rsidRPr="00D63E23">
        <w:rPr>
          <w:rFonts w:asciiTheme="minorHAnsi" w:eastAsia="Calibri" w:hAnsiTheme="minorHAnsi" w:cstheme="minorHAnsi"/>
          <w:bCs/>
          <w:sz w:val="20"/>
          <w:lang w:val="en-GB"/>
        </w:rPr>
        <w:t xml:space="preserve">publications that inform global conservation status assessments; </w:t>
      </w:r>
      <w:r w:rsidRPr="00D63E23">
        <w:rPr>
          <w:rFonts w:asciiTheme="minorHAnsi" w:eastAsia="Calibri" w:hAnsiTheme="minorHAnsi" w:cstheme="minorHAnsi"/>
          <w:bCs/>
          <w:sz w:val="20"/>
          <w:lang w:val="en-GB"/>
        </w:rPr>
        <w:t xml:space="preserve">and targeted monitoring for </w:t>
      </w:r>
      <w:proofErr w:type="spellStart"/>
      <w:r w:rsidRPr="00D63E23">
        <w:rPr>
          <w:rFonts w:asciiTheme="minorHAnsi" w:eastAsia="Calibri" w:hAnsiTheme="minorHAnsi" w:cstheme="minorHAnsi"/>
          <w:bCs/>
          <w:sz w:val="20"/>
          <w:lang w:val="en-GB"/>
        </w:rPr>
        <w:t>waterbird</w:t>
      </w:r>
      <w:proofErr w:type="spellEnd"/>
      <w:r w:rsidRPr="00D63E23">
        <w:rPr>
          <w:rFonts w:asciiTheme="minorHAnsi" w:eastAsia="Calibri" w:hAnsiTheme="minorHAnsi" w:cstheme="minorHAnsi"/>
          <w:bCs/>
          <w:sz w:val="20"/>
          <w:lang w:val="en-GB"/>
        </w:rPr>
        <w:t xml:space="preserve"> groups and species coordinated by EAAFP Working Groups</w:t>
      </w:r>
      <w:r w:rsidR="002F7B4D" w:rsidRPr="00D63E23">
        <w:rPr>
          <w:rStyle w:val="FootnoteReference"/>
          <w:rFonts w:eastAsia="Calibri"/>
          <w:bCs/>
          <w:lang w:val="en-GB"/>
        </w:rPr>
        <w:footnoteReference w:id="86"/>
      </w:r>
      <w:r w:rsidRPr="00D63E23">
        <w:rPr>
          <w:rFonts w:asciiTheme="minorHAnsi" w:eastAsia="Calibri" w:hAnsiTheme="minorHAnsi" w:cstheme="minorHAnsi"/>
          <w:bCs/>
          <w:sz w:val="20"/>
          <w:lang w:val="en-GB"/>
        </w:rPr>
        <w:t xml:space="preserve">. The </w:t>
      </w:r>
      <w:proofErr w:type="spellStart"/>
      <w:r w:rsidRPr="00D63E23">
        <w:rPr>
          <w:rFonts w:asciiTheme="minorHAnsi" w:eastAsia="Calibri" w:hAnsiTheme="minorHAnsi" w:cstheme="minorHAnsi"/>
          <w:bCs/>
          <w:sz w:val="20"/>
          <w:lang w:val="en-GB"/>
        </w:rPr>
        <w:t>BirdLife</w:t>
      </w:r>
      <w:proofErr w:type="spellEnd"/>
      <w:r w:rsidRPr="00D63E23">
        <w:rPr>
          <w:rFonts w:asciiTheme="minorHAnsi" w:eastAsia="Calibri" w:hAnsiTheme="minorHAnsi" w:cstheme="minorHAnsi"/>
          <w:bCs/>
          <w:sz w:val="20"/>
          <w:lang w:val="en-GB"/>
        </w:rPr>
        <w:t xml:space="preserve"> International network also monitors the status of globally threatened bird species and Important Bird and Biodiversity Areas</w:t>
      </w:r>
      <w:r w:rsidR="008A60FA" w:rsidRPr="00D63E23">
        <w:rPr>
          <w:rFonts w:asciiTheme="minorHAnsi" w:eastAsia="Calibri" w:hAnsiTheme="minorHAnsi" w:cstheme="minorHAnsi"/>
          <w:bCs/>
          <w:sz w:val="20"/>
          <w:lang w:val="en-GB"/>
        </w:rPr>
        <w:t xml:space="preserve"> (IBAs), all of which qualify as Key Biodiversity Areas (KBAs)</w:t>
      </w:r>
      <w:r w:rsidR="008A60FA" w:rsidRPr="00D63E23">
        <w:rPr>
          <w:rStyle w:val="FootnoteReference"/>
          <w:rFonts w:eastAsia="Calibri"/>
          <w:bCs/>
          <w:lang w:val="en-GB"/>
        </w:rPr>
        <w:footnoteReference w:id="87"/>
      </w:r>
      <w:r w:rsidR="008A60FA" w:rsidRPr="00D63E23">
        <w:rPr>
          <w:rFonts w:asciiTheme="minorHAnsi" w:eastAsia="Calibri" w:hAnsiTheme="minorHAnsi" w:cstheme="minorHAnsi"/>
          <w:bCs/>
          <w:sz w:val="20"/>
          <w:lang w:val="en-GB"/>
        </w:rPr>
        <w:t>. I</w:t>
      </w:r>
      <w:r w:rsidR="00335728" w:rsidRPr="00D63E23">
        <w:rPr>
          <w:rFonts w:asciiTheme="minorHAnsi" w:eastAsia="Calibri" w:hAnsiTheme="minorHAnsi" w:cstheme="minorHAnsi"/>
          <w:bCs/>
          <w:sz w:val="20"/>
          <w:lang w:val="en-GB"/>
        </w:rPr>
        <w:t>n addition, GIS</w:t>
      </w:r>
      <w:r w:rsidR="00113797" w:rsidRPr="00D63E23">
        <w:rPr>
          <w:rFonts w:asciiTheme="minorHAnsi" w:eastAsia="Calibri" w:hAnsiTheme="minorHAnsi" w:cstheme="minorHAnsi"/>
          <w:bCs/>
          <w:sz w:val="20"/>
          <w:lang w:val="en-GB"/>
        </w:rPr>
        <w:t xml:space="preserve"> and remote sensing analysis</w:t>
      </w:r>
      <w:r w:rsidR="00335728" w:rsidRPr="00D63E23">
        <w:rPr>
          <w:rFonts w:asciiTheme="minorHAnsi" w:eastAsia="Calibri" w:hAnsiTheme="minorHAnsi" w:cstheme="minorHAnsi"/>
          <w:bCs/>
          <w:sz w:val="20"/>
          <w:lang w:val="en-GB"/>
        </w:rPr>
        <w:t xml:space="preserve"> ha</w:t>
      </w:r>
      <w:r w:rsidR="00113797" w:rsidRPr="00D63E23">
        <w:rPr>
          <w:rFonts w:asciiTheme="minorHAnsi" w:eastAsia="Calibri" w:hAnsiTheme="minorHAnsi" w:cstheme="minorHAnsi"/>
          <w:bCs/>
          <w:sz w:val="20"/>
          <w:lang w:val="en-GB"/>
        </w:rPr>
        <w:t>ve</w:t>
      </w:r>
      <w:r w:rsidR="00335728" w:rsidRPr="00D63E23">
        <w:rPr>
          <w:rFonts w:asciiTheme="minorHAnsi" w:eastAsia="Calibri" w:hAnsiTheme="minorHAnsi" w:cstheme="minorHAnsi"/>
          <w:bCs/>
          <w:sz w:val="20"/>
          <w:lang w:val="en-GB"/>
        </w:rPr>
        <w:t xml:space="preserve"> </w:t>
      </w:r>
      <w:proofErr w:type="gramStart"/>
      <w:r w:rsidR="00113797" w:rsidRPr="00D63E23">
        <w:rPr>
          <w:rFonts w:asciiTheme="minorHAnsi" w:eastAsia="Calibri" w:hAnsiTheme="minorHAnsi" w:cstheme="minorHAnsi"/>
          <w:bCs/>
          <w:sz w:val="20"/>
          <w:lang w:val="en-GB"/>
        </w:rPr>
        <w:t xml:space="preserve">allowed </w:t>
      </w:r>
      <w:r w:rsidR="00335728" w:rsidRPr="00D63E23">
        <w:rPr>
          <w:rFonts w:asciiTheme="minorHAnsi" w:eastAsia="Calibri" w:hAnsiTheme="minorHAnsi" w:cstheme="minorHAnsi"/>
          <w:bCs/>
          <w:sz w:val="20"/>
          <w:lang w:val="en-GB"/>
        </w:rPr>
        <w:t xml:space="preserve"> the</w:t>
      </w:r>
      <w:proofErr w:type="gramEnd"/>
      <w:r w:rsidR="00335728" w:rsidRPr="00D63E23">
        <w:rPr>
          <w:rFonts w:asciiTheme="minorHAnsi" w:eastAsia="Calibri" w:hAnsiTheme="minorHAnsi" w:cstheme="minorHAnsi"/>
          <w:bCs/>
          <w:sz w:val="20"/>
          <w:lang w:val="en-GB"/>
        </w:rPr>
        <w:t xml:space="preserve"> migration of </w:t>
      </w:r>
      <w:proofErr w:type="spellStart"/>
      <w:r w:rsidR="00335728" w:rsidRPr="00D63E23">
        <w:rPr>
          <w:rFonts w:asciiTheme="minorHAnsi" w:eastAsia="Calibri" w:hAnsiTheme="minorHAnsi" w:cstheme="minorHAnsi"/>
          <w:bCs/>
          <w:sz w:val="20"/>
          <w:lang w:val="en-GB"/>
        </w:rPr>
        <w:t>waterbirds</w:t>
      </w:r>
      <w:proofErr w:type="spellEnd"/>
      <w:r w:rsidR="00335728" w:rsidRPr="00D63E23">
        <w:rPr>
          <w:rFonts w:asciiTheme="minorHAnsi" w:eastAsia="Calibri" w:hAnsiTheme="minorHAnsi" w:cstheme="minorHAnsi"/>
          <w:bCs/>
          <w:sz w:val="20"/>
          <w:lang w:val="en-GB"/>
        </w:rPr>
        <w:t xml:space="preserve"> and changes of their habitats</w:t>
      </w:r>
      <w:r w:rsidR="00113797" w:rsidRPr="00D63E23">
        <w:rPr>
          <w:rFonts w:asciiTheme="minorHAnsi" w:eastAsia="Calibri" w:hAnsiTheme="minorHAnsi" w:cstheme="minorHAnsi"/>
          <w:bCs/>
          <w:sz w:val="20"/>
          <w:lang w:val="en-GB"/>
        </w:rPr>
        <w:t xml:space="preserve"> to be spatially mapped and simulated</w:t>
      </w:r>
      <w:r w:rsidR="00335728" w:rsidRPr="00D63E23">
        <w:rPr>
          <w:rFonts w:asciiTheme="minorHAnsi" w:eastAsia="Calibri" w:hAnsiTheme="minorHAnsi" w:cstheme="minorHAnsi"/>
          <w:bCs/>
          <w:sz w:val="20"/>
          <w:lang w:val="en-GB"/>
        </w:rPr>
        <w:t xml:space="preserve">, and to assess the impact of habitat changes on </w:t>
      </w:r>
      <w:proofErr w:type="spellStart"/>
      <w:r w:rsidR="00335728" w:rsidRPr="00D63E23">
        <w:rPr>
          <w:rFonts w:asciiTheme="minorHAnsi" w:eastAsia="Calibri" w:hAnsiTheme="minorHAnsi" w:cstheme="minorHAnsi"/>
          <w:bCs/>
          <w:sz w:val="20"/>
          <w:lang w:val="en-GB"/>
        </w:rPr>
        <w:t>waterbird</w:t>
      </w:r>
      <w:proofErr w:type="spellEnd"/>
      <w:r w:rsidR="00335728" w:rsidRPr="00D63E23">
        <w:rPr>
          <w:rFonts w:asciiTheme="minorHAnsi" w:eastAsia="Calibri" w:hAnsiTheme="minorHAnsi" w:cstheme="minorHAnsi"/>
          <w:bCs/>
          <w:sz w:val="20"/>
          <w:lang w:val="en-GB"/>
        </w:rPr>
        <w:t xml:space="preserve"> populations and their migration</w:t>
      </w:r>
      <w:r w:rsidR="008A60FA" w:rsidRPr="00D63E23">
        <w:rPr>
          <w:rFonts w:asciiTheme="minorHAnsi" w:eastAsia="Calibri" w:hAnsiTheme="minorHAnsi" w:cstheme="minorHAnsi"/>
          <w:bCs/>
          <w:sz w:val="20"/>
          <w:lang w:val="en-GB"/>
        </w:rPr>
        <w:t xml:space="preserve"> (</w:t>
      </w:r>
      <w:proofErr w:type="spellStart"/>
      <w:r w:rsidR="008A60FA" w:rsidRPr="00D63E23">
        <w:rPr>
          <w:rFonts w:asciiTheme="minorHAnsi" w:eastAsia="Calibri" w:hAnsiTheme="minorHAnsi" w:cstheme="minorHAnsi"/>
          <w:bCs/>
          <w:sz w:val="20"/>
          <w:lang w:val="en-GB"/>
        </w:rPr>
        <w:t>eg</w:t>
      </w:r>
      <w:proofErr w:type="spellEnd"/>
      <w:r w:rsidR="008A60FA" w:rsidRPr="00D63E23">
        <w:rPr>
          <w:rFonts w:asciiTheme="minorHAnsi" w:eastAsia="Calibri" w:hAnsiTheme="minorHAnsi" w:cstheme="minorHAnsi"/>
          <w:bCs/>
          <w:sz w:val="20"/>
          <w:lang w:val="en-GB"/>
        </w:rPr>
        <w:t xml:space="preserve"> see </w:t>
      </w:r>
      <w:r w:rsidR="008A60FA" w:rsidRPr="00D63E23">
        <w:rPr>
          <w:rFonts w:asciiTheme="minorHAnsi" w:eastAsia="Calibri" w:hAnsiTheme="minorHAnsi" w:cstheme="minorHAnsi"/>
          <w:b/>
          <w:sz w:val="20"/>
          <w:lang w:val="en-GB"/>
        </w:rPr>
        <w:t>Annex 2</w:t>
      </w:r>
      <w:r w:rsidR="00AC6A31" w:rsidRPr="00D63E23">
        <w:rPr>
          <w:rFonts w:asciiTheme="minorHAnsi" w:eastAsia="Calibri" w:hAnsiTheme="minorHAnsi" w:cstheme="minorHAnsi"/>
          <w:b/>
          <w:sz w:val="20"/>
          <w:lang w:val="en-GB"/>
        </w:rPr>
        <w:t>1</w:t>
      </w:r>
      <w:r w:rsidR="008A60FA" w:rsidRPr="00D63E23">
        <w:rPr>
          <w:rFonts w:asciiTheme="minorHAnsi" w:eastAsia="Calibri" w:hAnsiTheme="minorHAnsi" w:cstheme="minorHAnsi"/>
          <w:bCs/>
          <w:sz w:val="20"/>
          <w:lang w:val="en-GB"/>
        </w:rPr>
        <w:t>)</w:t>
      </w:r>
      <w:r w:rsidR="00335728" w:rsidRPr="00D63E23">
        <w:rPr>
          <w:rFonts w:asciiTheme="minorHAnsi" w:eastAsia="Calibri" w:hAnsiTheme="minorHAnsi" w:cstheme="minorHAnsi"/>
          <w:bCs/>
          <w:sz w:val="20"/>
          <w:lang w:val="en-GB"/>
        </w:rPr>
        <w:t xml:space="preserve">. Unfortunately, most bird records except China Bird Records and a few databases are still fragmented and </w:t>
      </w:r>
      <w:proofErr w:type="gramStart"/>
      <w:r w:rsidR="00335728" w:rsidRPr="00D63E23">
        <w:rPr>
          <w:rFonts w:asciiTheme="minorHAnsi" w:eastAsia="Calibri" w:hAnsiTheme="minorHAnsi" w:cstheme="minorHAnsi"/>
          <w:bCs/>
          <w:sz w:val="20"/>
          <w:lang w:val="en-GB"/>
        </w:rPr>
        <w:t>unconsolidated, and</w:t>
      </w:r>
      <w:proofErr w:type="gramEnd"/>
      <w:r w:rsidR="00335728" w:rsidRPr="00D63E23">
        <w:rPr>
          <w:rFonts w:asciiTheme="minorHAnsi" w:eastAsia="Calibri" w:hAnsiTheme="minorHAnsi" w:cstheme="minorHAnsi"/>
          <w:bCs/>
          <w:sz w:val="20"/>
          <w:lang w:val="en-GB"/>
        </w:rPr>
        <w:t xml:space="preserve"> have not been widely shared with the public. It is urgently needed to expand and diversify the available information base on </w:t>
      </w:r>
      <w:proofErr w:type="spellStart"/>
      <w:r w:rsidR="00335728" w:rsidRPr="00D63E23">
        <w:rPr>
          <w:rFonts w:asciiTheme="minorHAnsi" w:eastAsia="Calibri" w:hAnsiTheme="minorHAnsi" w:cstheme="minorHAnsi"/>
          <w:bCs/>
          <w:sz w:val="20"/>
          <w:lang w:val="en-GB"/>
        </w:rPr>
        <w:t>waterbirds</w:t>
      </w:r>
      <w:proofErr w:type="spellEnd"/>
      <w:r w:rsidR="00335728" w:rsidRPr="00D63E23">
        <w:rPr>
          <w:rFonts w:asciiTheme="minorHAnsi" w:eastAsia="Calibri" w:hAnsiTheme="minorHAnsi" w:cstheme="minorHAnsi"/>
          <w:bCs/>
          <w:sz w:val="20"/>
          <w:lang w:val="en-GB"/>
        </w:rPr>
        <w:t xml:space="preserve">, </w:t>
      </w:r>
      <w:r w:rsidR="00113797" w:rsidRPr="00D63E23">
        <w:rPr>
          <w:rFonts w:asciiTheme="minorHAnsi" w:eastAsia="Calibri" w:hAnsiTheme="minorHAnsi" w:cstheme="minorHAnsi"/>
          <w:bCs/>
          <w:sz w:val="20"/>
          <w:lang w:val="en-GB"/>
        </w:rPr>
        <w:t>with the</w:t>
      </w:r>
      <w:r w:rsidR="00335728" w:rsidRPr="00D63E23">
        <w:rPr>
          <w:rFonts w:asciiTheme="minorHAnsi" w:eastAsia="Calibri" w:hAnsiTheme="minorHAnsi" w:cstheme="minorHAnsi"/>
          <w:bCs/>
          <w:sz w:val="20"/>
          <w:lang w:val="en-GB"/>
        </w:rPr>
        <w:t xml:space="preserve"> need for a centralized system that can </w:t>
      </w:r>
      <w:r w:rsidR="00113797" w:rsidRPr="00D63E23">
        <w:rPr>
          <w:rFonts w:asciiTheme="minorHAnsi" w:eastAsia="Calibri" w:hAnsiTheme="minorHAnsi" w:cstheme="minorHAnsi"/>
          <w:bCs/>
          <w:sz w:val="20"/>
          <w:lang w:val="en-GB"/>
        </w:rPr>
        <w:t>utilize</w:t>
      </w:r>
      <w:r w:rsidR="00335728" w:rsidRPr="00D63E23">
        <w:rPr>
          <w:rFonts w:asciiTheme="minorHAnsi" w:eastAsia="Calibri" w:hAnsiTheme="minorHAnsi" w:cstheme="minorHAnsi"/>
          <w:bCs/>
          <w:sz w:val="20"/>
          <w:lang w:val="en-GB"/>
        </w:rPr>
        <w:t xml:space="preserve"> diverse sources. </w:t>
      </w:r>
    </w:p>
    <w:p w14:paraId="7EA33476" w14:textId="286BE8F2" w:rsidR="004C6FFB" w:rsidRPr="00D63E23" w:rsidRDefault="004C6FFB" w:rsidP="00C84B28">
      <w:pPr>
        <w:pStyle w:val="ListParagraph"/>
        <w:numPr>
          <w:ilvl w:val="0"/>
          <w:numId w:val="41"/>
        </w:numPr>
        <w:spacing w:after="160" w:line="259" w:lineRule="auto"/>
        <w:jc w:val="both"/>
        <w:rPr>
          <w:rFonts w:asciiTheme="minorHAnsi" w:eastAsia="Calibri" w:hAnsiTheme="minorHAnsi" w:cstheme="minorHAnsi"/>
          <w:bCs/>
          <w:sz w:val="20"/>
          <w:lang w:val="en-GB"/>
        </w:rPr>
      </w:pPr>
      <w:r w:rsidRPr="00D63E23">
        <w:rPr>
          <w:rFonts w:asciiTheme="minorHAnsi" w:eastAsia="Calibri" w:hAnsiTheme="minorHAnsi" w:cstheme="minorHAnsi"/>
          <w:bCs/>
          <w:sz w:val="20"/>
          <w:lang w:val="en-GB"/>
        </w:rPr>
        <w:t>Some information o</w:t>
      </w:r>
      <w:r w:rsidR="00026B6D" w:rsidRPr="00D63E23">
        <w:rPr>
          <w:rFonts w:asciiTheme="minorHAnsi" w:eastAsia="Calibri" w:hAnsiTheme="minorHAnsi" w:cstheme="minorHAnsi"/>
          <w:bCs/>
          <w:sz w:val="20"/>
          <w:lang w:val="en-GB"/>
        </w:rPr>
        <w:t>n</w:t>
      </w:r>
      <w:r w:rsidRPr="00D63E23">
        <w:rPr>
          <w:rFonts w:asciiTheme="minorHAnsi" w:eastAsia="Calibri" w:hAnsiTheme="minorHAnsi" w:cstheme="minorHAnsi"/>
          <w:bCs/>
          <w:sz w:val="20"/>
          <w:lang w:val="en-GB"/>
        </w:rPr>
        <w:t xml:space="preserve"> </w:t>
      </w:r>
      <w:proofErr w:type="spellStart"/>
      <w:r w:rsidRPr="00D63E23">
        <w:rPr>
          <w:rFonts w:asciiTheme="minorHAnsi" w:eastAsia="Calibri" w:hAnsiTheme="minorHAnsi" w:cstheme="minorHAnsi"/>
          <w:bCs/>
          <w:sz w:val="20"/>
          <w:lang w:val="en-GB"/>
        </w:rPr>
        <w:t>waterbirds</w:t>
      </w:r>
      <w:proofErr w:type="spellEnd"/>
      <w:r w:rsidRPr="00D63E23">
        <w:rPr>
          <w:rFonts w:asciiTheme="minorHAnsi" w:eastAsia="Calibri" w:hAnsiTheme="minorHAnsi" w:cstheme="minorHAnsi"/>
          <w:bCs/>
          <w:sz w:val="20"/>
          <w:lang w:val="en-GB"/>
        </w:rPr>
        <w:t xml:space="preserve"> and habitats exist in different government agencies, academies, PAs, NGOs, etc., but the </w:t>
      </w:r>
      <w:r w:rsidR="008C06B8" w:rsidRPr="00D63E23">
        <w:rPr>
          <w:rFonts w:asciiTheme="minorHAnsi" w:eastAsia="Calibri" w:hAnsiTheme="minorHAnsi" w:cstheme="minorHAnsi"/>
          <w:bCs/>
          <w:sz w:val="20"/>
          <w:lang w:val="en-GB"/>
        </w:rPr>
        <w:t xml:space="preserve">data </w:t>
      </w:r>
      <w:r w:rsidRPr="00D63E23">
        <w:rPr>
          <w:rFonts w:asciiTheme="minorHAnsi" w:eastAsia="Calibri" w:hAnsiTheme="minorHAnsi" w:cstheme="minorHAnsi"/>
          <w:bCs/>
          <w:sz w:val="20"/>
          <w:lang w:val="en-GB"/>
        </w:rPr>
        <w:t>are not collected systematic</w:t>
      </w:r>
      <w:r w:rsidR="00026B6D" w:rsidRPr="00D63E23">
        <w:rPr>
          <w:rFonts w:asciiTheme="minorHAnsi" w:eastAsia="Calibri" w:hAnsiTheme="minorHAnsi" w:cstheme="minorHAnsi"/>
          <w:bCs/>
          <w:sz w:val="20"/>
          <w:lang w:val="en-GB"/>
        </w:rPr>
        <w:t>ally</w:t>
      </w:r>
      <w:r w:rsidRPr="00D63E23">
        <w:rPr>
          <w:rFonts w:asciiTheme="minorHAnsi" w:eastAsia="Calibri" w:hAnsiTheme="minorHAnsi" w:cstheme="minorHAnsi"/>
          <w:bCs/>
          <w:sz w:val="20"/>
          <w:lang w:val="en-GB"/>
        </w:rPr>
        <w:t xml:space="preserve"> </w:t>
      </w:r>
      <w:r w:rsidR="00113797" w:rsidRPr="00D63E23">
        <w:rPr>
          <w:rFonts w:asciiTheme="minorHAnsi" w:eastAsia="Calibri" w:hAnsiTheme="minorHAnsi" w:cstheme="minorHAnsi"/>
          <w:bCs/>
          <w:sz w:val="20"/>
          <w:lang w:val="en-GB"/>
        </w:rPr>
        <w:t>based on</w:t>
      </w:r>
      <w:r w:rsidR="008C06B8" w:rsidRPr="00D63E23">
        <w:rPr>
          <w:rFonts w:asciiTheme="minorHAnsi" w:eastAsia="Calibri" w:hAnsiTheme="minorHAnsi" w:cstheme="minorHAnsi"/>
          <w:bCs/>
          <w:sz w:val="20"/>
          <w:lang w:val="en-GB"/>
        </w:rPr>
        <w:t xml:space="preserve"> </w:t>
      </w:r>
      <w:r w:rsidRPr="00D63E23">
        <w:rPr>
          <w:rFonts w:asciiTheme="minorHAnsi" w:eastAsia="Calibri" w:hAnsiTheme="minorHAnsi" w:cstheme="minorHAnsi"/>
          <w:bCs/>
          <w:sz w:val="20"/>
          <w:lang w:val="en-GB"/>
        </w:rPr>
        <w:t>common protocol</w:t>
      </w:r>
      <w:r w:rsidR="00026B6D" w:rsidRPr="00D63E23">
        <w:rPr>
          <w:rFonts w:asciiTheme="minorHAnsi" w:eastAsia="Calibri" w:hAnsiTheme="minorHAnsi" w:cstheme="minorHAnsi"/>
          <w:bCs/>
          <w:sz w:val="20"/>
          <w:lang w:val="en-GB"/>
        </w:rPr>
        <w:t>s</w:t>
      </w:r>
      <w:r w:rsidRPr="00D63E23">
        <w:rPr>
          <w:rFonts w:asciiTheme="minorHAnsi" w:eastAsia="Calibri" w:hAnsiTheme="minorHAnsi" w:cstheme="minorHAnsi"/>
          <w:bCs/>
          <w:sz w:val="20"/>
          <w:lang w:val="en-GB"/>
        </w:rPr>
        <w:t>. National-level PAs have more data and have higher capacit</w:t>
      </w:r>
      <w:r w:rsidR="008C06B8" w:rsidRPr="00D63E23">
        <w:rPr>
          <w:rFonts w:asciiTheme="minorHAnsi" w:eastAsia="Calibri" w:hAnsiTheme="minorHAnsi" w:cstheme="minorHAnsi"/>
          <w:bCs/>
          <w:sz w:val="20"/>
          <w:lang w:val="en-GB"/>
        </w:rPr>
        <w:t>y</w:t>
      </w:r>
      <w:r w:rsidRPr="00D63E23">
        <w:rPr>
          <w:rFonts w:asciiTheme="minorHAnsi" w:eastAsia="Calibri" w:hAnsiTheme="minorHAnsi" w:cstheme="minorHAnsi"/>
          <w:bCs/>
          <w:sz w:val="20"/>
          <w:lang w:val="en-GB"/>
        </w:rPr>
        <w:t xml:space="preserve"> for collecting data and information, but the data are still not open to </w:t>
      </w:r>
      <w:r w:rsidR="008C06B8" w:rsidRPr="00D63E23">
        <w:rPr>
          <w:rFonts w:asciiTheme="minorHAnsi" w:eastAsia="Calibri" w:hAnsiTheme="minorHAnsi" w:cstheme="minorHAnsi"/>
          <w:bCs/>
          <w:sz w:val="20"/>
          <w:lang w:val="en-GB"/>
        </w:rPr>
        <w:t xml:space="preserve">the </w:t>
      </w:r>
      <w:r w:rsidRPr="00D63E23">
        <w:rPr>
          <w:rFonts w:asciiTheme="minorHAnsi" w:eastAsia="Calibri" w:hAnsiTheme="minorHAnsi" w:cstheme="minorHAnsi"/>
          <w:bCs/>
          <w:sz w:val="20"/>
          <w:lang w:val="en-GB"/>
        </w:rPr>
        <w:t xml:space="preserve">public and </w:t>
      </w:r>
      <w:r w:rsidR="008C06B8" w:rsidRPr="00D63E23">
        <w:rPr>
          <w:rFonts w:asciiTheme="minorHAnsi" w:eastAsia="Calibri" w:hAnsiTheme="minorHAnsi" w:cstheme="minorHAnsi"/>
          <w:bCs/>
          <w:sz w:val="20"/>
          <w:lang w:val="en-GB"/>
        </w:rPr>
        <w:t xml:space="preserve">are </w:t>
      </w:r>
      <w:r w:rsidRPr="00D63E23">
        <w:rPr>
          <w:rFonts w:asciiTheme="minorHAnsi" w:eastAsia="Calibri" w:hAnsiTheme="minorHAnsi" w:cstheme="minorHAnsi"/>
          <w:bCs/>
          <w:sz w:val="20"/>
          <w:lang w:val="en-GB"/>
        </w:rPr>
        <w:t xml:space="preserve">difficult to access. As Citizen Scientists </w:t>
      </w:r>
      <w:r w:rsidR="00026B6D" w:rsidRPr="00D63E23">
        <w:rPr>
          <w:rFonts w:asciiTheme="minorHAnsi" w:eastAsia="Calibri" w:hAnsiTheme="minorHAnsi" w:cstheme="minorHAnsi"/>
          <w:bCs/>
          <w:sz w:val="20"/>
          <w:lang w:val="en-GB"/>
        </w:rPr>
        <w:t>become</w:t>
      </w:r>
      <w:r w:rsidRPr="00D63E23">
        <w:rPr>
          <w:rFonts w:asciiTheme="minorHAnsi" w:eastAsia="Calibri" w:hAnsiTheme="minorHAnsi" w:cstheme="minorHAnsi"/>
          <w:bCs/>
          <w:sz w:val="20"/>
          <w:lang w:val="en-GB"/>
        </w:rPr>
        <w:t xml:space="preserve"> more involved in </w:t>
      </w:r>
      <w:proofErr w:type="spellStart"/>
      <w:r w:rsidRPr="00D63E23">
        <w:rPr>
          <w:rFonts w:asciiTheme="minorHAnsi" w:eastAsia="Calibri" w:hAnsiTheme="minorHAnsi" w:cstheme="minorHAnsi"/>
          <w:bCs/>
          <w:sz w:val="20"/>
          <w:lang w:val="en-GB"/>
        </w:rPr>
        <w:t>waterbird</w:t>
      </w:r>
      <w:proofErr w:type="spellEnd"/>
      <w:r w:rsidRPr="00D63E23">
        <w:rPr>
          <w:rFonts w:asciiTheme="minorHAnsi" w:eastAsia="Calibri" w:hAnsiTheme="minorHAnsi" w:cstheme="minorHAnsi"/>
          <w:bCs/>
          <w:sz w:val="20"/>
          <w:lang w:val="en-GB"/>
        </w:rPr>
        <w:t xml:space="preserve"> surveys and other activities, some NGOs, such as </w:t>
      </w:r>
      <w:r w:rsidR="008C06B8" w:rsidRPr="00D63E23">
        <w:rPr>
          <w:rFonts w:asciiTheme="minorHAnsi" w:eastAsia="Calibri" w:hAnsiTheme="minorHAnsi" w:cstheme="minorHAnsi"/>
          <w:bCs/>
          <w:sz w:val="20"/>
          <w:lang w:val="en-GB"/>
        </w:rPr>
        <w:t xml:space="preserve">the </w:t>
      </w:r>
      <w:r w:rsidRPr="00D63E23">
        <w:rPr>
          <w:rFonts w:asciiTheme="minorHAnsi" w:eastAsia="Calibri" w:hAnsiTheme="minorHAnsi" w:cstheme="minorHAnsi"/>
          <w:bCs/>
          <w:sz w:val="20"/>
          <w:lang w:val="en-GB"/>
        </w:rPr>
        <w:t xml:space="preserve">China Coastal </w:t>
      </w:r>
      <w:proofErr w:type="spellStart"/>
      <w:r w:rsidRPr="00D63E23">
        <w:rPr>
          <w:rFonts w:asciiTheme="minorHAnsi" w:eastAsia="Calibri" w:hAnsiTheme="minorHAnsi" w:cstheme="minorHAnsi"/>
          <w:bCs/>
          <w:sz w:val="20"/>
          <w:lang w:val="en-GB"/>
        </w:rPr>
        <w:t>Waterbird</w:t>
      </w:r>
      <w:proofErr w:type="spellEnd"/>
      <w:r w:rsidRPr="00D63E23">
        <w:rPr>
          <w:rFonts w:asciiTheme="minorHAnsi" w:eastAsia="Calibri" w:hAnsiTheme="minorHAnsi" w:cstheme="minorHAnsi"/>
          <w:bCs/>
          <w:sz w:val="20"/>
          <w:lang w:val="en-GB"/>
        </w:rPr>
        <w:t xml:space="preserve"> Census Group </w:t>
      </w:r>
      <w:r w:rsidR="00026B6D" w:rsidRPr="00D63E23">
        <w:rPr>
          <w:rFonts w:asciiTheme="minorHAnsi" w:eastAsia="Calibri" w:hAnsiTheme="minorHAnsi" w:cstheme="minorHAnsi"/>
          <w:bCs/>
          <w:sz w:val="20"/>
          <w:lang w:val="en-GB"/>
        </w:rPr>
        <w:t xml:space="preserve">have </w:t>
      </w:r>
      <w:r w:rsidRPr="00D63E23">
        <w:rPr>
          <w:rFonts w:asciiTheme="minorHAnsi" w:eastAsia="Calibri" w:hAnsiTheme="minorHAnsi" w:cstheme="minorHAnsi"/>
          <w:bCs/>
          <w:sz w:val="20"/>
          <w:lang w:val="en-GB"/>
        </w:rPr>
        <w:t xml:space="preserve">carried out </w:t>
      </w:r>
      <w:proofErr w:type="spellStart"/>
      <w:r w:rsidRPr="00D63E23">
        <w:rPr>
          <w:rFonts w:asciiTheme="minorHAnsi" w:eastAsia="Calibri" w:hAnsiTheme="minorHAnsi" w:cstheme="minorHAnsi"/>
          <w:bCs/>
          <w:sz w:val="20"/>
          <w:lang w:val="en-GB"/>
        </w:rPr>
        <w:t>waterbird</w:t>
      </w:r>
      <w:proofErr w:type="spellEnd"/>
      <w:r w:rsidRPr="00D63E23">
        <w:rPr>
          <w:rFonts w:asciiTheme="minorHAnsi" w:eastAsia="Calibri" w:hAnsiTheme="minorHAnsi" w:cstheme="minorHAnsi"/>
          <w:bCs/>
          <w:sz w:val="20"/>
          <w:lang w:val="en-GB"/>
        </w:rPr>
        <w:t xml:space="preserve"> survey</w:t>
      </w:r>
      <w:r w:rsidR="008C06B8" w:rsidRPr="00D63E23">
        <w:rPr>
          <w:rFonts w:asciiTheme="minorHAnsi" w:eastAsia="Calibri" w:hAnsiTheme="minorHAnsi" w:cstheme="minorHAnsi"/>
          <w:bCs/>
          <w:sz w:val="20"/>
          <w:lang w:val="en-GB"/>
        </w:rPr>
        <w:t>s</w:t>
      </w:r>
      <w:r w:rsidRPr="00D63E23">
        <w:rPr>
          <w:rFonts w:asciiTheme="minorHAnsi" w:eastAsia="Calibri" w:hAnsiTheme="minorHAnsi" w:cstheme="minorHAnsi"/>
          <w:bCs/>
          <w:sz w:val="20"/>
          <w:lang w:val="en-GB"/>
        </w:rPr>
        <w:t xml:space="preserve"> and collect</w:t>
      </w:r>
      <w:r w:rsidR="00026B6D" w:rsidRPr="00D63E23">
        <w:rPr>
          <w:rFonts w:asciiTheme="minorHAnsi" w:eastAsia="Calibri" w:hAnsiTheme="minorHAnsi" w:cstheme="minorHAnsi"/>
          <w:bCs/>
          <w:sz w:val="20"/>
          <w:lang w:val="en-GB"/>
        </w:rPr>
        <w:t>ed</w:t>
      </w:r>
      <w:r w:rsidRPr="00D63E23">
        <w:rPr>
          <w:rFonts w:asciiTheme="minorHAnsi" w:eastAsia="Calibri" w:hAnsiTheme="minorHAnsi" w:cstheme="minorHAnsi"/>
          <w:bCs/>
          <w:sz w:val="20"/>
          <w:lang w:val="en-GB"/>
        </w:rPr>
        <w:t xml:space="preserve"> valuable data, but the</w:t>
      </w:r>
      <w:r w:rsidR="00026B6D" w:rsidRPr="00D63E23">
        <w:rPr>
          <w:rFonts w:asciiTheme="minorHAnsi" w:eastAsia="Calibri" w:hAnsiTheme="minorHAnsi" w:cstheme="minorHAnsi"/>
          <w:bCs/>
          <w:sz w:val="20"/>
          <w:lang w:val="en-GB"/>
        </w:rPr>
        <w:t>se</w:t>
      </w:r>
      <w:r w:rsidRPr="00D63E23">
        <w:rPr>
          <w:rFonts w:asciiTheme="minorHAnsi" w:eastAsia="Calibri" w:hAnsiTheme="minorHAnsi" w:cstheme="minorHAnsi"/>
          <w:bCs/>
          <w:sz w:val="20"/>
          <w:lang w:val="en-GB"/>
        </w:rPr>
        <w:t xml:space="preserve"> data </w:t>
      </w:r>
      <w:r w:rsidR="00026B6D" w:rsidRPr="00D63E23">
        <w:rPr>
          <w:rFonts w:asciiTheme="minorHAnsi" w:eastAsia="Calibri" w:hAnsiTheme="minorHAnsi" w:cstheme="minorHAnsi"/>
          <w:bCs/>
          <w:sz w:val="20"/>
          <w:lang w:val="en-GB"/>
        </w:rPr>
        <w:t xml:space="preserve">are </w:t>
      </w:r>
      <w:r w:rsidRPr="00D63E23">
        <w:rPr>
          <w:rFonts w:asciiTheme="minorHAnsi" w:eastAsia="Calibri" w:hAnsiTheme="minorHAnsi" w:cstheme="minorHAnsi"/>
          <w:bCs/>
          <w:sz w:val="20"/>
          <w:lang w:val="en-GB"/>
        </w:rPr>
        <w:t xml:space="preserve">not recognized as official data by government agencies. Even the PPG team </w:t>
      </w:r>
      <w:r w:rsidR="00026B6D" w:rsidRPr="00D63E23">
        <w:rPr>
          <w:rFonts w:asciiTheme="minorHAnsi" w:eastAsia="Calibri" w:hAnsiTheme="minorHAnsi" w:cstheme="minorHAnsi"/>
          <w:bCs/>
          <w:sz w:val="20"/>
          <w:lang w:val="en-GB"/>
        </w:rPr>
        <w:t>were unable to</w:t>
      </w:r>
      <w:r w:rsidRPr="00D63E23">
        <w:rPr>
          <w:rFonts w:asciiTheme="minorHAnsi" w:eastAsia="Calibri" w:hAnsiTheme="minorHAnsi" w:cstheme="minorHAnsi"/>
          <w:bCs/>
          <w:sz w:val="20"/>
          <w:lang w:val="en-GB"/>
        </w:rPr>
        <w:t xml:space="preserve"> access the data </w:t>
      </w:r>
      <w:r w:rsidR="00666B59" w:rsidRPr="00D63E23">
        <w:rPr>
          <w:rFonts w:asciiTheme="minorHAnsi" w:eastAsia="Calibri" w:hAnsiTheme="minorHAnsi" w:cstheme="minorHAnsi"/>
          <w:bCs/>
          <w:sz w:val="20"/>
          <w:lang w:val="en-GB"/>
        </w:rPr>
        <w:t>from</w:t>
      </w:r>
      <w:r w:rsidRPr="00D63E23">
        <w:rPr>
          <w:rFonts w:asciiTheme="minorHAnsi" w:eastAsia="Calibri" w:hAnsiTheme="minorHAnsi" w:cstheme="minorHAnsi"/>
          <w:bCs/>
          <w:sz w:val="20"/>
          <w:lang w:val="en-GB"/>
        </w:rPr>
        <w:t xml:space="preserve"> coverage of all wetland PAs, such as the location maps of provincial wetland</w:t>
      </w:r>
      <w:r w:rsidR="00666B59" w:rsidRPr="00D63E23">
        <w:rPr>
          <w:rFonts w:asciiTheme="minorHAnsi" w:eastAsia="Calibri" w:hAnsiTheme="minorHAnsi" w:cstheme="minorHAnsi"/>
          <w:bCs/>
          <w:sz w:val="20"/>
          <w:lang w:val="en-GB"/>
        </w:rPr>
        <w:t>s</w:t>
      </w:r>
      <w:r w:rsidRPr="00D63E23">
        <w:rPr>
          <w:rFonts w:asciiTheme="minorHAnsi" w:eastAsia="Calibri" w:hAnsiTheme="minorHAnsi" w:cstheme="minorHAnsi"/>
          <w:bCs/>
          <w:sz w:val="20"/>
          <w:lang w:val="en-GB"/>
        </w:rPr>
        <w:t>, ma</w:t>
      </w:r>
      <w:r w:rsidR="00666B59" w:rsidRPr="00D63E23">
        <w:rPr>
          <w:rFonts w:asciiTheme="minorHAnsi" w:eastAsia="Calibri" w:hAnsiTheme="minorHAnsi" w:cstheme="minorHAnsi"/>
          <w:bCs/>
          <w:sz w:val="20"/>
          <w:lang w:val="en-GB"/>
        </w:rPr>
        <w:t>k</w:t>
      </w:r>
      <w:r w:rsidR="00026B6D" w:rsidRPr="00D63E23">
        <w:rPr>
          <w:rFonts w:asciiTheme="minorHAnsi" w:eastAsia="Calibri" w:hAnsiTheme="minorHAnsi" w:cstheme="minorHAnsi"/>
          <w:bCs/>
          <w:sz w:val="20"/>
          <w:lang w:val="en-GB"/>
        </w:rPr>
        <w:t>ing</w:t>
      </w:r>
      <w:r w:rsidRPr="00D63E23">
        <w:rPr>
          <w:rFonts w:asciiTheme="minorHAnsi" w:eastAsia="Calibri" w:hAnsiTheme="minorHAnsi" w:cstheme="minorHAnsi"/>
          <w:bCs/>
          <w:sz w:val="20"/>
          <w:lang w:val="en-GB"/>
        </w:rPr>
        <w:t xml:space="preserve"> it difficult to </w:t>
      </w:r>
      <w:r w:rsidR="00026B6D" w:rsidRPr="00D63E23">
        <w:rPr>
          <w:rFonts w:asciiTheme="minorHAnsi" w:eastAsia="Calibri" w:hAnsiTheme="minorHAnsi" w:cstheme="minorHAnsi"/>
          <w:bCs/>
          <w:sz w:val="20"/>
          <w:lang w:val="en-GB"/>
        </w:rPr>
        <w:t xml:space="preserve">conduct analyses for </w:t>
      </w:r>
      <w:r w:rsidRPr="00D63E23">
        <w:rPr>
          <w:rFonts w:asciiTheme="minorHAnsi" w:eastAsia="Calibri" w:hAnsiTheme="minorHAnsi" w:cstheme="minorHAnsi"/>
          <w:bCs/>
          <w:sz w:val="20"/>
          <w:lang w:val="en-GB"/>
        </w:rPr>
        <w:t>develop</w:t>
      </w:r>
      <w:r w:rsidR="00026B6D" w:rsidRPr="00D63E23">
        <w:rPr>
          <w:rFonts w:asciiTheme="minorHAnsi" w:eastAsia="Calibri" w:hAnsiTheme="minorHAnsi" w:cstheme="minorHAnsi"/>
          <w:bCs/>
          <w:sz w:val="20"/>
          <w:lang w:val="en-GB"/>
        </w:rPr>
        <w:t>ment of</w:t>
      </w:r>
      <w:r w:rsidRPr="00D63E23">
        <w:rPr>
          <w:rFonts w:asciiTheme="minorHAnsi" w:eastAsia="Calibri" w:hAnsiTheme="minorHAnsi" w:cstheme="minorHAnsi"/>
          <w:bCs/>
          <w:sz w:val="20"/>
          <w:lang w:val="en-GB"/>
        </w:rPr>
        <w:t xml:space="preserve"> </w:t>
      </w:r>
      <w:r w:rsidR="00666B59" w:rsidRPr="00D63E23">
        <w:rPr>
          <w:rFonts w:asciiTheme="minorHAnsi" w:eastAsia="Calibri" w:hAnsiTheme="minorHAnsi" w:cstheme="minorHAnsi"/>
          <w:bCs/>
          <w:sz w:val="20"/>
          <w:lang w:val="en-GB"/>
        </w:rPr>
        <w:t xml:space="preserve">a </w:t>
      </w:r>
      <w:r w:rsidRPr="00D63E23">
        <w:rPr>
          <w:rFonts w:asciiTheme="minorHAnsi" w:eastAsia="Calibri" w:hAnsiTheme="minorHAnsi" w:cstheme="minorHAnsi"/>
          <w:bCs/>
          <w:sz w:val="20"/>
          <w:lang w:val="en-GB"/>
        </w:rPr>
        <w:t>flyway conservation strategy and action plan.</w:t>
      </w:r>
    </w:p>
    <w:p w14:paraId="5BD2A1C6" w14:textId="22B64CDF" w:rsidR="00865836" w:rsidRPr="00D63E23" w:rsidRDefault="004B1238" w:rsidP="00C84B28">
      <w:pPr>
        <w:pStyle w:val="ListParagraph"/>
        <w:numPr>
          <w:ilvl w:val="0"/>
          <w:numId w:val="41"/>
        </w:numPr>
        <w:spacing w:after="160" w:line="259" w:lineRule="auto"/>
        <w:jc w:val="both"/>
        <w:rPr>
          <w:rFonts w:asciiTheme="minorHAnsi" w:eastAsia="Calibri" w:hAnsiTheme="minorHAnsi" w:cstheme="minorHAnsi"/>
          <w:bCs/>
          <w:sz w:val="20"/>
          <w:lang w:val="en-GB"/>
        </w:rPr>
      </w:pPr>
      <w:r w:rsidRPr="00D63E23">
        <w:rPr>
          <w:rFonts w:asciiTheme="minorHAnsi" w:eastAsia="Calibri" w:hAnsiTheme="minorHAnsi" w:cstheme="minorHAnsi"/>
          <w:bCs/>
          <w:sz w:val="20"/>
          <w:lang w:val="en-GB"/>
        </w:rPr>
        <w:t xml:space="preserve">Beyond the above experience on </w:t>
      </w:r>
      <w:r w:rsidR="00793869" w:rsidRPr="00D63E23">
        <w:rPr>
          <w:rFonts w:asciiTheme="minorHAnsi" w:eastAsia="Calibri" w:hAnsiTheme="minorHAnsi" w:cstheme="minorHAnsi"/>
          <w:bCs/>
          <w:sz w:val="20"/>
          <w:lang w:val="en-GB"/>
        </w:rPr>
        <w:t>data collection and management, t</w:t>
      </w:r>
      <w:r w:rsidR="00DE3E9D" w:rsidRPr="00D63E23">
        <w:rPr>
          <w:rFonts w:asciiTheme="minorHAnsi" w:eastAsia="Calibri" w:hAnsiTheme="minorHAnsi" w:cstheme="minorHAnsi"/>
          <w:bCs/>
          <w:sz w:val="20"/>
          <w:lang w:val="en-GB"/>
        </w:rPr>
        <w:t xml:space="preserve">he baseline for </w:t>
      </w:r>
      <w:r w:rsidR="00DE3E9D" w:rsidRPr="00D63E23">
        <w:rPr>
          <w:rFonts w:asciiTheme="minorHAnsi" w:eastAsia="Calibri" w:hAnsiTheme="minorHAnsi" w:cstheme="minorHAnsi"/>
          <w:b/>
          <w:sz w:val="20"/>
          <w:lang w:val="en-GB"/>
        </w:rPr>
        <w:t>k</w:t>
      </w:r>
      <w:r w:rsidR="00865836" w:rsidRPr="00D63E23">
        <w:rPr>
          <w:rFonts w:asciiTheme="minorHAnsi" w:eastAsia="Calibri" w:hAnsiTheme="minorHAnsi" w:cstheme="minorHAnsi"/>
          <w:b/>
          <w:sz w:val="20"/>
          <w:lang w:val="en-GB"/>
        </w:rPr>
        <w:t>nowledge management</w:t>
      </w:r>
      <w:r w:rsidR="00865836" w:rsidRPr="00D63E23">
        <w:rPr>
          <w:rFonts w:asciiTheme="minorHAnsi" w:eastAsia="Calibri" w:hAnsiTheme="minorHAnsi" w:cstheme="minorHAnsi"/>
          <w:bCs/>
          <w:sz w:val="20"/>
          <w:lang w:val="en-GB"/>
        </w:rPr>
        <w:t xml:space="preserve"> concerning the conservation of flyway wetlands and migratory </w:t>
      </w:r>
      <w:proofErr w:type="spellStart"/>
      <w:r w:rsidR="00865836" w:rsidRPr="00D63E23">
        <w:rPr>
          <w:rFonts w:asciiTheme="minorHAnsi" w:eastAsia="Calibri" w:hAnsiTheme="minorHAnsi" w:cstheme="minorHAnsi"/>
          <w:bCs/>
          <w:sz w:val="20"/>
          <w:lang w:val="en-GB"/>
        </w:rPr>
        <w:t>waterbirds</w:t>
      </w:r>
      <w:proofErr w:type="spellEnd"/>
      <w:r w:rsidR="00DE3E9D" w:rsidRPr="00D63E23">
        <w:rPr>
          <w:rFonts w:asciiTheme="minorHAnsi" w:eastAsia="Calibri" w:hAnsiTheme="minorHAnsi" w:cstheme="minorHAnsi"/>
          <w:bCs/>
          <w:sz w:val="20"/>
          <w:lang w:val="en-GB"/>
        </w:rPr>
        <w:t xml:space="preserve"> includes the experience of the GEF-5 Main Streams of Life Wetland Programme</w:t>
      </w:r>
      <w:r w:rsidR="006B3233" w:rsidRPr="00D63E23">
        <w:rPr>
          <w:rFonts w:asciiTheme="minorHAnsi" w:eastAsia="Calibri" w:hAnsiTheme="minorHAnsi" w:cstheme="minorHAnsi"/>
          <w:bCs/>
          <w:sz w:val="20"/>
          <w:lang w:val="en-GB"/>
        </w:rPr>
        <w:t xml:space="preserve"> (closed in December 2019)</w:t>
      </w:r>
      <w:r w:rsidR="00703369" w:rsidRPr="00D63E23">
        <w:rPr>
          <w:rFonts w:asciiTheme="minorHAnsi" w:eastAsia="Calibri" w:hAnsiTheme="minorHAnsi" w:cstheme="minorHAnsi"/>
          <w:bCs/>
          <w:sz w:val="20"/>
          <w:lang w:val="en-GB"/>
        </w:rPr>
        <w:t xml:space="preserve">, </w:t>
      </w:r>
      <w:r w:rsidR="006B3233" w:rsidRPr="00D63E23">
        <w:rPr>
          <w:rFonts w:asciiTheme="minorHAnsi" w:eastAsia="Calibri" w:hAnsiTheme="minorHAnsi" w:cstheme="minorHAnsi"/>
          <w:bCs/>
          <w:sz w:val="20"/>
          <w:lang w:val="en-GB"/>
        </w:rPr>
        <w:t xml:space="preserve">the </w:t>
      </w:r>
      <w:r w:rsidR="00165DE8" w:rsidRPr="00D63E23">
        <w:rPr>
          <w:rFonts w:asciiTheme="minorHAnsi" w:eastAsia="Calibri" w:hAnsiTheme="minorHAnsi" w:cstheme="minorHAnsi"/>
          <w:bCs/>
          <w:sz w:val="20"/>
          <w:lang w:val="en-GB"/>
        </w:rPr>
        <w:t xml:space="preserve">related GEF-6 </w:t>
      </w:r>
      <w:r w:rsidR="006B3233" w:rsidRPr="00D63E23">
        <w:rPr>
          <w:rFonts w:asciiTheme="minorHAnsi" w:eastAsia="Calibri" w:hAnsiTheme="minorHAnsi" w:cstheme="minorHAnsi"/>
          <w:bCs/>
          <w:sz w:val="20"/>
          <w:lang w:val="en-GB"/>
        </w:rPr>
        <w:t xml:space="preserve"> C-PAR </w:t>
      </w:r>
      <w:r w:rsidR="00165DE8" w:rsidRPr="00D63E23">
        <w:rPr>
          <w:rFonts w:asciiTheme="minorHAnsi" w:eastAsia="Calibri" w:hAnsiTheme="minorHAnsi" w:cstheme="minorHAnsi"/>
          <w:bCs/>
          <w:sz w:val="20"/>
          <w:lang w:val="en-GB"/>
        </w:rPr>
        <w:t>programme</w:t>
      </w:r>
      <w:r w:rsidR="00703369" w:rsidRPr="00D63E23">
        <w:rPr>
          <w:rFonts w:asciiTheme="minorHAnsi" w:eastAsia="Calibri" w:hAnsiTheme="minorHAnsi" w:cstheme="minorHAnsi"/>
          <w:bCs/>
          <w:sz w:val="20"/>
          <w:lang w:val="en-GB"/>
        </w:rPr>
        <w:t xml:space="preserve"> and the EAAFP</w:t>
      </w:r>
      <w:r w:rsidR="00165DE8" w:rsidRPr="00D63E23">
        <w:rPr>
          <w:rFonts w:asciiTheme="minorHAnsi" w:eastAsia="Calibri" w:hAnsiTheme="minorHAnsi" w:cstheme="minorHAnsi"/>
          <w:bCs/>
          <w:sz w:val="20"/>
          <w:lang w:val="en-GB"/>
        </w:rPr>
        <w:t xml:space="preserve">, which this project will coordinate with. </w:t>
      </w:r>
    </w:p>
    <w:p w14:paraId="25F4D608" w14:textId="77777777" w:rsidR="0029684D" w:rsidRPr="00D63E23" w:rsidRDefault="0029684D" w:rsidP="0029684D">
      <w:pPr>
        <w:keepNext/>
        <w:spacing w:after="0"/>
        <w:rPr>
          <w:b/>
          <w:bCs/>
          <w:u w:val="single"/>
          <w:lang w:val="en-ZA"/>
        </w:rPr>
      </w:pPr>
      <w:r w:rsidRPr="00D63E23">
        <w:rPr>
          <w:b/>
          <w:bCs/>
          <w:u w:val="single"/>
          <w:lang w:val="en-ZA"/>
        </w:rPr>
        <w:t>With GEF intervention (project alternative):</w:t>
      </w:r>
    </w:p>
    <w:p w14:paraId="3CC3B4F1" w14:textId="767374BC" w:rsidR="0029684D" w:rsidRPr="00D63E23" w:rsidRDefault="0029684D" w:rsidP="0029684D">
      <w:pPr>
        <w:spacing w:after="160" w:line="259" w:lineRule="auto"/>
        <w:rPr>
          <w:rFonts w:asciiTheme="minorHAnsi" w:eastAsia="Calibri" w:hAnsiTheme="minorHAnsi" w:cstheme="minorHAnsi"/>
          <w:b/>
          <w:lang w:val="en-GB"/>
        </w:rPr>
      </w:pPr>
    </w:p>
    <w:p w14:paraId="6FBFC650" w14:textId="4AA089F9" w:rsidR="00C41513" w:rsidRPr="00D63E23" w:rsidRDefault="00B57B15" w:rsidP="00C84B28">
      <w:pPr>
        <w:pStyle w:val="ListParagraph"/>
        <w:numPr>
          <w:ilvl w:val="0"/>
          <w:numId w:val="41"/>
        </w:numPr>
        <w:spacing w:after="160" w:line="259" w:lineRule="auto"/>
        <w:jc w:val="both"/>
        <w:rPr>
          <w:rFonts w:asciiTheme="minorHAnsi" w:eastAsia="Calibri" w:hAnsiTheme="minorHAnsi" w:cstheme="minorHAnsi"/>
          <w:bCs/>
          <w:iCs/>
          <w:sz w:val="20"/>
        </w:rPr>
      </w:pPr>
      <w:r w:rsidRPr="00D63E23">
        <w:rPr>
          <w:rFonts w:asciiTheme="minorHAnsi" w:eastAsia="Calibri" w:hAnsiTheme="minorHAnsi" w:cstheme="minorHAnsi"/>
          <w:b/>
          <w:iCs/>
          <w:sz w:val="20"/>
        </w:rPr>
        <w:t>C</w:t>
      </w:r>
      <w:r w:rsidR="00BE125B" w:rsidRPr="00D63E23">
        <w:rPr>
          <w:rFonts w:asciiTheme="minorHAnsi" w:eastAsia="Calibri" w:hAnsiTheme="minorHAnsi" w:cstheme="minorHAnsi"/>
          <w:b/>
          <w:iCs/>
          <w:sz w:val="20"/>
        </w:rPr>
        <w:t>omponent 3</w:t>
      </w:r>
      <w:r w:rsidR="00BE125B" w:rsidRPr="00D63E23">
        <w:rPr>
          <w:rFonts w:asciiTheme="minorHAnsi" w:eastAsia="Calibri" w:hAnsiTheme="minorHAnsi" w:cstheme="minorHAnsi"/>
          <w:bCs/>
          <w:iCs/>
          <w:sz w:val="20"/>
        </w:rPr>
        <w:t xml:space="preserve"> will respond to the low levels of awareness and understanding of technical and management approaches for sustainable use of wetlands through targeted awareness-raising and knowledge management, helping </w:t>
      </w:r>
      <w:r w:rsidR="008018CD" w:rsidRPr="00D63E23">
        <w:rPr>
          <w:rFonts w:asciiTheme="minorHAnsi" w:eastAsia="Calibri" w:hAnsiTheme="minorHAnsi" w:cstheme="minorHAnsi"/>
          <w:bCs/>
          <w:iCs/>
          <w:sz w:val="20"/>
        </w:rPr>
        <w:t xml:space="preserve">to </w:t>
      </w:r>
      <w:r w:rsidR="00BE125B" w:rsidRPr="00D63E23">
        <w:rPr>
          <w:rFonts w:asciiTheme="minorHAnsi" w:eastAsia="Calibri" w:hAnsiTheme="minorHAnsi" w:cstheme="minorHAnsi"/>
          <w:bCs/>
          <w:iCs/>
          <w:sz w:val="20"/>
        </w:rPr>
        <w:t>pull together the strengthened enabling framework</w:t>
      </w:r>
      <w:r w:rsidR="008018CD" w:rsidRPr="00D63E23">
        <w:rPr>
          <w:rFonts w:asciiTheme="minorHAnsi" w:eastAsia="Calibri" w:hAnsiTheme="minorHAnsi" w:cstheme="minorHAnsi"/>
          <w:bCs/>
          <w:iCs/>
          <w:sz w:val="20"/>
        </w:rPr>
        <w:t xml:space="preserve"> in</w:t>
      </w:r>
      <w:r w:rsidR="00BE125B" w:rsidRPr="00D63E23">
        <w:rPr>
          <w:rFonts w:asciiTheme="minorHAnsi" w:eastAsia="Calibri" w:hAnsiTheme="minorHAnsi" w:cstheme="minorHAnsi"/>
          <w:bCs/>
          <w:iCs/>
          <w:sz w:val="20"/>
        </w:rPr>
        <w:t xml:space="preserve"> </w:t>
      </w:r>
      <w:r w:rsidR="008018CD" w:rsidRPr="00D63E23">
        <w:rPr>
          <w:rFonts w:asciiTheme="minorHAnsi" w:eastAsia="Calibri" w:hAnsiTheme="minorHAnsi" w:cstheme="minorHAnsi"/>
          <w:bCs/>
          <w:iCs/>
          <w:sz w:val="20"/>
        </w:rPr>
        <w:t xml:space="preserve">Component 1 </w:t>
      </w:r>
      <w:r w:rsidR="00BE125B" w:rsidRPr="00D63E23">
        <w:rPr>
          <w:rFonts w:asciiTheme="minorHAnsi" w:eastAsia="Calibri" w:hAnsiTheme="minorHAnsi" w:cstheme="minorHAnsi"/>
          <w:bCs/>
          <w:iCs/>
          <w:sz w:val="20"/>
        </w:rPr>
        <w:t xml:space="preserve">and </w:t>
      </w:r>
      <w:r w:rsidR="008018CD" w:rsidRPr="00D63E23">
        <w:rPr>
          <w:rFonts w:asciiTheme="minorHAnsi" w:eastAsia="Calibri" w:hAnsiTheme="minorHAnsi" w:cstheme="minorHAnsi"/>
          <w:bCs/>
          <w:iCs/>
          <w:sz w:val="20"/>
        </w:rPr>
        <w:t xml:space="preserve">the </w:t>
      </w:r>
      <w:r w:rsidR="00BE125B" w:rsidRPr="00D63E23">
        <w:rPr>
          <w:rFonts w:asciiTheme="minorHAnsi" w:eastAsia="Calibri" w:hAnsiTheme="minorHAnsi" w:cstheme="minorHAnsi"/>
          <w:bCs/>
          <w:iCs/>
          <w:sz w:val="20"/>
        </w:rPr>
        <w:t xml:space="preserve">site-based demonstrations in </w:t>
      </w:r>
      <w:r w:rsidR="008018CD" w:rsidRPr="00D63E23">
        <w:rPr>
          <w:rFonts w:asciiTheme="minorHAnsi" w:eastAsia="Calibri" w:hAnsiTheme="minorHAnsi" w:cstheme="minorHAnsi"/>
          <w:bCs/>
          <w:iCs/>
          <w:sz w:val="20"/>
        </w:rPr>
        <w:t xml:space="preserve">Component </w:t>
      </w:r>
      <w:r w:rsidR="00BE125B" w:rsidRPr="00D63E23">
        <w:rPr>
          <w:rFonts w:asciiTheme="minorHAnsi" w:eastAsia="Calibri" w:hAnsiTheme="minorHAnsi" w:cstheme="minorHAnsi"/>
          <w:bCs/>
          <w:iCs/>
          <w:sz w:val="20"/>
        </w:rPr>
        <w:t>2, and supporting the documentation, replication and uptake of project approaches.</w:t>
      </w:r>
      <w:r w:rsidR="00FE404F" w:rsidRPr="00D63E23">
        <w:rPr>
          <w:rFonts w:asciiTheme="minorHAnsi" w:eastAsia="Calibri" w:hAnsiTheme="minorHAnsi" w:cstheme="minorHAnsi"/>
          <w:bCs/>
          <w:iCs/>
          <w:sz w:val="20"/>
        </w:rPr>
        <w:t xml:space="preserve"> </w:t>
      </w:r>
      <w:r w:rsidR="00216D15" w:rsidRPr="00D63E23">
        <w:rPr>
          <w:rFonts w:asciiTheme="minorHAnsi" w:eastAsia="Calibri" w:hAnsiTheme="minorHAnsi" w:cstheme="minorHAnsi"/>
          <w:bCs/>
          <w:iCs/>
          <w:sz w:val="20"/>
        </w:rPr>
        <w:t xml:space="preserve">The </w:t>
      </w:r>
      <w:r w:rsidR="00587C72" w:rsidRPr="00D63E23">
        <w:rPr>
          <w:rFonts w:asciiTheme="minorHAnsi" w:eastAsia="Calibri" w:hAnsiTheme="minorHAnsi" w:cstheme="minorHAnsi"/>
          <w:bCs/>
          <w:iCs/>
          <w:sz w:val="20"/>
        </w:rPr>
        <w:t xml:space="preserve">project </w:t>
      </w:r>
      <w:r w:rsidR="00216D15" w:rsidRPr="00D63E23">
        <w:rPr>
          <w:rFonts w:asciiTheme="minorHAnsi" w:eastAsia="Calibri" w:hAnsiTheme="minorHAnsi" w:cstheme="minorHAnsi"/>
          <w:bCs/>
          <w:iCs/>
          <w:sz w:val="20"/>
        </w:rPr>
        <w:t xml:space="preserve">will </w:t>
      </w:r>
      <w:r w:rsidR="00587C72" w:rsidRPr="00D63E23">
        <w:rPr>
          <w:rFonts w:asciiTheme="minorHAnsi" w:eastAsia="Calibri" w:hAnsiTheme="minorHAnsi" w:cstheme="minorHAnsi"/>
          <w:bCs/>
          <w:iCs/>
          <w:sz w:val="20"/>
        </w:rPr>
        <w:t>target</w:t>
      </w:r>
      <w:r w:rsidR="008018CD" w:rsidRPr="00D63E23">
        <w:rPr>
          <w:rFonts w:asciiTheme="minorHAnsi" w:eastAsia="Calibri" w:hAnsiTheme="minorHAnsi" w:cstheme="minorHAnsi"/>
          <w:bCs/>
          <w:iCs/>
          <w:sz w:val="20"/>
        </w:rPr>
        <w:t xml:space="preserve"> awareness raising campaigns a</w:t>
      </w:r>
      <w:r w:rsidR="006F2755" w:rsidRPr="00D63E23">
        <w:rPr>
          <w:rFonts w:asciiTheme="minorHAnsi" w:eastAsia="Calibri" w:hAnsiTheme="minorHAnsi" w:cstheme="minorHAnsi"/>
          <w:bCs/>
          <w:iCs/>
          <w:sz w:val="20"/>
        </w:rPr>
        <w:t>t</w:t>
      </w:r>
      <w:r w:rsidR="00B61F2A" w:rsidRPr="00D63E23">
        <w:rPr>
          <w:rFonts w:asciiTheme="minorHAnsi" w:eastAsia="Calibri" w:hAnsiTheme="minorHAnsi" w:cstheme="minorHAnsi"/>
          <w:bCs/>
          <w:iCs/>
          <w:sz w:val="20"/>
        </w:rPr>
        <w:t xml:space="preserve"> specific stakeholder groups in order to support the </w:t>
      </w:r>
      <w:r w:rsidR="006F2755" w:rsidRPr="00D63E23">
        <w:rPr>
          <w:rFonts w:asciiTheme="minorHAnsi" w:eastAsia="Calibri" w:hAnsiTheme="minorHAnsi" w:cstheme="minorHAnsi"/>
          <w:bCs/>
          <w:iCs/>
          <w:sz w:val="20"/>
        </w:rPr>
        <w:t xml:space="preserve">effectiveness of </w:t>
      </w:r>
      <w:r w:rsidR="00B97E64" w:rsidRPr="00D63E23">
        <w:rPr>
          <w:rFonts w:asciiTheme="minorHAnsi" w:eastAsia="Calibri" w:hAnsiTheme="minorHAnsi" w:cstheme="minorHAnsi"/>
          <w:bCs/>
          <w:iCs/>
          <w:sz w:val="20"/>
        </w:rPr>
        <w:t>other</w:t>
      </w:r>
      <w:r w:rsidR="001A2882" w:rsidRPr="00D63E23">
        <w:rPr>
          <w:rFonts w:asciiTheme="minorHAnsi" w:eastAsia="Calibri" w:hAnsiTheme="minorHAnsi" w:cstheme="minorHAnsi"/>
          <w:bCs/>
          <w:iCs/>
          <w:sz w:val="20"/>
        </w:rPr>
        <w:t xml:space="preserve"> project activities</w:t>
      </w:r>
      <w:r w:rsidR="00B97E64" w:rsidRPr="00D63E23">
        <w:rPr>
          <w:rFonts w:asciiTheme="minorHAnsi" w:eastAsia="Calibri" w:hAnsiTheme="minorHAnsi" w:cstheme="minorHAnsi"/>
          <w:bCs/>
          <w:iCs/>
          <w:sz w:val="20"/>
        </w:rPr>
        <w:t xml:space="preserve"> that seek to achieve changes in policy</w:t>
      </w:r>
      <w:r w:rsidR="00F532AC" w:rsidRPr="00D63E23">
        <w:rPr>
          <w:rFonts w:asciiTheme="minorHAnsi" w:eastAsia="Calibri" w:hAnsiTheme="minorHAnsi" w:cstheme="minorHAnsi"/>
          <w:bCs/>
          <w:iCs/>
          <w:sz w:val="20"/>
        </w:rPr>
        <w:t xml:space="preserve"> and legislation</w:t>
      </w:r>
      <w:r w:rsidR="00B97E64" w:rsidRPr="00D63E23">
        <w:rPr>
          <w:rFonts w:asciiTheme="minorHAnsi" w:eastAsia="Calibri" w:hAnsiTheme="minorHAnsi" w:cstheme="minorHAnsi"/>
          <w:bCs/>
          <w:iCs/>
          <w:sz w:val="20"/>
        </w:rPr>
        <w:t>, th</w:t>
      </w:r>
      <w:r w:rsidR="00D70921" w:rsidRPr="00D63E23">
        <w:rPr>
          <w:rFonts w:asciiTheme="minorHAnsi" w:eastAsia="Calibri" w:hAnsiTheme="minorHAnsi" w:cstheme="minorHAnsi"/>
          <w:bCs/>
          <w:iCs/>
          <w:sz w:val="20"/>
        </w:rPr>
        <w:t xml:space="preserve">e mainstreaming of wetland conservation in sectoral planning and practices, and in addressing threats and unsustainable wetland management at the landscape and site levels. </w:t>
      </w:r>
      <w:proofErr w:type="gramStart"/>
      <w:r w:rsidR="00F532AC" w:rsidRPr="00D63E23">
        <w:rPr>
          <w:rFonts w:asciiTheme="minorHAnsi" w:eastAsia="Calibri" w:hAnsiTheme="minorHAnsi" w:cstheme="minorHAnsi"/>
          <w:bCs/>
          <w:iCs/>
          <w:sz w:val="20"/>
        </w:rPr>
        <w:t>Therefore</w:t>
      </w:r>
      <w:proofErr w:type="gramEnd"/>
      <w:r w:rsidR="00F532AC" w:rsidRPr="00D63E23">
        <w:rPr>
          <w:rFonts w:asciiTheme="minorHAnsi" w:eastAsia="Calibri" w:hAnsiTheme="minorHAnsi" w:cstheme="minorHAnsi"/>
          <w:bCs/>
          <w:iCs/>
          <w:sz w:val="20"/>
        </w:rPr>
        <w:t xml:space="preserve"> this will be an integrated approach requiring coordination between </w:t>
      </w:r>
      <w:r w:rsidR="00831C40" w:rsidRPr="00D63E23">
        <w:rPr>
          <w:rFonts w:asciiTheme="minorHAnsi" w:eastAsia="Calibri" w:hAnsiTheme="minorHAnsi" w:cstheme="minorHAnsi"/>
          <w:bCs/>
          <w:iCs/>
          <w:sz w:val="20"/>
        </w:rPr>
        <w:t xml:space="preserve">related Outputs. </w:t>
      </w:r>
      <w:r w:rsidR="00C41513" w:rsidRPr="00D63E23">
        <w:rPr>
          <w:rFonts w:asciiTheme="minorHAnsi" w:eastAsia="Calibri" w:hAnsiTheme="minorHAnsi" w:cstheme="minorHAnsi"/>
          <w:bCs/>
          <w:iCs/>
          <w:sz w:val="20"/>
        </w:rPr>
        <w:t xml:space="preserve">Outreach will be informed by the development of a communications strategy for the </w:t>
      </w:r>
      <w:r w:rsidR="00831C40" w:rsidRPr="00D63E23">
        <w:rPr>
          <w:rFonts w:asciiTheme="minorHAnsi" w:eastAsia="Calibri" w:hAnsiTheme="minorHAnsi" w:cstheme="minorHAnsi"/>
          <w:bCs/>
          <w:iCs/>
          <w:sz w:val="20"/>
        </w:rPr>
        <w:t xml:space="preserve">proposed </w:t>
      </w:r>
      <w:r w:rsidR="00C41513" w:rsidRPr="00D63E23">
        <w:rPr>
          <w:rFonts w:asciiTheme="minorHAnsi" w:eastAsia="Calibri" w:hAnsiTheme="minorHAnsi" w:cstheme="minorHAnsi"/>
          <w:bCs/>
          <w:iCs/>
          <w:sz w:val="20"/>
        </w:rPr>
        <w:t>China flyway partnership</w:t>
      </w:r>
      <w:r w:rsidR="00FE404F" w:rsidRPr="00D63E23">
        <w:rPr>
          <w:rFonts w:asciiTheme="minorHAnsi" w:eastAsia="Calibri" w:hAnsiTheme="minorHAnsi" w:cstheme="minorHAnsi"/>
          <w:bCs/>
          <w:iCs/>
          <w:sz w:val="20"/>
        </w:rPr>
        <w:t>,</w:t>
      </w:r>
      <w:r w:rsidR="00C41513" w:rsidRPr="00D63E23">
        <w:rPr>
          <w:rFonts w:asciiTheme="minorHAnsi" w:eastAsia="Calibri" w:hAnsiTheme="minorHAnsi" w:cstheme="minorHAnsi"/>
          <w:bCs/>
          <w:iCs/>
          <w:sz w:val="20"/>
        </w:rPr>
        <w:t xml:space="preserve"> </w:t>
      </w:r>
      <w:r w:rsidR="00831C40" w:rsidRPr="00D63E23">
        <w:rPr>
          <w:rFonts w:asciiTheme="minorHAnsi" w:eastAsia="Calibri" w:hAnsiTheme="minorHAnsi" w:cstheme="minorHAnsi"/>
          <w:bCs/>
          <w:iCs/>
          <w:sz w:val="20"/>
        </w:rPr>
        <w:t xml:space="preserve">and </w:t>
      </w:r>
      <w:r w:rsidR="0035039F" w:rsidRPr="00D63E23">
        <w:rPr>
          <w:rFonts w:asciiTheme="minorHAnsi" w:eastAsia="Calibri" w:hAnsiTheme="minorHAnsi" w:cstheme="minorHAnsi"/>
          <w:bCs/>
          <w:iCs/>
          <w:sz w:val="20"/>
        </w:rPr>
        <w:t>communications, awareness and educational a</w:t>
      </w:r>
      <w:r w:rsidR="00C41513" w:rsidRPr="00D63E23">
        <w:rPr>
          <w:rFonts w:asciiTheme="minorHAnsi" w:eastAsia="Calibri" w:hAnsiTheme="minorHAnsi" w:cstheme="minorHAnsi"/>
          <w:bCs/>
          <w:iCs/>
          <w:sz w:val="20"/>
        </w:rPr>
        <w:t>ctivities will focus on</w:t>
      </w:r>
      <w:r w:rsidR="0035039F" w:rsidRPr="00D63E23">
        <w:rPr>
          <w:rFonts w:asciiTheme="minorHAnsi" w:eastAsia="Calibri" w:hAnsiTheme="minorHAnsi" w:cstheme="minorHAnsi"/>
          <w:bCs/>
          <w:iCs/>
          <w:sz w:val="20"/>
        </w:rPr>
        <w:t xml:space="preserve"> </w:t>
      </w:r>
      <w:r w:rsidR="00C41513" w:rsidRPr="00D63E23">
        <w:rPr>
          <w:rFonts w:asciiTheme="minorHAnsi" w:eastAsia="Calibri" w:hAnsiTheme="minorHAnsi" w:cstheme="minorHAnsi"/>
          <w:bCs/>
          <w:iCs/>
          <w:sz w:val="20"/>
        </w:rPr>
        <w:t xml:space="preserve">the PAs and landscapes in Component 2; Ramsar sites along the breadth of the EAAF in China; and partnerships with coastal wetland conservation networks in China. </w:t>
      </w:r>
    </w:p>
    <w:p w14:paraId="4BC79E7A" w14:textId="40A867A3" w:rsidR="00335728" w:rsidRPr="00D63E23" w:rsidRDefault="00640013" w:rsidP="00C84B28">
      <w:pPr>
        <w:pStyle w:val="ListParagraph"/>
        <w:numPr>
          <w:ilvl w:val="0"/>
          <w:numId w:val="41"/>
        </w:numPr>
        <w:jc w:val="both"/>
        <w:rPr>
          <w:rFonts w:asciiTheme="minorHAnsi" w:eastAsia="Calibri" w:hAnsiTheme="minorHAnsi" w:cstheme="minorHAnsi"/>
          <w:bCs/>
          <w:iCs/>
          <w:sz w:val="20"/>
        </w:rPr>
      </w:pPr>
      <w:r w:rsidRPr="00D63E23">
        <w:rPr>
          <w:rFonts w:asciiTheme="minorHAnsi" w:eastAsia="Calibri" w:hAnsiTheme="minorHAnsi" w:cstheme="minorHAnsi"/>
          <w:bCs/>
          <w:iCs/>
          <w:sz w:val="20"/>
        </w:rPr>
        <w:t xml:space="preserve">The project will put in place an integrated framework for the long-term monitoring of migratory </w:t>
      </w:r>
      <w:proofErr w:type="spellStart"/>
      <w:r w:rsidRPr="00D63E23">
        <w:rPr>
          <w:rFonts w:asciiTheme="minorHAnsi" w:eastAsia="Calibri" w:hAnsiTheme="minorHAnsi" w:cstheme="minorHAnsi"/>
          <w:bCs/>
          <w:iCs/>
          <w:sz w:val="20"/>
        </w:rPr>
        <w:t>waterbirds</w:t>
      </w:r>
      <w:proofErr w:type="spellEnd"/>
      <w:r w:rsidRPr="00D63E23">
        <w:rPr>
          <w:rFonts w:asciiTheme="minorHAnsi" w:eastAsia="Calibri" w:hAnsiTheme="minorHAnsi" w:cstheme="minorHAnsi"/>
          <w:bCs/>
          <w:iCs/>
          <w:sz w:val="20"/>
        </w:rPr>
        <w:t xml:space="preserve"> and </w:t>
      </w:r>
      <w:r w:rsidR="00171950" w:rsidRPr="00D63E23">
        <w:rPr>
          <w:rFonts w:asciiTheme="minorHAnsi" w:eastAsia="Calibri" w:hAnsiTheme="minorHAnsi" w:cstheme="minorHAnsi"/>
          <w:bCs/>
          <w:iCs/>
          <w:sz w:val="20"/>
        </w:rPr>
        <w:t>EAAF flyway wetland habitats</w:t>
      </w:r>
      <w:r w:rsidR="009273C6" w:rsidRPr="00D63E23">
        <w:rPr>
          <w:rFonts w:asciiTheme="minorHAnsi" w:eastAsia="Calibri" w:hAnsiTheme="minorHAnsi" w:cstheme="minorHAnsi"/>
          <w:bCs/>
          <w:iCs/>
          <w:sz w:val="20"/>
        </w:rPr>
        <w:t>, with the development of s</w:t>
      </w:r>
      <w:r w:rsidRPr="00D63E23">
        <w:rPr>
          <w:rFonts w:asciiTheme="minorHAnsi" w:eastAsia="Calibri" w:hAnsiTheme="minorHAnsi" w:cstheme="minorHAnsi"/>
          <w:bCs/>
          <w:iCs/>
          <w:sz w:val="20"/>
        </w:rPr>
        <w:t xml:space="preserve">tandardized monitoring protocols </w:t>
      </w:r>
      <w:r w:rsidR="009273C6" w:rsidRPr="00D63E23">
        <w:rPr>
          <w:rFonts w:asciiTheme="minorHAnsi" w:eastAsia="Calibri" w:hAnsiTheme="minorHAnsi" w:cstheme="minorHAnsi"/>
          <w:bCs/>
          <w:iCs/>
          <w:sz w:val="20"/>
        </w:rPr>
        <w:t xml:space="preserve">and </w:t>
      </w:r>
      <w:r w:rsidRPr="00D63E23">
        <w:rPr>
          <w:rFonts w:asciiTheme="minorHAnsi" w:eastAsia="Calibri" w:hAnsiTheme="minorHAnsi" w:cstheme="minorHAnsi"/>
          <w:bCs/>
          <w:iCs/>
          <w:sz w:val="20"/>
        </w:rPr>
        <w:t xml:space="preserve">a unified database and knowledge platform for migratory </w:t>
      </w:r>
      <w:proofErr w:type="spellStart"/>
      <w:r w:rsidRPr="00D63E23">
        <w:rPr>
          <w:rFonts w:asciiTheme="minorHAnsi" w:eastAsia="Calibri" w:hAnsiTheme="minorHAnsi" w:cstheme="minorHAnsi"/>
          <w:bCs/>
          <w:iCs/>
          <w:sz w:val="20"/>
        </w:rPr>
        <w:t>waterbirds</w:t>
      </w:r>
      <w:proofErr w:type="spellEnd"/>
      <w:r w:rsidRPr="00D63E23">
        <w:rPr>
          <w:rFonts w:asciiTheme="minorHAnsi" w:eastAsia="Calibri" w:hAnsiTheme="minorHAnsi" w:cstheme="minorHAnsi"/>
          <w:bCs/>
          <w:iCs/>
          <w:sz w:val="20"/>
        </w:rPr>
        <w:t xml:space="preserve"> and their habitats across the EAAF in China</w:t>
      </w:r>
      <w:r w:rsidR="009273C6" w:rsidRPr="00D63E23">
        <w:rPr>
          <w:rFonts w:asciiTheme="minorHAnsi" w:eastAsia="Calibri" w:hAnsiTheme="minorHAnsi" w:cstheme="minorHAnsi"/>
          <w:bCs/>
          <w:iCs/>
          <w:sz w:val="20"/>
        </w:rPr>
        <w:t>. This aim</w:t>
      </w:r>
      <w:r w:rsidR="001A2882" w:rsidRPr="00D63E23">
        <w:rPr>
          <w:rFonts w:asciiTheme="minorHAnsi" w:eastAsia="Calibri" w:hAnsiTheme="minorHAnsi" w:cstheme="minorHAnsi"/>
          <w:bCs/>
          <w:iCs/>
          <w:sz w:val="20"/>
        </w:rPr>
        <w:t>s</w:t>
      </w:r>
      <w:r w:rsidR="009273C6" w:rsidRPr="00D63E23">
        <w:rPr>
          <w:rFonts w:asciiTheme="minorHAnsi" w:eastAsia="Calibri" w:hAnsiTheme="minorHAnsi" w:cstheme="minorHAnsi"/>
          <w:bCs/>
          <w:iCs/>
          <w:sz w:val="20"/>
        </w:rPr>
        <w:t xml:space="preserve"> to </w:t>
      </w:r>
      <w:r w:rsidR="000D7F5B" w:rsidRPr="00D63E23">
        <w:rPr>
          <w:rFonts w:asciiTheme="minorHAnsi" w:eastAsia="Calibri" w:hAnsiTheme="minorHAnsi" w:cstheme="minorHAnsi"/>
          <w:bCs/>
          <w:iCs/>
          <w:sz w:val="20"/>
        </w:rPr>
        <w:t xml:space="preserve">harmonize </w:t>
      </w:r>
      <w:r w:rsidRPr="00D63E23">
        <w:rPr>
          <w:rFonts w:asciiTheme="minorHAnsi" w:eastAsia="Calibri" w:hAnsiTheme="minorHAnsi" w:cstheme="minorHAnsi"/>
          <w:bCs/>
          <w:iCs/>
          <w:sz w:val="20"/>
        </w:rPr>
        <w:t xml:space="preserve">existing datasets from </w:t>
      </w:r>
      <w:r w:rsidR="000D7F5B" w:rsidRPr="00D63E23">
        <w:rPr>
          <w:rFonts w:asciiTheme="minorHAnsi" w:eastAsia="Calibri" w:hAnsiTheme="minorHAnsi" w:cstheme="minorHAnsi"/>
          <w:bCs/>
          <w:iCs/>
          <w:sz w:val="20"/>
        </w:rPr>
        <w:t xml:space="preserve">a variety of sources, including </w:t>
      </w:r>
      <w:r w:rsidRPr="00D63E23">
        <w:rPr>
          <w:rFonts w:asciiTheme="minorHAnsi" w:eastAsia="Calibri" w:hAnsiTheme="minorHAnsi" w:cstheme="minorHAnsi"/>
          <w:bCs/>
          <w:iCs/>
          <w:sz w:val="20"/>
        </w:rPr>
        <w:t>nature reserves and national wetland parks, coastal wetland conservation networks and NGOs.</w:t>
      </w:r>
      <w:r w:rsidR="00937568" w:rsidRPr="00D63E23">
        <w:rPr>
          <w:rFonts w:asciiTheme="minorHAnsi" w:eastAsia="Calibri" w:hAnsiTheme="minorHAnsi" w:cstheme="minorHAnsi"/>
          <w:bCs/>
          <w:iCs/>
          <w:sz w:val="20"/>
        </w:rPr>
        <w:t xml:space="preserve"> </w:t>
      </w:r>
      <w:r w:rsidR="00335728" w:rsidRPr="00D63E23">
        <w:rPr>
          <w:rFonts w:asciiTheme="minorHAnsi" w:eastAsia="Calibri" w:hAnsiTheme="minorHAnsi" w:cstheme="minorHAnsi"/>
          <w:bCs/>
          <w:iCs/>
          <w:sz w:val="20"/>
        </w:rPr>
        <w:t xml:space="preserve">The  project’s approach to knowledge management will focus on knowledge exchange and transfer at multiple levels: between project demonstration sites, between this project and other GEF-financed initiatives underway in China, particularly the child projects of the C-PAR program and the IAS child project of the C-SAP program, </w:t>
      </w:r>
      <w:r w:rsidR="001A2882" w:rsidRPr="00D63E23">
        <w:rPr>
          <w:rFonts w:asciiTheme="minorHAnsi" w:eastAsia="Calibri" w:hAnsiTheme="minorHAnsi" w:cstheme="minorHAnsi"/>
          <w:bCs/>
          <w:iCs/>
          <w:sz w:val="20"/>
        </w:rPr>
        <w:t xml:space="preserve">and </w:t>
      </w:r>
      <w:r w:rsidR="00335728" w:rsidRPr="00D63E23">
        <w:rPr>
          <w:rFonts w:asciiTheme="minorHAnsi" w:eastAsia="Calibri" w:hAnsiTheme="minorHAnsi" w:cstheme="minorHAnsi"/>
          <w:bCs/>
          <w:iCs/>
          <w:sz w:val="20"/>
        </w:rPr>
        <w:t>across other wetland PAs in China that fall within the EAAF or other flyways</w:t>
      </w:r>
      <w:r w:rsidR="001A2882" w:rsidRPr="00D63E23">
        <w:rPr>
          <w:rFonts w:asciiTheme="minorHAnsi" w:eastAsia="Calibri" w:hAnsiTheme="minorHAnsi" w:cstheme="minorHAnsi"/>
          <w:bCs/>
          <w:iCs/>
          <w:sz w:val="20"/>
        </w:rPr>
        <w:t xml:space="preserve">. Sharing knowledge internationally through </w:t>
      </w:r>
      <w:r w:rsidR="00335728" w:rsidRPr="00D63E23">
        <w:rPr>
          <w:rFonts w:asciiTheme="minorHAnsi" w:eastAsia="Calibri" w:hAnsiTheme="minorHAnsi" w:cstheme="minorHAnsi"/>
          <w:bCs/>
          <w:iCs/>
          <w:sz w:val="20"/>
        </w:rPr>
        <w:t xml:space="preserve">the EAAF Partnership </w:t>
      </w:r>
      <w:r w:rsidR="001A2882" w:rsidRPr="00D63E23">
        <w:rPr>
          <w:rFonts w:asciiTheme="minorHAnsi" w:eastAsia="Calibri" w:hAnsiTheme="minorHAnsi" w:cstheme="minorHAnsi"/>
          <w:bCs/>
          <w:iCs/>
          <w:sz w:val="20"/>
        </w:rPr>
        <w:t>(</w:t>
      </w:r>
      <w:r w:rsidR="00335728" w:rsidRPr="00D63E23">
        <w:rPr>
          <w:rFonts w:asciiTheme="minorHAnsi" w:eastAsia="Calibri" w:hAnsiTheme="minorHAnsi" w:cstheme="minorHAnsi"/>
          <w:bCs/>
          <w:iCs/>
          <w:sz w:val="20"/>
        </w:rPr>
        <w:t xml:space="preserve">currently </w:t>
      </w:r>
      <w:r w:rsidR="001A2882" w:rsidRPr="00D63E23">
        <w:rPr>
          <w:rFonts w:asciiTheme="minorHAnsi" w:eastAsia="Calibri" w:hAnsiTheme="minorHAnsi" w:cstheme="minorHAnsi"/>
          <w:bCs/>
          <w:iCs/>
          <w:sz w:val="20"/>
        </w:rPr>
        <w:t xml:space="preserve">with </w:t>
      </w:r>
      <w:r w:rsidR="00335728" w:rsidRPr="00D63E23">
        <w:rPr>
          <w:rFonts w:asciiTheme="minorHAnsi" w:eastAsia="Calibri" w:hAnsiTheme="minorHAnsi" w:cstheme="minorHAnsi"/>
          <w:bCs/>
          <w:iCs/>
          <w:sz w:val="20"/>
        </w:rPr>
        <w:t>18 countries and NGO and private sector partners</w:t>
      </w:r>
      <w:r w:rsidR="001A2882" w:rsidRPr="00D63E23">
        <w:rPr>
          <w:rFonts w:asciiTheme="minorHAnsi" w:eastAsia="Calibri" w:hAnsiTheme="minorHAnsi" w:cstheme="minorHAnsi"/>
          <w:bCs/>
          <w:iCs/>
          <w:sz w:val="20"/>
        </w:rPr>
        <w:t>) is a particularly important opportunity that the project will embrace</w:t>
      </w:r>
      <w:r w:rsidR="00335728" w:rsidRPr="00D63E23">
        <w:rPr>
          <w:rFonts w:asciiTheme="minorHAnsi" w:eastAsia="Calibri" w:hAnsiTheme="minorHAnsi" w:cstheme="minorHAnsi"/>
          <w:bCs/>
          <w:iCs/>
          <w:sz w:val="20"/>
        </w:rPr>
        <w:t xml:space="preserve">. </w:t>
      </w:r>
    </w:p>
    <w:p w14:paraId="4A5DB55A" w14:textId="77777777" w:rsidR="007136FE" w:rsidRPr="00D63E23" w:rsidRDefault="007136FE" w:rsidP="007136FE">
      <w:pPr>
        <w:spacing w:after="160" w:line="259" w:lineRule="auto"/>
        <w:rPr>
          <w:rFonts w:asciiTheme="minorHAnsi" w:eastAsia="Calibri" w:hAnsiTheme="minorHAnsi" w:cstheme="minorHAnsi"/>
          <w:b/>
          <w:i/>
          <w:color w:val="4472C4"/>
        </w:rPr>
      </w:pPr>
    </w:p>
    <w:p w14:paraId="19C2B030" w14:textId="2583BFB1" w:rsidR="007136FE" w:rsidRPr="00D63E23" w:rsidRDefault="007136FE" w:rsidP="007136FE">
      <w:pPr>
        <w:spacing w:after="160" w:line="259" w:lineRule="auto"/>
        <w:rPr>
          <w:rFonts w:asciiTheme="minorHAnsi" w:eastAsia="Calibri" w:hAnsiTheme="minorHAnsi" w:cstheme="minorHAnsi"/>
          <w:b/>
          <w:i/>
          <w:color w:val="4472C4"/>
        </w:rPr>
      </w:pPr>
      <w:r w:rsidRPr="00D63E23">
        <w:rPr>
          <w:rFonts w:asciiTheme="minorHAnsi" w:eastAsia="Calibri" w:hAnsiTheme="minorHAnsi" w:cstheme="minorHAnsi"/>
          <w:b/>
          <w:i/>
          <w:color w:val="4472C4"/>
        </w:rPr>
        <w:t xml:space="preserve">Outcome 5: Strong public support for wetland and migratory bird conservation </w:t>
      </w:r>
    </w:p>
    <w:p w14:paraId="0D3DDE7A" w14:textId="0DBF2D56" w:rsidR="00BE125B" w:rsidRPr="00D63E23" w:rsidRDefault="00BE125B" w:rsidP="00AD144E">
      <w:pPr>
        <w:spacing w:after="160" w:line="259" w:lineRule="auto"/>
        <w:rPr>
          <w:rFonts w:asciiTheme="minorHAnsi" w:eastAsia="Calibri" w:hAnsiTheme="minorHAnsi" w:cstheme="minorHAnsi"/>
          <w:b/>
          <w:bCs/>
        </w:rPr>
      </w:pPr>
      <w:r w:rsidRPr="00D63E23">
        <w:rPr>
          <w:rFonts w:asciiTheme="minorHAnsi" w:eastAsia="Calibri" w:hAnsiTheme="minorHAnsi" w:cstheme="minorHAnsi"/>
          <w:b/>
          <w:iCs/>
        </w:rPr>
        <w:t>Output</w:t>
      </w:r>
      <w:r w:rsidR="00265D11" w:rsidRPr="00D63E23">
        <w:rPr>
          <w:rFonts w:asciiTheme="minorHAnsi" w:eastAsia="Calibri" w:hAnsiTheme="minorHAnsi" w:cstheme="minorHAnsi"/>
          <w:b/>
          <w:iCs/>
        </w:rPr>
        <w:t xml:space="preserve"> </w:t>
      </w:r>
      <w:proofErr w:type="gramStart"/>
      <w:r w:rsidR="001A0B26" w:rsidRPr="00D63E23">
        <w:rPr>
          <w:rFonts w:asciiTheme="minorHAnsi" w:eastAsia="Calibri" w:hAnsiTheme="minorHAnsi" w:cstheme="minorHAnsi"/>
          <w:b/>
          <w:iCs/>
        </w:rPr>
        <w:t>5</w:t>
      </w:r>
      <w:r w:rsidRPr="00D63E23">
        <w:rPr>
          <w:rFonts w:asciiTheme="minorHAnsi" w:eastAsia="Calibri" w:hAnsiTheme="minorHAnsi" w:cstheme="minorHAnsi"/>
          <w:b/>
          <w:bCs/>
          <w:iCs/>
        </w:rPr>
        <w:t xml:space="preserve">.1 </w:t>
      </w:r>
      <w:r w:rsidR="001A0B26" w:rsidRPr="00D63E23">
        <w:rPr>
          <w:rFonts w:asciiTheme="minorHAnsi" w:eastAsia="Calibri" w:hAnsiTheme="minorHAnsi" w:cstheme="minorHAnsi"/>
          <w:b/>
          <w:bCs/>
          <w:iCs/>
        </w:rPr>
        <w:t>:</w:t>
      </w:r>
      <w:proofErr w:type="gramEnd"/>
      <w:r w:rsidR="001A0B26" w:rsidRPr="00D63E23">
        <w:rPr>
          <w:rFonts w:asciiTheme="minorHAnsi" w:eastAsia="Calibri" w:hAnsiTheme="minorHAnsi" w:cstheme="minorHAnsi"/>
          <w:b/>
          <w:bCs/>
        </w:rPr>
        <w:t xml:space="preserve"> </w:t>
      </w:r>
      <w:r w:rsidRPr="00D63E23">
        <w:rPr>
          <w:rFonts w:asciiTheme="minorHAnsi" w:eastAsia="Calibri" w:hAnsiTheme="minorHAnsi" w:cstheme="minorHAnsi"/>
          <w:b/>
          <w:bCs/>
        </w:rPr>
        <w:t xml:space="preserve">Public awareness on wetland and migratory </w:t>
      </w:r>
      <w:proofErr w:type="spellStart"/>
      <w:r w:rsidRPr="00D63E23">
        <w:rPr>
          <w:rFonts w:asciiTheme="minorHAnsi" w:eastAsia="Calibri" w:hAnsiTheme="minorHAnsi" w:cstheme="minorHAnsi"/>
          <w:b/>
          <w:bCs/>
        </w:rPr>
        <w:t>waterbird</w:t>
      </w:r>
      <w:proofErr w:type="spellEnd"/>
      <w:r w:rsidRPr="00D63E23">
        <w:rPr>
          <w:rFonts w:asciiTheme="minorHAnsi" w:eastAsia="Calibri" w:hAnsiTheme="minorHAnsi" w:cstheme="minorHAnsi"/>
          <w:b/>
          <w:bCs/>
        </w:rPr>
        <w:t xml:space="preserve"> conservation raised through targeted outreach and education campaigns </w:t>
      </w:r>
    </w:p>
    <w:p w14:paraId="7F2851ED" w14:textId="1A1D55AD" w:rsidR="00D61DBE" w:rsidRPr="00D63E23" w:rsidRDefault="00BE125B" w:rsidP="00C84B28">
      <w:pPr>
        <w:pStyle w:val="ListParagraph"/>
        <w:numPr>
          <w:ilvl w:val="0"/>
          <w:numId w:val="41"/>
        </w:numPr>
        <w:spacing w:after="160" w:line="259" w:lineRule="auto"/>
        <w:jc w:val="both"/>
        <w:rPr>
          <w:rFonts w:asciiTheme="minorHAnsi" w:eastAsia="Calibri" w:hAnsiTheme="minorHAnsi" w:cstheme="minorHAnsi"/>
          <w:sz w:val="20"/>
        </w:rPr>
      </w:pPr>
      <w:bookmarkStart w:id="52" w:name="_Hlk24633651"/>
      <w:r w:rsidRPr="00D63E23">
        <w:rPr>
          <w:rFonts w:asciiTheme="minorHAnsi" w:eastAsia="Calibri" w:hAnsiTheme="minorHAnsi" w:cstheme="minorHAnsi"/>
          <w:sz w:val="20"/>
        </w:rPr>
        <w:t xml:space="preserve">Targeted outreach and education campaigns will help raise awareness of land managers, resource users and the public on the value of wetlands in ecological, social and economic terms, and the value of migratory </w:t>
      </w:r>
      <w:proofErr w:type="spellStart"/>
      <w:r w:rsidR="00054FA8" w:rsidRPr="00D63E23">
        <w:rPr>
          <w:rFonts w:asciiTheme="minorHAnsi" w:eastAsia="Calibri" w:hAnsiTheme="minorHAnsi" w:cstheme="minorHAnsi"/>
          <w:sz w:val="20"/>
        </w:rPr>
        <w:t>water</w:t>
      </w:r>
      <w:r w:rsidRPr="00D63E23">
        <w:rPr>
          <w:rFonts w:asciiTheme="minorHAnsi" w:eastAsia="Calibri" w:hAnsiTheme="minorHAnsi" w:cstheme="minorHAnsi"/>
          <w:sz w:val="20"/>
        </w:rPr>
        <w:t>birds</w:t>
      </w:r>
      <w:proofErr w:type="spellEnd"/>
      <w:r w:rsidRPr="00D63E23">
        <w:rPr>
          <w:rFonts w:asciiTheme="minorHAnsi" w:eastAsia="Calibri" w:hAnsiTheme="minorHAnsi" w:cstheme="minorHAnsi"/>
          <w:sz w:val="20"/>
        </w:rPr>
        <w:t xml:space="preserve"> as indicators of wetland condition, integrity and decline. Outreach will be informed by the development of a communications strategy for the China flyway partnership established under </w:t>
      </w:r>
      <w:r w:rsidRPr="00D63E23">
        <w:rPr>
          <w:rFonts w:asciiTheme="minorHAnsi" w:eastAsia="Calibri" w:hAnsiTheme="minorHAnsi" w:cstheme="minorHAnsi"/>
          <w:b/>
          <w:bCs/>
          <w:sz w:val="20"/>
        </w:rPr>
        <w:t>Output 1.5</w:t>
      </w:r>
      <w:r w:rsidRPr="00D63E23">
        <w:rPr>
          <w:rFonts w:asciiTheme="minorHAnsi" w:eastAsia="Calibri" w:hAnsiTheme="minorHAnsi" w:cstheme="minorHAnsi"/>
          <w:sz w:val="20"/>
        </w:rPr>
        <w:t xml:space="preserve">. Activities will focus </w:t>
      </w:r>
      <w:proofErr w:type="gramStart"/>
      <w:r w:rsidRPr="00D63E23">
        <w:rPr>
          <w:rFonts w:asciiTheme="minorHAnsi" w:eastAsia="Calibri" w:hAnsiTheme="minorHAnsi" w:cstheme="minorHAnsi"/>
          <w:sz w:val="20"/>
        </w:rPr>
        <w:t>on:</w:t>
      </w:r>
      <w:proofErr w:type="gramEnd"/>
      <w:r w:rsidRPr="00D63E23">
        <w:rPr>
          <w:rFonts w:asciiTheme="minorHAnsi" w:eastAsia="Calibri" w:hAnsiTheme="minorHAnsi" w:cstheme="minorHAnsi"/>
          <w:sz w:val="20"/>
        </w:rPr>
        <w:t xml:space="preserve"> the f</w:t>
      </w:r>
      <w:r w:rsidR="00EE1EEA" w:rsidRPr="00D63E23">
        <w:rPr>
          <w:rFonts w:asciiTheme="minorHAnsi" w:eastAsia="Calibri" w:hAnsiTheme="minorHAnsi" w:cstheme="minorHAnsi"/>
          <w:sz w:val="20"/>
        </w:rPr>
        <w:t>our</w:t>
      </w:r>
      <w:r w:rsidRPr="00D63E23">
        <w:rPr>
          <w:rFonts w:asciiTheme="minorHAnsi" w:eastAsia="Calibri" w:hAnsiTheme="minorHAnsi" w:cstheme="minorHAnsi"/>
          <w:sz w:val="20"/>
        </w:rPr>
        <w:t xml:space="preserve"> model PAs</w:t>
      </w:r>
      <w:r w:rsidR="008D506F" w:rsidRPr="00D63E23">
        <w:rPr>
          <w:rFonts w:asciiTheme="minorHAnsi" w:eastAsia="Calibri" w:hAnsiTheme="minorHAnsi" w:cstheme="minorHAnsi"/>
          <w:sz w:val="20"/>
        </w:rPr>
        <w:t xml:space="preserve"> and landscapes</w:t>
      </w:r>
      <w:r w:rsidRPr="00D63E23">
        <w:rPr>
          <w:rFonts w:asciiTheme="minorHAnsi" w:eastAsia="Calibri" w:hAnsiTheme="minorHAnsi" w:cstheme="minorHAnsi"/>
          <w:sz w:val="20"/>
        </w:rPr>
        <w:t xml:space="preserve"> in Component 2; Ramsar sites along the breadth of the EAAF in China; and partnerships with coastal wetland conservation networks in China. Partnerships on nature-based conservation will be developed with local primary and middle schools in the </w:t>
      </w:r>
      <w:r w:rsidR="00C34AB6" w:rsidRPr="00D63E23">
        <w:rPr>
          <w:rFonts w:asciiTheme="minorHAnsi" w:eastAsia="Calibri" w:hAnsiTheme="minorHAnsi" w:cstheme="minorHAnsi"/>
          <w:sz w:val="20"/>
        </w:rPr>
        <w:t>vicinity</w:t>
      </w:r>
      <w:r w:rsidRPr="00D63E23">
        <w:rPr>
          <w:rFonts w:asciiTheme="minorHAnsi" w:eastAsia="Calibri" w:hAnsiTheme="minorHAnsi" w:cstheme="minorHAnsi"/>
          <w:sz w:val="20"/>
        </w:rPr>
        <w:t xml:space="preserve"> of demonstration PAs to engage youth support for wetland conservation</w:t>
      </w:r>
      <w:bookmarkEnd w:id="52"/>
      <w:r w:rsidRPr="00D63E23">
        <w:rPr>
          <w:rFonts w:asciiTheme="minorHAnsi" w:eastAsia="Calibri" w:hAnsiTheme="minorHAnsi" w:cstheme="minorHAnsi"/>
          <w:sz w:val="20"/>
        </w:rPr>
        <w:t xml:space="preserve">. </w:t>
      </w:r>
      <w:r w:rsidR="003E631A" w:rsidRPr="00D63E23">
        <w:rPr>
          <w:rFonts w:asciiTheme="minorHAnsi" w:eastAsia="Calibri" w:hAnsiTheme="minorHAnsi" w:cstheme="minorHAnsi"/>
          <w:sz w:val="20"/>
        </w:rPr>
        <w:t>The awareness</w:t>
      </w:r>
      <w:r w:rsidR="008B477E" w:rsidRPr="00D63E23">
        <w:rPr>
          <w:rFonts w:asciiTheme="minorHAnsi" w:eastAsia="Calibri" w:hAnsiTheme="minorHAnsi" w:cstheme="minorHAnsi"/>
          <w:sz w:val="20"/>
        </w:rPr>
        <w:t xml:space="preserve"> and education</w:t>
      </w:r>
      <w:r w:rsidR="003E631A" w:rsidRPr="00D63E23">
        <w:rPr>
          <w:rFonts w:asciiTheme="minorHAnsi" w:eastAsia="Calibri" w:hAnsiTheme="minorHAnsi" w:cstheme="minorHAnsi"/>
          <w:sz w:val="20"/>
        </w:rPr>
        <w:t xml:space="preserve"> interventions at the project sites and landscapes will be linked with other interventions to </w:t>
      </w:r>
      <w:r w:rsidR="00C40198" w:rsidRPr="00D63E23">
        <w:rPr>
          <w:rFonts w:asciiTheme="minorHAnsi" w:eastAsia="Calibri" w:hAnsiTheme="minorHAnsi" w:cstheme="minorHAnsi"/>
          <w:sz w:val="20"/>
        </w:rPr>
        <w:t>increase the effectiveness of the project</w:t>
      </w:r>
      <w:r w:rsidR="00D61DBE" w:rsidRPr="00D63E23">
        <w:rPr>
          <w:rFonts w:asciiTheme="minorHAnsi" w:eastAsia="Calibri" w:hAnsiTheme="minorHAnsi" w:cstheme="minorHAnsi"/>
          <w:sz w:val="20"/>
        </w:rPr>
        <w:t xml:space="preserve"> and to </w:t>
      </w:r>
      <w:r w:rsidR="00A400B3" w:rsidRPr="00D63E23">
        <w:rPr>
          <w:rFonts w:asciiTheme="minorHAnsi" w:eastAsia="Calibri" w:hAnsiTheme="minorHAnsi" w:cstheme="minorHAnsi"/>
          <w:sz w:val="20"/>
        </w:rPr>
        <w:t>integrate with women’s employment and</w:t>
      </w:r>
      <w:r w:rsidR="00424ECA" w:rsidRPr="00D63E23">
        <w:rPr>
          <w:rFonts w:asciiTheme="minorHAnsi" w:eastAsia="Calibri" w:hAnsiTheme="minorHAnsi" w:cstheme="minorHAnsi"/>
          <w:sz w:val="20"/>
        </w:rPr>
        <w:t xml:space="preserve"> </w:t>
      </w:r>
      <w:r w:rsidR="00424ECA" w:rsidRPr="00D63E23">
        <w:rPr>
          <w:rFonts w:asciiTheme="minorHAnsi" w:eastAsia="Calibri" w:hAnsiTheme="minorHAnsi" w:cstheme="minorHAnsi"/>
          <w:sz w:val="20"/>
          <w:lang w:val="en-GB"/>
        </w:rPr>
        <w:t xml:space="preserve">income generation opportunities (see </w:t>
      </w:r>
      <w:r w:rsidR="00EF123D" w:rsidRPr="00D63E23">
        <w:rPr>
          <w:rFonts w:asciiTheme="minorHAnsi" w:eastAsia="Calibri" w:hAnsiTheme="minorHAnsi" w:cstheme="minorHAnsi"/>
          <w:sz w:val="20"/>
          <w:lang w:val="en-GB"/>
        </w:rPr>
        <w:t xml:space="preserve">Gender Action Plan in </w:t>
      </w:r>
      <w:r w:rsidR="00424ECA" w:rsidRPr="00D63E23">
        <w:rPr>
          <w:rFonts w:asciiTheme="minorHAnsi" w:eastAsia="Calibri" w:hAnsiTheme="minorHAnsi" w:cstheme="minorHAnsi"/>
          <w:b/>
          <w:bCs/>
          <w:sz w:val="20"/>
          <w:lang w:val="en-GB"/>
        </w:rPr>
        <w:t xml:space="preserve">Annex </w:t>
      </w:r>
      <w:r w:rsidR="00AC6A31" w:rsidRPr="00D63E23">
        <w:rPr>
          <w:rFonts w:asciiTheme="minorHAnsi" w:eastAsia="Calibri" w:hAnsiTheme="minorHAnsi" w:cstheme="minorHAnsi"/>
          <w:b/>
          <w:bCs/>
          <w:sz w:val="20"/>
          <w:lang w:val="en-GB"/>
        </w:rPr>
        <w:t>9</w:t>
      </w:r>
      <w:r w:rsidR="00EF123D" w:rsidRPr="00D63E23">
        <w:rPr>
          <w:rFonts w:asciiTheme="minorHAnsi" w:eastAsia="Calibri" w:hAnsiTheme="minorHAnsi" w:cstheme="minorHAnsi"/>
          <w:sz w:val="20"/>
          <w:lang w:val="en-GB"/>
        </w:rPr>
        <w:t>)</w:t>
      </w:r>
      <w:r w:rsidR="00424ECA" w:rsidRPr="00D63E23">
        <w:rPr>
          <w:rFonts w:asciiTheme="minorHAnsi" w:eastAsia="Calibri" w:hAnsiTheme="minorHAnsi" w:cstheme="minorHAnsi"/>
          <w:sz w:val="20"/>
          <w:lang w:val="en-GB"/>
        </w:rPr>
        <w:t xml:space="preserve">. </w:t>
      </w:r>
    </w:p>
    <w:p w14:paraId="46ED0280" w14:textId="77777777" w:rsidR="00337430" w:rsidRPr="00D63E23" w:rsidRDefault="00337430" w:rsidP="00337430">
      <w:pPr>
        <w:pStyle w:val="ListParagraph"/>
        <w:jc w:val="both"/>
        <w:rPr>
          <w:rFonts w:asciiTheme="minorHAnsi" w:eastAsia="Calibri" w:hAnsiTheme="minorHAnsi" w:cstheme="minorHAnsi"/>
          <w:sz w:val="20"/>
        </w:rPr>
      </w:pPr>
    </w:p>
    <w:p w14:paraId="198CA40C" w14:textId="05BB6C23" w:rsidR="00BE125B" w:rsidRPr="00D63E23" w:rsidRDefault="00CD7663" w:rsidP="00C84B28">
      <w:pPr>
        <w:pStyle w:val="ListParagraph"/>
        <w:numPr>
          <w:ilvl w:val="0"/>
          <w:numId w:val="41"/>
        </w:numPr>
        <w:spacing w:after="160" w:line="259" w:lineRule="auto"/>
        <w:jc w:val="both"/>
        <w:rPr>
          <w:rFonts w:asciiTheme="minorHAnsi" w:eastAsia="Calibri" w:hAnsiTheme="minorHAnsi" w:cstheme="minorHAnsi"/>
          <w:sz w:val="20"/>
        </w:rPr>
      </w:pPr>
      <w:r w:rsidRPr="00D63E23">
        <w:rPr>
          <w:rFonts w:asciiTheme="minorHAnsi" w:eastAsia="Calibri" w:hAnsiTheme="minorHAnsi" w:cstheme="minorHAnsi"/>
          <w:sz w:val="20"/>
        </w:rPr>
        <w:t xml:space="preserve">The Yellow River Delta NNR has </w:t>
      </w:r>
      <w:r w:rsidR="00DB5611" w:rsidRPr="00D63E23">
        <w:rPr>
          <w:rFonts w:asciiTheme="minorHAnsi" w:eastAsia="Calibri" w:hAnsiTheme="minorHAnsi" w:cstheme="minorHAnsi"/>
          <w:sz w:val="20"/>
        </w:rPr>
        <w:t>s</w:t>
      </w:r>
      <w:r w:rsidRPr="00D63E23">
        <w:rPr>
          <w:rFonts w:asciiTheme="minorHAnsi" w:eastAsia="Calibri" w:hAnsiTheme="minorHAnsi" w:cstheme="minorHAnsi"/>
          <w:sz w:val="20"/>
        </w:rPr>
        <w:t>et up several education bases</w:t>
      </w:r>
      <w:r w:rsidR="00DB5611" w:rsidRPr="00D63E23">
        <w:rPr>
          <w:rFonts w:asciiTheme="minorHAnsi" w:eastAsia="Calibri" w:hAnsiTheme="minorHAnsi" w:cstheme="minorHAnsi"/>
          <w:sz w:val="20"/>
        </w:rPr>
        <w:t xml:space="preserve"> that have been recognized as</w:t>
      </w:r>
      <w:r w:rsidRPr="00D63E23">
        <w:rPr>
          <w:rFonts w:asciiTheme="minorHAnsi" w:eastAsia="Calibri" w:hAnsiTheme="minorHAnsi" w:cstheme="minorHAnsi"/>
          <w:sz w:val="20"/>
        </w:rPr>
        <w:t xml:space="preserve"> national environmental education bases for primary and middle school students since 2016, and </w:t>
      </w:r>
      <w:r w:rsidR="00DB5611" w:rsidRPr="00D63E23">
        <w:rPr>
          <w:rFonts w:asciiTheme="minorHAnsi" w:eastAsia="Calibri" w:hAnsiTheme="minorHAnsi" w:cstheme="minorHAnsi"/>
          <w:sz w:val="20"/>
        </w:rPr>
        <w:t xml:space="preserve">as </w:t>
      </w:r>
      <w:r w:rsidRPr="00D63E23">
        <w:rPr>
          <w:rFonts w:asciiTheme="minorHAnsi" w:eastAsia="Calibri" w:hAnsiTheme="minorHAnsi" w:cstheme="minorHAnsi"/>
          <w:sz w:val="20"/>
        </w:rPr>
        <w:t xml:space="preserve">the national ecological civilization base since 2013. </w:t>
      </w:r>
      <w:r w:rsidR="00F23856" w:rsidRPr="00D63E23">
        <w:rPr>
          <w:rFonts w:asciiTheme="minorHAnsi" w:eastAsia="Calibri" w:hAnsiTheme="minorHAnsi" w:cstheme="minorHAnsi"/>
          <w:sz w:val="20"/>
        </w:rPr>
        <w:t>Therefore, m</w:t>
      </w:r>
      <w:r w:rsidRPr="00D63E23">
        <w:rPr>
          <w:rFonts w:asciiTheme="minorHAnsi" w:eastAsia="Calibri" w:hAnsiTheme="minorHAnsi" w:cstheme="minorHAnsi"/>
          <w:sz w:val="20"/>
        </w:rPr>
        <w:t xml:space="preserve">ore students will come to the NNR for ecological education, </w:t>
      </w:r>
      <w:r w:rsidR="001F629F" w:rsidRPr="00D63E23">
        <w:rPr>
          <w:rFonts w:asciiTheme="minorHAnsi" w:eastAsia="Calibri" w:hAnsiTheme="minorHAnsi" w:cstheme="minorHAnsi"/>
          <w:sz w:val="20"/>
        </w:rPr>
        <w:t xml:space="preserve">field </w:t>
      </w:r>
      <w:r w:rsidRPr="00D63E23">
        <w:rPr>
          <w:rFonts w:asciiTheme="minorHAnsi" w:eastAsia="Calibri" w:hAnsiTheme="minorHAnsi" w:cstheme="minorHAnsi"/>
          <w:sz w:val="20"/>
        </w:rPr>
        <w:t xml:space="preserve">experiences, etc. </w:t>
      </w:r>
      <w:r w:rsidR="001F629F" w:rsidRPr="00D63E23">
        <w:rPr>
          <w:rFonts w:asciiTheme="minorHAnsi" w:eastAsia="Calibri" w:hAnsiTheme="minorHAnsi" w:cstheme="minorHAnsi"/>
          <w:sz w:val="20"/>
        </w:rPr>
        <w:t>While t</w:t>
      </w:r>
      <w:r w:rsidRPr="00D63E23">
        <w:rPr>
          <w:rFonts w:asciiTheme="minorHAnsi" w:eastAsia="Calibri" w:hAnsiTheme="minorHAnsi" w:cstheme="minorHAnsi"/>
          <w:sz w:val="20"/>
        </w:rPr>
        <w:t xml:space="preserve">he NNR currently has education textbooks, </w:t>
      </w:r>
      <w:r w:rsidR="001F629F" w:rsidRPr="00D63E23">
        <w:rPr>
          <w:rFonts w:asciiTheme="minorHAnsi" w:eastAsia="Calibri" w:hAnsiTheme="minorHAnsi" w:cstheme="minorHAnsi"/>
          <w:sz w:val="20"/>
        </w:rPr>
        <w:t xml:space="preserve">these are </w:t>
      </w:r>
      <w:proofErr w:type="gramStart"/>
      <w:r w:rsidR="001F629F" w:rsidRPr="00D63E23">
        <w:rPr>
          <w:rFonts w:asciiTheme="minorHAnsi" w:eastAsia="Calibri" w:hAnsiTheme="minorHAnsi" w:cstheme="minorHAnsi"/>
          <w:sz w:val="20"/>
        </w:rPr>
        <w:t>inadequate</w:t>
      </w:r>
      <w:proofErr w:type="gramEnd"/>
      <w:r w:rsidRPr="00D63E23">
        <w:rPr>
          <w:rFonts w:asciiTheme="minorHAnsi" w:eastAsia="Calibri" w:hAnsiTheme="minorHAnsi" w:cstheme="minorHAnsi"/>
          <w:sz w:val="20"/>
        </w:rPr>
        <w:t xml:space="preserve"> and they have </w:t>
      </w:r>
      <w:r w:rsidR="001F629F" w:rsidRPr="00D63E23">
        <w:rPr>
          <w:rFonts w:asciiTheme="minorHAnsi" w:eastAsia="Calibri" w:hAnsiTheme="minorHAnsi" w:cstheme="minorHAnsi"/>
          <w:sz w:val="20"/>
        </w:rPr>
        <w:t xml:space="preserve">a </w:t>
      </w:r>
      <w:r w:rsidRPr="00D63E23">
        <w:rPr>
          <w:rFonts w:asciiTheme="minorHAnsi" w:eastAsia="Calibri" w:hAnsiTheme="minorHAnsi" w:cstheme="minorHAnsi"/>
          <w:sz w:val="20"/>
        </w:rPr>
        <w:t>plan to improve and to develop new textbooks.</w:t>
      </w:r>
      <w:r w:rsidR="001F629F" w:rsidRPr="00D63E23">
        <w:rPr>
          <w:rFonts w:asciiTheme="minorHAnsi" w:eastAsia="Calibri" w:hAnsiTheme="minorHAnsi" w:cstheme="minorHAnsi"/>
          <w:sz w:val="20"/>
        </w:rPr>
        <w:t xml:space="preserve"> </w:t>
      </w:r>
      <w:r w:rsidR="005F2267" w:rsidRPr="00D63E23">
        <w:rPr>
          <w:rFonts w:asciiTheme="minorHAnsi" w:eastAsia="Calibri" w:hAnsiTheme="minorHAnsi" w:cstheme="minorHAnsi"/>
          <w:sz w:val="20"/>
        </w:rPr>
        <w:t xml:space="preserve">The project will provide advice and support to develop these </w:t>
      </w:r>
      <w:r w:rsidR="00DD72DE" w:rsidRPr="00D63E23">
        <w:rPr>
          <w:rFonts w:asciiTheme="minorHAnsi" w:eastAsia="Calibri" w:hAnsiTheme="minorHAnsi" w:cstheme="minorHAnsi"/>
          <w:sz w:val="20"/>
        </w:rPr>
        <w:t xml:space="preserve">ecological </w:t>
      </w:r>
      <w:r w:rsidR="005F2267" w:rsidRPr="00D63E23">
        <w:rPr>
          <w:rFonts w:asciiTheme="minorHAnsi" w:eastAsia="Calibri" w:hAnsiTheme="minorHAnsi" w:cstheme="minorHAnsi"/>
          <w:sz w:val="20"/>
        </w:rPr>
        <w:t>textbooks in a gender sensitive manner</w:t>
      </w:r>
      <w:r w:rsidR="00530E1D" w:rsidRPr="00D63E23">
        <w:rPr>
          <w:rFonts w:asciiTheme="minorHAnsi" w:eastAsia="Calibri" w:hAnsiTheme="minorHAnsi" w:cstheme="minorHAnsi"/>
          <w:sz w:val="20"/>
        </w:rPr>
        <w:t xml:space="preserve"> in order to </w:t>
      </w:r>
      <w:r w:rsidR="005F2267" w:rsidRPr="00D63E23">
        <w:rPr>
          <w:rFonts w:asciiTheme="minorHAnsi" w:eastAsia="Calibri" w:hAnsiTheme="minorHAnsi" w:cstheme="minorHAnsi"/>
          <w:sz w:val="20"/>
        </w:rPr>
        <w:t>contribut</w:t>
      </w:r>
      <w:r w:rsidR="00530E1D" w:rsidRPr="00D63E23">
        <w:rPr>
          <w:rFonts w:asciiTheme="minorHAnsi" w:eastAsia="Calibri" w:hAnsiTheme="minorHAnsi" w:cstheme="minorHAnsi"/>
          <w:sz w:val="20"/>
        </w:rPr>
        <w:t>e</w:t>
      </w:r>
      <w:r w:rsidR="005F2267" w:rsidRPr="00D63E23">
        <w:rPr>
          <w:rFonts w:asciiTheme="minorHAnsi" w:eastAsia="Calibri" w:hAnsiTheme="minorHAnsi" w:cstheme="minorHAnsi"/>
          <w:sz w:val="20"/>
        </w:rPr>
        <w:t xml:space="preserve"> towards </w:t>
      </w:r>
      <w:r w:rsidR="00F23856" w:rsidRPr="00D63E23">
        <w:rPr>
          <w:rFonts w:asciiTheme="minorHAnsi" w:eastAsia="Calibri" w:hAnsiTheme="minorHAnsi" w:cstheme="minorHAnsi"/>
          <w:sz w:val="20"/>
        </w:rPr>
        <w:t xml:space="preserve">the </w:t>
      </w:r>
      <w:r w:rsidR="005F2267" w:rsidRPr="00D63E23">
        <w:rPr>
          <w:rFonts w:asciiTheme="minorHAnsi" w:eastAsia="Calibri" w:hAnsiTheme="minorHAnsi" w:cstheme="minorHAnsi"/>
          <w:sz w:val="20"/>
        </w:rPr>
        <w:t xml:space="preserve">gender </w:t>
      </w:r>
      <w:r w:rsidR="00DD72DE" w:rsidRPr="00D63E23">
        <w:rPr>
          <w:rFonts w:asciiTheme="minorHAnsi" w:eastAsia="Calibri" w:hAnsiTheme="minorHAnsi" w:cstheme="minorHAnsi" w:hint="eastAsia"/>
          <w:sz w:val="20"/>
        </w:rPr>
        <w:t xml:space="preserve">awareness of local schools, </w:t>
      </w:r>
      <w:r w:rsidR="00D01883" w:rsidRPr="00D63E23">
        <w:rPr>
          <w:rFonts w:asciiTheme="minorHAnsi" w:eastAsia="Calibri" w:hAnsiTheme="minorHAnsi" w:cstheme="minorHAnsi"/>
          <w:sz w:val="20"/>
        </w:rPr>
        <w:t xml:space="preserve">the </w:t>
      </w:r>
      <w:r w:rsidR="00DD72DE" w:rsidRPr="00D63E23">
        <w:rPr>
          <w:rFonts w:asciiTheme="minorHAnsi" w:eastAsia="Calibri" w:hAnsiTheme="minorHAnsi" w:cstheme="minorHAnsi" w:hint="eastAsia"/>
          <w:sz w:val="20"/>
        </w:rPr>
        <w:t xml:space="preserve">public, and </w:t>
      </w:r>
      <w:r w:rsidR="00D01883" w:rsidRPr="00D63E23">
        <w:rPr>
          <w:rFonts w:asciiTheme="minorHAnsi" w:eastAsia="Calibri" w:hAnsiTheme="minorHAnsi" w:cstheme="minorHAnsi"/>
          <w:sz w:val="20"/>
        </w:rPr>
        <w:t>PAs</w:t>
      </w:r>
      <w:r w:rsidR="00DD72DE" w:rsidRPr="00D63E23">
        <w:rPr>
          <w:rFonts w:asciiTheme="minorHAnsi" w:eastAsia="Calibri" w:hAnsiTheme="minorHAnsi" w:cstheme="minorHAnsi" w:hint="eastAsia"/>
          <w:sz w:val="20"/>
        </w:rPr>
        <w:t xml:space="preserve"> in conducting public education on </w:t>
      </w:r>
      <w:r w:rsidR="00D01883" w:rsidRPr="00D63E23">
        <w:rPr>
          <w:rFonts w:asciiTheme="minorHAnsi" w:eastAsia="Calibri" w:hAnsiTheme="minorHAnsi" w:cstheme="minorHAnsi"/>
          <w:sz w:val="20"/>
        </w:rPr>
        <w:t xml:space="preserve">the conservation </w:t>
      </w:r>
      <w:r w:rsidR="00DD72DE" w:rsidRPr="00D63E23">
        <w:rPr>
          <w:rFonts w:asciiTheme="minorHAnsi" w:eastAsia="Calibri" w:hAnsiTheme="minorHAnsi" w:cstheme="minorHAnsi" w:hint="eastAsia"/>
          <w:sz w:val="20"/>
        </w:rPr>
        <w:t xml:space="preserve">of </w:t>
      </w:r>
      <w:r w:rsidR="00D01883" w:rsidRPr="00D63E23">
        <w:rPr>
          <w:rFonts w:asciiTheme="minorHAnsi" w:eastAsia="Calibri" w:hAnsiTheme="minorHAnsi" w:cstheme="minorHAnsi"/>
          <w:sz w:val="20"/>
        </w:rPr>
        <w:t>w</w:t>
      </w:r>
      <w:r w:rsidR="00DD72DE" w:rsidRPr="00D63E23">
        <w:rPr>
          <w:rFonts w:asciiTheme="minorHAnsi" w:eastAsia="Calibri" w:hAnsiTheme="minorHAnsi" w:cstheme="minorHAnsi" w:hint="eastAsia"/>
          <w:sz w:val="20"/>
        </w:rPr>
        <w:t xml:space="preserve">etlands and the migratory </w:t>
      </w:r>
      <w:proofErr w:type="spellStart"/>
      <w:r w:rsidR="00D01883" w:rsidRPr="00D63E23">
        <w:rPr>
          <w:rFonts w:asciiTheme="minorHAnsi" w:eastAsia="Calibri" w:hAnsiTheme="minorHAnsi" w:cstheme="minorHAnsi"/>
          <w:sz w:val="20"/>
        </w:rPr>
        <w:t>water</w:t>
      </w:r>
      <w:r w:rsidR="00DD72DE" w:rsidRPr="00D63E23">
        <w:rPr>
          <w:rFonts w:asciiTheme="minorHAnsi" w:eastAsia="Calibri" w:hAnsiTheme="minorHAnsi" w:cstheme="minorHAnsi" w:hint="eastAsia"/>
          <w:sz w:val="20"/>
        </w:rPr>
        <w:t>birds</w:t>
      </w:r>
      <w:proofErr w:type="spellEnd"/>
      <w:r w:rsidR="00F23856" w:rsidRPr="00D63E23">
        <w:rPr>
          <w:rFonts w:asciiTheme="minorHAnsi" w:eastAsia="Calibri" w:hAnsiTheme="minorHAnsi" w:cstheme="minorHAnsi"/>
          <w:sz w:val="20"/>
        </w:rPr>
        <w:t xml:space="preserve">. </w:t>
      </w:r>
      <w:r w:rsidR="00D054C6" w:rsidRPr="00D63E23">
        <w:rPr>
          <w:rFonts w:asciiTheme="minorHAnsi" w:eastAsia="Calibri" w:hAnsiTheme="minorHAnsi" w:cstheme="minorHAnsi"/>
          <w:sz w:val="20"/>
        </w:rPr>
        <w:t xml:space="preserve">This </w:t>
      </w:r>
      <w:r w:rsidR="00DD72DE" w:rsidRPr="00D63E23">
        <w:rPr>
          <w:rFonts w:asciiTheme="minorHAnsi" w:eastAsia="Calibri" w:hAnsiTheme="minorHAnsi" w:cstheme="minorHAnsi"/>
          <w:sz w:val="20"/>
        </w:rPr>
        <w:t>will</w:t>
      </w:r>
      <w:r w:rsidR="00DD72DE" w:rsidRPr="00D63E23">
        <w:rPr>
          <w:rFonts w:asciiTheme="minorHAnsi" w:eastAsia="Calibri" w:hAnsiTheme="minorHAnsi" w:cstheme="minorHAnsi" w:hint="eastAsia"/>
          <w:sz w:val="20"/>
        </w:rPr>
        <w:t xml:space="preserve"> encourage </w:t>
      </w:r>
      <w:r w:rsidR="00D054C6" w:rsidRPr="00D63E23">
        <w:rPr>
          <w:rFonts w:asciiTheme="minorHAnsi" w:eastAsia="Calibri" w:hAnsiTheme="minorHAnsi" w:cstheme="minorHAnsi"/>
          <w:sz w:val="20"/>
        </w:rPr>
        <w:t>female</w:t>
      </w:r>
      <w:r w:rsidR="00DD72DE" w:rsidRPr="00D63E23">
        <w:rPr>
          <w:rFonts w:asciiTheme="minorHAnsi" w:eastAsia="Calibri" w:hAnsiTheme="minorHAnsi" w:cstheme="minorHAnsi" w:hint="eastAsia"/>
          <w:sz w:val="20"/>
        </w:rPr>
        <w:t xml:space="preserve"> students</w:t>
      </w:r>
      <w:r w:rsidR="00DD72DE" w:rsidRPr="00D63E23">
        <w:rPr>
          <w:rFonts w:asciiTheme="minorHAnsi" w:eastAsia="Calibri" w:hAnsiTheme="minorHAnsi" w:cstheme="minorHAnsi"/>
          <w:sz w:val="20"/>
        </w:rPr>
        <w:t>’</w:t>
      </w:r>
      <w:r w:rsidR="00DD72DE" w:rsidRPr="00D63E23">
        <w:rPr>
          <w:rFonts w:asciiTheme="minorHAnsi" w:eastAsia="Calibri" w:hAnsiTheme="minorHAnsi" w:cstheme="minorHAnsi" w:hint="eastAsia"/>
          <w:sz w:val="20"/>
        </w:rPr>
        <w:t xml:space="preserve"> participation in public education in the area</w:t>
      </w:r>
      <w:r w:rsidR="00D01883" w:rsidRPr="00D63E23">
        <w:rPr>
          <w:rFonts w:asciiTheme="minorHAnsi" w:eastAsia="Calibri" w:hAnsiTheme="minorHAnsi" w:cstheme="minorHAnsi"/>
          <w:sz w:val="20"/>
        </w:rPr>
        <w:t xml:space="preserve"> (see </w:t>
      </w:r>
      <w:r w:rsidR="00D01883" w:rsidRPr="00D63E23">
        <w:rPr>
          <w:rFonts w:asciiTheme="minorHAnsi" w:eastAsia="Calibri" w:hAnsiTheme="minorHAnsi" w:cstheme="minorHAnsi"/>
          <w:b/>
          <w:bCs/>
          <w:sz w:val="20"/>
        </w:rPr>
        <w:t xml:space="preserve">Annex </w:t>
      </w:r>
      <w:r w:rsidR="00AC6A31" w:rsidRPr="00D63E23">
        <w:rPr>
          <w:rFonts w:asciiTheme="minorHAnsi" w:eastAsia="Calibri" w:hAnsiTheme="minorHAnsi" w:cstheme="minorHAnsi"/>
          <w:b/>
          <w:bCs/>
          <w:sz w:val="20"/>
        </w:rPr>
        <w:t>9</w:t>
      </w:r>
      <w:r w:rsidR="00D01883" w:rsidRPr="00D63E23">
        <w:rPr>
          <w:rFonts w:asciiTheme="minorHAnsi" w:eastAsia="Calibri" w:hAnsiTheme="minorHAnsi" w:cstheme="minorHAnsi"/>
          <w:sz w:val="20"/>
        </w:rPr>
        <w:t xml:space="preserve">). </w:t>
      </w:r>
      <w:r w:rsidR="00C21FB3" w:rsidRPr="00D63E23">
        <w:rPr>
          <w:rFonts w:asciiTheme="minorHAnsi" w:eastAsia="Calibri" w:hAnsiTheme="minorHAnsi" w:cstheme="minorHAnsi"/>
          <w:sz w:val="20"/>
        </w:rPr>
        <w:t xml:space="preserve">The </w:t>
      </w:r>
      <w:r w:rsidR="00A63DED" w:rsidRPr="00D63E23">
        <w:rPr>
          <w:rFonts w:asciiTheme="minorHAnsi" w:eastAsia="Calibri" w:hAnsiTheme="minorHAnsi" w:cstheme="minorHAnsi"/>
          <w:sz w:val="20"/>
        </w:rPr>
        <w:t xml:space="preserve">impact of the project’s awareness interventions will be monitored using the </w:t>
      </w:r>
      <w:r w:rsidR="00C21FB3" w:rsidRPr="00D63E23">
        <w:rPr>
          <w:rFonts w:asciiTheme="minorHAnsi" w:eastAsia="Calibri" w:hAnsiTheme="minorHAnsi" w:cstheme="minorHAnsi"/>
          <w:sz w:val="20"/>
        </w:rPr>
        <w:t xml:space="preserve">methodology for KAP assessments given in </w:t>
      </w:r>
      <w:r w:rsidR="00C21FB3" w:rsidRPr="00D63E23">
        <w:rPr>
          <w:rFonts w:asciiTheme="minorHAnsi" w:eastAsia="Calibri" w:hAnsiTheme="minorHAnsi" w:cstheme="minorHAnsi"/>
          <w:b/>
          <w:bCs/>
          <w:sz w:val="20"/>
        </w:rPr>
        <w:t>Annex 2</w:t>
      </w:r>
      <w:r w:rsidR="00AC6A31" w:rsidRPr="00D63E23">
        <w:rPr>
          <w:rFonts w:asciiTheme="minorHAnsi" w:eastAsia="Calibri" w:hAnsiTheme="minorHAnsi" w:cstheme="minorHAnsi"/>
          <w:b/>
          <w:bCs/>
          <w:sz w:val="20"/>
        </w:rPr>
        <w:t>4</w:t>
      </w:r>
      <w:r w:rsidR="00C21FB3" w:rsidRPr="00D63E23">
        <w:rPr>
          <w:rFonts w:asciiTheme="minorHAnsi" w:eastAsia="Calibri" w:hAnsiTheme="minorHAnsi" w:cstheme="minorHAnsi"/>
          <w:sz w:val="20"/>
        </w:rPr>
        <w:t>.</w:t>
      </w:r>
    </w:p>
    <w:p w14:paraId="437E1CE7" w14:textId="77777777" w:rsidR="00BE125B" w:rsidRPr="00D63E23" w:rsidRDefault="00BE125B" w:rsidP="00AD144E">
      <w:pPr>
        <w:spacing w:after="160" w:line="259" w:lineRule="auto"/>
        <w:rPr>
          <w:rFonts w:asciiTheme="minorHAnsi" w:eastAsia="Calibri" w:hAnsiTheme="minorHAnsi" w:cstheme="minorHAnsi"/>
          <w:i/>
          <w:iCs/>
          <w:lang w:val="en-GB"/>
        </w:rPr>
      </w:pPr>
      <w:r w:rsidRPr="00D63E23">
        <w:rPr>
          <w:rFonts w:asciiTheme="minorHAnsi" w:eastAsia="Calibri" w:hAnsiTheme="minorHAnsi" w:cstheme="minorHAnsi"/>
          <w:i/>
          <w:iCs/>
          <w:lang w:val="en-GB"/>
        </w:rPr>
        <w:t>Indicative Activities:</w:t>
      </w:r>
    </w:p>
    <w:p w14:paraId="2F4BE40B" w14:textId="02302C9F" w:rsidR="00956FA7" w:rsidRPr="00D63E23" w:rsidRDefault="00796A22" w:rsidP="00B07033">
      <w:pPr>
        <w:spacing w:after="160" w:line="259" w:lineRule="auto"/>
        <w:ind w:left="709"/>
        <w:contextualSpacing/>
        <w:rPr>
          <w:rFonts w:asciiTheme="minorHAnsi" w:eastAsia="Calibri" w:hAnsiTheme="minorHAnsi" w:cstheme="minorHAnsi"/>
        </w:rPr>
      </w:pPr>
      <w:r w:rsidRPr="00D63E23">
        <w:rPr>
          <w:rFonts w:asciiTheme="minorHAnsi" w:eastAsia="Calibri" w:hAnsiTheme="minorHAnsi" w:cstheme="minorHAnsi"/>
        </w:rPr>
        <w:t xml:space="preserve">5.1.1 </w:t>
      </w:r>
      <w:r w:rsidR="00BE125B" w:rsidRPr="00D63E23">
        <w:rPr>
          <w:rFonts w:asciiTheme="minorHAnsi" w:eastAsia="Calibri" w:hAnsiTheme="minorHAnsi" w:cstheme="minorHAnsi"/>
        </w:rPr>
        <w:t>Develop and facilitate the implementation of a communications strategy for the proposed China flyway partnership (</w:t>
      </w:r>
      <w:r w:rsidR="00BE125B" w:rsidRPr="00D63E23">
        <w:rPr>
          <w:rFonts w:asciiTheme="minorHAnsi" w:eastAsia="Calibri" w:hAnsiTheme="minorHAnsi" w:cstheme="minorHAnsi"/>
          <w:b/>
          <w:bCs/>
        </w:rPr>
        <w:t>Output 1.5</w:t>
      </w:r>
      <w:r w:rsidR="00BE125B" w:rsidRPr="00D63E23">
        <w:rPr>
          <w:rFonts w:asciiTheme="minorHAnsi" w:eastAsia="Calibri" w:hAnsiTheme="minorHAnsi" w:cstheme="minorHAnsi"/>
        </w:rPr>
        <w:t>)</w:t>
      </w:r>
      <w:r w:rsidR="00956FA7" w:rsidRPr="00D63E23">
        <w:rPr>
          <w:rFonts w:asciiTheme="minorHAnsi" w:eastAsia="Calibri" w:hAnsiTheme="minorHAnsi" w:cstheme="minorHAnsi"/>
        </w:rPr>
        <w:t xml:space="preserve"> that is aligned with the </w:t>
      </w:r>
      <w:r w:rsidR="00956FA7" w:rsidRPr="00D63E23">
        <w:rPr>
          <w:rFonts w:asciiTheme="minorHAnsi" w:eastAsia="Calibri" w:hAnsiTheme="minorHAnsi" w:cstheme="minorHAnsi"/>
          <w:bCs/>
          <w:iCs/>
        </w:rPr>
        <w:t>EAAFP Communication, Education, Participation and Awareness (CEPA) Strategy and Action Plan 2017-2021</w:t>
      </w:r>
      <w:r w:rsidR="00956FA7" w:rsidRPr="00D63E23">
        <w:rPr>
          <w:rFonts w:asciiTheme="minorHAnsi" w:eastAsia="Calibri" w:hAnsiTheme="minorHAnsi" w:cstheme="minorHAnsi"/>
          <w:bCs/>
          <w:iCs/>
          <w:vertAlign w:val="superscript"/>
        </w:rPr>
        <w:footnoteReference w:id="88"/>
      </w:r>
      <w:r w:rsidR="001A2882" w:rsidRPr="00D63E23">
        <w:rPr>
          <w:rFonts w:asciiTheme="minorHAnsi" w:eastAsia="Calibri" w:hAnsiTheme="minorHAnsi" w:cstheme="minorHAnsi"/>
          <w:bCs/>
          <w:iCs/>
        </w:rPr>
        <w:t>;</w:t>
      </w:r>
    </w:p>
    <w:p w14:paraId="42B2664E" w14:textId="25EC1E4E" w:rsidR="006401A9" w:rsidRPr="00D63E23" w:rsidRDefault="00796A22" w:rsidP="00B07033">
      <w:pPr>
        <w:spacing w:after="160" w:line="259" w:lineRule="auto"/>
        <w:ind w:left="709"/>
        <w:contextualSpacing/>
        <w:rPr>
          <w:rFonts w:asciiTheme="minorHAnsi" w:eastAsia="Calibri" w:hAnsiTheme="minorHAnsi" w:cstheme="minorHAnsi"/>
        </w:rPr>
      </w:pPr>
      <w:r w:rsidRPr="00D63E23">
        <w:rPr>
          <w:rFonts w:asciiTheme="minorHAnsi" w:eastAsia="Calibri" w:hAnsiTheme="minorHAnsi" w:cstheme="minorHAnsi"/>
        </w:rPr>
        <w:t xml:space="preserve">5.1.2 </w:t>
      </w:r>
      <w:r w:rsidR="004560EC" w:rsidRPr="00D63E23">
        <w:rPr>
          <w:rFonts w:asciiTheme="minorHAnsi" w:eastAsia="Calibri" w:hAnsiTheme="minorHAnsi" w:cstheme="minorHAnsi"/>
        </w:rPr>
        <w:t>Support</w:t>
      </w:r>
      <w:r w:rsidR="00BE125B" w:rsidRPr="00D63E23">
        <w:rPr>
          <w:rFonts w:asciiTheme="minorHAnsi" w:eastAsia="Calibri" w:hAnsiTheme="minorHAnsi" w:cstheme="minorHAnsi"/>
        </w:rPr>
        <w:t xml:space="preserve"> </w:t>
      </w:r>
      <w:r w:rsidR="000E73EC" w:rsidRPr="00D63E23">
        <w:rPr>
          <w:rFonts w:asciiTheme="minorHAnsi" w:eastAsia="Calibri" w:hAnsiTheme="minorHAnsi" w:cstheme="minorHAnsi"/>
        </w:rPr>
        <w:t xml:space="preserve">the development and implementation of </w:t>
      </w:r>
      <w:r w:rsidR="00BE125B" w:rsidRPr="00D63E23">
        <w:rPr>
          <w:rFonts w:asciiTheme="minorHAnsi" w:eastAsia="Calibri" w:hAnsiTheme="minorHAnsi" w:cstheme="minorHAnsi"/>
        </w:rPr>
        <w:t xml:space="preserve">partnerships on nature-based </w:t>
      </w:r>
      <w:r w:rsidR="004D7A09" w:rsidRPr="00D63E23">
        <w:rPr>
          <w:rFonts w:asciiTheme="minorHAnsi" w:eastAsia="Calibri" w:hAnsiTheme="minorHAnsi" w:cstheme="minorHAnsi"/>
        </w:rPr>
        <w:t>educ</w:t>
      </w:r>
      <w:r w:rsidR="00BE125B" w:rsidRPr="00D63E23">
        <w:rPr>
          <w:rFonts w:asciiTheme="minorHAnsi" w:eastAsia="Calibri" w:hAnsiTheme="minorHAnsi" w:cstheme="minorHAnsi"/>
        </w:rPr>
        <w:t>ation with local primary and middle schools</w:t>
      </w:r>
      <w:r w:rsidR="004560EC" w:rsidRPr="00D63E23">
        <w:rPr>
          <w:rFonts w:asciiTheme="minorHAnsi" w:eastAsia="Calibri" w:hAnsiTheme="minorHAnsi" w:cstheme="minorHAnsi"/>
        </w:rPr>
        <w:t xml:space="preserve"> at the model PAs / landscapes</w:t>
      </w:r>
      <w:r w:rsidR="006401A9" w:rsidRPr="00D63E23">
        <w:rPr>
          <w:rFonts w:asciiTheme="minorHAnsi" w:eastAsia="Calibri" w:hAnsiTheme="minorHAnsi" w:cstheme="minorHAnsi"/>
        </w:rPr>
        <w:t>;</w:t>
      </w:r>
    </w:p>
    <w:p w14:paraId="27F256E5" w14:textId="58576FA1" w:rsidR="00796A22" w:rsidRPr="00D63E23" w:rsidRDefault="00796A22" w:rsidP="00796A22">
      <w:pPr>
        <w:spacing w:after="160" w:line="259" w:lineRule="auto"/>
        <w:ind w:left="709"/>
        <w:contextualSpacing/>
        <w:rPr>
          <w:rFonts w:asciiTheme="minorHAnsi" w:eastAsia="Calibri" w:hAnsiTheme="minorHAnsi" w:cstheme="minorHAnsi"/>
        </w:rPr>
      </w:pPr>
      <w:r w:rsidRPr="00D63E23">
        <w:rPr>
          <w:rFonts w:asciiTheme="minorHAnsi" w:eastAsia="Calibri" w:hAnsiTheme="minorHAnsi" w:cstheme="minorHAnsi"/>
        </w:rPr>
        <w:t xml:space="preserve">5.1.3 Develop and implement targeted outreach and awareness </w:t>
      </w:r>
      <w:proofErr w:type="spellStart"/>
      <w:r w:rsidRPr="00D63E23">
        <w:rPr>
          <w:rFonts w:asciiTheme="minorHAnsi" w:eastAsia="Calibri" w:hAnsiTheme="minorHAnsi" w:cstheme="minorHAnsi"/>
        </w:rPr>
        <w:t>programmes</w:t>
      </w:r>
      <w:proofErr w:type="spellEnd"/>
      <w:r w:rsidRPr="00D63E23">
        <w:rPr>
          <w:rFonts w:asciiTheme="minorHAnsi" w:eastAsia="Calibri" w:hAnsiTheme="minorHAnsi" w:cstheme="minorHAnsi"/>
        </w:rPr>
        <w:t xml:space="preserve"> for the four pilot sites that integrate with and support other site interventions such a </w:t>
      </w:r>
      <w:proofErr w:type="gramStart"/>
      <w:r w:rsidRPr="00D63E23">
        <w:rPr>
          <w:rFonts w:asciiTheme="minorHAnsi" w:eastAsia="Calibri" w:hAnsiTheme="minorHAnsi" w:cstheme="minorHAnsi"/>
        </w:rPr>
        <w:t>training female farmers</w:t>
      </w:r>
      <w:proofErr w:type="gramEnd"/>
      <w:r w:rsidRPr="00D63E23">
        <w:rPr>
          <w:rFonts w:asciiTheme="minorHAnsi" w:eastAsia="Calibri" w:hAnsiTheme="minorHAnsi" w:cstheme="minorHAnsi"/>
        </w:rPr>
        <w:t xml:space="preserve"> at </w:t>
      </w:r>
      <w:proofErr w:type="spellStart"/>
      <w:r w:rsidRPr="00D63E23">
        <w:rPr>
          <w:rFonts w:asciiTheme="minorHAnsi" w:eastAsia="Calibri" w:hAnsiTheme="minorHAnsi" w:cstheme="minorHAnsi"/>
        </w:rPr>
        <w:t>Dashanbao</w:t>
      </w:r>
      <w:proofErr w:type="spellEnd"/>
      <w:r w:rsidRPr="00D63E23">
        <w:rPr>
          <w:rFonts w:asciiTheme="minorHAnsi" w:eastAsia="Calibri" w:hAnsiTheme="minorHAnsi" w:cstheme="minorHAnsi"/>
        </w:rPr>
        <w:t xml:space="preserve"> to monitor cranes;</w:t>
      </w:r>
    </w:p>
    <w:p w14:paraId="4962AD90" w14:textId="21E203EC" w:rsidR="006F0955" w:rsidRPr="00D63E23" w:rsidRDefault="00796A22" w:rsidP="00B07033">
      <w:pPr>
        <w:spacing w:after="160" w:line="259" w:lineRule="auto"/>
        <w:ind w:left="709"/>
        <w:contextualSpacing/>
        <w:rPr>
          <w:rFonts w:asciiTheme="minorHAnsi" w:eastAsia="Calibri" w:hAnsiTheme="minorHAnsi" w:cstheme="minorHAnsi"/>
        </w:rPr>
      </w:pPr>
      <w:r w:rsidRPr="00D63E23">
        <w:rPr>
          <w:rFonts w:asciiTheme="minorHAnsi" w:eastAsia="Calibri" w:hAnsiTheme="minorHAnsi" w:cstheme="minorHAnsi"/>
        </w:rPr>
        <w:t xml:space="preserve">5.1.4 </w:t>
      </w:r>
      <w:r w:rsidR="00D054C6" w:rsidRPr="00D63E23">
        <w:rPr>
          <w:rFonts w:asciiTheme="minorHAnsi" w:eastAsia="Calibri" w:hAnsiTheme="minorHAnsi" w:cstheme="minorHAnsi"/>
        </w:rPr>
        <w:t xml:space="preserve">Provide technical advice </w:t>
      </w:r>
      <w:r w:rsidR="003C3840" w:rsidRPr="00D63E23">
        <w:rPr>
          <w:rFonts w:asciiTheme="minorHAnsi" w:eastAsia="Calibri" w:hAnsiTheme="minorHAnsi" w:cstheme="minorHAnsi"/>
        </w:rPr>
        <w:t>for the development of</w:t>
      </w:r>
      <w:r w:rsidR="00D70CF0" w:rsidRPr="00D63E23">
        <w:rPr>
          <w:rFonts w:asciiTheme="minorHAnsi" w:eastAsia="Calibri" w:hAnsiTheme="minorHAnsi" w:cstheme="minorHAnsi"/>
        </w:rPr>
        <w:t xml:space="preserve"> a </w:t>
      </w:r>
      <w:r w:rsidR="007A24AE" w:rsidRPr="00D63E23">
        <w:rPr>
          <w:rFonts w:asciiTheme="minorHAnsi" w:eastAsia="Calibri" w:hAnsiTheme="minorHAnsi" w:cstheme="minorHAnsi"/>
        </w:rPr>
        <w:t xml:space="preserve">gender-sensitive textbook on </w:t>
      </w:r>
      <w:proofErr w:type="spellStart"/>
      <w:r w:rsidR="007A24AE" w:rsidRPr="00D63E23">
        <w:rPr>
          <w:rFonts w:asciiTheme="minorHAnsi" w:eastAsia="Calibri" w:hAnsiTheme="minorHAnsi" w:cstheme="minorHAnsi"/>
        </w:rPr>
        <w:t>waterbirds</w:t>
      </w:r>
      <w:proofErr w:type="spellEnd"/>
      <w:r w:rsidR="007A24AE" w:rsidRPr="00D63E23">
        <w:rPr>
          <w:rFonts w:asciiTheme="minorHAnsi" w:eastAsia="Calibri" w:hAnsiTheme="minorHAnsi" w:cstheme="minorHAnsi"/>
        </w:rPr>
        <w:t xml:space="preserve"> for </w:t>
      </w:r>
      <w:r w:rsidR="00C70BE8" w:rsidRPr="00D63E23">
        <w:rPr>
          <w:rFonts w:asciiTheme="minorHAnsi" w:eastAsia="Calibri" w:hAnsiTheme="minorHAnsi" w:cstheme="minorHAnsi"/>
        </w:rPr>
        <w:t xml:space="preserve">1,000 </w:t>
      </w:r>
      <w:r w:rsidR="007A24AE" w:rsidRPr="00D63E23">
        <w:rPr>
          <w:rFonts w:asciiTheme="minorHAnsi" w:eastAsia="Calibri" w:hAnsiTheme="minorHAnsi" w:cstheme="minorHAnsi"/>
        </w:rPr>
        <w:t xml:space="preserve">primary and middle schools in the Yellow River Delta </w:t>
      </w:r>
      <w:r w:rsidR="003C3840" w:rsidRPr="00D63E23">
        <w:rPr>
          <w:rFonts w:asciiTheme="minorHAnsi" w:eastAsia="Calibri" w:hAnsiTheme="minorHAnsi" w:cstheme="minorHAnsi"/>
        </w:rPr>
        <w:t>for</w:t>
      </w:r>
      <w:r w:rsidR="007A24AE" w:rsidRPr="00D63E23">
        <w:rPr>
          <w:rFonts w:asciiTheme="minorHAnsi" w:eastAsia="Calibri" w:hAnsiTheme="minorHAnsi" w:cstheme="minorHAnsi"/>
        </w:rPr>
        <w:t xml:space="preserve"> use at the education </w:t>
      </w:r>
      <w:proofErr w:type="spellStart"/>
      <w:r w:rsidR="007A24AE" w:rsidRPr="00D63E23">
        <w:rPr>
          <w:rFonts w:asciiTheme="minorHAnsi" w:eastAsia="Calibri" w:hAnsiTheme="minorHAnsi" w:cstheme="minorHAnsi"/>
        </w:rPr>
        <w:t>centre</w:t>
      </w:r>
      <w:proofErr w:type="spellEnd"/>
      <w:r w:rsidR="007A24AE" w:rsidRPr="00D63E23">
        <w:rPr>
          <w:rFonts w:asciiTheme="minorHAnsi" w:eastAsia="Calibri" w:hAnsiTheme="minorHAnsi" w:cstheme="minorHAnsi"/>
        </w:rPr>
        <w:t xml:space="preserve"> in line with provincial government efforts for </w:t>
      </w:r>
      <w:proofErr w:type="spellStart"/>
      <w:r w:rsidR="007A24AE" w:rsidRPr="00D63E23">
        <w:rPr>
          <w:rFonts w:asciiTheme="minorHAnsi" w:eastAsia="Calibri" w:hAnsiTheme="minorHAnsi" w:cstheme="minorHAnsi"/>
        </w:rPr>
        <w:t>Dongying</w:t>
      </w:r>
      <w:proofErr w:type="spellEnd"/>
      <w:r w:rsidR="00E74173" w:rsidRPr="00D63E23">
        <w:rPr>
          <w:rFonts w:asciiTheme="minorHAnsi" w:eastAsia="Calibri" w:hAnsiTheme="minorHAnsi" w:cstheme="minorHAnsi"/>
        </w:rPr>
        <w:t xml:space="preserve"> District</w:t>
      </w:r>
      <w:r w:rsidR="006F0955" w:rsidRPr="00D63E23">
        <w:rPr>
          <w:rFonts w:asciiTheme="minorHAnsi" w:eastAsia="Calibri" w:hAnsiTheme="minorHAnsi" w:cstheme="minorHAnsi"/>
        </w:rPr>
        <w:t>;</w:t>
      </w:r>
    </w:p>
    <w:p w14:paraId="1796B751" w14:textId="0897E90F" w:rsidR="00BE125B" w:rsidRPr="00D63E23" w:rsidRDefault="00796A22" w:rsidP="00B07033">
      <w:pPr>
        <w:spacing w:after="160" w:line="259" w:lineRule="auto"/>
        <w:ind w:left="709"/>
        <w:contextualSpacing/>
        <w:rPr>
          <w:rFonts w:asciiTheme="minorHAnsi" w:eastAsia="Calibri" w:hAnsiTheme="minorHAnsi" w:cstheme="minorHAnsi"/>
        </w:rPr>
      </w:pPr>
      <w:r w:rsidRPr="00D63E23">
        <w:rPr>
          <w:rFonts w:asciiTheme="minorHAnsi" w:eastAsia="Calibri" w:hAnsiTheme="minorHAnsi" w:cstheme="minorHAnsi"/>
        </w:rPr>
        <w:t xml:space="preserve">5.1.5 </w:t>
      </w:r>
      <w:r w:rsidR="00BE125B" w:rsidRPr="00D63E23">
        <w:rPr>
          <w:rFonts w:asciiTheme="minorHAnsi" w:eastAsia="Calibri" w:hAnsiTheme="minorHAnsi" w:cstheme="minorHAnsi"/>
        </w:rPr>
        <w:t xml:space="preserve">Develop and implement a targeted outreach and education </w:t>
      </w:r>
      <w:proofErr w:type="spellStart"/>
      <w:r w:rsidR="00BE125B" w:rsidRPr="00D63E23">
        <w:rPr>
          <w:rFonts w:asciiTheme="minorHAnsi" w:eastAsia="Calibri" w:hAnsiTheme="minorHAnsi" w:cstheme="minorHAnsi"/>
        </w:rPr>
        <w:t>programme</w:t>
      </w:r>
      <w:proofErr w:type="spellEnd"/>
      <w:r w:rsidR="00BE125B" w:rsidRPr="00D63E23">
        <w:rPr>
          <w:rFonts w:asciiTheme="minorHAnsi" w:eastAsia="Calibri" w:hAnsiTheme="minorHAnsi" w:cstheme="minorHAnsi"/>
        </w:rPr>
        <w:t xml:space="preserve"> for Ramsar sites along the breadth of the EAAF in China</w:t>
      </w:r>
      <w:r w:rsidR="000B5365" w:rsidRPr="00D63E23">
        <w:rPr>
          <w:rFonts w:asciiTheme="minorHAnsi" w:eastAsia="Calibri" w:hAnsiTheme="minorHAnsi" w:cstheme="minorHAnsi"/>
        </w:rPr>
        <w:t xml:space="preserve"> </w:t>
      </w:r>
      <w:r w:rsidR="00997C9A" w:rsidRPr="00D63E23">
        <w:rPr>
          <w:rFonts w:asciiTheme="minorHAnsi" w:eastAsia="Calibri" w:hAnsiTheme="minorHAnsi" w:cstheme="minorHAnsi"/>
        </w:rPr>
        <w:t>in coordination</w:t>
      </w:r>
      <w:r w:rsidR="000B5365" w:rsidRPr="00D63E23">
        <w:rPr>
          <w:rFonts w:asciiTheme="minorHAnsi" w:eastAsia="Calibri" w:hAnsiTheme="minorHAnsi" w:cstheme="minorHAnsi"/>
        </w:rPr>
        <w:t xml:space="preserve"> with the Ramsar CEPA </w:t>
      </w:r>
      <w:proofErr w:type="spellStart"/>
      <w:r w:rsidR="000B5365" w:rsidRPr="00D63E23">
        <w:rPr>
          <w:rFonts w:asciiTheme="minorHAnsi" w:eastAsia="Calibri" w:hAnsiTheme="minorHAnsi" w:cstheme="minorHAnsi"/>
        </w:rPr>
        <w:t>Programme</w:t>
      </w:r>
      <w:proofErr w:type="spellEnd"/>
      <w:r w:rsidR="00997C9A" w:rsidRPr="00D63E23">
        <w:rPr>
          <w:rStyle w:val="FootnoteReference"/>
          <w:rFonts w:eastAsia="Calibri"/>
        </w:rPr>
        <w:footnoteReference w:id="89"/>
      </w:r>
      <w:r w:rsidR="006F0955" w:rsidRPr="00D63E23">
        <w:rPr>
          <w:rFonts w:asciiTheme="minorHAnsi" w:eastAsia="Calibri" w:hAnsiTheme="minorHAnsi" w:cstheme="minorHAnsi"/>
        </w:rPr>
        <w:t>;</w:t>
      </w:r>
    </w:p>
    <w:p w14:paraId="503F5675" w14:textId="014C6C97" w:rsidR="00710851" w:rsidRPr="00D63E23" w:rsidRDefault="00796A22" w:rsidP="00B07033">
      <w:pPr>
        <w:spacing w:after="160" w:line="259" w:lineRule="auto"/>
        <w:ind w:left="709"/>
        <w:contextualSpacing/>
        <w:rPr>
          <w:rFonts w:asciiTheme="minorHAnsi" w:eastAsia="Calibri" w:hAnsiTheme="minorHAnsi" w:cstheme="minorHAnsi"/>
        </w:rPr>
      </w:pPr>
      <w:r w:rsidRPr="00D63E23">
        <w:rPr>
          <w:rFonts w:asciiTheme="minorHAnsi" w:eastAsia="Calibri" w:hAnsiTheme="minorHAnsi" w:cstheme="minorHAnsi"/>
        </w:rPr>
        <w:t xml:space="preserve">5.1.6 </w:t>
      </w:r>
      <w:r w:rsidR="00262F23" w:rsidRPr="00D63E23">
        <w:rPr>
          <w:rFonts w:asciiTheme="minorHAnsi" w:eastAsia="Calibri" w:hAnsiTheme="minorHAnsi" w:cstheme="minorHAnsi"/>
        </w:rPr>
        <w:t>Compile a</w:t>
      </w:r>
      <w:r w:rsidR="00CE27CC" w:rsidRPr="00D63E23">
        <w:rPr>
          <w:rFonts w:asciiTheme="minorHAnsi" w:eastAsia="Calibri" w:hAnsiTheme="minorHAnsi" w:cstheme="minorHAnsi"/>
        </w:rPr>
        <w:t xml:space="preserve">n </w:t>
      </w:r>
      <w:r w:rsidR="00B05A44" w:rsidRPr="00D63E23">
        <w:rPr>
          <w:rFonts w:asciiTheme="minorHAnsi" w:eastAsia="Calibri" w:hAnsiTheme="minorHAnsi" w:cstheme="minorHAnsi"/>
        </w:rPr>
        <w:t xml:space="preserve">identification </w:t>
      </w:r>
      <w:r w:rsidR="003D0769" w:rsidRPr="00D63E23">
        <w:rPr>
          <w:rFonts w:asciiTheme="minorHAnsi" w:eastAsia="Calibri" w:hAnsiTheme="minorHAnsi" w:cstheme="minorHAnsi"/>
        </w:rPr>
        <w:t xml:space="preserve">guide </w:t>
      </w:r>
      <w:r w:rsidR="00CE27CC" w:rsidRPr="00D63E23">
        <w:rPr>
          <w:rFonts w:asciiTheme="minorHAnsi" w:eastAsia="Calibri" w:hAnsiTheme="minorHAnsi" w:cstheme="minorHAnsi"/>
        </w:rPr>
        <w:t xml:space="preserve">covering all Chinese </w:t>
      </w:r>
      <w:proofErr w:type="spellStart"/>
      <w:r w:rsidR="00CE27CC" w:rsidRPr="00D63E23">
        <w:rPr>
          <w:rFonts w:asciiTheme="minorHAnsi" w:eastAsia="Calibri" w:hAnsiTheme="minorHAnsi" w:cstheme="minorHAnsi"/>
        </w:rPr>
        <w:t>waterbird</w:t>
      </w:r>
      <w:proofErr w:type="spellEnd"/>
      <w:r w:rsidR="00CE27CC" w:rsidRPr="00D63E23">
        <w:rPr>
          <w:rFonts w:asciiTheme="minorHAnsi" w:eastAsia="Calibri" w:hAnsiTheme="minorHAnsi" w:cstheme="minorHAnsi"/>
        </w:rPr>
        <w:t xml:space="preserve"> species</w:t>
      </w:r>
      <w:r w:rsidR="003D0769" w:rsidRPr="00D63E23">
        <w:rPr>
          <w:rFonts w:asciiTheme="minorHAnsi" w:eastAsia="Calibri" w:hAnsiTheme="minorHAnsi" w:cstheme="minorHAnsi"/>
        </w:rPr>
        <w:t xml:space="preserve"> in</w:t>
      </w:r>
      <w:r w:rsidR="000214C3" w:rsidRPr="00D63E23">
        <w:rPr>
          <w:rFonts w:asciiTheme="minorHAnsi" w:eastAsia="Calibri" w:hAnsiTheme="minorHAnsi" w:cstheme="minorHAnsi"/>
        </w:rPr>
        <w:t xml:space="preserve"> printed and </w:t>
      </w:r>
      <w:r w:rsidR="001B5EF3" w:rsidRPr="00D63E23">
        <w:rPr>
          <w:rFonts w:asciiTheme="minorHAnsi" w:eastAsia="Calibri" w:hAnsiTheme="minorHAnsi" w:cstheme="minorHAnsi"/>
        </w:rPr>
        <w:t>online versions in</w:t>
      </w:r>
      <w:r w:rsidR="003D0769" w:rsidRPr="00D63E23">
        <w:rPr>
          <w:rFonts w:asciiTheme="minorHAnsi" w:eastAsia="Calibri" w:hAnsiTheme="minorHAnsi" w:cstheme="minorHAnsi"/>
        </w:rPr>
        <w:t xml:space="preserve"> support of awareness raising,</w:t>
      </w:r>
      <w:r w:rsidR="00B24FE0" w:rsidRPr="00D63E23">
        <w:rPr>
          <w:rFonts w:asciiTheme="minorHAnsi" w:eastAsia="Calibri" w:hAnsiTheme="minorHAnsi" w:cstheme="minorHAnsi"/>
        </w:rPr>
        <w:t xml:space="preserve"> </w:t>
      </w:r>
      <w:proofErr w:type="spellStart"/>
      <w:r w:rsidR="00B24FE0" w:rsidRPr="00D63E23">
        <w:rPr>
          <w:rFonts w:asciiTheme="minorHAnsi" w:eastAsia="Calibri" w:hAnsiTheme="minorHAnsi" w:cstheme="minorHAnsi"/>
        </w:rPr>
        <w:t>waterbird</w:t>
      </w:r>
      <w:proofErr w:type="spellEnd"/>
      <w:r w:rsidR="00B24FE0" w:rsidRPr="00D63E23">
        <w:rPr>
          <w:rFonts w:asciiTheme="minorHAnsi" w:eastAsia="Calibri" w:hAnsiTheme="minorHAnsi" w:cstheme="minorHAnsi"/>
        </w:rPr>
        <w:t xml:space="preserve"> monitoring and site conservation;</w:t>
      </w:r>
    </w:p>
    <w:p w14:paraId="0C036610" w14:textId="6E5361A3" w:rsidR="00BE125B" w:rsidRPr="00D63E23" w:rsidRDefault="00796A22" w:rsidP="00B07033">
      <w:pPr>
        <w:spacing w:after="160" w:line="259" w:lineRule="auto"/>
        <w:ind w:left="709"/>
        <w:contextualSpacing/>
        <w:rPr>
          <w:rFonts w:asciiTheme="minorHAnsi" w:eastAsia="Calibri" w:hAnsiTheme="minorHAnsi" w:cstheme="minorHAnsi"/>
        </w:rPr>
      </w:pPr>
      <w:r w:rsidRPr="00D63E23">
        <w:rPr>
          <w:rFonts w:asciiTheme="minorHAnsi" w:eastAsia="Calibri" w:hAnsiTheme="minorHAnsi" w:cstheme="minorHAnsi"/>
        </w:rPr>
        <w:t xml:space="preserve">5.1.7 </w:t>
      </w:r>
      <w:r w:rsidR="00BE125B" w:rsidRPr="00D63E23">
        <w:rPr>
          <w:rFonts w:asciiTheme="minorHAnsi" w:eastAsia="Calibri" w:hAnsiTheme="minorHAnsi" w:cstheme="minorHAnsi"/>
        </w:rPr>
        <w:t>Facilitate the development of partnerships with coastal wetland conservation networks in China</w:t>
      </w:r>
      <w:r w:rsidR="00802E3C" w:rsidRPr="00D63E23">
        <w:rPr>
          <w:rStyle w:val="FootnoteReference"/>
          <w:rFonts w:eastAsia="Calibri"/>
        </w:rPr>
        <w:footnoteReference w:id="90"/>
      </w:r>
      <w:r w:rsidR="00BE125B" w:rsidRPr="00D63E23">
        <w:rPr>
          <w:rFonts w:asciiTheme="minorHAnsi" w:eastAsia="Calibri" w:hAnsiTheme="minorHAnsi" w:cstheme="minorHAnsi"/>
        </w:rPr>
        <w:t xml:space="preserve"> </w:t>
      </w:r>
      <w:r w:rsidR="000776F6" w:rsidRPr="00D63E23">
        <w:rPr>
          <w:rFonts w:asciiTheme="minorHAnsi" w:eastAsia="Calibri" w:hAnsiTheme="minorHAnsi" w:cstheme="minorHAnsi"/>
        </w:rPr>
        <w:t xml:space="preserve">and other NGOs </w:t>
      </w:r>
      <w:r w:rsidR="00BC2C5E" w:rsidRPr="00D63E23">
        <w:rPr>
          <w:rFonts w:asciiTheme="minorHAnsi" w:eastAsia="Calibri" w:hAnsiTheme="minorHAnsi" w:cstheme="minorHAnsi"/>
        </w:rPr>
        <w:t>with strong experience of</w:t>
      </w:r>
      <w:r w:rsidR="00942B88" w:rsidRPr="00D63E23">
        <w:rPr>
          <w:rFonts w:asciiTheme="minorHAnsi" w:eastAsia="Calibri" w:hAnsiTheme="minorHAnsi" w:cstheme="minorHAnsi"/>
        </w:rPr>
        <w:t xml:space="preserve"> conducting</w:t>
      </w:r>
      <w:r w:rsidR="00BE125B" w:rsidRPr="00D63E23">
        <w:rPr>
          <w:rFonts w:asciiTheme="minorHAnsi" w:eastAsia="Calibri" w:hAnsiTheme="minorHAnsi" w:cstheme="minorHAnsi"/>
        </w:rPr>
        <w:t xml:space="preserve"> awareness and education activities</w:t>
      </w:r>
      <w:r w:rsidR="00BB4850" w:rsidRPr="00D63E23">
        <w:rPr>
          <w:rFonts w:asciiTheme="minorHAnsi" w:eastAsia="Calibri" w:hAnsiTheme="minorHAnsi" w:cstheme="minorHAnsi"/>
        </w:rPr>
        <w:t>, supported by</w:t>
      </w:r>
      <w:r w:rsidR="003F2FFC" w:rsidRPr="00D63E23">
        <w:rPr>
          <w:rFonts w:asciiTheme="minorHAnsi" w:eastAsia="Calibri" w:hAnsiTheme="minorHAnsi" w:cstheme="minorHAnsi"/>
        </w:rPr>
        <w:t xml:space="preserve"> </w:t>
      </w:r>
      <w:r w:rsidR="00651765" w:rsidRPr="00D63E23">
        <w:rPr>
          <w:rFonts w:asciiTheme="minorHAnsi" w:eastAsia="Calibri" w:hAnsiTheme="minorHAnsi" w:cstheme="minorHAnsi"/>
        </w:rPr>
        <w:t xml:space="preserve">a low value grant </w:t>
      </w:r>
      <w:proofErr w:type="spellStart"/>
      <w:r w:rsidR="00651765" w:rsidRPr="00D63E23">
        <w:rPr>
          <w:rFonts w:asciiTheme="minorHAnsi" w:eastAsia="Calibri" w:hAnsiTheme="minorHAnsi" w:cstheme="minorHAnsi"/>
        </w:rPr>
        <w:t>programme</w:t>
      </w:r>
      <w:proofErr w:type="spellEnd"/>
      <w:r w:rsidR="006F0955" w:rsidRPr="00D63E23">
        <w:rPr>
          <w:rFonts w:asciiTheme="minorHAnsi" w:eastAsia="Calibri" w:hAnsiTheme="minorHAnsi" w:cstheme="minorHAnsi"/>
        </w:rPr>
        <w:t>.</w:t>
      </w:r>
    </w:p>
    <w:p w14:paraId="452F6EB7" w14:textId="77777777" w:rsidR="007136FE" w:rsidRPr="00D63E23" w:rsidRDefault="007136FE" w:rsidP="007136FE">
      <w:pPr>
        <w:spacing w:after="160" w:line="259" w:lineRule="auto"/>
        <w:contextualSpacing/>
        <w:rPr>
          <w:rFonts w:asciiTheme="minorHAnsi" w:eastAsia="Calibri" w:hAnsiTheme="minorHAnsi" w:cstheme="minorHAnsi"/>
          <w:b/>
          <w:i/>
          <w:color w:val="4472C4"/>
        </w:rPr>
      </w:pPr>
    </w:p>
    <w:p w14:paraId="015870AD" w14:textId="0A1AE77D" w:rsidR="007136FE" w:rsidRPr="00D63E23" w:rsidRDefault="007136FE" w:rsidP="007136FE">
      <w:pPr>
        <w:spacing w:after="160" w:line="259" w:lineRule="auto"/>
        <w:contextualSpacing/>
        <w:rPr>
          <w:rFonts w:asciiTheme="minorHAnsi" w:eastAsia="Calibri" w:hAnsiTheme="minorHAnsi" w:cstheme="minorHAnsi"/>
          <w:b/>
          <w:i/>
          <w:color w:val="4472C4"/>
        </w:rPr>
      </w:pPr>
      <w:r w:rsidRPr="00D63E23">
        <w:rPr>
          <w:rFonts w:asciiTheme="minorHAnsi" w:eastAsia="Calibri" w:hAnsiTheme="minorHAnsi" w:cstheme="minorHAnsi"/>
          <w:b/>
          <w:i/>
          <w:color w:val="4472C4"/>
        </w:rPr>
        <w:t xml:space="preserve">Outcome 6: Effective sharing of knowledge supports learning across the project, China and EAAF Partnership </w:t>
      </w:r>
    </w:p>
    <w:p w14:paraId="796F30CD" w14:textId="269731FF" w:rsidR="00BE125B" w:rsidRPr="00D63E23" w:rsidRDefault="001A0B26" w:rsidP="00AD144E">
      <w:pPr>
        <w:spacing w:after="160" w:line="259" w:lineRule="auto"/>
        <w:rPr>
          <w:rFonts w:asciiTheme="minorHAnsi" w:eastAsia="Calibri" w:hAnsiTheme="minorHAnsi" w:cstheme="minorHAnsi"/>
          <w:b/>
          <w:bCs/>
        </w:rPr>
      </w:pPr>
      <w:r w:rsidRPr="00D63E23">
        <w:rPr>
          <w:rFonts w:asciiTheme="minorHAnsi" w:eastAsia="Calibri" w:hAnsiTheme="minorHAnsi" w:cstheme="minorHAnsi"/>
          <w:b/>
          <w:bCs/>
        </w:rPr>
        <w:t>Output 6.1:</w:t>
      </w:r>
      <w:r w:rsidR="00BE125B" w:rsidRPr="00D63E23">
        <w:rPr>
          <w:rFonts w:asciiTheme="minorHAnsi" w:eastAsia="Calibri" w:hAnsiTheme="minorHAnsi" w:cstheme="minorHAnsi"/>
          <w:b/>
          <w:bCs/>
        </w:rPr>
        <w:t xml:space="preserve"> Standardized migratory bird monitoring techniques </w:t>
      </w:r>
      <w:proofErr w:type="gramStart"/>
      <w:r w:rsidR="00BE125B" w:rsidRPr="00D63E23">
        <w:rPr>
          <w:rFonts w:asciiTheme="minorHAnsi" w:eastAsia="Calibri" w:hAnsiTheme="minorHAnsi" w:cstheme="minorHAnsi"/>
          <w:b/>
          <w:bCs/>
        </w:rPr>
        <w:t>adopted</w:t>
      </w:r>
      <w:proofErr w:type="gramEnd"/>
      <w:r w:rsidR="00BE125B" w:rsidRPr="00D63E23">
        <w:rPr>
          <w:rFonts w:asciiTheme="minorHAnsi" w:eastAsia="Calibri" w:hAnsiTheme="minorHAnsi" w:cstheme="minorHAnsi"/>
          <w:b/>
          <w:bCs/>
        </w:rPr>
        <w:t xml:space="preserve"> and data collated in </w:t>
      </w:r>
      <w:r w:rsidR="00A500D6" w:rsidRPr="00D63E23">
        <w:rPr>
          <w:rFonts w:asciiTheme="minorHAnsi" w:eastAsia="Calibri" w:hAnsiTheme="minorHAnsi" w:cstheme="minorHAnsi"/>
          <w:b/>
          <w:bCs/>
        </w:rPr>
        <w:t xml:space="preserve">a </w:t>
      </w:r>
      <w:r w:rsidR="00BE125B" w:rsidRPr="00D63E23">
        <w:rPr>
          <w:rFonts w:asciiTheme="minorHAnsi" w:eastAsia="Calibri" w:hAnsiTheme="minorHAnsi" w:cstheme="minorHAnsi"/>
          <w:b/>
          <w:bCs/>
        </w:rPr>
        <w:t xml:space="preserve">unified database </w:t>
      </w:r>
      <w:r w:rsidR="00A500D6" w:rsidRPr="00D63E23">
        <w:rPr>
          <w:rFonts w:asciiTheme="minorHAnsi" w:eastAsia="Calibri" w:hAnsiTheme="minorHAnsi" w:cstheme="minorHAnsi"/>
          <w:b/>
          <w:bCs/>
        </w:rPr>
        <w:t xml:space="preserve">system </w:t>
      </w:r>
      <w:r w:rsidR="00BE125B" w:rsidRPr="00D63E23">
        <w:rPr>
          <w:rFonts w:asciiTheme="minorHAnsi" w:eastAsia="Calibri" w:hAnsiTheme="minorHAnsi" w:cstheme="minorHAnsi"/>
          <w:b/>
          <w:bCs/>
        </w:rPr>
        <w:t xml:space="preserve">for </w:t>
      </w:r>
      <w:proofErr w:type="spellStart"/>
      <w:r w:rsidR="00BE125B" w:rsidRPr="00D63E23">
        <w:rPr>
          <w:rFonts w:asciiTheme="minorHAnsi" w:eastAsia="Calibri" w:hAnsiTheme="minorHAnsi" w:cstheme="minorHAnsi"/>
          <w:b/>
          <w:bCs/>
        </w:rPr>
        <w:t>waterbirds</w:t>
      </w:r>
      <w:proofErr w:type="spellEnd"/>
      <w:r w:rsidR="00BE125B" w:rsidRPr="00D63E23">
        <w:rPr>
          <w:rFonts w:asciiTheme="minorHAnsi" w:eastAsia="Calibri" w:hAnsiTheme="minorHAnsi" w:cstheme="minorHAnsi"/>
          <w:b/>
          <w:bCs/>
        </w:rPr>
        <w:t xml:space="preserve"> and their habitats along the EAAF in China</w:t>
      </w:r>
    </w:p>
    <w:p w14:paraId="665D26CA" w14:textId="0084A27E" w:rsidR="00274910" w:rsidRPr="00D63E23" w:rsidRDefault="00BE125B" w:rsidP="00C84B28">
      <w:pPr>
        <w:pStyle w:val="ListParagraph"/>
        <w:numPr>
          <w:ilvl w:val="0"/>
          <w:numId w:val="41"/>
        </w:numPr>
        <w:jc w:val="both"/>
      </w:pPr>
      <w:r w:rsidRPr="00D63E23">
        <w:rPr>
          <w:rFonts w:asciiTheme="minorHAnsi" w:eastAsia="Calibri" w:hAnsiTheme="minorHAnsi" w:cstheme="minorHAnsi"/>
          <w:color w:val="000000" w:themeColor="text1"/>
          <w:sz w:val="20"/>
        </w:rPr>
        <w:t>The project will put in place</w:t>
      </w:r>
      <w:r w:rsidR="00FF21B7" w:rsidRPr="00D63E23">
        <w:rPr>
          <w:rFonts w:asciiTheme="minorHAnsi" w:eastAsia="Calibri" w:hAnsiTheme="minorHAnsi" w:cstheme="minorHAnsi"/>
          <w:color w:val="000000" w:themeColor="text1"/>
          <w:sz w:val="20"/>
        </w:rPr>
        <w:t xml:space="preserve"> an</w:t>
      </w:r>
      <w:r w:rsidRPr="00D63E23">
        <w:rPr>
          <w:rFonts w:asciiTheme="minorHAnsi" w:eastAsia="Calibri" w:hAnsiTheme="minorHAnsi" w:cstheme="minorHAnsi"/>
          <w:color w:val="000000" w:themeColor="text1"/>
          <w:sz w:val="20"/>
        </w:rPr>
        <w:t xml:space="preserve"> </w:t>
      </w:r>
      <w:r w:rsidR="00FF21B7" w:rsidRPr="00D63E23">
        <w:rPr>
          <w:rFonts w:asciiTheme="minorHAnsi" w:eastAsia="Calibri" w:hAnsiTheme="minorHAnsi" w:cstheme="minorHAnsi"/>
          <w:color w:val="000000" w:themeColor="text1"/>
          <w:sz w:val="20"/>
        </w:rPr>
        <w:t>integrated framework</w:t>
      </w:r>
      <w:r w:rsidRPr="00D63E23">
        <w:rPr>
          <w:rFonts w:asciiTheme="minorHAnsi" w:eastAsia="Calibri" w:hAnsiTheme="minorHAnsi" w:cstheme="minorHAnsi"/>
          <w:color w:val="000000" w:themeColor="text1"/>
          <w:sz w:val="20"/>
        </w:rPr>
        <w:t xml:space="preserve"> for the long-term monitoring of migratory </w:t>
      </w:r>
      <w:proofErr w:type="spellStart"/>
      <w:r w:rsidR="00283CE8" w:rsidRPr="00D63E23">
        <w:rPr>
          <w:rFonts w:asciiTheme="minorHAnsi" w:eastAsia="Calibri" w:hAnsiTheme="minorHAnsi" w:cstheme="minorHAnsi"/>
          <w:color w:val="000000" w:themeColor="text1"/>
          <w:sz w:val="20"/>
        </w:rPr>
        <w:t>water</w:t>
      </w:r>
      <w:r w:rsidRPr="00D63E23">
        <w:rPr>
          <w:rFonts w:asciiTheme="minorHAnsi" w:eastAsia="Calibri" w:hAnsiTheme="minorHAnsi" w:cstheme="minorHAnsi"/>
          <w:color w:val="000000" w:themeColor="text1"/>
          <w:sz w:val="20"/>
        </w:rPr>
        <w:t>birds</w:t>
      </w:r>
      <w:proofErr w:type="spellEnd"/>
      <w:r w:rsidRPr="00D63E23">
        <w:rPr>
          <w:rFonts w:asciiTheme="minorHAnsi" w:eastAsia="Calibri" w:hAnsiTheme="minorHAnsi" w:cstheme="minorHAnsi"/>
          <w:color w:val="000000" w:themeColor="text1"/>
          <w:sz w:val="20"/>
        </w:rPr>
        <w:t xml:space="preserve"> and the conservation of China’s </w:t>
      </w:r>
      <w:r w:rsidR="00274910" w:rsidRPr="00D63E23">
        <w:rPr>
          <w:rFonts w:asciiTheme="minorHAnsi" w:eastAsia="Calibri" w:hAnsiTheme="minorHAnsi" w:cstheme="minorHAnsi"/>
          <w:color w:val="000000" w:themeColor="text1"/>
          <w:sz w:val="20"/>
        </w:rPr>
        <w:t xml:space="preserve">flyway </w:t>
      </w:r>
      <w:r w:rsidRPr="00D63E23">
        <w:rPr>
          <w:rFonts w:asciiTheme="minorHAnsi" w:eastAsia="Calibri" w:hAnsiTheme="minorHAnsi" w:cstheme="minorHAnsi"/>
          <w:color w:val="000000" w:themeColor="text1"/>
          <w:sz w:val="20"/>
        </w:rPr>
        <w:t xml:space="preserve">wetlands in the EAAF. Standardized monitoring protocols for migratory </w:t>
      </w:r>
      <w:proofErr w:type="spellStart"/>
      <w:r w:rsidR="00971A34" w:rsidRPr="00D63E23">
        <w:rPr>
          <w:rFonts w:asciiTheme="minorHAnsi" w:eastAsia="Calibri" w:hAnsiTheme="minorHAnsi" w:cstheme="minorHAnsi"/>
          <w:color w:val="000000" w:themeColor="text1"/>
          <w:sz w:val="20"/>
        </w:rPr>
        <w:t>water</w:t>
      </w:r>
      <w:r w:rsidRPr="00D63E23">
        <w:rPr>
          <w:rFonts w:asciiTheme="minorHAnsi" w:eastAsia="Calibri" w:hAnsiTheme="minorHAnsi" w:cstheme="minorHAnsi"/>
          <w:color w:val="000000" w:themeColor="text1"/>
          <w:sz w:val="20"/>
        </w:rPr>
        <w:t>bird</w:t>
      </w:r>
      <w:proofErr w:type="spellEnd"/>
      <w:r w:rsidRPr="00D63E23">
        <w:rPr>
          <w:rFonts w:asciiTheme="minorHAnsi" w:eastAsia="Calibri" w:hAnsiTheme="minorHAnsi" w:cstheme="minorHAnsi"/>
          <w:color w:val="000000" w:themeColor="text1"/>
          <w:sz w:val="20"/>
        </w:rPr>
        <w:t xml:space="preserve"> populations, wetlands and Ramsar sites will be established in cooperation with the EAAF Partnership</w:t>
      </w:r>
      <w:r w:rsidR="00FD4966" w:rsidRPr="00D63E23">
        <w:rPr>
          <w:rFonts w:asciiTheme="minorHAnsi" w:eastAsia="Calibri" w:hAnsiTheme="minorHAnsi" w:cstheme="minorHAnsi"/>
          <w:color w:val="000000" w:themeColor="text1"/>
          <w:sz w:val="20"/>
        </w:rPr>
        <w:t xml:space="preserve"> and Ramsar Convention</w:t>
      </w:r>
      <w:r w:rsidRPr="00D63E23">
        <w:rPr>
          <w:rFonts w:asciiTheme="minorHAnsi" w:eastAsia="Calibri" w:hAnsiTheme="minorHAnsi" w:cstheme="minorHAnsi"/>
          <w:color w:val="000000" w:themeColor="text1"/>
          <w:sz w:val="20"/>
        </w:rPr>
        <w:t xml:space="preserve"> to raise understanding of the use of different </w:t>
      </w:r>
      <w:r w:rsidR="00274910" w:rsidRPr="00D63E23">
        <w:rPr>
          <w:rFonts w:asciiTheme="minorHAnsi" w:eastAsia="Calibri" w:hAnsiTheme="minorHAnsi" w:cstheme="minorHAnsi"/>
          <w:color w:val="000000" w:themeColor="text1"/>
          <w:sz w:val="20"/>
        </w:rPr>
        <w:t xml:space="preserve">breeding, </w:t>
      </w:r>
      <w:r w:rsidRPr="00D63E23">
        <w:rPr>
          <w:rFonts w:asciiTheme="minorHAnsi" w:eastAsia="Calibri" w:hAnsiTheme="minorHAnsi" w:cstheme="minorHAnsi"/>
          <w:color w:val="000000" w:themeColor="text1"/>
          <w:sz w:val="20"/>
        </w:rPr>
        <w:t>staging and wintering sites across the flyway. This will be supported by the establishment of a unified database</w:t>
      </w:r>
      <w:r w:rsidR="00A500D6" w:rsidRPr="00D63E23">
        <w:rPr>
          <w:rFonts w:asciiTheme="minorHAnsi" w:eastAsia="Calibri" w:hAnsiTheme="minorHAnsi" w:cstheme="minorHAnsi"/>
          <w:color w:val="000000" w:themeColor="text1"/>
          <w:sz w:val="20"/>
        </w:rPr>
        <w:t xml:space="preserve"> system</w:t>
      </w:r>
      <w:r w:rsidRPr="00D63E23">
        <w:rPr>
          <w:rFonts w:asciiTheme="minorHAnsi" w:eastAsia="Calibri" w:hAnsiTheme="minorHAnsi" w:cstheme="minorHAnsi"/>
          <w:color w:val="000000" w:themeColor="text1"/>
          <w:sz w:val="20"/>
        </w:rPr>
        <w:t xml:space="preserve"> and knowledge platform for migratory </w:t>
      </w:r>
      <w:proofErr w:type="spellStart"/>
      <w:r w:rsidRPr="00D63E23">
        <w:rPr>
          <w:rFonts w:asciiTheme="minorHAnsi" w:eastAsia="Calibri" w:hAnsiTheme="minorHAnsi" w:cstheme="minorHAnsi"/>
          <w:color w:val="000000" w:themeColor="text1"/>
          <w:sz w:val="20"/>
        </w:rPr>
        <w:t>waterbirds</w:t>
      </w:r>
      <w:proofErr w:type="spellEnd"/>
      <w:r w:rsidRPr="00D63E23">
        <w:rPr>
          <w:rFonts w:asciiTheme="minorHAnsi" w:eastAsia="Calibri" w:hAnsiTheme="minorHAnsi" w:cstheme="minorHAnsi"/>
          <w:color w:val="000000" w:themeColor="text1"/>
          <w:sz w:val="20"/>
        </w:rPr>
        <w:t xml:space="preserve"> and their habitats </w:t>
      </w:r>
      <w:r w:rsidR="00A500D6" w:rsidRPr="00D63E23">
        <w:rPr>
          <w:rFonts w:asciiTheme="minorHAnsi" w:eastAsia="Calibri" w:hAnsiTheme="minorHAnsi" w:cstheme="minorHAnsi"/>
          <w:color w:val="000000" w:themeColor="text1"/>
          <w:sz w:val="20"/>
        </w:rPr>
        <w:t xml:space="preserve">focusing on </w:t>
      </w:r>
      <w:r w:rsidRPr="00D63E23">
        <w:rPr>
          <w:rFonts w:asciiTheme="minorHAnsi" w:eastAsia="Calibri" w:hAnsiTheme="minorHAnsi" w:cstheme="minorHAnsi"/>
          <w:color w:val="000000" w:themeColor="text1"/>
          <w:sz w:val="20"/>
        </w:rPr>
        <w:t xml:space="preserve">the EAAF in China, bringing together existing datasets from nature reserves and wetland parks, coastal wetland conservation networks and NGOs. </w:t>
      </w:r>
      <w:r w:rsidR="00770621" w:rsidRPr="00D63E23">
        <w:rPr>
          <w:rFonts w:asciiTheme="minorHAnsi" w:eastAsia="Calibri" w:hAnsiTheme="minorHAnsi" w:cstheme="minorHAnsi"/>
          <w:color w:val="000000" w:themeColor="text1"/>
          <w:sz w:val="20"/>
        </w:rPr>
        <w:t xml:space="preserve">The project’s attention on developing and supporting the rollout of standardized monitoring techniques for migratory </w:t>
      </w:r>
      <w:proofErr w:type="spellStart"/>
      <w:r w:rsidR="00770621" w:rsidRPr="00D63E23">
        <w:rPr>
          <w:rFonts w:asciiTheme="minorHAnsi" w:eastAsia="Calibri" w:hAnsiTheme="minorHAnsi" w:cstheme="minorHAnsi"/>
          <w:color w:val="000000" w:themeColor="text1"/>
          <w:sz w:val="20"/>
        </w:rPr>
        <w:t>waterbirds</w:t>
      </w:r>
      <w:proofErr w:type="spellEnd"/>
      <w:r w:rsidR="00770621" w:rsidRPr="00D63E23">
        <w:rPr>
          <w:rFonts w:asciiTheme="minorHAnsi" w:eastAsia="Calibri" w:hAnsiTheme="minorHAnsi" w:cstheme="minorHAnsi"/>
          <w:color w:val="000000" w:themeColor="text1"/>
          <w:sz w:val="20"/>
        </w:rPr>
        <w:t>, development of a unified database</w:t>
      </w:r>
      <w:r w:rsidR="00A500D6" w:rsidRPr="00D63E23">
        <w:rPr>
          <w:rFonts w:asciiTheme="minorHAnsi" w:eastAsia="Calibri" w:hAnsiTheme="minorHAnsi" w:cstheme="minorHAnsi"/>
          <w:color w:val="000000" w:themeColor="text1"/>
          <w:sz w:val="20"/>
        </w:rPr>
        <w:t xml:space="preserve"> system</w:t>
      </w:r>
      <w:r w:rsidR="00770621" w:rsidRPr="00D63E23">
        <w:rPr>
          <w:rFonts w:asciiTheme="minorHAnsi" w:eastAsia="Calibri" w:hAnsiTheme="minorHAnsi" w:cstheme="minorHAnsi"/>
          <w:color w:val="000000" w:themeColor="text1"/>
          <w:sz w:val="20"/>
        </w:rPr>
        <w:t xml:space="preserve"> for conservation of migratory </w:t>
      </w:r>
      <w:proofErr w:type="spellStart"/>
      <w:r w:rsidR="00770621" w:rsidRPr="00D63E23">
        <w:rPr>
          <w:rFonts w:asciiTheme="minorHAnsi" w:eastAsia="Calibri" w:hAnsiTheme="minorHAnsi" w:cstheme="minorHAnsi"/>
          <w:color w:val="000000" w:themeColor="text1"/>
          <w:sz w:val="20"/>
        </w:rPr>
        <w:t>waterbirds</w:t>
      </w:r>
      <w:proofErr w:type="spellEnd"/>
      <w:r w:rsidR="00770621" w:rsidRPr="00D63E23">
        <w:rPr>
          <w:rFonts w:asciiTheme="minorHAnsi" w:eastAsia="Calibri" w:hAnsiTheme="minorHAnsi" w:cstheme="minorHAnsi"/>
          <w:color w:val="000000" w:themeColor="text1"/>
          <w:sz w:val="20"/>
        </w:rPr>
        <w:t xml:space="preserve"> and their habitats along with a smart-phone based application for </w:t>
      </w:r>
      <w:r w:rsidR="005104BB" w:rsidRPr="00D63E23">
        <w:rPr>
          <w:rFonts w:asciiTheme="minorHAnsi" w:eastAsia="Calibri" w:hAnsiTheme="minorHAnsi" w:cstheme="minorHAnsi"/>
          <w:color w:val="000000" w:themeColor="text1"/>
          <w:sz w:val="20"/>
        </w:rPr>
        <w:t xml:space="preserve">online </w:t>
      </w:r>
      <w:r w:rsidR="00770621" w:rsidRPr="00D63E23">
        <w:rPr>
          <w:rFonts w:asciiTheme="minorHAnsi" w:eastAsia="Calibri" w:hAnsiTheme="minorHAnsi" w:cstheme="minorHAnsi"/>
          <w:color w:val="000000" w:themeColor="text1"/>
          <w:sz w:val="20"/>
        </w:rPr>
        <w:t>data entry and retrieval</w:t>
      </w:r>
      <w:r w:rsidR="007C533E" w:rsidRPr="00D63E23">
        <w:rPr>
          <w:rStyle w:val="FootnoteReference"/>
          <w:rFonts w:asciiTheme="minorHAnsi" w:eastAsia="Calibri" w:hAnsiTheme="minorHAnsi" w:cstheme="minorHAnsi"/>
          <w:color w:val="000000" w:themeColor="text1"/>
          <w:sz w:val="20"/>
        </w:rPr>
        <w:footnoteReference w:id="91"/>
      </w:r>
      <w:r w:rsidR="00770621" w:rsidRPr="00D63E23">
        <w:rPr>
          <w:rFonts w:asciiTheme="minorHAnsi" w:eastAsia="Calibri" w:hAnsiTheme="minorHAnsi" w:cstheme="minorHAnsi"/>
          <w:color w:val="000000" w:themeColor="text1"/>
          <w:sz w:val="20"/>
        </w:rPr>
        <w:t xml:space="preserve"> will support the provision of additional data (e.g. citizen science) and encourage its use, along with providing a platform to share data and knowledge generated by the project. </w:t>
      </w:r>
      <w:r w:rsidR="00971A34" w:rsidRPr="00D63E23">
        <w:rPr>
          <w:rFonts w:asciiTheme="minorHAnsi" w:eastAsia="Calibri" w:hAnsiTheme="minorHAnsi" w:cstheme="minorHAnsi"/>
          <w:color w:val="000000" w:themeColor="text1"/>
          <w:sz w:val="20"/>
        </w:rPr>
        <w:t xml:space="preserve">The monitoring and database protocols will take full account of existing global and regional schemes such as the </w:t>
      </w:r>
      <w:r w:rsidR="00971A34" w:rsidRPr="00D63E23">
        <w:rPr>
          <w:rFonts w:asciiTheme="minorHAnsi" w:eastAsia="Calibri" w:hAnsiTheme="minorHAnsi" w:cstheme="minorHAnsi"/>
          <w:i/>
          <w:iCs/>
          <w:color w:val="000000" w:themeColor="text1"/>
          <w:sz w:val="20"/>
        </w:rPr>
        <w:t xml:space="preserve">Asian </w:t>
      </w:r>
      <w:proofErr w:type="spellStart"/>
      <w:r w:rsidR="00971A34" w:rsidRPr="00D63E23">
        <w:rPr>
          <w:rFonts w:asciiTheme="minorHAnsi" w:eastAsia="Calibri" w:hAnsiTheme="minorHAnsi" w:cstheme="minorHAnsi"/>
          <w:i/>
          <w:iCs/>
          <w:color w:val="000000" w:themeColor="text1"/>
          <w:sz w:val="20"/>
        </w:rPr>
        <w:t>Waterbird</w:t>
      </w:r>
      <w:proofErr w:type="spellEnd"/>
      <w:r w:rsidR="00971A34" w:rsidRPr="00D63E23">
        <w:rPr>
          <w:rFonts w:asciiTheme="minorHAnsi" w:eastAsia="Calibri" w:hAnsiTheme="minorHAnsi" w:cstheme="minorHAnsi"/>
          <w:i/>
          <w:iCs/>
          <w:color w:val="000000" w:themeColor="text1"/>
          <w:sz w:val="20"/>
        </w:rPr>
        <w:t xml:space="preserve"> Census</w:t>
      </w:r>
      <w:r w:rsidR="00684C03" w:rsidRPr="00D63E23">
        <w:rPr>
          <w:rStyle w:val="FootnoteReference"/>
          <w:rFonts w:asciiTheme="minorHAnsi" w:eastAsia="Calibri" w:hAnsiTheme="minorHAnsi" w:cstheme="minorHAnsi"/>
          <w:color w:val="000000" w:themeColor="text1"/>
          <w:sz w:val="20"/>
        </w:rPr>
        <w:footnoteReference w:id="92"/>
      </w:r>
      <w:r w:rsidR="00442505" w:rsidRPr="00D63E23">
        <w:rPr>
          <w:rFonts w:asciiTheme="minorHAnsi" w:eastAsia="Calibri" w:hAnsiTheme="minorHAnsi" w:cstheme="minorHAnsi"/>
          <w:color w:val="000000" w:themeColor="text1"/>
          <w:sz w:val="20"/>
        </w:rPr>
        <w:t xml:space="preserve"> </w:t>
      </w:r>
      <w:r w:rsidR="00740F2B" w:rsidRPr="00D63E23">
        <w:rPr>
          <w:rFonts w:asciiTheme="minorHAnsi" w:eastAsia="Calibri" w:hAnsiTheme="minorHAnsi" w:cstheme="minorHAnsi"/>
          <w:color w:val="000000" w:themeColor="text1"/>
          <w:sz w:val="20"/>
        </w:rPr>
        <w:t xml:space="preserve">coordinated by Wetlands International </w:t>
      </w:r>
      <w:r w:rsidR="00442505" w:rsidRPr="00D63E23">
        <w:rPr>
          <w:rFonts w:asciiTheme="minorHAnsi" w:eastAsia="Calibri" w:hAnsiTheme="minorHAnsi" w:cstheme="minorHAnsi"/>
          <w:color w:val="000000" w:themeColor="text1"/>
          <w:sz w:val="20"/>
        </w:rPr>
        <w:t>in order to ensure that monitoring results can be incorporated into global and flyway level analys</w:t>
      </w:r>
      <w:r w:rsidR="00B8314C" w:rsidRPr="00D63E23">
        <w:rPr>
          <w:rFonts w:asciiTheme="minorHAnsi" w:eastAsia="Calibri" w:hAnsiTheme="minorHAnsi" w:cstheme="minorHAnsi"/>
          <w:color w:val="000000" w:themeColor="text1"/>
          <w:sz w:val="20"/>
        </w:rPr>
        <w:t xml:space="preserve">es of </w:t>
      </w:r>
      <w:proofErr w:type="spellStart"/>
      <w:r w:rsidR="00B8314C" w:rsidRPr="00D63E23">
        <w:rPr>
          <w:rFonts w:asciiTheme="minorHAnsi" w:eastAsia="Calibri" w:hAnsiTheme="minorHAnsi" w:cstheme="minorHAnsi"/>
          <w:color w:val="000000" w:themeColor="text1"/>
          <w:sz w:val="20"/>
        </w:rPr>
        <w:t>waterbird</w:t>
      </w:r>
      <w:proofErr w:type="spellEnd"/>
      <w:r w:rsidR="00B8314C" w:rsidRPr="00D63E23">
        <w:rPr>
          <w:rFonts w:asciiTheme="minorHAnsi" w:eastAsia="Calibri" w:hAnsiTheme="minorHAnsi" w:cstheme="minorHAnsi"/>
          <w:color w:val="000000" w:themeColor="text1"/>
          <w:sz w:val="20"/>
        </w:rPr>
        <w:t xml:space="preserve"> population status and wetland habitat status.</w:t>
      </w:r>
      <w:r w:rsidR="00DE31B1" w:rsidRPr="00D63E23">
        <w:rPr>
          <w:rFonts w:asciiTheme="minorHAnsi" w:eastAsia="Calibri" w:hAnsiTheme="minorHAnsi" w:cstheme="minorHAnsi"/>
          <w:color w:val="000000" w:themeColor="text1"/>
          <w:sz w:val="20"/>
        </w:rPr>
        <w:t xml:space="preserve"> The unified database </w:t>
      </w:r>
      <w:r w:rsidR="00A500D6" w:rsidRPr="00D63E23">
        <w:rPr>
          <w:rFonts w:asciiTheme="minorHAnsi" w:eastAsia="Calibri" w:hAnsiTheme="minorHAnsi" w:cstheme="minorHAnsi"/>
          <w:color w:val="000000" w:themeColor="text1"/>
          <w:sz w:val="20"/>
        </w:rPr>
        <w:t xml:space="preserve">system </w:t>
      </w:r>
      <w:r w:rsidR="00DE31B1" w:rsidRPr="00D63E23">
        <w:rPr>
          <w:rFonts w:asciiTheme="minorHAnsi" w:eastAsia="Calibri" w:hAnsiTheme="minorHAnsi" w:cstheme="minorHAnsi"/>
          <w:color w:val="000000" w:themeColor="text1"/>
          <w:sz w:val="20"/>
        </w:rPr>
        <w:t xml:space="preserve">on </w:t>
      </w:r>
      <w:proofErr w:type="spellStart"/>
      <w:r w:rsidR="00DE31B1" w:rsidRPr="00D63E23">
        <w:rPr>
          <w:rFonts w:asciiTheme="minorHAnsi" w:eastAsia="Calibri" w:hAnsiTheme="minorHAnsi" w:cstheme="minorHAnsi"/>
          <w:color w:val="000000" w:themeColor="text1"/>
          <w:sz w:val="20"/>
        </w:rPr>
        <w:t>waterbirds</w:t>
      </w:r>
      <w:proofErr w:type="spellEnd"/>
      <w:r w:rsidR="00DE31B1" w:rsidRPr="00D63E23">
        <w:rPr>
          <w:rFonts w:asciiTheme="minorHAnsi" w:eastAsia="Calibri" w:hAnsiTheme="minorHAnsi" w:cstheme="minorHAnsi"/>
          <w:color w:val="000000" w:themeColor="text1"/>
          <w:sz w:val="20"/>
        </w:rPr>
        <w:t xml:space="preserve"> and </w:t>
      </w:r>
      <w:r w:rsidR="000A0D74" w:rsidRPr="00D63E23">
        <w:rPr>
          <w:rFonts w:asciiTheme="minorHAnsi" w:eastAsia="Calibri" w:hAnsiTheme="minorHAnsi" w:cstheme="minorHAnsi"/>
          <w:color w:val="000000" w:themeColor="text1"/>
          <w:sz w:val="20"/>
        </w:rPr>
        <w:t xml:space="preserve">wetlands </w:t>
      </w:r>
      <w:r w:rsidR="00AD44A2" w:rsidRPr="00D63E23">
        <w:rPr>
          <w:rFonts w:asciiTheme="minorHAnsi" w:eastAsia="Calibri" w:hAnsiTheme="minorHAnsi" w:cstheme="minorHAnsi"/>
          <w:color w:val="000000" w:themeColor="text1"/>
          <w:sz w:val="20"/>
        </w:rPr>
        <w:t xml:space="preserve">may act as </w:t>
      </w:r>
      <w:r w:rsidR="000A0D74" w:rsidRPr="00D63E23">
        <w:rPr>
          <w:rFonts w:asciiTheme="minorHAnsi" w:eastAsia="Calibri" w:hAnsiTheme="minorHAnsi" w:cstheme="minorHAnsi"/>
          <w:color w:val="000000" w:themeColor="text1"/>
          <w:sz w:val="20"/>
        </w:rPr>
        <w:t>an</w:t>
      </w:r>
      <w:r w:rsidR="00AD44A2" w:rsidRPr="00D63E23">
        <w:rPr>
          <w:rFonts w:asciiTheme="minorHAnsi" w:eastAsia="Calibri" w:hAnsiTheme="minorHAnsi" w:cstheme="minorHAnsi"/>
          <w:color w:val="000000" w:themeColor="text1"/>
          <w:sz w:val="20"/>
        </w:rPr>
        <w:t xml:space="preserve"> information platform for wetland protected areas at all levels, including the demonstration sites</w:t>
      </w:r>
      <w:r w:rsidR="00C83EFF" w:rsidRPr="00D63E23">
        <w:rPr>
          <w:rFonts w:asciiTheme="minorHAnsi" w:eastAsia="Calibri" w:hAnsiTheme="minorHAnsi" w:cstheme="minorHAnsi"/>
          <w:color w:val="000000" w:themeColor="text1"/>
          <w:sz w:val="20"/>
        </w:rPr>
        <w:t xml:space="preserve"> and sustainable use areas covered</w:t>
      </w:r>
      <w:r w:rsidR="00AD44A2" w:rsidRPr="00D63E23">
        <w:rPr>
          <w:rFonts w:asciiTheme="minorHAnsi" w:eastAsia="Calibri" w:hAnsiTheme="minorHAnsi" w:cstheme="minorHAnsi"/>
          <w:color w:val="000000" w:themeColor="text1"/>
          <w:sz w:val="20"/>
        </w:rPr>
        <w:t xml:space="preserve"> </w:t>
      </w:r>
      <w:r w:rsidR="000A0D74" w:rsidRPr="00D63E23">
        <w:rPr>
          <w:rFonts w:asciiTheme="minorHAnsi" w:eastAsia="Calibri" w:hAnsiTheme="minorHAnsi" w:cstheme="minorHAnsi"/>
          <w:color w:val="000000" w:themeColor="text1"/>
          <w:sz w:val="20"/>
        </w:rPr>
        <w:t xml:space="preserve">in Component 2 </w:t>
      </w:r>
      <w:r w:rsidR="00AD44A2" w:rsidRPr="00D63E23">
        <w:rPr>
          <w:rFonts w:asciiTheme="minorHAnsi" w:eastAsia="Calibri" w:hAnsiTheme="minorHAnsi" w:cstheme="minorHAnsi"/>
          <w:color w:val="000000" w:themeColor="text1"/>
          <w:sz w:val="20"/>
        </w:rPr>
        <w:t xml:space="preserve">of </w:t>
      </w:r>
      <w:r w:rsidR="000A0D74" w:rsidRPr="00D63E23">
        <w:rPr>
          <w:rFonts w:asciiTheme="minorHAnsi" w:eastAsia="Calibri" w:hAnsiTheme="minorHAnsi" w:cstheme="minorHAnsi"/>
          <w:color w:val="000000" w:themeColor="text1"/>
          <w:sz w:val="20"/>
        </w:rPr>
        <w:t>this project.</w:t>
      </w:r>
      <w:r w:rsidR="00274910" w:rsidRPr="00D63E23">
        <w:rPr>
          <w:rFonts w:asciiTheme="minorHAnsi" w:eastAsia="Calibri" w:hAnsiTheme="minorHAnsi" w:cstheme="minorHAnsi"/>
          <w:sz w:val="20"/>
        </w:rPr>
        <w:t xml:space="preserve"> In order to develop standardized monitoring protocols for migratory </w:t>
      </w:r>
      <w:proofErr w:type="spellStart"/>
      <w:r w:rsidR="00274910" w:rsidRPr="00D63E23">
        <w:rPr>
          <w:rFonts w:asciiTheme="minorHAnsi" w:eastAsia="Calibri" w:hAnsiTheme="minorHAnsi" w:cstheme="minorHAnsi"/>
          <w:sz w:val="20"/>
        </w:rPr>
        <w:t>waterbird</w:t>
      </w:r>
      <w:proofErr w:type="spellEnd"/>
      <w:r w:rsidR="00274910" w:rsidRPr="00D63E23">
        <w:rPr>
          <w:rFonts w:asciiTheme="minorHAnsi" w:eastAsia="Calibri" w:hAnsiTheme="minorHAnsi" w:cstheme="minorHAnsi"/>
          <w:sz w:val="20"/>
        </w:rPr>
        <w:t xml:space="preserve"> populations, wetlands and Ramsar sites across the EAAF in China, the following activities are proposed:</w:t>
      </w:r>
    </w:p>
    <w:p w14:paraId="12EF854C" w14:textId="7409992B" w:rsidR="00AD44A2" w:rsidRPr="00D63E23" w:rsidRDefault="00AD44A2" w:rsidP="00B07033">
      <w:pPr>
        <w:spacing w:after="160" w:line="259" w:lineRule="auto"/>
        <w:ind w:left="720"/>
        <w:contextualSpacing/>
        <w:rPr>
          <w:rFonts w:asciiTheme="minorHAnsi" w:eastAsia="Calibri" w:hAnsiTheme="minorHAnsi" w:cstheme="minorHAnsi"/>
          <w:color w:val="000000" w:themeColor="text1"/>
        </w:rPr>
      </w:pPr>
    </w:p>
    <w:p w14:paraId="3540902A" w14:textId="77777777" w:rsidR="00BE125B" w:rsidRPr="00D63E23" w:rsidRDefault="00BE125B" w:rsidP="00AD144E">
      <w:pPr>
        <w:spacing w:after="160" w:line="259" w:lineRule="auto"/>
        <w:rPr>
          <w:rFonts w:asciiTheme="minorHAnsi" w:eastAsia="Calibri" w:hAnsiTheme="minorHAnsi" w:cstheme="minorHAnsi"/>
          <w:i/>
          <w:iCs/>
          <w:lang w:val="en-GB"/>
        </w:rPr>
      </w:pPr>
      <w:r w:rsidRPr="00D63E23">
        <w:rPr>
          <w:rFonts w:asciiTheme="minorHAnsi" w:eastAsia="Calibri" w:hAnsiTheme="minorHAnsi" w:cstheme="minorHAnsi"/>
          <w:i/>
          <w:iCs/>
          <w:lang w:val="en-GB"/>
        </w:rPr>
        <w:t>Indicative Activities:</w:t>
      </w:r>
    </w:p>
    <w:p w14:paraId="333369DE" w14:textId="0B53ACA8" w:rsidR="00BE125B" w:rsidRPr="00D63E23" w:rsidRDefault="00274910" w:rsidP="00B07033">
      <w:pPr>
        <w:spacing w:after="160" w:line="259" w:lineRule="auto"/>
        <w:ind w:left="709"/>
        <w:contextualSpacing/>
        <w:rPr>
          <w:rFonts w:asciiTheme="minorHAnsi" w:eastAsia="Calibri" w:hAnsiTheme="minorHAnsi" w:cstheme="minorHAnsi"/>
        </w:rPr>
      </w:pPr>
      <w:r w:rsidRPr="00D63E23">
        <w:rPr>
          <w:rFonts w:asciiTheme="minorHAnsi" w:eastAsia="Calibri" w:hAnsiTheme="minorHAnsi" w:cstheme="minorHAnsi"/>
        </w:rPr>
        <w:t xml:space="preserve">6.1.1 </w:t>
      </w:r>
      <w:r w:rsidR="00BE125B" w:rsidRPr="00D63E23">
        <w:rPr>
          <w:rFonts w:asciiTheme="minorHAnsi" w:eastAsia="Calibri" w:hAnsiTheme="minorHAnsi" w:cstheme="minorHAnsi"/>
        </w:rPr>
        <w:t>Establish a small leading group to facilitate the process, in</w:t>
      </w:r>
      <w:r w:rsidR="009D715D" w:rsidRPr="00D63E23">
        <w:rPr>
          <w:rFonts w:asciiTheme="minorHAnsi" w:eastAsia="Calibri" w:hAnsiTheme="minorHAnsi" w:cstheme="minorHAnsi"/>
        </w:rPr>
        <w:t>volving</w:t>
      </w:r>
      <w:r w:rsidR="00BE125B" w:rsidRPr="00D63E23">
        <w:rPr>
          <w:rFonts w:asciiTheme="minorHAnsi" w:eastAsia="Calibri" w:hAnsiTheme="minorHAnsi" w:cstheme="minorHAnsi"/>
        </w:rPr>
        <w:t xml:space="preserve"> key partners such as </w:t>
      </w:r>
      <w:r w:rsidR="00AD44A2" w:rsidRPr="00D63E23">
        <w:rPr>
          <w:rFonts w:asciiTheme="minorHAnsi" w:eastAsia="Calibri" w:hAnsiTheme="minorHAnsi" w:cstheme="minorHAnsi"/>
        </w:rPr>
        <w:t xml:space="preserve">NFGA, NBBC, China Coastal </w:t>
      </w:r>
      <w:proofErr w:type="spellStart"/>
      <w:r w:rsidR="00AD44A2" w:rsidRPr="00D63E23">
        <w:rPr>
          <w:rFonts w:asciiTheme="minorHAnsi" w:eastAsia="Calibri" w:hAnsiTheme="minorHAnsi" w:cstheme="minorHAnsi"/>
        </w:rPr>
        <w:t>Waterbird</w:t>
      </w:r>
      <w:proofErr w:type="spellEnd"/>
      <w:r w:rsidR="00AD44A2" w:rsidRPr="00D63E23">
        <w:rPr>
          <w:rFonts w:asciiTheme="minorHAnsi" w:eastAsia="Calibri" w:hAnsiTheme="minorHAnsi" w:cstheme="minorHAnsi"/>
        </w:rPr>
        <w:t xml:space="preserve"> Census Group, </w:t>
      </w:r>
      <w:r w:rsidR="00BE125B" w:rsidRPr="00D63E23">
        <w:rPr>
          <w:rFonts w:asciiTheme="minorHAnsi" w:eastAsia="Calibri" w:hAnsiTheme="minorHAnsi" w:cstheme="minorHAnsi"/>
        </w:rPr>
        <w:t>W</w:t>
      </w:r>
      <w:r w:rsidR="00AD44A2" w:rsidRPr="00D63E23">
        <w:rPr>
          <w:rFonts w:asciiTheme="minorHAnsi" w:eastAsia="Calibri" w:hAnsiTheme="minorHAnsi" w:cstheme="minorHAnsi"/>
        </w:rPr>
        <w:t>etlands International</w:t>
      </w:r>
      <w:r w:rsidR="00BE125B" w:rsidRPr="00D63E23">
        <w:rPr>
          <w:rFonts w:asciiTheme="minorHAnsi" w:eastAsia="Calibri" w:hAnsiTheme="minorHAnsi" w:cstheme="minorHAnsi"/>
        </w:rPr>
        <w:t>, ICF, WWF</w:t>
      </w:r>
      <w:r w:rsidR="00AD44A2" w:rsidRPr="00D63E23">
        <w:rPr>
          <w:rFonts w:asciiTheme="minorHAnsi" w:eastAsia="Calibri" w:hAnsiTheme="minorHAnsi" w:cstheme="minorHAnsi"/>
        </w:rPr>
        <w:t xml:space="preserve">, </w:t>
      </w:r>
      <w:r w:rsidR="00A500D6" w:rsidRPr="00D63E23">
        <w:rPr>
          <w:rFonts w:asciiTheme="minorHAnsi" w:eastAsia="Calibri" w:hAnsiTheme="minorHAnsi" w:cstheme="minorHAnsi"/>
        </w:rPr>
        <w:t xml:space="preserve">SEE Foundation, China e-Bird, </w:t>
      </w:r>
      <w:r w:rsidR="00BE125B" w:rsidRPr="00D63E23">
        <w:rPr>
          <w:rFonts w:asciiTheme="minorHAnsi" w:eastAsia="Calibri" w:hAnsiTheme="minorHAnsi" w:cstheme="minorHAnsi"/>
        </w:rPr>
        <w:t>etc.</w:t>
      </w:r>
      <w:r w:rsidR="00AD44A2" w:rsidRPr="00D63E23">
        <w:rPr>
          <w:rFonts w:asciiTheme="minorHAnsi" w:eastAsia="Calibri" w:hAnsiTheme="minorHAnsi" w:cstheme="minorHAnsi"/>
        </w:rPr>
        <w:t xml:space="preserve"> </w:t>
      </w:r>
      <w:r w:rsidR="004D42AE" w:rsidRPr="00D63E23">
        <w:rPr>
          <w:rFonts w:asciiTheme="minorHAnsi" w:eastAsia="Calibri" w:hAnsiTheme="minorHAnsi" w:cstheme="minorHAnsi"/>
        </w:rPr>
        <w:t>The requirements of EAAFP’s Flyway Site Network</w:t>
      </w:r>
      <w:r w:rsidR="00260AE7" w:rsidRPr="00D63E23">
        <w:rPr>
          <w:rFonts w:asciiTheme="minorHAnsi" w:eastAsia="Calibri" w:hAnsiTheme="minorHAnsi" w:cstheme="minorHAnsi"/>
        </w:rPr>
        <w:t xml:space="preserve">, </w:t>
      </w:r>
      <w:r w:rsidR="004D42AE" w:rsidRPr="00D63E23">
        <w:rPr>
          <w:rFonts w:asciiTheme="minorHAnsi" w:eastAsia="Calibri" w:hAnsiTheme="minorHAnsi" w:cstheme="minorHAnsi"/>
        </w:rPr>
        <w:t xml:space="preserve">the Ramsar Convention </w:t>
      </w:r>
      <w:r w:rsidR="00260AE7" w:rsidRPr="00D63E23">
        <w:rPr>
          <w:rFonts w:asciiTheme="minorHAnsi" w:eastAsia="Calibri" w:hAnsiTheme="minorHAnsi" w:cstheme="minorHAnsi"/>
        </w:rPr>
        <w:t xml:space="preserve">and </w:t>
      </w:r>
      <w:proofErr w:type="spellStart"/>
      <w:r w:rsidR="005C6041" w:rsidRPr="00D63E23">
        <w:rPr>
          <w:rFonts w:asciiTheme="minorHAnsi" w:eastAsia="Calibri" w:hAnsiTheme="minorHAnsi" w:cstheme="minorHAnsi"/>
        </w:rPr>
        <w:t>BirdLife</w:t>
      </w:r>
      <w:proofErr w:type="spellEnd"/>
      <w:r w:rsidR="005C6041" w:rsidRPr="00D63E23">
        <w:rPr>
          <w:rFonts w:asciiTheme="minorHAnsi" w:eastAsia="Calibri" w:hAnsiTheme="minorHAnsi" w:cstheme="minorHAnsi"/>
        </w:rPr>
        <w:t xml:space="preserve"> International </w:t>
      </w:r>
      <w:r w:rsidR="004D42AE" w:rsidRPr="00D63E23">
        <w:rPr>
          <w:rFonts w:asciiTheme="minorHAnsi" w:eastAsia="Calibri" w:hAnsiTheme="minorHAnsi" w:cstheme="minorHAnsi"/>
        </w:rPr>
        <w:t xml:space="preserve">should also be </w:t>
      </w:r>
      <w:proofErr w:type="gramStart"/>
      <w:r w:rsidR="005C6041" w:rsidRPr="00D63E23">
        <w:rPr>
          <w:rFonts w:asciiTheme="minorHAnsi" w:eastAsia="Calibri" w:hAnsiTheme="minorHAnsi" w:cstheme="minorHAnsi"/>
        </w:rPr>
        <w:t>taken into account</w:t>
      </w:r>
      <w:proofErr w:type="gramEnd"/>
      <w:r w:rsidR="005C6041" w:rsidRPr="00D63E23">
        <w:rPr>
          <w:rFonts w:asciiTheme="minorHAnsi" w:eastAsia="Calibri" w:hAnsiTheme="minorHAnsi" w:cstheme="minorHAnsi"/>
        </w:rPr>
        <w:t xml:space="preserve"> to ensure harmonization of data and reporting;</w:t>
      </w:r>
    </w:p>
    <w:p w14:paraId="0BCB2991" w14:textId="3AB1FD93" w:rsidR="000408B2" w:rsidRPr="00D63E23" w:rsidRDefault="00660946" w:rsidP="00B07033">
      <w:pPr>
        <w:spacing w:after="160" w:line="259" w:lineRule="auto"/>
        <w:ind w:left="709"/>
        <w:contextualSpacing/>
        <w:rPr>
          <w:rFonts w:asciiTheme="minorHAnsi" w:eastAsia="Calibri" w:hAnsiTheme="minorHAnsi" w:cstheme="minorHAnsi"/>
        </w:rPr>
      </w:pPr>
      <w:r w:rsidRPr="00D63E23">
        <w:rPr>
          <w:rFonts w:asciiTheme="minorHAnsi" w:eastAsia="Calibri" w:hAnsiTheme="minorHAnsi" w:cstheme="minorHAnsi"/>
        </w:rPr>
        <w:t xml:space="preserve">6.1.2 </w:t>
      </w:r>
      <w:r w:rsidR="007624A6" w:rsidRPr="00D63E23">
        <w:rPr>
          <w:rFonts w:asciiTheme="minorHAnsi" w:eastAsia="Calibri" w:hAnsiTheme="minorHAnsi" w:cstheme="minorHAnsi"/>
        </w:rPr>
        <w:t xml:space="preserve">Conduct a </w:t>
      </w:r>
      <w:r w:rsidR="00371DC1" w:rsidRPr="00D63E23">
        <w:rPr>
          <w:rFonts w:asciiTheme="minorHAnsi" w:eastAsia="Calibri" w:hAnsiTheme="minorHAnsi" w:cstheme="minorHAnsi"/>
        </w:rPr>
        <w:t xml:space="preserve">technical </w:t>
      </w:r>
      <w:r w:rsidR="007624A6" w:rsidRPr="00D63E23">
        <w:rPr>
          <w:rFonts w:asciiTheme="minorHAnsi" w:eastAsia="Calibri" w:hAnsiTheme="minorHAnsi" w:cstheme="minorHAnsi"/>
        </w:rPr>
        <w:t>r</w:t>
      </w:r>
      <w:r w:rsidR="00BE125B" w:rsidRPr="00D63E23">
        <w:rPr>
          <w:rFonts w:asciiTheme="minorHAnsi" w:eastAsia="Calibri" w:hAnsiTheme="minorHAnsi" w:cstheme="minorHAnsi"/>
        </w:rPr>
        <w:t xml:space="preserve">eview of existing migratory </w:t>
      </w:r>
      <w:proofErr w:type="spellStart"/>
      <w:r w:rsidR="00BE125B" w:rsidRPr="00D63E23">
        <w:rPr>
          <w:rFonts w:asciiTheme="minorHAnsi" w:eastAsia="Calibri" w:hAnsiTheme="minorHAnsi" w:cstheme="minorHAnsi"/>
        </w:rPr>
        <w:t>waterbird</w:t>
      </w:r>
      <w:proofErr w:type="spellEnd"/>
      <w:r w:rsidR="00371DC1" w:rsidRPr="00D63E23">
        <w:rPr>
          <w:rFonts w:asciiTheme="minorHAnsi" w:eastAsia="Calibri" w:hAnsiTheme="minorHAnsi" w:cstheme="minorHAnsi"/>
        </w:rPr>
        <w:t xml:space="preserve"> and wetland habitat</w:t>
      </w:r>
      <w:r w:rsidR="00BE125B" w:rsidRPr="00D63E23">
        <w:rPr>
          <w:rFonts w:asciiTheme="minorHAnsi" w:eastAsia="Calibri" w:hAnsiTheme="minorHAnsi" w:cstheme="minorHAnsi"/>
        </w:rPr>
        <w:t xml:space="preserve"> monitoring protocols </w:t>
      </w:r>
      <w:r w:rsidR="00371DC1" w:rsidRPr="00D63E23">
        <w:rPr>
          <w:rFonts w:asciiTheme="minorHAnsi" w:eastAsia="Calibri" w:hAnsiTheme="minorHAnsi" w:cstheme="minorHAnsi"/>
        </w:rPr>
        <w:t xml:space="preserve">and database systems </w:t>
      </w:r>
      <w:r w:rsidR="00BE125B" w:rsidRPr="00D63E23">
        <w:rPr>
          <w:rFonts w:asciiTheme="minorHAnsi" w:eastAsia="Calibri" w:hAnsiTheme="minorHAnsi" w:cstheme="minorHAnsi"/>
        </w:rPr>
        <w:t xml:space="preserve">in </w:t>
      </w:r>
      <w:r w:rsidR="00371DC1" w:rsidRPr="00D63E23">
        <w:rPr>
          <w:rFonts w:asciiTheme="minorHAnsi" w:eastAsia="Calibri" w:hAnsiTheme="minorHAnsi" w:cstheme="minorHAnsi"/>
        </w:rPr>
        <w:t xml:space="preserve">use in </w:t>
      </w:r>
      <w:r w:rsidR="00BE125B" w:rsidRPr="00D63E23">
        <w:rPr>
          <w:rFonts w:asciiTheme="minorHAnsi" w:eastAsia="Calibri" w:hAnsiTheme="minorHAnsi" w:cstheme="minorHAnsi"/>
        </w:rPr>
        <w:t>China</w:t>
      </w:r>
      <w:r w:rsidR="007957B7" w:rsidRPr="00D63E23">
        <w:rPr>
          <w:rFonts w:asciiTheme="minorHAnsi" w:eastAsia="Calibri" w:hAnsiTheme="minorHAnsi" w:cstheme="minorHAnsi"/>
        </w:rPr>
        <w:t xml:space="preserve">, </w:t>
      </w:r>
      <w:r w:rsidR="00160467" w:rsidRPr="00D63E23">
        <w:rPr>
          <w:rFonts w:asciiTheme="minorHAnsi" w:eastAsia="Calibri" w:hAnsiTheme="minorHAnsi" w:cstheme="minorHAnsi"/>
        </w:rPr>
        <w:t xml:space="preserve">as well as relevant global systems </w:t>
      </w:r>
      <w:r w:rsidR="001E7A97" w:rsidRPr="00D63E23">
        <w:rPr>
          <w:rFonts w:asciiTheme="minorHAnsi" w:eastAsia="Calibri" w:hAnsiTheme="minorHAnsi" w:cstheme="minorHAnsi"/>
        </w:rPr>
        <w:t>that can provide best practice examples</w:t>
      </w:r>
      <w:r w:rsidR="000408B2" w:rsidRPr="00D63E23">
        <w:rPr>
          <w:rFonts w:asciiTheme="minorHAnsi" w:eastAsia="Calibri" w:hAnsiTheme="minorHAnsi" w:cstheme="minorHAnsi"/>
        </w:rPr>
        <w:t xml:space="preserve">. This should take account of </w:t>
      </w:r>
      <w:r w:rsidR="00F0619A" w:rsidRPr="00D63E23">
        <w:rPr>
          <w:rFonts w:asciiTheme="minorHAnsi" w:eastAsia="Calibri" w:hAnsiTheme="minorHAnsi" w:cstheme="minorHAnsi"/>
        </w:rPr>
        <w:t>relevant experience</w:t>
      </w:r>
      <w:r w:rsidR="00BF3C65" w:rsidRPr="00D63E23">
        <w:rPr>
          <w:rFonts w:asciiTheme="minorHAnsi" w:eastAsia="Calibri" w:hAnsiTheme="minorHAnsi" w:cstheme="minorHAnsi"/>
        </w:rPr>
        <w:t xml:space="preserve"> (for example the Critical Site Network Too</w:t>
      </w:r>
      <w:r w:rsidR="0052048E" w:rsidRPr="00D63E23">
        <w:rPr>
          <w:rFonts w:asciiTheme="minorHAnsi" w:eastAsia="Calibri" w:hAnsiTheme="minorHAnsi" w:cstheme="minorHAnsi"/>
        </w:rPr>
        <w:t>l</w:t>
      </w:r>
      <w:r w:rsidR="00BF3C65" w:rsidRPr="00D63E23">
        <w:rPr>
          <w:rFonts w:asciiTheme="minorHAnsi" w:eastAsia="Calibri" w:hAnsiTheme="minorHAnsi" w:cstheme="minorHAnsi"/>
        </w:rPr>
        <w:t xml:space="preserve"> developed by </w:t>
      </w:r>
      <w:r w:rsidR="00C83EFF" w:rsidRPr="00D63E23">
        <w:rPr>
          <w:rFonts w:asciiTheme="minorHAnsi" w:eastAsia="Calibri" w:hAnsiTheme="minorHAnsi" w:cstheme="minorHAnsi"/>
        </w:rPr>
        <w:t>Wetlands International</w:t>
      </w:r>
      <w:r w:rsidR="00BF3C65" w:rsidRPr="00D63E23">
        <w:rPr>
          <w:rFonts w:asciiTheme="minorHAnsi" w:eastAsia="Calibri" w:hAnsiTheme="minorHAnsi" w:cstheme="minorHAnsi"/>
        </w:rPr>
        <w:t xml:space="preserve"> </w:t>
      </w:r>
      <w:hyperlink r:id="rId66" w:history="1">
        <w:r w:rsidR="0052048E" w:rsidRPr="00D63E23">
          <w:rPr>
            <w:rStyle w:val="Hyperlink"/>
            <w:rFonts w:asciiTheme="minorHAnsi" w:eastAsia="Calibri" w:hAnsiTheme="minorHAnsi" w:cstheme="minorHAnsi"/>
          </w:rPr>
          <w:t>http://criticalsites.wetlands.org/en</w:t>
        </w:r>
      </w:hyperlink>
      <w:r w:rsidR="0052048E" w:rsidRPr="00D63E23">
        <w:rPr>
          <w:rFonts w:asciiTheme="minorHAnsi" w:eastAsia="Calibri" w:hAnsiTheme="minorHAnsi" w:cstheme="minorHAnsi"/>
        </w:rPr>
        <w:t>)</w:t>
      </w:r>
      <w:r w:rsidR="00F0619A" w:rsidRPr="00D63E23">
        <w:rPr>
          <w:rFonts w:asciiTheme="minorHAnsi" w:eastAsia="Calibri" w:hAnsiTheme="minorHAnsi" w:cstheme="minorHAnsi"/>
        </w:rPr>
        <w:t>, including</w:t>
      </w:r>
      <w:r w:rsidR="000408B2" w:rsidRPr="00D63E23">
        <w:rPr>
          <w:rFonts w:asciiTheme="minorHAnsi" w:eastAsia="Calibri" w:hAnsiTheme="minorHAnsi" w:cstheme="minorHAnsi"/>
        </w:rPr>
        <w:t xml:space="preserve"> </w:t>
      </w:r>
      <w:r w:rsidR="00DB19A4" w:rsidRPr="00D63E23">
        <w:rPr>
          <w:rFonts w:asciiTheme="minorHAnsi" w:eastAsia="Calibri" w:hAnsiTheme="minorHAnsi" w:cstheme="minorHAnsi"/>
        </w:rPr>
        <w:t>the above-mentioned organizations</w:t>
      </w:r>
      <w:r w:rsidR="00132B02" w:rsidRPr="00D63E23">
        <w:rPr>
          <w:rFonts w:asciiTheme="minorHAnsi" w:eastAsia="Calibri" w:hAnsiTheme="minorHAnsi" w:cstheme="minorHAnsi"/>
        </w:rPr>
        <w:t>;</w:t>
      </w:r>
    </w:p>
    <w:p w14:paraId="4EF82975" w14:textId="5959D076" w:rsidR="00BE125B" w:rsidRPr="00D63E23" w:rsidRDefault="00274910" w:rsidP="00B07033">
      <w:pPr>
        <w:spacing w:after="160" w:line="259" w:lineRule="auto"/>
        <w:ind w:left="709"/>
        <w:contextualSpacing/>
        <w:rPr>
          <w:rFonts w:asciiTheme="minorHAnsi" w:eastAsia="Calibri" w:hAnsiTheme="minorHAnsi" w:cstheme="minorHAnsi"/>
        </w:rPr>
      </w:pPr>
      <w:r w:rsidRPr="00D63E23">
        <w:rPr>
          <w:rFonts w:asciiTheme="minorHAnsi" w:eastAsia="Calibri" w:hAnsiTheme="minorHAnsi" w:cstheme="minorHAnsi"/>
        </w:rPr>
        <w:t>6.1.</w:t>
      </w:r>
      <w:r w:rsidR="00660946" w:rsidRPr="00D63E23">
        <w:rPr>
          <w:rFonts w:asciiTheme="minorHAnsi" w:eastAsia="Calibri" w:hAnsiTheme="minorHAnsi" w:cstheme="minorHAnsi"/>
        </w:rPr>
        <w:t>3</w:t>
      </w:r>
      <w:r w:rsidRPr="00D63E23">
        <w:rPr>
          <w:rFonts w:asciiTheme="minorHAnsi" w:eastAsia="Calibri" w:hAnsiTheme="minorHAnsi" w:cstheme="minorHAnsi"/>
        </w:rPr>
        <w:t xml:space="preserve"> </w:t>
      </w:r>
      <w:r w:rsidR="00BE125B" w:rsidRPr="00D63E23">
        <w:rPr>
          <w:rFonts w:asciiTheme="minorHAnsi" w:eastAsia="Calibri" w:hAnsiTheme="minorHAnsi" w:cstheme="minorHAnsi"/>
        </w:rPr>
        <w:t xml:space="preserve">Convene a </w:t>
      </w:r>
      <w:r w:rsidR="001C4825" w:rsidRPr="00D63E23">
        <w:rPr>
          <w:rFonts w:asciiTheme="minorHAnsi" w:eastAsia="Calibri" w:hAnsiTheme="minorHAnsi" w:cstheme="minorHAnsi"/>
        </w:rPr>
        <w:t xml:space="preserve">national </w:t>
      </w:r>
      <w:r w:rsidR="00BE125B" w:rsidRPr="00D63E23">
        <w:rPr>
          <w:rFonts w:asciiTheme="minorHAnsi" w:eastAsia="Calibri" w:hAnsiTheme="minorHAnsi" w:cstheme="minorHAnsi"/>
        </w:rPr>
        <w:t xml:space="preserve">technical workshop to present the results of the review and </w:t>
      </w:r>
      <w:r w:rsidR="001C4825" w:rsidRPr="00D63E23">
        <w:rPr>
          <w:rFonts w:asciiTheme="minorHAnsi" w:eastAsia="Calibri" w:hAnsiTheme="minorHAnsi" w:cstheme="minorHAnsi"/>
        </w:rPr>
        <w:t>develop key</w:t>
      </w:r>
      <w:r w:rsidR="00BE125B" w:rsidRPr="00D63E23">
        <w:rPr>
          <w:rFonts w:asciiTheme="minorHAnsi" w:eastAsia="Calibri" w:hAnsiTheme="minorHAnsi" w:cstheme="minorHAnsi"/>
        </w:rPr>
        <w:t xml:space="preserve"> recommendations</w:t>
      </w:r>
      <w:r w:rsidR="008D69E2" w:rsidRPr="00D63E23">
        <w:rPr>
          <w:rFonts w:asciiTheme="minorHAnsi" w:eastAsia="Calibri" w:hAnsiTheme="minorHAnsi" w:cstheme="minorHAnsi"/>
        </w:rPr>
        <w:t xml:space="preserve"> for a technical framework for harmonized </w:t>
      </w:r>
      <w:proofErr w:type="spellStart"/>
      <w:r w:rsidR="008D69E2" w:rsidRPr="00D63E23">
        <w:rPr>
          <w:rFonts w:asciiTheme="minorHAnsi" w:eastAsia="Calibri" w:hAnsiTheme="minorHAnsi" w:cstheme="minorHAnsi"/>
        </w:rPr>
        <w:t>waterbird</w:t>
      </w:r>
      <w:proofErr w:type="spellEnd"/>
      <w:r w:rsidR="008D69E2" w:rsidRPr="00D63E23">
        <w:rPr>
          <w:rFonts w:asciiTheme="minorHAnsi" w:eastAsia="Calibri" w:hAnsiTheme="minorHAnsi" w:cstheme="minorHAnsi"/>
        </w:rPr>
        <w:t xml:space="preserve"> and wetland </w:t>
      </w:r>
      <w:r w:rsidR="00132B02" w:rsidRPr="00D63E23">
        <w:rPr>
          <w:rFonts w:asciiTheme="minorHAnsi" w:eastAsia="Calibri" w:hAnsiTheme="minorHAnsi" w:cstheme="minorHAnsi"/>
        </w:rPr>
        <w:t xml:space="preserve">habitat </w:t>
      </w:r>
      <w:r w:rsidR="008D69E2" w:rsidRPr="00D63E23">
        <w:rPr>
          <w:rFonts w:asciiTheme="minorHAnsi" w:eastAsia="Calibri" w:hAnsiTheme="minorHAnsi" w:cstheme="minorHAnsi"/>
        </w:rPr>
        <w:t>monitoring</w:t>
      </w:r>
      <w:r w:rsidR="002B2AA0" w:rsidRPr="00D63E23">
        <w:rPr>
          <w:rFonts w:asciiTheme="minorHAnsi" w:eastAsia="Calibri" w:hAnsiTheme="minorHAnsi" w:cstheme="minorHAnsi"/>
        </w:rPr>
        <w:t xml:space="preserve"> and unified database</w:t>
      </w:r>
      <w:r w:rsidR="00A500D6" w:rsidRPr="00D63E23">
        <w:rPr>
          <w:rFonts w:asciiTheme="minorHAnsi" w:eastAsia="Calibri" w:hAnsiTheme="minorHAnsi" w:cstheme="minorHAnsi"/>
        </w:rPr>
        <w:t xml:space="preserve"> system</w:t>
      </w:r>
      <w:r w:rsidR="006459B6" w:rsidRPr="00D63E23">
        <w:rPr>
          <w:rFonts w:asciiTheme="minorHAnsi" w:eastAsia="Calibri" w:hAnsiTheme="minorHAnsi" w:cstheme="minorHAnsi"/>
        </w:rPr>
        <w:t xml:space="preserve"> development </w:t>
      </w:r>
      <w:r w:rsidR="008D69E2" w:rsidRPr="00D63E23">
        <w:rPr>
          <w:rFonts w:asciiTheme="minorHAnsi" w:eastAsia="Calibri" w:hAnsiTheme="minorHAnsi" w:cstheme="minorHAnsi"/>
        </w:rPr>
        <w:t>in China</w:t>
      </w:r>
      <w:r w:rsidR="00C83EFF" w:rsidRPr="00D63E23">
        <w:rPr>
          <w:rFonts w:asciiTheme="minorHAnsi" w:eastAsia="Calibri" w:hAnsiTheme="minorHAnsi" w:cstheme="minorHAnsi"/>
        </w:rPr>
        <w:t xml:space="preserve">, defining the scope of the system (species, geographical area), requirements for being open access and online, physical technical platform, and intended outputs that </w:t>
      </w:r>
      <w:r w:rsidR="00660946" w:rsidRPr="00D63E23">
        <w:rPr>
          <w:rFonts w:asciiTheme="minorHAnsi" w:eastAsia="Calibri" w:hAnsiTheme="minorHAnsi" w:cstheme="minorHAnsi"/>
        </w:rPr>
        <w:t xml:space="preserve">will </w:t>
      </w:r>
      <w:r w:rsidR="00C83EFF" w:rsidRPr="00D63E23">
        <w:rPr>
          <w:rFonts w:asciiTheme="minorHAnsi" w:eastAsia="Calibri" w:hAnsiTheme="minorHAnsi" w:cstheme="minorHAnsi"/>
        </w:rPr>
        <w:t>support flyway conservation goals;</w:t>
      </w:r>
    </w:p>
    <w:p w14:paraId="215B489E" w14:textId="6AB251C0" w:rsidR="00BE125B" w:rsidRPr="00D63E23" w:rsidRDefault="00274910" w:rsidP="00B07033">
      <w:pPr>
        <w:spacing w:after="160" w:line="259" w:lineRule="auto"/>
        <w:ind w:left="709"/>
        <w:contextualSpacing/>
        <w:rPr>
          <w:rFonts w:asciiTheme="minorHAnsi" w:eastAsia="Calibri" w:hAnsiTheme="minorHAnsi" w:cstheme="minorHAnsi"/>
        </w:rPr>
      </w:pPr>
      <w:r w:rsidRPr="00D63E23">
        <w:rPr>
          <w:rFonts w:asciiTheme="minorHAnsi" w:eastAsia="Calibri" w:hAnsiTheme="minorHAnsi" w:cstheme="minorHAnsi"/>
        </w:rPr>
        <w:t>6.1.</w:t>
      </w:r>
      <w:r w:rsidR="00660946" w:rsidRPr="00D63E23">
        <w:rPr>
          <w:rFonts w:asciiTheme="minorHAnsi" w:eastAsia="Calibri" w:hAnsiTheme="minorHAnsi" w:cstheme="minorHAnsi"/>
        </w:rPr>
        <w:t>4</w:t>
      </w:r>
      <w:r w:rsidRPr="00D63E23">
        <w:rPr>
          <w:rFonts w:asciiTheme="minorHAnsi" w:eastAsia="Calibri" w:hAnsiTheme="minorHAnsi" w:cstheme="minorHAnsi"/>
        </w:rPr>
        <w:t xml:space="preserve"> </w:t>
      </w:r>
      <w:r w:rsidR="00BE125B" w:rsidRPr="00D63E23">
        <w:rPr>
          <w:rFonts w:asciiTheme="minorHAnsi" w:eastAsia="Calibri" w:hAnsiTheme="minorHAnsi" w:cstheme="minorHAnsi"/>
        </w:rPr>
        <w:t xml:space="preserve">Develop </w:t>
      </w:r>
      <w:r w:rsidR="000408B2" w:rsidRPr="00D63E23">
        <w:rPr>
          <w:rFonts w:asciiTheme="minorHAnsi" w:eastAsia="Calibri" w:hAnsiTheme="minorHAnsi" w:cstheme="minorHAnsi"/>
        </w:rPr>
        <w:t xml:space="preserve">a concept </w:t>
      </w:r>
      <w:r w:rsidR="00BE125B" w:rsidRPr="00D63E23">
        <w:rPr>
          <w:rFonts w:asciiTheme="minorHAnsi" w:eastAsia="Calibri" w:hAnsiTheme="minorHAnsi" w:cstheme="minorHAnsi"/>
        </w:rPr>
        <w:t xml:space="preserve">for the technical framework for </w:t>
      </w:r>
      <w:proofErr w:type="spellStart"/>
      <w:r w:rsidR="00BE125B" w:rsidRPr="00D63E23">
        <w:rPr>
          <w:rFonts w:asciiTheme="minorHAnsi" w:eastAsia="Calibri" w:hAnsiTheme="minorHAnsi" w:cstheme="minorHAnsi"/>
        </w:rPr>
        <w:t>waterbird</w:t>
      </w:r>
      <w:proofErr w:type="spellEnd"/>
      <w:r w:rsidR="00BE125B" w:rsidRPr="00D63E23">
        <w:rPr>
          <w:rFonts w:asciiTheme="minorHAnsi" w:eastAsia="Calibri" w:hAnsiTheme="minorHAnsi" w:cstheme="minorHAnsi"/>
        </w:rPr>
        <w:t xml:space="preserve"> and wetland monitoring </w:t>
      </w:r>
      <w:r w:rsidR="006459B6" w:rsidRPr="00D63E23">
        <w:rPr>
          <w:rFonts w:asciiTheme="minorHAnsi" w:eastAsia="Calibri" w:hAnsiTheme="minorHAnsi" w:cstheme="minorHAnsi"/>
        </w:rPr>
        <w:t>and unified database</w:t>
      </w:r>
      <w:r w:rsidR="00A500D6" w:rsidRPr="00D63E23">
        <w:rPr>
          <w:rFonts w:asciiTheme="minorHAnsi" w:eastAsia="Calibri" w:hAnsiTheme="minorHAnsi" w:cstheme="minorHAnsi"/>
        </w:rPr>
        <w:t xml:space="preserve"> system</w:t>
      </w:r>
      <w:r w:rsidR="006459B6" w:rsidRPr="00D63E23">
        <w:rPr>
          <w:rFonts w:asciiTheme="minorHAnsi" w:eastAsia="Calibri" w:hAnsiTheme="minorHAnsi" w:cstheme="minorHAnsi"/>
        </w:rPr>
        <w:t xml:space="preserve"> development </w:t>
      </w:r>
      <w:r w:rsidR="00BE125B" w:rsidRPr="00D63E23">
        <w:rPr>
          <w:rFonts w:asciiTheme="minorHAnsi" w:eastAsia="Calibri" w:hAnsiTheme="minorHAnsi" w:cstheme="minorHAnsi"/>
        </w:rPr>
        <w:t>in China based on the workshop recommendations</w:t>
      </w:r>
      <w:r w:rsidR="002B2AA0" w:rsidRPr="00D63E23">
        <w:rPr>
          <w:rFonts w:asciiTheme="minorHAnsi" w:eastAsia="Calibri" w:hAnsiTheme="minorHAnsi" w:cstheme="minorHAnsi"/>
        </w:rPr>
        <w:t>;</w:t>
      </w:r>
    </w:p>
    <w:p w14:paraId="2F80911C" w14:textId="07538D5A" w:rsidR="00BE125B" w:rsidRPr="00D63E23" w:rsidRDefault="00274910" w:rsidP="00B07033">
      <w:pPr>
        <w:spacing w:after="160" w:line="259" w:lineRule="auto"/>
        <w:ind w:left="709"/>
        <w:contextualSpacing/>
        <w:rPr>
          <w:rFonts w:asciiTheme="minorHAnsi" w:eastAsia="Calibri" w:hAnsiTheme="minorHAnsi" w:cstheme="minorHAnsi"/>
        </w:rPr>
      </w:pPr>
      <w:r w:rsidRPr="00D63E23">
        <w:rPr>
          <w:rFonts w:asciiTheme="minorHAnsi" w:eastAsia="Calibri" w:hAnsiTheme="minorHAnsi" w:cstheme="minorHAnsi"/>
        </w:rPr>
        <w:t>6.1.</w:t>
      </w:r>
      <w:r w:rsidR="00660946" w:rsidRPr="00D63E23">
        <w:rPr>
          <w:rFonts w:asciiTheme="minorHAnsi" w:eastAsia="Calibri" w:hAnsiTheme="minorHAnsi" w:cstheme="minorHAnsi"/>
        </w:rPr>
        <w:t>5</w:t>
      </w:r>
      <w:r w:rsidRPr="00D63E23">
        <w:rPr>
          <w:rFonts w:asciiTheme="minorHAnsi" w:eastAsia="Calibri" w:hAnsiTheme="minorHAnsi" w:cstheme="minorHAnsi"/>
        </w:rPr>
        <w:t xml:space="preserve"> </w:t>
      </w:r>
      <w:r w:rsidR="00BE125B" w:rsidRPr="00D63E23">
        <w:rPr>
          <w:rFonts w:asciiTheme="minorHAnsi" w:eastAsia="Calibri" w:hAnsiTheme="minorHAnsi" w:cstheme="minorHAnsi"/>
        </w:rPr>
        <w:t xml:space="preserve">Convene a series of technical workshops to develop the monitoring protocols and technical and institutional basis for a unified database </w:t>
      </w:r>
      <w:r w:rsidR="00A500D6" w:rsidRPr="00D63E23">
        <w:rPr>
          <w:rFonts w:asciiTheme="minorHAnsi" w:eastAsia="Calibri" w:hAnsiTheme="minorHAnsi" w:cstheme="minorHAnsi"/>
        </w:rPr>
        <w:t xml:space="preserve">system </w:t>
      </w:r>
      <w:r w:rsidR="00BE125B" w:rsidRPr="00D63E23">
        <w:rPr>
          <w:rFonts w:asciiTheme="minorHAnsi" w:eastAsia="Calibri" w:hAnsiTheme="minorHAnsi" w:cstheme="minorHAnsi"/>
        </w:rPr>
        <w:t xml:space="preserve">for migratory </w:t>
      </w:r>
      <w:proofErr w:type="spellStart"/>
      <w:r w:rsidR="00BE125B" w:rsidRPr="00D63E23">
        <w:rPr>
          <w:rFonts w:asciiTheme="minorHAnsi" w:eastAsia="Calibri" w:hAnsiTheme="minorHAnsi" w:cstheme="minorHAnsi"/>
        </w:rPr>
        <w:t>waterbirds</w:t>
      </w:r>
      <w:proofErr w:type="spellEnd"/>
      <w:r w:rsidR="00BE125B" w:rsidRPr="00D63E23">
        <w:rPr>
          <w:rFonts w:asciiTheme="minorHAnsi" w:eastAsia="Calibri" w:hAnsiTheme="minorHAnsi" w:cstheme="minorHAnsi"/>
        </w:rPr>
        <w:t xml:space="preserve"> and their wetland habitats</w:t>
      </w:r>
    </w:p>
    <w:p w14:paraId="5D3C42D0" w14:textId="659F1376" w:rsidR="00BE125B" w:rsidRPr="00D63E23" w:rsidRDefault="00274910" w:rsidP="00B07033">
      <w:pPr>
        <w:spacing w:after="160" w:line="259" w:lineRule="auto"/>
        <w:ind w:left="709"/>
        <w:contextualSpacing/>
        <w:rPr>
          <w:rFonts w:asciiTheme="minorHAnsi" w:eastAsia="Calibri" w:hAnsiTheme="minorHAnsi" w:cstheme="minorHAnsi"/>
        </w:rPr>
      </w:pPr>
      <w:r w:rsidRPr="00D63E23">
        <w:rPr>
          <w:rFonts w:asciiTheme="minorHAnsi" w:eastAsia="Calibri" w:hAnsiTheme="minorHAnsi" w:cstheme="minorHAnsi"/>
        </w:rPr>
        <w:t>6.1.</w:t>
      </w:r>
      <w:r w:rsidR="00660946" w:rsidRPr="00D63E23">
        <w:rPr>
          <w:rFonts w:asciiTheme="minorHAnsi" w:eastAsia="Calibri" w:hAnsiTheme="minorHAnsi" w:cstheme="minorHAnsi"/>
        </w:rPr>
        <w:t>6</w:t>
      </w:r>
      <w:r w:rsidRPr="00D63E23">
        <w:rPr>
          <w:rFonts w:asciiTheme="minorHAnsi" w:eastAsia="Calibri" w:hAnsiTheme="minorHAnsi" w:cstheme="minorHAnsi"/>
        </w:rPr>
        <w:t xml:space="preserve"> </w:t>
      </w:r>
      <w:r w:rsidR="00BE125B" w:rsidRPr="00D63E23">
        <w:rPr>
          <w:rFonts w:asciiTheme="minorHAnsi" w:eastAsia="Calibri" w:hAnsiTheme="minorHAnsi" w:cstheme="minorHAnsi"/>
        </w:rPr>
        <w:t xml:space="preserve">Develop </w:t>
      </w:r>
      <w:r w:rsidR="00C83EFF" w:rsidRPr="00D63E23">
        <w:rPr>
          <w:rFonts w:asciiTheme="minorHAnsi" w:eastAsia="Calibri" w:hAnsiTheme="minorHAnsi" w:cstheme="minorHAnsi"/>
        </w:rPr>
        <w:t xml:space="preserve">and dynamically update </w:t>
      </w:r>
      <w:r w:rsidR="00BE125B" w:rsidRPr="00D63E23">
        <w:rPr>
          <w:rFonts w:asciiTheme="minorHAnsi" w:eastAsia="Calibri" w:hAnsiTheme="minorHAnsi" w:cstheme="minorHAnsi"/>
        </w:rPr>
        <w:t xml:space="preserve">the unified database </w:t>
      </w:r>
      <w:r w:rsidR="00A500D6" w:rsidRPr="00D63E23">
        <w:rPr>
          <w:rFonts w:asciiTheme="minorHAnsi" w:eastAsia="Calibri" w:hAnsiTheme="minorHAnsi" w:cstheme="minorHAnsi"/>
        </w:rPr>
        <w:t xml:space="preserve">system </w:t>
      </w:r>
      <w:r w:rsidR="00BE125B" w:rsidRPr="00D63E23">
        <w:rPr>
          <w:rFonts w:asciiTheme="minorHAnsi" w:eastAsia="Calibri" w:hAnsiTheme="minorHAnsi" w:cstheme="minorHAnsi"/>
        </w:rPr>
        <w:t xml:space="preserve">and knowledge platform for migratory </w:t>
      </w:r>
      <w:proofErr w:type="spellStart"/>
      <w:r w:rsidR="00BE125B" w:rsidRPr="00D63E23">
        <w:rPr>
          <w:rFonts w:asciiTheme="minorHAnsi" w:eastAsia="Calibri" w:hAnsiTheme="minorHAnsi" w:cstheme="minorHAnsi"/>
        </w:rPr>
        <w:t>waterbirds</w:t>
      </w:r>
      <w:proofErr w:type="spellEnd"/>
      <w:r w:rsidR="00BE125B" w:rsidRPr="00D63E23">
        <w:rPr>
          <w:rFonts w:asciiTheme="minorHAnsi" w:eastAsia="Calibri" w:hAnsiTheme="minorHAnsi" w:cstheme="minorHAnsi"/>
        </w:rPr>
        <w:t xml:space="preserve"> and their habitats across the EAAF in China, bringing together existing datasets from nature reserves and national wetland parks, coastal wetland conservation networks</w:t>
      </w:r>
      <w:r w:rsidR="00C83EFF" w:rsidRPr="00D63E23">
        <w:rPr>
          <w:rFonts w:asciiTheme="minorHAnsi" w:eastAsia="Calibri" w:hAnsiTheme="minorHAnsi" w:cstheme="minorHAnsi"/>
        </w:rPr>
        <w:t xml:space="preserve">, </w:t>
      </w:r>
      <w:r w:rsidR="00BE125B" w:rsidRPr="00D63E23">
        <w:rPr>
          <w:rFonts w:asciiTheme="minorHAnsi" w:eastAsia="Calibri" w:hAnsiTheme="minorHAnsi" w:cstheme="minorHAnsi"/>
        </w:rPr>
        <w:t>NGOs</w:t>
      </w:r>
      <w:r w:rsidR="00C83EFF" w:rsidRPr="00D63E23">
        <w:rPr>
          <w:rFonts w:asciiTheme="minorHAnsi" w:eastAsia="Calibri" w:hAnsiTheme="minorHAnsi" w:cstheme="minorHAnsi"/>
        </w:rPr>
        <w:t>,  project-supported monitoring results and climate change vulnerability assessments for key species</w:t>
      </w:r>
      <w:r w:rsidR="002F7078" w:rsidRPr="00D63E23">
        <w:rPr>
          <w:rFonts w:asciiTheme="minorHAnsi" w:eastAsia="Calibri" w:hAnsiTheme="minorHAnsi" w:cstheme="minorHAnsi"/>
        </w:rPr>
        <w:t>;</w:t>
      </w:r>
    </w:p>
    <w:p w14:paraId="0B46F1D0" w14:textId="4F4739B8" w:rsidR="00A62485" w:rsidRPr="00D63E23" w:rsidRDefault="00274910" w:rsidP="00B07033">
      <w:pPr>
        <w:spacing w:after="160" w:line="259" w:lineRule="auto"/>
        <w:ind w:left="709"/>
        <w:contextualSpacing/>
        <w:rPr>
          <w:rFonts w:asciiTheme="minorHAnsi" w:eastAsia="Calibri" w:hAnsiTheme="minorHAnsi" w:cstheme="minorHAnsi"/>
        </w:rPr>
      </w:pPr>
      <w:r w:rsidRPr="00D63E23">
        <w:rPr>
          <w:rFonts w:asciiTheme="minorHAnsi" w:eastAsia="Calibri" w:hAnsiTheme="minorHAnsi" w:cstheme="minorHAnsi"/>
        </w:rPr>
        <w:t>6.1.</w:t>
      </w:r>
      <w:r w:rsidR="00660946" w:rsidRPr="00D63E23">
        <w:rPr>
          <w:rFonts w:asciiTheme="minorHAnsi" w:eastAsia="Calibri" w:hAnsiTheme="minorHAnsi" w:cstheme="minorHAnsi"/>
        </w:rPr>
        <w:t>7</w:t>
      </w:r>
      <w:r w:rsidRPr="00D63E23">
        <w:rPr>
          <w:rFonts w:asciiTheme="minorHAnsi" w:eastAsia="Calibri" w:hAnsiTheme="minorHAnsi" w:cstheme="minorHAnsi"/>
        </w:rPr>
        <w:t xml:space="preserve"> </w:t>
      </w:r>
      <w:r w:rsidR="00A62485" w:rsidRPr="00D63E23">
        <w:rPr>
          <w:rFonts w:asciiTheme="minorHAnsi" w:eastAsia="Calibri" w:hAnsiTheme="minorHAnsi" w:cstheme="minorHAnsi"/>
        </w:rPr>
        <w:t>Develop</w:t>
      </w:r>
      <w:r w:rsidR="002F7078" w:rsidRPr="00D63E23">
        <w:rPr>
          <w:rFonts w:asciiTheme="minorHAnsi" w:eastAsia="Calibri" w:hAnsiTheme="minorHAnsi" w:cstheme="minorHAnsi"/>
        </w:rPr>
        <w:t xml:space="preserve">, pilot test and evaluate </w:t>
      </w:r>
      <w:r w:rsidR="00A62485" w:rsidRPr="00D63E23">
        <w:rPr>
          <w:rFonts w:asciiTheme="minorHAnsi" w:eastAsia="Calibri" w:hAnsiTheme="minorHAnsi" w:cstheme="minorHAnsi"/>
        </w:rPr>
        <w:t xml:space="preserve">a </w:t>
      </w:r>
      <w:proofErr w:type="gramStart"/>
      <w:r w:rsidR="00A62485" w:rsidRPr="00D63E23">
        <w:rPr>
          <w:rFonts w:asciiTheme="minorHAnsi" w:eastAsia="Calibri" w:hAnsiTheme="minorHAnsi" w:cstheme="minorHAnsi"/>
        </w:rPr>
        <w:t>smart-phone</w:t>
      </w:r>
      <w:proofErr w:type="gramEnd"/>
      <w:r w:rsidR="00A62485" w:rsidRPr="00D63E23">
        <w:rPr>
          <w:rFonts w:asciiTheme="minorHAnsi" w:eastAsia="Calibri" w:hAnsiTheme="minorHAnsi" w:cstheme="minorHAnsi"/>
        </w:rPr>
        <w:t xml:space="preserve"> based application for data entry and retrieval </w:t>
      </w:r>
      <w:r w:rsidR="000C72B4" w:rsidRPr="00D63E23">
        <w:rPr>
          <w:rFonts w:asciiTheme="minorHAnsi" w:eastAsia="Calibri" w:hAnsiTheme="minorHAnsi" w:cstheme="minorHAnsi"/>
        </w:rPr>
        <w:t>in support of</w:t>
      </w:r>
      <w:r w:rsidR="00A62485" w:rsidRPr="00D63E23">
        <w:rPr>
          <w:rFonts w:asciiTheme="minorHAnsi" w:eastAsia="Calibri" w:hAnsiTheme="minorHAnsi" w:cstheme="minorHAnsi"/>
        </w:rPr>
        <w:t xml:space="preserve"> migratory </w:t>
      </w:r>
      <w:proofErr w:type="spellStart"/>
      <w:r w:rsidR="00A62485" w:rsidRPr="00D63E23">
        <w:rPr>
          <w:rFonts w:asciiTheme="minorHAnsi" w:eastAsia="Calibri" w:hAnsiTheme="minorHAnsi" w:cstheme="minorHAnsi"/>
        </w:rPr>
        <w:t>waterbird</w:t>
      </w:r>
      <w:proofErr w:type="spellEnd"/>
      <w:r w:rsidR="000C72B4" w:rsidRPr="00D63E23">
        <w:rPr>
          <w:rFonts w:asciiTheme="minorHAnsi" w:eastAsia="Calibri" w:hAnsiTheme="minorHAnsi" w:cstheme="minorHAnsi"/>
        </w:rPr>
        <w:t xml:space="preserve"> monitoring</w:t>
      </w:r>
      <w:r w:rsidR="00662085" w:rsidRPr="00D63E23">
        <w:rPr>
          <w:rFonts w:asciiTheme="minorHAnsi" w:eastAsia="Calibri" w:hAnsiTheme="minorHAnsi" w:cstheme="minorHAnsi"/>
        </w:rPr>
        <w:t xml:space="preserve"> tha</w:t>
      </w:r>
      <w:r w:rsidR="00F362CE" w:rsidRPr="00D63E23">
        <w:rPr>
          <w:rFonts w:asciiTheme="minorHAnsi" w:eastAsia="Calibri" w:hAnsiTheme="minorHAnsi" w:cstheme="minorHAnsi"/>
        </w:rPr>
        <w:t>t will facilitate use of the monitoring protocols and</w:t>
      </w:r>
      <w:r w:rsidR="008B3D08" w:rsidRPr="00D63E23">
        <w:rPr>
          <w:rFonts w:asciiTheme="minorHAnsi" w:eastAsia="Calibri" w:hAnsiTheme="minorHAnsi" w:cstheme="minorHAnsi"/>
        </w:rPr>
        <w:t xml:space="preserve"> inputting of observations to the unified database</w:t>
      </w:r>
      <w:r w:rsidR="001D5E55" w:rsidRPr="00D63E23">
        <w:rPr>
          <w:rFonts w:asciiTheme="minorHAnsi" w:eastAsia="Calibri" w:hAnsiTheme="minorHAnsi" w:cstheme="minorHAnsi"/>
        </w:rPr>
        <w:t>;</w:t>
      </w:r>
    </w:p>
    <w:p w14:paraId="6F92670F" w14:textId="506767FB" w:rsidR="001D5E55" w:rsidRPr="00D63E23" w:rsidRDefault="00274910" w:rsidP="00B07033">
      <w:pPr>
        <w:spacing w:after="160" w:line="259" w:lineRule="auto"/>
        <w:ind w:left="709"/>
        <w:contextualSpacing/>
        <w:rPr>
          <w:rFonts w:asciiTheme="minorHAnsi" w:eastAsia="Calibri" w:hAnsiTheme="minorHAnsi" w:cstheme="minorHAnsi"/>
        </w:rPr>
      </w:pPr>
      <w:r w:rsidRPr="00D63E23">
        <w:rPr>
          <w:rFonts w:asciiTheme="minorHAnsi" w:eastAsia="Calibri" w:hAnsiTheme="minorHAnsi" w:cstheme="minorHAnsi"/>
        </w:rPr>
        <w:t>6.1.</w:t>
      </w:r>
      <w:r w:rsidR="00660946" w:rsidRPr="00D63E23">
        <w:rPr>
          <w:rFonts w:asciiTheme="minorHAnsi" w:eastAsia="Calibri" w:hAnsiTheme="minorHAnsi" w:cstheme="minorHAnsi"/>
        </w:rPr>
        <w:t>8</w:t>
      </w:r>
      <w:r w:rsidRPr="00D63E23">
        <w:rPr>
          <w:rFonts w:asciiTheme="minorHAnsi" w:eastAsia="Calibri" w:hAnsiTheme="minorHAnsi" w:cstheme="minorHAnsi"/>
        </w:rPr>
        <w:t xml:space="preserve"> </w:t>
      </w:r>
      <w:r w:rsidR="005B723D" w:rsidRPr="00D63E23">
        <w:rPr>
          <w:rFonts w:asciiTheme="minorHAnsi" w:eastAsia="Calibri" w:hAnsiTheme="minorHAnsi" w:cstheme="minorHAnsi"/>
        </w:rPr>
        <w:t>Develop</w:t>
      </w:r>
      <w:r w:rsidR="001D5E55" w:rsidRPr="00D63E23">
        <w:rPr>
          <w:rFonts w:asciiTheme="minorHAnsi" w:eastAsia="Calibri" w:hAnsiTheme="minorHAnsi" w:cstheme="minorHAnsi"/>
        </w:rPr>
        <w:t xml:space="preserve"> a training course</w:t>
      </w:r>
      <w:r w:rsidR="005B723D" w:rsidRPr="00D63E23">
        <w:rPr>
          <w:rFonts w:asciiTheme="minorHAnsi" w:eastAsia="Calibri" w:hAnsiTheme="minorHAnsi" w:cstheme="minorHAnsi"/>
        </w:rPr>
        <w:t xml:space="preserve"> module</w:t>
      </w:r>
      <w:r w:rsidR="001D5E55" w:rsidRPr="00D63E23">
        <w:rPr>
          <w:rFonts w:asciiTheme="minorHAnsi" w:eastAsia="Calibri" w:hAnsiTheme="minorHAnsi" w:cstheme="minorHAnsi"/>
        </w:rPr>
        <w:t xml:space="preserve"> </w:t>
      </w:r>
      <w:r w:rsidR="00C65058" w:rsidRPr="00D63E23">
        <w:rPr>
          <w:rFonts w:asciiTheme="minorHAnsi" w:eastAsia="Calibri" w:hAnsiTheme="minorHAnsi" w:cstheme="minorHAnsi"/>
        </w:rPr>
        <w:t xml:space="preserve">and run a series of training courses for site staff </w:t>
      </w:r>
      <w:r w:rsidR="00393CB6" w:rsidRPr="00D63E23">
        <w:rPr>
          <w:rFonts w:asciiTheme="minorHAnsi" w:eastAsia="Calibri" w:hAnsiTheme="minorHAnsi" w:cstheme="minorHAnsi"/>
        </w:rPr>
        <w:t xml:space="preserve">to </w:t>
      </w:r>
      <w:proofErr w:type="gramStart"/>
      <w:r w:rsidR="00393CB6" w:rsidRPr="00D63E23">
        <w:rPr>
          <w:rFonts w:asciiTheme="minorHAnsi" w:eastAsia="Calibri" w:hAnsiTheme="minorHAnsi" w:cstheme="minorHAnsi"/>
        </w:rPr>
        <w:t>support  uptake</w:t>
      </w:r>
      <w:proofErr w:type="gramEnd"/>
      <w:r w:rsidR="00393CB6" w:rsidRPr="00D63E23">
        <w:rPr>
          <w:rFonts w:asciiTheme="minorHAnsi" w:eastAsia="Calibri" w:hAnsiTheme="minorHAnsi" w:cstheme="minorHAnsi"/>
        </w:rPr>
        <w:t xml:space="preserve"> of standardized monitoring and data management method</w:t>
      </w:r>
      <w:r w:rsidR="005B723D" w:rsidRPr="00D63E23">
        <w:rPr>
          <w:rFonts w:asciiTheme="minorHAnsi" w:eastAsia="Calibri" w:hAnsiTheme="minorHAnsi" w:cstheme="minorHAnsi"/>
        </w:rPr>
        <w:t>ology across EAAF  sites in China</w:t>
      </w:r>
      <w:r w:rsidR="00FF21B7" w:rsidRPr="00D63E23">
        <w:rPr>
          <w:rFonts w:asciiTheme="minorHAnsi" w:eastAsia="Calibri" w:hAnsiTheme="minorHAnsi" w:cstheme="minorHAnsi"/>
        </w:rPr>
        <w:t>.</w:t>
      </w:r>
    </w:p>
    <w:p w14:paraId="6BDC12E1" w14:textId="3592EA28" w:rsidR="00BE125B" w:rsidRPr="00D63E23" w:rsidRDefault="001A0B26" w:rsidP="00AD144E">
      <w:pPr>
        <w:spacing w:after="160" w:line="259" w:lineRule="auto"/>
        <w:rPr>
          <w:rFonts w:asciiTheme="minorHAnsi" w:eastAsia="Calibri" w:hAnsiTheme="minorHAnsi" w:cstheme="minorHAnsi"/>
          <w:b/>
          <w:bCs/>
        </w:rPr>
      </w:pPr>
      <w:r w:rsidRPr="00D63E23">
        <w:rPr>
          <w:rFonts w:asciiTheme="minorHAnsi" w:eastAsia="Calibri" w:hAnsiTheme="minorHAnsi" w:cstheme="minorHAnsi"/>
          <w:b/>
          <w:bCs/>
        </w:rPr>
        <w:t>Output 6.2:</w:t>
      </w:r>
      <w:r w:rsidR="00BE125B" w:rsidRPr="00D63E23">
        <w:rPr>
          <w:rFonts w:asciiTheme="minorHAnsi" w:eastAsia="Calibri" w:hAnsiTheme="minorHAnsi" w:cstheme="minorHAnsi"/>
          <w:b/>
          <w:bCs/>
        </w:rPr>
        <w:t xml:space="preserve"> Knowledge management coordinated effectively between project sites, across China and with the EAAF Partnership</w:t>
      </w:r>
    </w:p>
    <w:p w14:paraId="74CD4276" w14:textId="6C783068" w:rsidR="00BE125B" w:rsidRPr="00D63E23" w:rsidRDefault="00BE125B" w:rsidP="00C84B28">
      <w:pPr>
        <w:pStyle w:val="ListParagraph"/>
        <w:numPr>
          <w:ilvl w:val="0"/>
          <w:numId w:val="41"/>
        </w:numPr>
        <w:spacing w:after="160" w:line="259" w:lineRule="auto"/>
        <w:jc w:val="both"/>
        <w:rPr>
          <w:rFonts w:asciiTheme="minorHAnsi" w:eastAsia="Calibri" w:hAnsiTheme="minorHAnsi" w:cstheme="minorHAnsi"/>
          <w:sz w:val="20"/>
        </w:rPr>
      </w:pPr>
      <w:bookmarkStart w:id="53" w:name="_Hlk24559238"/>
      <w:r w:rsidRPr="00D63E23">
        <w:rPr>
          <w:rFonts w:asciiTheme="minorHAnsi" w:eastAsia="Calibri" w:hAnsiTheme="minorHAnsi" w:cstheme="minorHAnsi"/>
          <w:sz w:val="20"/>
        </w:rPr>
        <w:t>The project’s approach to knowledge management will focus on knowledge exchange and transfer at multiple levels: between project demonstration sites</w:t>
      </w:r>
      <w:r w:rsidR="007D419F" w:rsidRPr="00D63E23">
        <w:rPr>
          <w:rFonts w:asciiTheme="minorHAnsi" w:eastAsia="Calibri" w:hAnsiTheme="minorHAnsi" w:cstheme="minorHAnsi"/>
          <w:sz w:val="20"/>
        </w:rPr>
        <w:t xml:space="preserve"> / landscapes</w:t>
      </w:r>
      <w:r w:rsidRPr="00D63E23">
        <w:rPr>
          <w:rFonts w:asciiTheme="minorHAnsi" w:eastAsia="Calibri" w:hAnsiTheme="minorHAnsi" w:cstheme="minorHAnsi"/>
          <w:sz w:val="20"/>
        </w:rPr>
        <w:t xml:space="preserve">, between this project and other GEF-financed initiatives underway in China, particularly the child projects of the C-PAR program and </w:t>
      </w:r>
      <w:bookmarkStart w:id="54" w:name="_Hlk24557657"/>
      <w:r w:rsidRPr="00D63E23">
        <w:rPr>
          <w:rFonts w:asciiTheme="minorHAnsi" w:eastAsia="Calibri" w:hAnsiTheme="minorHAnsi" w:cstheme="minorHAnsi"/>
          <w:sz w:val="20"/>
        </w:rPr>
        <w:t>the IAS child project of the C-SAP program</w:t>
      </w:r>
      <w:bookmarkEnd w:id="54"/>
      <w:r w:rsidRPr="00D63E23">
        <w:rPr>
          <w:rFonts w:asciiTheme="minorHAnsi" w:eastAsia="Calibri" w:hAnsiTheme="minorHAnsi" w:cstheme="minorHAnsi"/>
          <w:sz w:val="20"/>
        </w:rPr>
        <w:t>, across other wetland PAs in China that fall within the EAAF, and</w:t>
      </w:r>
      <w:r w:rsidR="001A2882" w:rsidRPr="00D63E23">
        <w:rPr>
          <w:rFonts w:asciiTheme="minorHAnsi" w:eastAsia="Calibri" w:hAnsiTheme="minorHAnsi" w:cstheme="minorHAnsi"/>
          <w:sz w:val="20"/>
        </w:rPr>
        <w:t xml:space="preserve"> internationally through the</w:t>
      </w:r>
      <w:r w:rsidRPr="00D63E23">
        <w:rPr>
          <w:rFonts w:asciiTheme="minorHAnsi" w:eastAsia="Calibri" w:hAnsiTheme="minorHAnsi" w:cstheme="minorHAnsi"/>
          <w:sz w:val="20"/>
        </w:rPr>
        <w:t xml:space="preserve"> EAAF Partnership</w:t>
      </w:r>
      <w:r w:rsidR="001A2882" w:rsidRPr="00D63E23">
        <w:rPr>
          <w:rFonts w:asciiTheme="minorHAnsi" w:eastAsia="Calibri" w:hAnsiTheme="minorHAnsi" w:cstheme="minorHAnsi"/>
          <w:sz w:val="20"/>
        </w:rPr>
        <w:t>.</w:t>
      </w:r>
    </w:p>
    <w:bookmarkEnd w:id="53"/>
    <w:p w14:paraId="017BAB79" w14:textId="7CECD072" w:rsidR="00BE125B" w:rsidRPr="00D63E23" w:rsidRDefault="00BE125B" w:rsidP="00C84B28">
      <w:pPr>
        <w:pStyle w:val="ListParagraph"/>
        <w:numPr>
          <w:ilvl w:val="0"/>
          <w:numId w:val="41"/>
        </w:numPr>
        <w:spacing w:after="160" w:line="259" w:lineRule="auto"/>
        <w:jc w:val="both"/>
        <w:rPr>
          <w:rFonts w:asciiTheme="minorHAnsi" w:eastAsia="Calibri" w:hAnsiTheme="minorHAnsi" w:cstheme="minorHAnsi"/>
          <w:sz w:val="20"/>
        </w:rPr>
      </w:pPr>
      <w:r w:rsidRPr="00D63E23">
        <w:rPr>
          <w:rFonts w:asciiTheme="minorHAnsi" w:eastAsia="Calibri" w:hAnsiTheme="minorHAnsi" w:cstheme="minorHAnsi"/>
          <w:sz w:val="20"/>
        </w:rPr>
        <w:t xml:space="preserve">The project’s knowledge management approach will </w:t>
      </w:r>
      <w:proofErr w:type="gramStart"/>
      <w:r w:rsidRPr="00D63E23">
        <w:rPr>
          <w:rFonts w:asciiTheme="minorHAnsi" w:eastAsia="Calibri" w:hAnsiTheme="minorHAnsi" w:cstheme="minorHAnsi"/>
          <w:sz w:val="20"/>
        </w:rPr>
        <w:t>include:</w:t>
      </w:r>
      <w:proofErr w:type="gramEnd"/>
      <w:r w:rsidRPr="00D63E23">
        <w:rPr>
          <w:rFonts w:asciiTheme="minorHAnsi" w:eastAsia="Calibri" w:hAnsiTheme="minorHAnsi" w:cstheme="minorHAnsi"/>
          <w:sz w:val="20"/>
        </w:rPr>
        <w:t xml:space="preserve"> formal and informal knowledge sharing channels, in-person knowledge exchange visits at project sites (and sites of </w:t>
      </w:r>
      <w:r w:rsidR="00274910" w:rsidRPr="00D63E23">
        <w:rPr>
          <w:rFonts w:asciiTheme="minorHAnsi" w:eastAsia="Calibri" w:hAnsiTheme="minorHAnsi" w:cstheme="minorHAnsi"/>
          <w:sz w:val="20"/>
        </w:rPr>
        <w:t>related</w:t>
      </w:r>
      <w:r w:rsidRPr="00D63E23">
        <w:rPr>
          <w:rFonts w:asciiTheme="minorHAnsi" w:eastAsia="Calibri" w:hAnsiTheme="minorHAnsi" w:cstheme="minorHAnsi"/>
          <w:sz w:val="20"/>
        </w:rPr>
        <w:t xml:space="preserve"> projects) and the development of knowledge products and reports</w:t>
      </w:r>
      <w:r w:rsidR="00274910" w:rsidRPr="00D63E23">
        <w:rPr>
          <w:rFonts w:asciiTheme="minorHAnsi" w:eastAsia="Calibri" w:hAnsiTheme="minorHAnsi" w:cstheme="minorHAnsi"/>
          <w:sz w:val="20"/>
        </w:rPr>
        <w:t xml:space="preserve"> including lessons learned and best practice case studies</w:t>
      </w:r>
      <w:r w:rsidRPr="00D63E23">
        <w:rPr>
          <w:rFonts w:asciiTheme="minorHAnsi" w:eastAsia="Calibri" w:hAnsiTheme="minorHAnsi" w:cstheme="minorHAnsi"/>
          <w:sz w:val="20"/>
        </w:rPr>
        <w:t xml:space="preserve">. The project will share its findings and experiences with the C-PAR program to ensure that the specific requirements of migratory </w:t>
      </w:r>
      <w:proofErr w:type="spellStart"/>
      <w:r w:rsidR="00BE3114" w:rsidRPr="00D63E23">
        <w:rPr>
          <w:rFonts w:asciiTheme="minorHAnsi" w:eastAsia="Calibri" w:hAnsiTheme="minorHAnsi" w:cstheme="minorHAnsi"/>
          <w:sz w:val="20"/>
        </w:rPr>
        <w:t>waterbird</w:t>
      </w:r>
      <w:proofErr w:type="spellEnd"/>
      <w:r w:rsidRPr="00D63E23">
        <w:rPr>
          <w:rFonts w:asciiTheme="minorHAnsi" w:eastAsia="Calibri" w:hAnsiTheme="minorHAnsi" w:cstheme="minorHAnsi"/>
          <w:sz w:val="20"/>
        </w:rPr>
        <w:t xml:space="preserve"> sites will be adequately catered for in the overall national PA reform process.  </w:t>
      </w:r>
    </w:p>
    <w:p w14:paraId="59020654" w14:textId="3B607694" w:rsidR="00947111" w:rsidRPr="00D63E23" w:rsidRDefault="00947111" w:rsidP="00C84B28">
      <w:pPr>
        <w:pStyle w:val="ListParagraph"/>
        <w:numPr>
          <w:ilvl w:val="0"/>
          <w:numId w:val="41"/>
        </w:numPr>
        <w:spacing w:after="160" w:line="259" w:lineRule="auto"/>
        <w:jc w:val="both"/>
        <w:rPr>
          <w:rFonts w:asciiTheme="minorHAnsi" w:eastAsia="Calibri" w:hAnsiTheme="minorHAnsi" w:cstheme="minorHAnsi"/>
          <w:sz w:val="20"/>
        </w:rPr>
      </w:pPr>
      <w:r w:rsidRPr="00D63E23">
        <w:rPr>
          <w:rFonts w:asciiTheme="minorHAnsi" w:eastAsia="Calibri" w:hAnsiTheme="minorHAnsi" w:cstheme="minorHAnsi"/>
          <w:sz w:val="20"/>
        </w:rPr>
        <w:t xml:space="preserve">The project will </w:t>
      </w:r>
      <w:r w:rsidR="009B4F8E" w:rsidRPr="00D63E23">
        <w:rPr>
          <w:rFonts w:asciiTheme="minorHAnsi" w:eastAsia="Calibri" w:hAnsiTheme="minorHAnsi" w:cstheme="minorHAnsi"/>
          <w:sz w:val="20"/>
        </w:rPr>
        <w:t xml:space="preserve">provide </w:t>
      </w:r>
      <w:r w:rsidR="00404440" w:rsidRPr="00D63E23">
        <w:rPr>
          <w:rFonts w:asciiTheme="minorHAnsi" w:eastAsia="Calibri" w:hAnsiTheme="minorHAnsi" w:cstheme="minorHAnsi"/>
          <w:sz w:val="20"/>
        </w:rPr>
        <w:t xml:space="preserve">technical </w:t>
      </w:r>
      <w:r w:rsidR="009B4F8E" w:rsidRPr="00D63E23">
        <w:rPr>
          <w:rFonts w:asciiTheme="minorHAnsi" w:eastAsia="Calibri" w:hAnsiTheme="minorHAnsi" w:cstheme="minorHAnsi"/>
          <w:sz w:val="20"/>
        </w:rPr>
        <w:t>input</w:t>
      </w:r>
      <w:r w:rsidR="00404440" w:rsidRPr="00D63E23">
        <w:rPr>
          <w:rFonts w:asciiTheme="minorHAnsi" w:eastAsia="Calibri" w:hAnsiTheme="minorHAnsi" w:cstheme="minorHAnsi"/>
          <w:sz w:val="20"/>
        </w:rPr>
        <w:t xml:space="preserve">s </w:t>
      </w:r>
      <w:r w:rsidR="00E475E0" w:rsidRPr="00D63E23">
        <w:rPr>
          <w:rFonts w:asciiTheme="minorHAnsi" w:eastAsia="Calibri" w:hAnsiTheme="minorHAnsi" w:cstheme="minorHAnsi"/>
          <w:sz w:val="20"/>
        </w:rPr>
        <w:t xml:space="preserve">to the </w:t>
      </w:r>
      <w:r w:rsidR="00B51C62" w:rsidRPr="00D63E23">
        <w:rPr>
          <w:rFonts w:asciiTheme="minorHAnsi" w:eastAsia="Calibri" w:hAnsiTheme="minorHAnsi" w:cstheme="minorHAnsi"/>
          <w:sz w:val="20"/>
        </w:rPr>
        <w:t xml:space="preserve">14th Meeting of the Conference of the Contracting Parties to the Ramsar Convention on Wetlands (COP14) to </w:t>
      </w:r>
      <w:r w:rsidR="001A2882" w:rsidRPr="00D63E23">
        <w:rPr>
          <w:rFonts w:asciiTheme="minorHAnsi" w:eastAsia="Calibri" w:hAnsiTheme="minorHAnsi" w:cstheme="minorHAnsi"/>
          <w:sz w:val="20"/>
        </w:rPr>
        <w:t>be hosted by China</w:t>
      </w:r>
      <w:r w:rsidR="00B51C62" w:rsidRPr="00D63E23">
        <w:rPr>
          <w:rFonts w:asciiTheme="minorHAnsi" w:eastAsia="Calibri" w:hAnsiTheme="minorHAnsi" w:cstheme="minorHAnsi"/>
          <w:sz w:val="20"/>
        </w:rPr>
        <w:t xml:space="preserve"> in 2021</w:t>
      </w:r>
      <w:r w:rsidR="00356A15" w:rsidRPr="00D63E23">
        <w:rPr>
          <w:rFonts w:asciiTheme="minorHAnsi" w:eastAsia="Calibri" w:hAnsiTheme="minorHAnsi" w:cstheme="minorHAnsi"/>
          <w:sz w:val="20"/>
        </w:rPr>
        <w:t xml:space="preserve">, representing an unprecedented opportunity for the sharing of </w:t>
      </w:r>
      <w:r w:rsidR="002342C3" w:rsidRPr="00D63E23">
        <w:rPr>
          <w:rFonts w:asciiTheme="minorHAnsi" w:eastAsia="Calibri" w:hAnsiTheme="minorHAnsi" w:cstheme="minorHAnsi"/>
          <w:sz w:val="20"/>
        </w:rPr>
        <w:t xml:space="preserve">knowledge on migratory </w:t>
      </w:r>
      <w:proofErr w:type="spellStart"/>
      <w:r w:rsidR="002342C3" w:rsidRPr="00D63E23">
        <w:rPr>
          <w:rFonts w:asciiTheme="minorHAnsi" w:eastAsia="Calibri" w:hAnsiTheme="minorHAnsi" w:cstheme="minorHAnsi"/>
          <w:sz w:val="20"/>
        </w:rPr>
        <w:t>waterbird</w:t>
      </w:r>
      <w:proofErr w:type="spellEnd"/>
      <w:r w:rsidR="002342C3" w:rsidRPr="00D63E23">
        <w:rPr>
          <w:rFonts w:asciiTheme="minorHAnsi" w:eastAsia="Calibri" w:hAnsiTheme="minorHAnsi" w:cstheme="minorHAnsi"/>
          <w:sz w:val="20"/>
        </w:rPr>
        <w:t xml:space="preserve"> and flyway wetland conservation</w:t>
      </w:r>
      <w:r w:rsidR="00C62179" w:rsidRPr="00D63E23">
        <w:rPr>
          <w:rFonts w:asciiTheme="minorHAnsi" w:eastAsia="Calibri" w:hAnsiTheme="minorHAnsi" w:cstheme="minorHAnsi"/>
          <w:sz w:val="20"/>
        </w:rPr>
        <w:t xml:space="preserve"> and to leverage political support</w:t>
      </w:r>
      <w:r w:rsidR="00274910" w:rsidRPr="00D63E23">
        <w:rPr>
          <w:rFonts w:asciiTheme="minorHAnsi" w:eastAsia="Calibri" w:hAnsiTheme="minorHAnsi" w:cstheme="minorHAnsi"/>
          <w:sz w:val="20"/>
        </w:rPr>
        <w:t>.</w:t>
      </w:r>
      <w:r w:rsidR="0033617D" w:rsidRPr="00D63E23">
        <w:rPr>
          <w:rFonts w:asciiTheme="minorHAnsi" w:eastAsia="Calibri" w:hAnsiTheme="minorHAnsi" w:cstheme="minorHAnsi"/>
          <w:sz w:val="20"/>
        </w:rPr>
        <w:t xml:space="preserve"> The EAAFP MOP in Australia in 2021 also provides an opportunity for </w:t>
      </w:r>
      <w:r w:rsidR="00D5633F" w:rsidRPr="00D63E23">
        <w:rPr>
          <w:rFonts w:asciiTheme="minorHAnsi" w:eastAsia="Calibri" w:hAnsiTheme="minorHAnsi" w:cstheme="minorHAnsi"/>
          <w:sz w:val="20"/>
        </w:rPr>
        <w:t>knowledge sharing.</w:t>
      </w:r>
    </w:p>
    <w:p w14:paraId="035414D6" w14:textId="77777777" w:rsidR="00BE125B" w:rsidRPr="00D63E23" w:rsidRDefault="00BE125B" w:rsidP="00AD144E">
      <w:pPr>
        <w:spacing w:after="160" w:line="259" w:lineRule="auto"/>
        <w:rPr>
          <w:rFonts w:asciiTheme="minorHAnsi" w:eastAsia="Calibri" w:hAnsiTheme="minorHAnsi" w:cstheme="minorHAnsi"/>
          <w:i/>
          <w:iCs/>
          <w:lang w:val="en-GB"/>
        </w:rPr>
      </w:pPr>
      <w:r w:rsidRPr="00D63E23">
        <w:rPr>
          <w:rFonts w:asciiTheme="minorHAnsi" w:eastAsia="Calibri" w:hAnsiTheme="minorHAnsi" w:cstheme="minorHAnsi"/>
          <w:i/>
          <w:iCs/>
          <w:lang w:val="en-GB"/>
        </w:rPr>
        <w:t>Indicative Activities:</w:t>
      </w:r>
    </w:p>
    <w:p w14:paraId="343C81E5" w14:textId="29C9B42B" w:rsidR="00F9461C" w:rsidRPr="00D63E23" w:rsidRDefault="00274910" w:rsidP="00B07033">
      <w:pPr>
        <w:spacing w:after="160" w:line="259" w:lineRule="auto"/>
        <w:ind w:left="709"/>
        <w:contextualSpacing/>
        <w:rPr>
          <w:rFonts w:asciiTheme="minorHAnsi" w:eastAsia="Calibri" w:hAnsiTheme="minorHAnsi" w:cstheme="minorHAnsi"/>
          <w:lang w:val="en-GB"/>
        </w:rPr>
      </w:pPr>
      <w:r w:rsidRPr="00D63E23">
        <w:rPr>
          <w:rFonts w:asciiTheme="minorHAnsi" w:eastAsia="Calibri" w:hAnsiTheme="minorHAnsi" w:cstheme="minorHAnsi"/>
          <w:lang w:val="en-GB"/>
        </w:rPr>
        <w:t xml:space="preserve">6.2.1 </w:t>
      </w:r>
      <w:r w:rsidR="00BE125B" w:rsidRPr="00D63E23">
        <w:rPr>
          <w:rFonts w:asciiTheme="minorHAnsi" w:eastAsia="Calibri" w:hAnsiTheme="minorHAnsi" w:cstheme="minorHAnsi"/>
          <w:lang w:val="en-GB"/>
        </w:rPr>
        <w:t xml:space="preserve">Develop a project communications plan to ensure </w:t>
      </w:r>
      <w:r w:rsidR="0002309B" w:rsidRPr="00D63E23">
        <w:rPr>
          <w:rFonts w:asciiTheme="minorHAnsi" w:eastAsia="Calibri" w:hAnsiTheme="minorHAnsi" w:cstheme="minorHAnsi"/>
          <w:lang w:val="en-GB"/>
        </w:rPr>
        <w:t xml:space="preserve">that </w:t>
      </w:r>
      <w:r w:rsidR="00BE125B" w:rsidRPr="00D63E23">
        <w:rPr>
          <w:rFonts w:asciiTheme="minorHAnsi" w:eastAsia="Calibri" w:hAnsiTheme="minorHAnsi" w:cstheme="minorHAnsi"/>
          <w:lang w:val="en-GB"/>
        </w:rPr>
        <w:t xml:space="preserve">project news and results are shared with project stakeholders and related </w:t>
      </w:r>
      <w:r w:rsidR="00861BA9" w:rsidRPr="00D63E23">
        <w:rPr>
          <w:rFonts w:asciiTheme="minorHAnsi" w:eastAsia="Calibri" w:hAnsiTheme="minorHAnsi" w:cstheme="minorHAnsi"/>
          <w:lang w:val="en-GB"/>
        </w:rPr>
        <w:t>initiatives</w:t>
      </w:r>
      <w:r w:rsidR="00BE125B" w:rsidRPr="00D63E23">
        <w:rPr>
          <w:rFonts w:asciiTheme="minorHAnsi" w:eastAsia="Calibri" w:hAnsiTheme="minorHAnsi" w:cstheme="minorHAnsi"/>
          <w:lang w:val="en-GB"/>
        </w:rPr>
        <w:t xml:space="preserve"> (e.g. the C-PAR </w:t>
      </w:r>
      <w:r w:rsidR="00BB751D" w:rsidRPr="00D63E23">
        <w:rPr>
          <w:rFonts w:asciiTheme="minorHAnsi" w:eastAsia="Calibri" w:hAnsiTheme="minorHAnsi" w:cstheme="minorHAnsi"/>
          <w:lang w:val="en-GB"/>
        </w:rPr>
        <w:t xml:space="preserve">and C-SAP </w:t>
      </w:r>
      <w:r w:rsidR="00BE125B" w:rsidRPr="00D63E23">
        <w:rPr>
          <w:rFonts w:asciiTheme="minorHAnsi" w:eastAsia="Calibri" w:hAnsiTheme="minorHAnsi" w:cstheme="minorHAnsi"/>
          <w:lang w:val="en-GB"/>
        </w:rPr>
        <w:t>program</w:t>
      </w:r>
      <w:r w:rsidR="00BB751D" w:rsidRPr="00D63E23">
        <w:rPr>
          <w:rFonts w:asciiTheme="minorHAnsi" w:eastAsia="Calibri" w:hAnsiTheme="minorHAnsi" w:cstheme="minorHAnsi"/>
          <w:lang w:val="en-GB"/>
        </w:rPr>
        <w:t>mes (as appropriate)</w:t>
      </w:r>
      <w:r w:rsidR="00B82800" w:rsidRPr="00D63E23">
        <w:rPr>
          <w:rFonts w:asciiTheme="minorHAnsi" w:eastAsia="Calibri" w:hAnsiTheme="minorHAnsi" w:cstheme="minorHAnsi"/>
          <w:lang w:val="en-GB"/>
        </w:rPr>
        <w:t>, EAAFP CEPA Working Group</w:t>
      </w:r>
      <w:r w:rsidR="00861BA9" w:rsidRPr="00D63E23">
        <w:rPr>
          <w:rFonts w:asciiTheme="minorHAnsi" w:eastAsia="Calibri" w:hAnsiTheme="minorHAnsi" w:cstheme="minorHAnsi"/>
          <w:lang w:val="en-GB"/>
        </w:rPr>
        <w:t>,</w:t>
      </w:r>
      <w:r w:rsidR="00B82800" w:rsidRPr="00D63E23">
        <w:rPr>
          <w:rFonts w:asciiTheme="minorHAnsi" w:eastAsia="Calibri" w:hAnsiTheme="minorHAnsi" w:cstheme="minorHAnsi"/>
          <w:lang w:val="en-GB"/>
        </w:rPr>
        <w:t xml:space="preserve"> Ramsar Convention CEPA Programme</w:t>
      </w:r>
      <w:r w:rsidR="00861BA9" w:rsidRPr="00D63E23">
        <w:rPr>
          <w:rFonts w:asciiTheme="minorHAnsi" w:eastAsia="Calibri" w:hAnsiTheme="minorHAnsi" w:cstheme="minorHAnsi"/>
          <w:lang w:val="en-GB"/>
        </w:rPr>
        <w:t>, CSO programmes</w:t>
      </w:r>
      <w:r w:rsidR="00BE125B" w:rsidRPr="00D63E23">
        <w:rPr>
          <w:rFonts w:asciiTheme="minorHAnsi" w:eastAsia="Calibri" w:hAnsiTheme="minorHAnsi" w:cstheme="minorHAnsi"/>
          <w:lang w:val="en-GB"/>
        </w:rPr>
        <w:t>); and update</w:t>
      </w:r>
      <w:r w:rsidR="00B82800" w:rsidRPr="00D63E23">
        <w:rPr>
          <w:rFonts w:asciiTheme="minorHAnsi" w:eastAsia="Calibri" w:hAnsiTheme="minorHAnsi" w:cstheme="minorHAnsi"/>
          <w:lang w:val="en-GB"/>
        </w:rPr>
        <w:t>d</w:t>
      </w:r>
      <w:r w:rsidR="00BE125B" w:rsidRPr="00D63E23">
        <w:rPr>
          <w:rFonts w:asciiTheme="minorHAnsi" w:eastAsia="Calibri" w:hAnsiTheme="minorHAnsi" w:cstheme="minorHAnsi"/>
          <w:lang w:val="en-GB"/>
        </w:rPr>
        <w:t xml:space="preserve"> annually</w:t>
      </w:r>
    </w:p>
    <w:p w14:paraId="4E6EA5E7" w14:textId="2EB17F5B" w:rsidR="00F9461C" w:rsidRPr="00D63E23" w:rsidRDefault="00274910" w:rsidP="00B07033">
      <w:pPr>
        <w:spacing w:after="160" w:line="259" w:lineRule="auto"/>
        <w:ind w:left="709"/>
        <w:contextualSpacing/>
        <w:rPr>
          <w:rFonts w:asciiTheme="minorHAnsi" w:eastAsia="Calibri" w:hAnsiTheme="minorHAnsi" w:cstheme="minorHAnsi"/>
          <w:lang w:val="en-GB"/>
        </w:rPr>
      </w:pPr>
      <w:r w:rsidRPr="00D63E23">
        <w:rPr>
          <w:rFonts w:asciiTheme="minorHAnsi" w:eastAsia="Calibri" w:hAnsiTheme="minorHAnsi" w:cstheme="minorHAnsi"/>
          <w:lang w:val="en-GB"/>
        </w:rPr>
        <w:t xml:space="preserve">6.2.2 </w:t>
      </w:r>
      <w:r w:rsidR="00F9461C" w:rsidRPr="00D63E23">
        <w:rPr>
          <w:rFonts w:asciiTheme="minorHAnsi" w:eastAsia="Calibri" w:hAnsiTheme="minorHAnsi" w:cstheme="minorHAnsi"/>
          <w:lang w:val="en-GB"/>
        </w:rPr>
        <w:t>During project implementation, provide a platform to share experiences and engage communities that are small grant recipients (Component 2), and collect project-related photographs, video and other materials for communications purposes (with attention to gender issues)</w:t>
      </w:r>
    </w:p>
    <w:p w14:paraId="386BECF7" w14:textId="329D6E60" w:rsidR="00BE125B" w:rsidRPr="00D63E23" w:rsidRDefault="00274910" w:rsidP="00B07033">
      <w:pPr>
        <w:spacing w:after="160" w:line="259" w:lineRule="auto"/>
        <w:ind w:left="709"/>
        <w:contextualSpacing/>
        <w:rPr>
          <w:rFonts w:asciiTheme="minorHAnsi" w:eastAsia="Calibri" w:hAnsiTheme="minorHAnsi" w:cstheme="minorHAnsi"/>
          <w:lang w:val="en-GB"/>
        </w:rPr>
      </w:pPr>
      <w:r w:rsidRPr="00D63E23">
        <w:rPr>
          <w:rFonts w:asciiTheme="minorHAnsi" w:eastAsia="Calibri" w:hAnsiTheme="minorHAnsi" w:cstheme="minorHAnsi"/>
          <w:lang w:val="en-GB"/>
        </w:rPr>
        <w:t xml:space="preserve">6.2.3 </w:t>
      </w:r>
      <w:r w:rsidR="00482C00" w:rsidRPr="00D63E23">
        <w:rPr>
          <w:rFonts w:asciiTheme="minorHAnsi" w:eastAsia="Calibri" w:hAnsiTheme="minorHAnsi" w:cstheme="minorHAnsi"/>
          <w:lang w:val="en-GB"/>
        </w:rPr>
        <w:t>Post project information on the</w:t>
      </w:r>
      <w:r w:rsidR="007D419F" w:rsidRPr="00D63E23">
        <w:rPr>
          <w:rFonts w:asciiTheme="minorHAnsi" w:eastAsia="Calibri" w:hAnsiTheme="minorHAnsi" w:cstheme="minorHAnsi"/>
          <w:lang w:val="en-GB"/>
        </w:rPr>
        <w:t xml:space="preserve"> website</w:t>
      </w:r>
      <w:r w:rsidR="00482C00" w:rsidRPr="00D63E23">
        <w:rPr>
          <w:rFonts w:asciiTheme="minorHAnsi" w:eastAsia="Calibri" w:hAnsiTheme="minorHAnsi" w:cstheme="minorHAnsi"/>
          <w:lang w:val="en-GB"/>
        </w:rPr>
        <w:t xml:space="preserve"> </w:t>
      </w:r>
      <w:hyperlink r:id="rId67" w:history="1">
        <w:r w:rsidR="00DE0526" w:rsidRPr="00D63E23">
          <w:rPr>
            <w:rStyle w:val="Hyperlink"/>
            <w:rFonts w:asciiTheme="minorHAnsi" w:eastAsia="Calibri" w:hAnsiTheme="minorHAnsi" w:cstheme="minorHAnsi"/>
            <w:lang w:val="en-GB"/>
          </w:rPr>
          <w:t>www.shidi.org</w:t>
        </w:r>
      </w:hyperlink>
      <w:r w:rsidR="00DE0526" w:rsidRPr="00D63E23">
        <w:rPr>
          <w:rFonts w:asciiTheme="minorHAnsi" w:eastAsia="Calibri" w:hAnsiTheme="minorHAnsi" w:cstheme="minorHAnsi"/>
          <w:lang w:val="en-GB"/>
        </w:rPr>
        <w:t xml:space="preserve"> hosted by the </w:t>
      </w:r>
      <w:r w:rsidR="00DE0526" w:rsidRPr="00D63E23">
        <w:rPr>
          <w:rFonts w:asciiTheme="minorHAnsi" w:eastAsia="Calibri" w:hAnsiTheme="minorHAnsi" w:cstheme="minorHAnsi"/>
        </w:rPr>
        <w:t>China Wetland Conservation Association </w:t>
      </w:r>
      <w:r w:rsidR="007D419F" w:rsidRPr="00D63E23">
        <w:rPr>
          <w:rFonts w:asciiTheme="minorHAnsi" w:eastAsia="Calibri" w:hAnsiTheme="minorHAnsi" w:cstheme="minorHAnsi"/>
          <w:lang w:val="en-GB"/>
        </w:rPr>
        <w:t>to share project news, results and information with stakeholders, the wider public in China and international audiences</w:t>
      </w:r>
      <w:r w:rsidR="00BB2F49" w:rsidRPr="00D63E23">
        <w:rPr>
          <w:rFonts w:asciiTheme="minorHAnsi" w:eastAsia="Calibri" w:hAnsiTheme="minorHAnsi" w:cstheme="minorHAnsi"/>
          <w:lang w:val="en-GB"/>
        </w:rPr>
        <w:t xml:space="preserve">, and </w:t>
      </w:r>
      <w:r w:rsidRPr="00D63E23">
        <w:rPr>
          <w:rFonts w:asciiTheme="minorHAnsi" w:eastAsia="Calibri" w:hAnsiTheme="minorHAnsi" w:cstheme="minorHAnsi"/>
          <w:lang w:val="en-GB"/>
        </w:rPr>
        <w:t>s</w:t>
      </w:r>
      <w:r w:rsidR="00BE125B" w:rsidRPr="00D63E23">
        <w:rPr>
          <w:rFonts w:asciiTheme="minorHAnsi" w:eastAsia="Calibri" w:hAnsiTheme="minorHAnsi" w:cstheme="minorHAnsi"/>
          <w:lang w:val="en-GB"/>
        </w:rPr>
        <w:t xml:space="preserve">hare technical reports, news articles and awareness materials arising from project activities with stakeholders at all levels through project website, </w:t>
      </w:r>
      <w:r w:rsidR="00F9461C" w:rsidRPr="00D63E23">
        <w:rPr>
          <w:rFonts w:asciiTheme="minorHAnsi" w:eastAsia="Calibri" w:hAnsiTheme="minorHAnsi" w:cstheme="minorHAnsi"/>
          <w:lang w:val="en-GB"/>
        </w:rPr>
        <w:t xml:space="preserve">public service advertising, other </w:t>
      </w:r>
      <w:r w:rsidR="00BE125B" w:rsidRPr="00D63E23">
        <w:rPr>
          <w:rFonts w:asciiTheme="minorHAnsi" w:eastAsia="Calibri" w:hAnsiTheme="minorHAnsi" w:cstheme="minorHAnsi"/>
          <w:lang w:val="en-GB"/>
        </w:rPr>
        <w:t>media, etc</w:t>
      </w:r>
      <w:r w:rsidRPr="00D63E23">
        <w:rPr>
          <w:rFonts w:asciiTheme="minorHAnsi" w:eastAsia="Calibri" w:hAnsiTheme="minorHAnsi" w:cstheme="minorHAnsi"/>
          <w:lang w:val="en-GB"/>
        </w:rPr>
        <w:t>.</w:t>
      </w:r>
    </w:p>
    <w:p w14:paraId="1F6EA483" w14:textId="0F5C9DA3" w:rsidR="00BE125B" w:rsidRPr="00D63E23" w:rsidRDefault="00274910" w:rsidP="00B07033">
      <w:pPr>
        <w:spacing w:after="160" w:line="259" w:lineRule="auto"/>
        <w:ind w:left="709"/>
        <w:contextualSpacing/>
        <w:rPr>
          <w:rFonts w:asciiTheme="minorHAnsi" w:eastAsia="Calibri" w:hAnsiTheme="minorHAnsi" w:cstheme="minorHAnsi"/>
          <w:lang w:val="en-GB"/>
        </w:rPr>
      </w:pPr>
      <w:r w:rsidRPr="00D63E23">
        <w:rPr>
          <w:rFonts w:asciiTheme="minorHAnsi" w:eastAsia="Calibri" w:hAnsiTheme="minorHAnsi" w:cstheme="minorHAnsi"/>
          <w:lang w:val="en-GB"/>
        </w:rPr>
        <w:t xml:space="preserve">6.2.4 </w:t>
      </w:r>
      <w:r w:rsidR="00BE125B" w:rsidRPr="00D63E23">
        <w:rPr>
          <w:rFonts w:asciiTheme="minorHAnsi" w:eastAsia="Calibri" w:hAnsiTheme="minorHAnsi" w:cstheme="minorHAnsi"/>
          <w:lang w:val="en-GB"/>
        </w:rPr>
        <w:t xml:space="preserve">Develop case studies on key issues relating to migratory </w:t>
      </w:r>
      <w:proofErr w:type="spellStart"/>
      <w:r w:rsidR="00BE125B" w:rsidRPr="00D63E23">
        <w:rPr>
          <w:rFonts w:asciiTheme="minorHAnsi" w:eastAsia="Calibri" w:hAnsiTheme="minorHAnsi" w:cstheme="minorHAnsi"/>
          <w:lang w:val="en-GB"/>
        </w:rPr>
        <w:t>waterbird</w:t>
      </w:r>
      <w:proofErr w:type="spellEnd"/>
      <w:r w:rsidR="00BE125B" w:rsidRPr="00D63E23">
        <w:rPr>
          <w:rFonts w:asciiTheme="minorHAnsi" w:eastAsia="Calibri" w:hAnsiTheme="minorHAnsi" w:cstheme="minorHAnsi"/>
          <w:lang w:val="en-GB"/>
        </w:rPr>
        <w:t xml:space="preserve"> and wetland conservation, and publish </w:t>
      </w:r>
      <w:r w:rsidR="00D95966" w:rsidRPr="00D63E23">
        <w:rPr>
          <w:rFonts w:asciiTheme="minorHAnsi" w:eastAsia="Calibri" w:hAnsiTheme="minorHAnsi" w:cstheme="minorHAnsi"/>
          <w:lang w:val="en-GB"/>
        </w:rPr>
        <w:t xml:space="preserve">them online </w:t>
      </w:r>
      <w:r w:rsidR="00BE125B" w:rsidRPr="00D63E23">
        <w:rPr>
          <w:rFonts w:asciiTheme="minorHAnsi" w:eastAsia="Calibri" w:hAnsiTheme="minorHAnsi" w:cstheme="minorHAnsi"/>
          <w:lang w:val="en-GB"/>
        </w:rPr>
        <w:t>as technical briefs</w:t>
      </w:r>
      <w:r w:rsidR="00F9461C" w:rsidRPr="00D63E23">
        <w:rPr>
          <w:rFonts w:asciiTheme="minorHAnsi" w:eastAsia="Calibri" w:hAnsiTheme="minorHAnsi" w:cstheme="minorHAnsi"/>
          <w:lang w:val="en-GB"/>
        </w:rPr>
        <w:t>, including positive examples of human-nature coexistence models at project sites and gender mainstreaming in flyway wetland conservation</w:t>
      </w:r>
    </w:p>
    <w:p w14:paraId="7D224E8A" w14:textId="7C816D55" w:rsidR="00BE125B" w:rsidRPr="00D63E23" w:rsidRDefault="00274910" w:rsidP="00B07033">
      <w:pPr>
        <w:spacing w:after="160" w:line="259" w:lineRule="auto"/>
        <w:ind w:left="709"/>
        <w:contextualSpacing/>
        <w:rPr>
          <w:rFonts w:asciiTheme="minorHAnsi" w:eastAsia="Calibri" w:hAnsiTheme="minorHAnsi" w:cstheme="minorHAnsi"/>
          <w:lang w:val="en-GB"/>
        </w:rPr>
      </w:pPr>
      <w:r w:rsidRPr="00D63E23">
        <w:rPr>
          <w:rFonts w:asciiTheme="minorHAnsi" w:eastAsia="Calibri" w:hAnsiTheme="minorHAnsi" w:cstheme="minorHAnsi"/>
          <w:lang w:val="en-GB"/>
        </w:rPr>
        <w:t xml:space="preserve">6.2.5 </w:t>
      </w:r>
      <w:r w:rsidR="00BE125B" w:rsidRPr="00D63E23">
        <w:rPr>
          <w:rFonts w:asciiTheme="minorHAnsi" w:eastAsia="Calibri" w:hAnsiTheme="minorHAnsi" w:cstheme="minorHAnsi"/>
          <w:lang w:val="en-GB"/>
        </w:rPr>
        <w:t xml:space="preserve">Publish and disseminate </w:t>
      </w:r>
      <w:r w:rsidR="007D419F" w:rsidRPr="00D63E23">
        <w:rPr>
          <w:rFonts w:asciiTheme="minorHAnsi" w:eastAsia="Calibri" w:hAnsiTheme="minorHAnsi" w:cstheme="minorHAnsi"/>
          <w:lang w:val="en-GB"/>
        </w:rPr>
        <w:t xml:space="preserve">the </w:t>
      </w:r>
      <w:r w:rsidR="00BE125B" w:rsidRPr="00D63E23">
        <w:rPr>
          <w:rFonts w:asciiTheme="minorHAnsi" w:eastAsia="Calibri" w:hAnsiTheme="minorHAnsi" w:cstheme="minorHAnsi"/>
          <w:lang w:val="en-GB"/>
        </w:rPr>
        <w:t xml:space="preserve">project terminal report in both hard copy and electronic formats </w:t>
      </w:r>
    </w:p>
    <w:p w14:paraId="56BFA628" w14:textId="6B35692E" w:rsidR="00274910" w:rsidRPr="00D63E23" w:rsidRDefault="00274910" w:rsidP="00B07033">
      <w:pPr>
        <w:spacing w:after="160" w:line="259" w:lineRule="auto"/>
        <w:ind w:left="709"/>
        <w:contextualSpacing/>
        <w:rPr>
          <w:rFonts w:asciiTheme="minorHAnsi" w:eastAsia="Calibri" w:hAnsiTheme="minorHAnsi" w:cstheme="minorHAnsi"/>
          <w:lang w:val="en-GB"/>
        </w:rPr>
      </w:pPr>
      <w:r w:rsidRPr="00D63E23">
        <w:rPr>
          <w:rFonts w:asciiTheme="minorHAnsi" w:eastAsia="Calibri" w:hAnsiTheme="minorHAnsi" w:cstheme="minorHAnsi"/>
          <w:lang w:val="en-GB"/>
        </w:rPr>
        <w:t>6.2.</w:t>
      </w:r>
      <w:r w:rsidR="00B945AE" w:rsidRPr="00D63E23">
        <w:rPr>
          <w:rFonts w:asciiTheme="minorHAnsi" w:eastAsia="Calibri" w:hAnsiTheme="minorHAnsi" w:cstheme="minorHAnsi"/>
          <w:lang w:val="en-GB"/>
        </w:rPr>
        <w:t>6</w:t>
      </w:r>
      <w:r w:rsidRPr="00D63E23">
        <w:rPr>
          <w:rFonts w:asciiTheme="minorHAnsi" w:eastAsia="Calibri" w:hAnsiTheme="minorHAnsi" w:cstheme="minorHAnsi"/>
          <w:lang w:val="en-GB"/>
        </w:rPr>
        <w:t xml:space="preserve"> Coordinate with the EAAF Partnership on sharing knowledge through their platforms (website, working groups, events, etc),</w:t>
      </w:r>
      <w:r w:rsidR="002B2120" w:rsidRPr="00D63E23">
        <w:rPr>
          <w:rFonts w:asciiTheme="minorHAnsi" w:eastAsia="Calibri" w:hAnsiTheme="minorHAnsi" w:cstheme="minorHAnsi"/>
          <w:lang w:val="en-GB"/>
        </w:rPr>
        <w:t xml:space="preserve"> </w:t>
      </w:r>
      <w:r w:rsidR="002B2120" w:rsidRPr="00D63E23">
        <w:rPr>
          <w:rFonts w:asciiTheme="minorHAnsi" w:eastAsia="Calibri" w:hAnsiTheme="minorHAnsi" w:cstheme="minorHAnsi"/>
        </w:rPr>
        <w:t>create active linkages with EAAFP Yellow Sea Task Force and the EAAF/Ramsar/IUCN Yellow Sea Working Group</w:t>
      </w:r>
      <w:r w:rsidR="00D123E8" w:rsidRPr="00D63E23">
        <w:rPr>
          <w:rFonts w:asciiTheme="minorHAnsi" w:eastAsia="Calibri" w:hAnsiTheme="minorHAnsi" w:cstheme="minorHAnsi"/>
        </w:rPr>
        <w:t>,</w:t>
      </w:r>
      <w:r w:rsidRPr="00D63E23">
        <w:rPr>
          <w:rFonts w:asciiTheme="minorHAnsi" w:eastAsia="Calibri" w:hAnsiTheme="minorHAnsi" w:cstheme="minorHAnsi"/>
          <w:lang w:val="en-GB"/>
        </w:rPr>
        <w:t xml:space="preserve"> and provide technical inputs to the Ramsar Convention on Wetlands COP14 Meeting to be hosted by China in 2021</w:t>
      </w:r>
      <w:r w:rsidR="00D123E8" w:rsidRPr="00D63E23">
        <w:rPr>
          <w:rFonts w:asciiTheme="minorHAnsi" w:eastAsia="Calibri" w:hAnsiTheme="minorHAnsi" w:cstheme="minorHAnsi"/>
          <w:lang w:val="en-GB"/>
        </w:rPr>
        <w:t>.</w:t>
      </w:r>
    </w:p>
    <w:p w14:paraId="5B5ECB45" w14:textId="77777777" w:rsidR="00BE125B" w:rsidRPr="00D63E23" w:rsidRDefault="00BE125B" w:rsidP="00AD144E">
      <w:pPr>
        <w:spacing w:after="160" w:line="259" w:lineRule="auto"/>
        <w:rPr>
          <w:rFonts w:asciiTheme="minorHAnsi" w:eastAsia="Calibri" w:hAnsiTheme="minorHAnsi" w:cstheme="minorHAnsi"/>
        </w:rPr>
      </w:pPr>
    </w:p>
    <w:p w14:paraId="5EA8F825" w14:textId="138FF62E" w:rsidR="00BE125B" w:rsidRPr="00D63E23" w:rsidRDefault="001A0B26" w:rsidP="00AD144E">
      <w:pPr>
        <w:spacing w:after="160" w:line="259" w:lineRule="auto"/>
        <w:rPr>
          <w:rFonts w:asciiTheme="minorHAnsi" w:eastAsia="Calibri" w:hAnsiTheme="minorHAnsi" w:cstheme="minorHAnsi"/>
          <w:b/>
          <w:bCs/>
          <w:lang w:val="en-GB"/>
        </w:rPr>
      </w:pPr>
      <w:r w:rsidRPr="00D63E23">
        <w:rPr>
          <w:rFonts w:asciiTheme="minorHAnsi" w:eastAsia="Calibri" w:hAnsiTheme="minorHAnsi" w:cstheme="minorHAnsi"/>
          <w:b/>
          <w:bCs/>
        </w:rPr>
        <w:t>Output 6.3:</w:t>
      </w:r>
      <w:r w:rsidR="00BE125B" w:rsidRPr="00D63E23">
        <w:rPr>
          <w:rFonts w:asciiTheme="minorHAnsi" w:eastAsia="Calibri" w:hAnsiTheme="minorHAnsi" w:cstheme="minorHAnsi"/>
          <w:b/>
          <w:bCs/>
        </w:rPr>
        <w:t xml:space="preserve"> M</w:t>
      </w:r>
      <w:r w:rsidR="00BC6C82" w:rsidRPr="00D63E23">
        <w:rPr>
          <w:rFonts w:asciiTheme="minorHAnsi" w:eastAsia="Calibri" w:hAnsiTheme="minorHAnsi" w:cstheme="minorHAnsi"/>
          <w:b/>
          <w:bCs/>
        </w:rPr>
        <w:t>onitoring an</w:t>
      </w:r>
      <w:r w:rsidR="00814B9F" w:rsidRPr="00D63E23">
        <w:rPr>
          <w:rFonts w:asciiTheme="minorHAnsi" w:eastAsia="Calibri" w:hAnsiTheme="minorHAnsi" w:cstheme="minorHAnsi"/>
          <w:b/>
          <w:bCs/>
        </w:rPr>
        <w:t>d</w:t>
      </w:r>
      <w:r w:rsidR="00BC6C82" w:rsidRPr="00D63E23">
        <w:rPr>
          <w:rFonts w:asciiTheme="minorHAnsi" w:eastAsia="Calibri" w:hAnsiTheme="minorHAnsi" w:cstheme="minorHAnsi"/>
          <w:b/>
          <w:bCs/>
        </w:rPr>
        <w:t xml:space="preserve"> </w:t>
      </w:r>
      <w:r w:rsidR="00E77532" w:rsidRPr="00D63E23">
        <w:rPr>
          <w:rFonts w:asciiTheme="minorHAnsi" w:eastAsia="Calibri" w:hAnsiTheme="minorHAnsi" w:cstheme="minorHAnsi"/>
          <w:b/>
          <w:bCs/>
        </w:rPr>
        <w:t>e</w:t>
      </w:r>
      <w:r w:rsidR="00BC6C82" w:rsidRPr="00D63E23">
        <w:rPr>
          <w:rFonts w:asciiTheme="minorHAnsi" w:eastAsia="Calibri" w:hAnsiTheme="minorHAnsi" w:cstheme="minorHAnsi"/>
          <w:b/>
          <w:bCs/>
        </w:rPr>
        <w:t>valuation (M</w:t>
      </w:r>
      <w:r w:rsidR="00BE125B" w:rsidRPr="00D63E23">
        <w:rPr>
          <w:rFonts w:asciiTheme="minorHAnsi" w:eastAsia="Calibri" w:hAnsiTheme="minorHAnsi" w:cstheme="minorHAnsi"/>
          <w:b/>
          <w:bCs/>
        </w:rPr>
        <w:t>&amp;E</w:t>
      </w:r>
      <w:r w:rsidR="00BC6C82" w:rsidRPr="00D63E23">
        <w:rPr>
          <w:rFonts w:asciiTheme="minorHAnsi" w:eastAsia="Calibri" w:hAnsiTheme="minorHAnsi" w:cstheme="minorHAnsi"/>
          <w:b/>
          <w:bCs/>
        </w:rPr>
        <w:t>)</w:t>
      </w:r>
      <w:r w:rsidR="00BE125B" w:rsidRPr="00D63E23">
        <w:rPr>
          <w:rFonts w:asciiTheme="minorHAnsi" w:eastAsia="Calibri" w:hAnsiTheme="minorHAnsi" w:cstheme="minorHAnsi"/>
          <w:b/>
          <w:bCs/>
        </w:rPr>
        <w:t xml:space="preserve"> system incorporating gender mainstreaming developed and implemented for adaptive project management</w:t>
      </w:r>
    </w:p>
    <w:p w14:paraId="4F72B5F4" w14:textId="109DD815" w:rsidR="007049B7" w:rsidRPr="00D63E23" w:rsidRDefault="00BE125B" w:rsidP="00C84B28">
      <w:pPr>
        <w:pStyle w:val="ListParagraph"/>
        <w:numPr>
          <w:ilvl w:val="0"/>
          <w:numId w:val="41"/>
        </w:numPr>
        <w:spacing w:after="160" w:line="259" w:lineRule="auto"/>
        <w:jc w:val="both"/>
        <w:rPr>
          <w:rFonts w:asciiTheme="minorHAnsi" w:eastAsia="Calibri" w:hAnsiTheme="minorHAnsi" w:cstheme="minorHAnsi"/>
          <w:sz w:val="20"/>
        </w:rPr>
      </w:pPr>
      <w:r w:rsidRPr="00D63E23">
        <w:rPr>
          <w:rFonts w:asciiTheme="minorHAnsi" w:eastAsia="Calibri" w:hAnsiTheme="minorHAnsi" w:cstheme="minorHAnsi"/>
          <w:sz w:val="20"/>
        </w:rPr>
        <w:t xml:space="preserve">The project will establish an effective M&amp;E system that adheres to GEF requirements, enables effective evaluation of project progress and impact, and that is inclusive of the needs of women and gender mainstreaming. The project will ensure that knowledge accumulated within the project is codified and documented for sharing and upscaling efforts. It will do this through annual project implementation review exercises, mid-term and final project review. </w:t>
      </w:r>
      <w:r w:rsidR="00BC6C82" w:rsidRPr="00D63E23">
        <w:rPr>
          <w:rFonts w:asciiTheme="minorHAnsi" w:eastAsia="Calibri" w:hAnsiTheme="minorHAnsi" w:cstheme="minorHAnsi"/>
          <w:sz w:val="20"/>
        </w:rPr>
        <w:t>During p</w:t>
      </w:r>
      <w:r w:rsidRPr="00D63E23">
        <w:rPr>
          <w:rFonts w:asciiTheme="minorHAnsi" w:eastAsia="Calibri" w:hAnsiTheme="minorHAnsi" w:cstheme="minorHAnsi"/>
          <w:sz w:val="20"/>
        </w:rPr>
        <w:t xml:space="preserve">roject implementation, </w:t>
      </w:r>
      <w:r w:rsidR="00BC6C82" w:rsidRPr="00D63E23">
        <w:rPr>
          <w:rFonts w:asciiTheme="minorHAnsi" w:eastAsia="Calibri" w:hAnsiTheme="minorHAnsi" w:cstheme="minorHAnsi"/>
          <w:sz w:val="20"/>
        </w:rPr>
        <w:t>M&amp;E</w:t>
      </w:r>
      <w:r w:rsidRPr="00D63E23">
        <w:rPr>
          <w:rFonts w:asciiTheme="minorHAnsi" w:eastAsia="Calibri" w:hAnsiTheme="minorHAnsi" w:cstheme="minorHAnsi"/>
          <w:sz w:val="20"/>
        </w:rPr>
        <w:t xml:space="preserve"> will be closely coordinated with related initiatives, especially the C-PAR program. </w:t>
      </w:r>
      <w:r w:rsidR="00BC6C82" w:rsidRPr="00D63E23">
        <w:rPr>
          <w:rFonts w:asciiTheme="minorHAnsi" w:eastAsia="Calibri" w:hAnsiTheme="minorHAnsi" w:cstheme="minorHAnsi"/>
          <w:sz w:val="20"/>
        </w:rPr>
        <w:t>M&amp;E</w:t>
      </w:r>
      <w:r w:rsidRPr="00D63E23">
        <w:rPr>
          <w:rFonts w:asciiTheme="minorHAnsi" w:eastAsia="Calibri" w:hAnsiTheme="minorHAnsi" w:cstheme="minorHAnsi"/>
          <w:sz w:val="20"/>
        </w:rPr>
        <w:t xml:space="preserve"> activities will include the regular review and updating of the project M&amp;E plan with indicators, baselines and targets, annual work plans and budgets</w:t>
      </w:r>
      <w:r w:rsidR="00912F83" w:rsidRPr="00D63E23">
        <w:rPr>
          <w:rFonts w:asciiTheme="minorHAnsi" w:eastAsia="Calibri" w:hAnsiTheme="minorHAnsi" w:cstheme="minorHAnsi"/>
          <w:sz w:val="20"/>
        </w:rPr>
        <w:t>,</w:t>
      </w:r>
      <w:r w:rsidRPr="00D63E23">
        <w:rPr>
          <w:rFonts w:asciiTheme="minorHAnsi" w:eastAsia="Calibri" w:hAnsiTheme="minorHAnsi" w:cstheme="minorHAnsi"/>
          <w:sz w:val="20"/>
        </w:rPr>
        <w:t xml:space="preserve"> and comprehensive monitoring and progress reports. The project will ensure that gender mainstreaming and SESP</w:t>
      </w:r>
      <w:r w:rsidR="003507B1" w:rsidRPr="00D63E23">
        <w:rPr>
          <w:rFonts w:asciiTheme="minorHAnsi" w:eastAsia="Calibri" w:hAnsiTheme="minorHAnsi" w:cstheme="minorHAnsi"/>
          <w:sz w:val="20"/>
        </w:rPr>
        <w:t xml:space="preserve">/ESMF </w:t>
      </w:r>
      <w:r w:rsidRPr="00D63E23">
        <w:rPr>
          <w:rFonts w:asciiTheme="minorHAnsi" w:eastAsia="Calibri" w:hAnsiTheme="minorHAnsi" w:cstheme="minorHAnsi"/>
          <w:sz w:val="20"/>
        </w:rPr>
        <w:t xml:space="preserve">requirements are met as an integral part of </w:t>
      </w:r>
      <w:r w:rsidR="00912F83" w:rsidRPr="00D63E23">
        <w:rPr>
          <w:rFonts w:asciiTheme="minorHAnsi" w:eastAsia="Calibri" w:hAnsiTheme="minorHAnsi" w:cstheme="minorHAnsi"/>
          <w:sz w:val="20"/>
        </w:rPr>
        <w:t xml:space="preserve">the </w:t>
      </w:r>
      <w:r w:rsidRPr="00D63E23">
        <w:rPr>
          <w:rFonts w:asciiTheme="minorHAnsi" w:eastAsia="Calibri" w:hAnsiTheme="minorHAnsi" w:cstheme="minorHAnsi"/>
          <w:sz w:val="20"/>
        </w:rPr>
        <w:t xml:space="preserve">project planning, implementation and M&amp;E cycle. </w:t>
      </w:r>
      <w:r w:rsidR="00B85202" w:rsidRPr="00D63E23">
        <w:rPr>
          <w:rFonts w:asciiTheme="minorHAnsi" w:eastAsia="Calibri" w:hAnsiTheme="minorHAnsi" w:cstheme="minorHAnsi"/>
          <w:sz w:val="20"/>
        </w:rPr>
        <w:t>The ESMF (</w:t>
      </w:r>
      <w:r w:rsidR="00B85202" w:rsidRPr="00D63E23">
        <w:rPr>
          <w:rFonts w:asciiTheme="minorHAnsi" w:eastAsia="Calibri" w:hAnsiTheme="minorHAnsi" w:cstheme="minorHAnsi"/>
          <w:b/>
          <w:bCs/>
          <w:sz w:val="20"/>
        </w:rPr>
        <w:t xml:space="preserve">Annex </w:t>
      </w:r>
      <w:r w:rsidR="00BB59A4" w:rsidRPr="00D63E23">
        <w:rPr>
          <w:rFonts w:asciiTheme="minorHAnsi" w:eastAsia="Calibri" w:hAnsiTheme="minorHAnsi" w:cstheme="minorHAnsi"/>
          <w:b/>
          <w:bCs/>
          <w:sz w:val="20"/>
        </w:rPr>
        <w:t>8</w:t>
      </w:r>
      <w:r w:rsidR="00BB59A4" w:rsidRPr="00D63E23">
        <w:rPr>
          <w:rFonts w:asciiTheme="minorHAnsi" w:eastAsia="Calibri" w:hAnsiTheme="minorHAnsi" w:cstheme="minorHAnsi"/>
          <w:sz w:val="20"/>
        </w:rPr>
        <w:t>)</w:t>
      </w:r>
      <w:r w:rsidR="008E6ED5" w:rsidRPr="00D63E23">
        <w:rPr>
          <w:rFonts w:asciiTheme="minorHAnsi" w:eastAsia="Calibri" w:hAnsiTheme="minorHAnsi" w:cstheme="minorHAnsi"/>
          <w:sz w:val="20"/>
        </w:rPr>
        <w:t xml:space="preserve"> </w:t>
      </w:r>
      <w:r w:rsidR="00431568" w:rsidRPr="00D63E23">
        <w:rPr>
          <w:rFonts w:asciiTheme="minorHAnsi" w:eastAsia="Calibri" w:hAnsiTheme="minorHAnsi" w:cstheme="minorHAnsi"/>
          <w:sz w:val="20"/>
        </w:rPr>
        <w:t>aims to assist in the assessment of potential environmental and social impacts</w:t>
      </w:r>
      <w:r w:rsidR="00B856D3" w:rsidRPr="00D63E23">
        <w:rPr>
          <w:rFonts w:asciiTheme="minorHAnsi" w:eastAsia="Calibri" w:hAnsiTheme="minorHAnsi" w:cstheme="minorHAnsi"/>
          <w:sz w:val="20"/>
        </w:rPr>
        <w:t>, and its implementation will be supported by a</w:t>
      </w:r>
      <w:r w:rsidR="002B496C" w:rsidRPr="00D63E23">
        <w:rPr>
          <w:rFonts w:asciiTheme="minorHAnsi" w:eastAsia="Calibri" w:hAnsiTheme="minorHAnsi" w:cstheme="minorHAnsi"/>
          <w:sz w:val="20"/>
        </w:rPr>
        <w:t>n M&amp;E and</w:t>
      </w:r>
      <w:r w:rsidR="00B856D3" w:rsidRPr="00D63E23">
        <w:rPr>
          <w:rFonts w:asciiTheme="minorHAnsi" w:eastAsia="Calibri" w:hAnsiTheme="minorHAnsi" w:cstheme="minorHAnsi"/>
          <w:sz w:val="20"/>
        </w:rPr>
        <w:t xml:space="preserve"> safeguards specialist</w:t>
      </w:r>
      <w:r w:rsidR="00431568" w:rsidRPr="00D63E23">
        <w:rPr>
          <w:rFonts w:asciiTheme="minorHAnsi" w:eastAsia="Calibri" w:hAnsiTheme="minorHAnsi" w:cstheme="minorHAnsi"/>
          <w:sz w:val="20"/>
        </w:rPr>
        <w:t xml:space="preserve">.  The Framework forms the basis upon which Environmental and Social Management Plan(s) will be developed, </w:t>
      </w:r>
      <w:proofErr w:type="gramStart"/>
      <w:r w:rsidR="00431568" w:rsidRPr="00D63E23">
        <w:rPr>
          <w:rFonts w:asciiTheme="minorHAnsi" w:eastAsia="Calibri" w:hAnsiTheme="minorHAnsi" w:cstheme="minorHAnsi"/>
          <w:sz w:val="20"/>
        </w:rPr>
        <w:t>so as to</w:t>
      </w:r>
      <w:proofErr w:type="gramEnd"/>
      <w:r w:rsidR="00431568" w:rsidRPr="00D63E23">
        <w:rPr>
          <w:rFonts w:asciiTheme="minorHAnsi" w:eastAsia="Calibri" w:hAnsiTheme="minorHAnsi" w:cstheme="minorHAnsi"/>
          <w:sz w:val="20"/>
        </w:rPr>
        <w:t xml:space="preserve"> ensure full compliance with the requirements of UNDP’s Social and Environmental Standards. The ESMP will implemented by the NFGA and overseen by the UNDP Project Manager and Project Officer and monitored throughout the duration of the project.</w:t>
      </w:r>
      <w:r w:rsidR="00FF54F8" w:rsidRPr="00D63E23">
        <w:rPr>
          <w:rFonts w:asciiTheme="minorHAnsi" w:eastAsia="Calibri" w:hAnsiTheme="minorHAnsi" w:cstheme="minorHAnsi"/>
          <w:sz w:val="20"/>
        </w:rPr>
        <w:t xml:space="preserve"> </w:t>
      </w:r>
      <w:r w:rsidR="00167078" w:rsidRPr="00D63E23">
        <w:rPr>
          <w:rFonts w:asciiTheme="minorHAnsi" w:eastAsia="Calibri" w:hAnsiTheme="minorHAnsi" w:cstheme="minorHAnsi"/>
          <w:sz w:val="20"/>
        </w:rPr>
        <w:t xml:space="preserve"> </w:t>
      </w:r>
      <w:r w:rsidR="003630CB" w:rsidRPr="00D63E23">
        <w:rPr>
          <w:rFonts w:asciiTheme="minorHAnsi" w:eastAsia="Calibri" w:hAnsiTheme="minorHAnsi" w:cstheme="minorHAnsi"/>
          <w:sz w:val="20"/>
        </w:rPr>
        <w:t>Gender mainstreaming requirements</w:t>
      </w:r>
      <w:r w:rsidR="007049B7" w:rsidRPr="00D63E23">
        <w:rPr>
          <w:rFonts w:asciiTheme="minorHAnsi" w:eastAsia="Calibri" w:hAnsiTheme="minorHAnsi" w:cstheme="minorHAnsi"/>
          <w:sz w:val="20"/>
        </w:rPr>
        <w:t xml:space="preserve"> include proactive engagement of women in stakeholder meetings (target of 50% participation</w:t>
      </w:r>
      <w:proofErr w:type="gramStart"/>
      <w:r w:rsidR="007049B7" w:rsidRPr="00D63E23">
        <w:rPr>
          <w:rFonts w:asciiTheme="minorHAnsi" w:eastAsia="Calibri" w:hAnsiTheme="minorHAnsi" w:cstheme="minorHAnsi"/>
          <w:sz w:val="20"/>
        </w:rPr>
        <w:t>), and</w:t>
      </w:r>
      <w:proofErr w:type="gramEnd"/>
      <w:r w:rsidR="007049B7" w:rsidRPr="00D63E23">
        <w:rPr>
          <w:rFonts w:asciiTheme="minorHAnsi" w:eastAsia="Calibri" w:hAnsiTheme="minorHAnsi" w:cstheme="minorHAnsi"/>
          <w:sz w:val="20"/>
        </w:rPr>
        <w:t xml:space="preserve"> providing women decision-makers with the opportunity to visit, communicate and make decisions. At the community level, the proj</w:t>
      </w:r>
      <w:r w:rsidR="00381E76" w:rsidRPr="00D63E23">
        <w:rPr>
          <w:rFonts w:asciiTheme="minorHAnsi" w:eastAsia="Calibri" w:hAnsiTheme="minorHAnsi" w:cstheme="minorHAnsi"/>
          <w:sz w:val="20"/>
        </w:rPr>
        <w:t>e</w:t>
      </w:r>
      <w:r w:rsidR="007049B7" w:rsidRPr="00D63E23">
        <w:rPr>
          <w:rFonts w:asciiTheme="minorHAnsi" w:eastAsia="Calibri" w:hAnsiTheme="minorHAnsi" w:cstheme="minorHAnsi"/>
          <w:sz w:val="20"/>
        </w:rPr>
        <w:t xml:space="preserve">ct will seek to engage and benefit women, </w:t>
      </w:r>
      <w:proofErr w:type="gramStart"/>
      <w:r w:rsidR="007049B7" w:rsidRPr="00D63E23">
        <w:rPr>
          <w:rFonts w:asciiTheme="minorHAnsi" w:eastAsia="Calibri" w:hAnsiTheme="minorHAnsi" w:cstheme="minorHAnsi"/>
          <w:sz w:val="20"/>
        </w:rPr>
        <w:t>taking into account</w:t>
      </w:r>
      <w:proofErr w:type="gramEnd"/>
      <w:r w:rsidR="007049B7" w:rsidRPr="00D63E23">
        <w:rPr>
          <w:rFonts w:asciiTheme="minorHAnsi" w:eastAsia="Calibri" w:hAnsiTheme="minorHAnsi" w:cstheme="minorHAnsi"/>
          <w:sz w:val="20"/>
        </w:rPr>
        <w:t xml:space="preserve"> women’s needs in the planning of activities</w:t>
      </w:r>
      <w:r w:rsidR="00381E76" w:rsidRPr="00D63E23">
        <w:rPr>
          <w:rFonts w:asciiTheme="minorHAnsi" w:eastAsia="Calibri" w:hAnsiTheme="minorHAnsi" w:cstheme="minorHAnsi"/>
          <w:sz w:val="20"/>
        </w:rPr>
        <w:t>,</w:t>
      </w:r>
      <w:r w:rsidR="007049B7" w:rsidRPr="00D63E23">
        <w:rPr>
          <w:rFonts w:asciiTheme="minorHAnsi" w:eastAsia="Calibri" w:hAnsiTheme="minorHAnsi" w:cstheme="minorHAnsi"/>
          <w:sz w:val="20"/>
        </w:rPr>
        <w:t xml:space="preserve"> their involvement in decision-making</w:t>
      </w:r>
      <w:r w:rsidR="00381E76" w:rsidRPr="00D63E23">
        <w:rPr>
          <w:rFonts w:asciiTheme="minorHAnsi" w:eastAsia="Calibri" w:hAnsiTheme="minorHAnsi" w:cstheme="minorHAnsi"/>
          <w:sz w:val="20"/>
        </w:rPr>
        <w:t>, and hiring for project related work.</w:t>
      </w:r>
    </w:p>
    <w:p w14:paraId="13449ABB" w14:textId="21E453E1" w:rsidR="00BE125B" w:rsidRPr="00D63E23" w:rsidRDefault="00BE125B" w:rsidP="00C84B28">
      <w:pPr>
        <w:pStyle w:val="ListParagraph"/>
        <w:numPr>
          <w:ilvl w:val="0"/>
          <w:numId w:val="41"/>
        </w:numPr>
        <w:spacing w:after="160" w:line="259" w:lineRule="auto"/>
        <w:jc w:val="both"/>
        <w:rPr>
          <w:rFonts w:asciiTheme="minorHAnsi" w:eastAsia="Calibri" w:hAnsiTheme="minorHAnsi" w:cstheme="minorHAnsi"/>
          <w:sz w:val="20"/>
        </w:rPr>
      </w:pPr>
      <w:r w:rsidRPr="00D63E23">
        <w:rPr>
          <w:rFonts w:asciiTheme="minorHAnsi" w:eastAsia="Calibri" w:hAnsiTheme="minorHAnsi" w:cstheme="minorHAnsi"/>
          <w:sz w:val="20"/>
        </w:rPr>
        <w:t>Regular Project Steering Committee and Technical Advisory Group meetings will enable key stakeholders to be actively involved in a participatory M&amp;E process. Lastly, the project will conduct a Mid-term Review and Terminal Evaluation to take stock of progress and the implementation process, emerging constraints and (at mid-term stage) to formulate possible remedial measures or adaptive management to ensure optimal implementation efficiency and knowledge generation.</w:t>
      </w:r>
    </w:p>
    <w:p w14:paraId="49F0B201" w14:textId="77777777" w:rsidR="00BE125B" w:rsidRPr="00D63E23" w:rsidRDefault="00BE125B" w:rsidP="00AD144E">
      <w:pPr>
        <w:spacing w:after="160" w:line="259" w:lineRule="auto"/>
        <w:rPr>
          <w:rFonts w:asciiTheme="minorHAnsi" w:eastAsia="Calibri" w:hAnsiTheme="minorHAnsi" w:cstheme="minorHAnsi"/>
          <w:i/>
          <w:iCs/>
          <w:lang w:val="en-GB"/>
        </w:rPr>
      </w:pPr>
      <w:r w:rsidRPr="00D63E23">
        <w:rPr>
          <w:rFonts w:asciiTheme="minorHAnsi" w:eastAsia="Calibri" w:hAnsiTheme="minorHAnsi" w:cstheme="minorHAnsi"/>
          <w:i/>
          <w:iCs/>
          <w:lang w:val="en-GB"/>
        </w:rPr>
        <w:t>Indicative Activities:</w:t>
      </w:r>
    </w:p>
    <w:p w14:paraId="31E9A170" w14:textId="748A62B9" w:rsidR="00BE125B" w:rsidRPr="00D63E23" w:rsidRDefault="00BB2F49" w:rsidP="00B07033">
      <w:pPr>
        <w:spacing w:after="160" w:line="259" w:lineRule="auto"/>
        <w:ind w:left="709"/>
        <w:contextualSpacing/>
        <w:rPr>
          <w:rFonts w:asciiTheme="minorHAnsi" w:eastAsia="Calibri" w:hAnsiTheme="minorHAnsi" w:cstheme="minorHAnsi"/>
          <w:lang w:val="en-GB"/>
        </w:rPr>
      </w:pPr>
      <w:r w:rsidRPr="00D63E23">
        <w:rPr>
          <w:rFonts w:asciiTheme="minorHAnsi" w:eastAsia="Calibri" w:hAnsiTheme="minorHAnsi" w:cstheme="minorHAnsi"/>
          <w:lang w:val="en-GB"/>
        </w:rPr>
        <w:t xml:space="preserve">6.3.1 </w:t>
      </w:r>
      <w:r w:rsidR="00BE125B" w:rsidRPr="00D63E23">
        <w:rPr>
          <w:rFonts w:asciiTheme="minorHAnsi" w:eastAsia="Calibri" w:hAnsiTheme="minorHAnsi" w:cstheme="minorHAnsi"/>
          <w:lang w:val="en-GB"/>
        </w:rPr>
        <w:t xml:space="preserve">Review and update the M&amp;E plan including results framework baselines during </w:t>
      </w:r>
      <w:r w:rsidR="00A6142F" w:rsidRPr="00D63E23">
        <w:rPr>
          <w:rFonts w:asciiTheme="minorHAnsi" w:eastAsia="Calibri" w:hAnsiTheme="minorHAnsi" w:cstheme="minorHAnsi"/>
          <w:lang w:val="en-GB"/>
        </w:rPr>
        <w:t xml:space="preserve">the </w:t>
      </w:r>
      <w:r w:rsidR="00BE125B" w:rsidRPr="00D63E23">
        <w:rPr>
          <w:rFonts w:asciiTheme="minorHAnsi" w:eastAsia="Calibri" w:hAnsiTheme="minorHAnsi" w:cstheme="minorHAnsi"/>
          <w:lang w:val="en-GB"/>
        </w:rPr>
        <w:t>project inception phase</w:t>
      </w:r>
    </w:p>
    <w:p w14:paraId="6AE30DB1" w14:textId="41857895" w:rsidR="00BE125B" w:rsidRPr="00D63E23" w:rsidRDefault="00BB2F49" w:rsidP="00B07033">
      <w:pPr>
        <w:spacing w:after="160" w:line="259" w:lineRule="auto"/>
        <w:ind w:left="709"/>
        <w:contextualSpacing/>
        <w:rPr>
          <w:rFonts w:asciiTheme="minorHAnsi" w:eastAsia="Calibri" w:hAnsiTheme="minorHAnsi" w:cstheme="minorHAnsi"/>
          <w:lang w:val="en-GB"/>
        </w:rPr>
      </w:pPr>
      <w:r w:rsidRPr="00D63E23">
        <w:rPr>
          <w:rFonts w:asciiTheme="minorHAnsi" w:eastAsia="Calibri" w:hAnsiTheme="minorHAnsi" w:cstheme="minorHAnsi"/>
          <w:lang w:val="en-GB"/>
        </w:rPr>
        <w:t xml:space="preserve">6.3.2 </w:t>
      </w:r>
      <w:r w:rsidR="00BE125B" w:rsidRPr="00D63E23">
        <w:rPr>
          <w:rFonts w:asciiTheme="minorHAnsi" w:eastAsia="Calibri" w:hAnsiTheme="minorHAnsi" w:cstheme="minorHAnsi"/>
          <w:lang w:val="en-GB"/>
        </w:rPr>
        <w:t>Coordinate the development, implementation and monitoring of the ESM</w:t>
      </w:r>
      <w:r w:rsidR="00A6142F" w:rsidRPr="00D63E23">
        <w:rPr>
          <w:rFonts w:asciiTheme="minorHAnsi" w:eastAsia="Calibri" w:hAnsiTheme="minorHAnsi" w:cstheme="minorHAnsi"/>
          <w:lang w:val="en-GB"/>
        </w:rPr>
        <w:t>F</w:t>
      </w:r>
      <w:r w:rsidR="00BE125B" w:rsidRPr="00D63E23">
        <w:rPr>
          <w:rFonts w:asciiTheme="minorHAnsi" w:eastAsia="Calibri" w:hAnsiTheme="minorHAnsi" w:cstheme="minorHAnsi"/>
          <w:lang w:val="en-GB"/>
        </w:rPr>
        <w:t xml:space="preserve"> and any required </w:t>
      </w:r>
      <w:r w:rsidRPr="00D63E23">
        <w:rPr>
          <w:rFonts w:asciiTheme="minorHAnsi" w:eastAsia="Calibri" w:hAnsiTheme="minorHAnsi" w:cstheme="minorHAnsi"/>
          <w:lang w:val="en-GB"/>
        </w:rPr>
        <w:t xml:space="preserve">safeguards </w:t>
      </w:r>
      <w:r w:rsidR="00BE125B" w:rsidRPr="00D63E23">
        <w:rPr>
          <w:rFonts w:asciiTheme="minorHAnsi" w:eastAsia="Calibri" w:hAnsiTheme="minorHAnsi" w:cstheme="minorHAnsi"/>
          <w:lang w:val="en-GB"/>
        </w:rPr>
        <w:t>management plans</w:t>
      </w:r>
    </w:p>
    <w:p w14:paraId="13B186E5" w14:textId="386FCB37" w:rsidR="00BE125B" w:rsidRPr="00D63E23" w:rsidRDefault="00BB2F49" w:rsidP="00B07033">
      <w:pPr>
        <w:spacing w:after="160" w:line="259" w:lineRule="auto"/>
        <w:ind w:left="709"/>
        <w:contextualSpacing/>
        <w:rPr>
          <w:rFonts w:asciiTheme="minorHAnsi" w:eastAsia="Calibri" w:hAnsiTheme="minorHAnsi" w:cstheme="minorHAnsi"/>
          <w:lang w:val="en-GB"/>
        </w:rPr>
      </w:pPr>
      <w:r w:rsidRPr="00D63E23">
        <w:rPr>
          <w:rFonts w:asciiTheme="minorHAnsi" w:eastAsia="Calibri" w:hAnsiTheme="minorHAnsi" w:cstheme="minorHAnsi"/>
          <w:lang w:val="en-GB"/>
        </w:rPr>
        <w:t xml:space="preserve">6.3.3 </w:t>
      </w:r>
      <w:r w:rsidR="00B31337" w:rsidRPr="00D63E23">
        <w:rPr>
          <w:rFonts w:asciiTheme="minorHAnsi" w:eastAsia="Calibri" w:hAnsiTheme="minorHAnsi" w:cstheme="minorHAnsi"/>
          <w:lang w:val="en-GB"/>
        </w:rPr>
        <w:t xml:space="preserve">Conduct annual reflection meetings for project management staff </w:t>
      </w:r>
      <w:r w:rsidR="009A66B0" w:rsidRPr="00D63E23">
        <w:rPr>
          <w:rFonts w:asciiTheme="minorHAnsi" w:eastAsia="Calibri" w:hAnsiTheme="minorHAnsi" w:cstheme="minorHAnsi"/>
          <w:lang w:val="en-GB"/>
        </w:rPr>
        <w:t>to review implementation performance at the end of each year, and to inform</w:t>
      </w:r>
      <w:r w:rsidR="00BE125B" w:rsidRPr="00D63E23">
        <w:rPr>
          <w:rFonts w:asciiTheme="minorHAnsi" w:eastAsia="Calibri" w:hAnsiTheme="minorHAnsi" w:cstheme="minorHAnsi"/>
          <w:lang w:val="en-GB"/>
        </w:rPr>
        <w:t xml:space="preserve"> annual work plan preparation as tools for adaptive management of project activities</w:t>
      </w:r>
    </w:p>
    <w:p w14:paraId="67504A3C" w14:textId="045D3D86" w:rsidR="000F431C" w:rsidRPr="00D63E23" w:rsidRDefault="00BB2F49" w:rsidP="00B07033">
      <w:pPr>
        <w:spacing w:after="160" w:line="259" w:lineRule="auto"/>
        <w:ind w:left="709"/>
        <w:contextualSpacing/>
        <w:rPr>
          <w:rFonts w:asciiTheme="minorHAnsi" w:eastAsia="Calibri" w:hAnsiTheme="minorHAnsi" w:cstheme="minorHAnsi"/>
          <w:lang w:val="en-GB"/>
        </w:rPr>
      </w:pPr>
      <w:r w:rsidRPr="00D63E23">
        <w:rPr>
          <w:rFonts w:asciiTheme="minorHAnsi" w:eastAsia="Calibri" w:hAnsiTheme="minorHAnsi" w:cstheme="minorHAnsi"/>
          <w:lang w:val="en-GB"/>
        </w:rPr>
        <w:t xml:space="preserve">6.3.4 </w:t>
      </w:r>
      <w:r w:rsidR="000F431C" w:rsidRPr="00D63E23">
        <w:rPr>
          <w:rFonts w:asciiTheme="minorHAnsi" w:eastAsia="Calibri" w:hAnsiTheme="minorHAnsi" w:cstheme="minorHAnsi"/>
          <w:lang w:val="en-GB"/>
        </w:rPr>
        <w:t xml:space="preserve">Conduct annual stakeholder </w:t>
      </w:r>
      <w:r w:rsidR="00561BC7" w:rsidRPr="00D63E23">
        <w:rPr>
          <w:rFonts w:asciiTheme="minorHAnsi" w:eastAsia="Calibri" w:hAnsiTheme="minorHAnsi" w:cstheme="minorHAnsi"/>
          <w:lang w:val="en-GB"/>
        </w:rPr>
        <w:t xml:space="preserve">forum </w:t>
      </w:r>
      <w:r w:rsidR="000F431C" w:rsidRPr="00D63E23">
        <w:rPr>
          <w:rFonts w:asciiTheme="minorHAnsi" w:eastAsia="Calibri" w:hAnsiTheme="minorHAnsi" w:cstheme="minorHAnsi"/>
          <w:lang w:val="en-GB"/>
        </w:rPr>
        <w:t xml:space="preserve">meetings for key stakeholders at national and </w:t>
      </w:r>
      <w:r w:rsidR="00561BC7" w:rsidRPr="00D63E23">
        <w:rPr>
          <w:rFonts w:asciiTheme="minorHAnsi" w:eastAsia="Calibri" w:hAnsiTheme="minorHAnsi" w:cstheme="minorHAnsi"/>
          <w:lang w:val="en-GB"/>
        </w:rPr>
        <w:t>demonstration landscape levels</w:t>
      </w:r>
      <w:r w:rsidR="00381E76" w:rsidRPr="00D63E23">
        <w:rPr>
          <w:rFonts w:asciiTheme="minorHAnsi" w:eastAsia="Calibri" w:hAnsiTheme="minorHAnsi" w:cstheme="minorHAnsi"/>
          <w:lang w:val="en-GB"/>
        </w:rPr>
        <w:t>, proactively engaging women</w:t>
      </w:r>
      <w:r w:rsidR="00D04FC2" w:rsidRPr="00D63E23">
        <w:rPr>
          <w:rFonts w:asciiTheme="minorHAnsi" w:eastAsia="Calibri" w:hAnsiTheme="minorHAnsi" w:cstheme="minorHAnsi"/>
          <w:lang w:val="en-GB"/>
        </w:rPr>
        <w:t xml:space="preserve"> and minority groups representatives</w:t>
      </w:r>
      <w:r w:rsidR="00381E76" w:rsidRPr="00D63E23">
        <w:rPr>
          <w:rFonts w:asciiTheme="minorHAnsi" w:eastAsia="Calibri" w:hAnsiTheme="minorHAnsi" w:cstheme="minorHAnsi"/>
          <w:lang w:val="en-GB"/>
        </w:rPr>
        <w:t>,</w:t>
      </w:r>
      <w:r w:rsidR="00561BC7" w:rsidRPr="00D63E23">
        <w:rPr>
          <w:rFonts w:asciiTheme="minorHAnsi" w:eastAsia="Calibri" w:hAnsiTheme="minorHAnsi" w:cstheme="minorHAnsi"/>
          <w:lang w:val="en-GB"/>
        </w:rPr>
        <w:t xml:space="preserve"> in order to </w:t>
      </w:r>
      <w:r w:rsidR="001C4D14" w:rsidRPr="00D63E23">
        <w:rPr>
          <w:rFonts w:asciiTheme="minorHAnsi" w:eastAsia="Calibri" w:hAnsiTheme="minorHAnsi" w:cstheme="minorHAnsi"/>
          <w:lang w:val="en-GB"/>
        </w:rPr>
        <w:t>update on implementation progress, obtain feedback, and hold focused discussions on key issues</w:t>
      </w:r>
      <w:r w:rsidR="00FC0375" w:rsidRPr="00D63E23">
        <w:rPr>
          <w:rFonts w:asciiTheme="minorHAnsi" w:eastAsia="Calibri" w:hAnsiTheme="minorHAnsi" w:cstheme="minorHAnsi"/>
          <w:lang w:val="en-GB"/>
        </w:rPr>
        <w:t xml:space="preserve"> </w:t>
      </w:r>
    </w:p>
    <w:p w14:paraId="1C90C0FB" w14:textId="5E951292" w:rsidR="00BE125B" w:rsidRPr="00D63E23" w:rsidRDefault="00BB2F49" w:rsidP="00B07033">
      <w:pPr>
        <w:spacing w:after="160" w:line="259" w:lineRule="auto"/>
        <w:ind w:left="709"/>
        <w:contextualSpacing/>
        <w:rPr>
          <w:rFonts w:asciiTheme="minorHAnsi" w:eastAsia="Calibri" w:hAnsiTheme="minorHAnsi" w:cstheme="minorHAnsi"/>
          <w:lang w:val="en-GB"/>
        </w:rPr>
      </w:pPr>
      <w:r w:rsidRPr="00D63E23">
        <w:rPr>
          <w:rFonts w:asciiTheme="minorHAnsi" w:eastAsia="Calibri" w:hAnsiTheme="minorHAnsi" w:cstheme="minorHAnsi"/>
          <w:lang w:val="en-GB"/>
        </w:rPr>
        <w:t xml:space="preserve">6.3.5 </w:t>
      </w:r>
      <w:r w:rsidR="00BE125B" w:rsidRPr="00D63E23">
        <w:rPr>
          <w:rFonts w:asciiTheme="minorHAnsi" w:eastAsia="Calibri" w:hAnsiTheme="minorHAnsi" w:cstheme="minorHAnsi"/>
          <w:lang w:val="en-GB"/>
        </w:rPr>
        <w:t>Conduct Mid Term Review and Terminal Evaluation in line with UNDP/GEF requirements, and incorporate recommendations of MTR into revised project plans (management response) following Project Steering Committee approval, and monitor their implementation</w:t>
      </w:r>
    </w:p>
    <w:p w14:paraId="02771542" w14:textId="079DD28B" w:rsidR="00BE125B" w:rsidRPr="00D63E23" w:rsidRDefault="00BB2F49" w:rsidP="00B07033">
      <w:pPr>
        <w:spacing w:after="160" w:line="259" w:lineRule="auto"/>
        <w:ind w:left="709"/>
        <w:contextualSpacing/>
        <w:rPr>
          <w:rFonts w:asciiTheme="minorHAnsi" w:eastAsia="Calibri" w:hAnsiTheme="minorHAnsi" w:cstheme="minorHAnsi"/>
          <w:lang w:val="en-GB"/>
        </w:rPr>
      </w:pPr>
      <w:r w:rsidRPr="00D63E23">
        <w:rPr>
          <w:rFonts w:asciiTheme="minorHAnsi" w:eastAsia="Calibri" w:hAnsiTheme="minorHAnsi" w:cstheme="minorHAnsi"/>
          <w:lang w:val="en-GB"/>
        </w:rPr>
        <w:t xml:space="preserve">6.3.6 </w:t>
      </w:r>
      <w:r w:rsidR="00BE125B" w:rsidRPr="00D63E23">
        <w:rPr>
          <w:rFonts w:asciiTheme="minorHAnsi" w:eastAsia="Calibri" w:hAnsiTheme="minorHAnsi" w:cstheme="minorHAnsi"/>
          <w:lang w:val="en-GB"/>
        </w:rPr>
        <w:t>Project Manager to oversee implementation of the Gender Action Plan (</w:t>
      </w:r>
      <w:r w:rsidR="00BE125B" w:rsidRPr="00D63E23">
        <w:rPr>
          <w:rFonts w:asciiTheme="minorHAnsi" w:eastAsia="Calibri" w:hAnsiTheme="minorHAnsi" w:cstheme="minorHAnsi"/>
          <w:b/>
          <w:bCs/>
          <w:lang w:val="en-GB"/>
        </w:rPr>
        <w:t xml:space="preserve">Annex </w:t>
      </w:r>
      <w:r w:rsidR="00AC6A31" w:rsidRPr="00D63E23">
        <w:rPr>
          <w:rFonts w:asciiTheme="minorHAnsi" w:eastAsia="Calibri" w:hAnsiTheme="minorHAnsi" w:cstheme="minorHAnsi"/>
          <w:b/>
          <w:bCs/>
          <w:lang w:val="en-GB"/>
        </w:rPr>
        <w:t>9</w:t>
      </w:r>
      <w:r w:rsidR="00BE125B" w:rsidRPr="00D63E23">
        <w:rPr>
          <w:rFonts w:asciiTheme="minorHAnsi" w:eastAsia="Calibri" w:hAnsiTheme="minorHAnsi" w:cstheme="minorHAnsi"/>
          <w:lang w:val="en-GB"/>
        </w:rPr>
        <w:t xml:space="preserve">), appoint Gender Focal Points for all project offices, and recruit a Gender </w:t>
      </w:r>
      <w:r w:rsidRPr="00D63E23">
        <w:rPr>
          <w:rFonts w:asciiTheme="minorHAnsi" w:eastAsia="Calibri" w:hAnsiTheme="minorHAnsi" w:cstheme="minorHAnsi"/>
          <w:lang w:val="en-GB"/>
        </w:rPr>
        <w:t xml:space="preserve">Specialist </w:t>
      </w:r>
      <w:r w:rsidR="00BE125B" w:rsidRPr="00D63E23">
        <w:rPr>
          <w:rFonts w:asciiTheme="minorHAnsi" w:eastAsia="Calibri" w:hAnsiTheme="minorHAnsi" w:cstheme="minorHAnsi"/>
          <w:lang w:val="en-GB"/>
        </w:rPr>
        <w:t xml:space="preserve">to </w:t>
      </w:r>
      <w:r w:rsidR="00B67A6E" w:rsidRPr="00D63E23">
        <w:rPr>
          <w:rFonts w:asciiTheme="minorHAnsi" w:eastAsia="Calibri" w:hAnsiTheme="minorHAnsi" w:cstheme="minorHAnsi"/>
          <w:lang w:val="en-GB"/>
        </w:rPr>
        <w:t>guide</w:t>
      </w:r>
      <w:r w:rsidR="00BE125B" w:rsidRPr="00D63E23">
        <w:rPr>
          <w:rFonts w:asciiTheme="minorHAnsi" w:eastAsia="Calibri" w:hAnsiTheme="minorHAnsi" w:cstheme="minorHAnsi"/>
          <w:lang w:val="en-GB"/>
        </w:rPr>
        <w:t xml:space="preserve"> its implementation</w:t>
      </w:r>
      <w:r w:rsidRPr="00D63E23">
        <w:rPr>
          <w:rFonts w:asciiTheme="minorHAnsi" w:eastAsia="Calibri" w:hAnsiTheme="minorHAnsi" w:cstheme="minorHAnsi"/>
          <w:lang w:val="en-GB"/>
        </w:rPr>
        <w:t xml:space="preserve"> by </w:t>
      </w:r>
      <w:r w:rsidR="00BE125B" w:rsidRPr="00D63E23">
        <w:rPr>
          <w:rFonts w:asciiTheme="minorHAnsi" w:eastAsia="Calibri" w:hAnsiTheme="minorHAnsi" w:cstheme="minorHAnsi"/>
          <w:lang w:val="en-GB"/>
        </w:rPr>
        <w:t>train</w:t>
      </w:r>
      <w:r w:rsidRPr="00D63E23">
        <w:rPr>
          <w:rFonts w:asciiTheme="minorHAnsi" w:eastAsia="Calibri" w:hAnsiTheme="minorHAnsi" w:cstheme="minorHAnsi"/>
          <w:lang w:val="en-GB"/>
        </w:rPr>
        <w:t>ing</w:t>
      </w:r>
      <w:r w:rsidR="00BE125B" w:rsidRPr="00D63E23">
        <w:rPr>
          <w:rFonts w:asciiTheme="minorHAnsi" w:eastAsia="Calibri" w:hAnsiTheme="minorHAnsi" w:cstheme="minorHAnsi"/>
          <w:lang w:val="en-GB"/>
        </w:rPr>
        <w:t xml:space="preserve"> project management staff on gender equality, support</w:t>
      </w:r>
      <w:r w:rsidRPr="00D63E23">
        <w:rPr>
          <w:rFonts w:asciiTheme="minorHAnsi" w:eastAsia="Calibri" w:hAnsiTheme="minorHAnsi" w:cstheme="minorHAnsi"/>
          <w:lang w:val="en-GB"/>
        </w:rPr>
        <w:t>ing the</w:t>
      </w:r>
      <w:r w:rsidR="00BE125B" w:rsidRPr="00D63E23">
        <w:rPr>
          <w:rFonts w:asciiTheme="minorHAnsi" w:eastAsia="Calibri" w:hAnsiTheme="minorHAnsi" w:cstheme="minorHAnsi"/>
          <w:lang w:val="en-GB"/>
        </w:rPr>
        <w:t xml:space="preserve"> integrat</w:t>
      </w:r>
      <w:r w:rsidRPr="00D63E23">
        <w:rPr>
          <w:rFonts w:asciiTheme="minorHAnsi" w:eastAsia="Calibri" w:hAnsiTheme="minorHAnsi" w:cstheme="minorHAnsi"/>
          <w:lang w:val="en-GB"/>
        </w:rPr>
        <w:t>ion of</w:t>
      </w:r>
      <w:r w:rsidR="00BE125B" w:rsidRPr="00D63E23">
        <w:rPr>
          <w:rFonts w:asciiTheme="minorHAnsi" w:eastAsia="Calibri" w:hAnsiTheme="minorHAnsi" w:cstheme="minorHAnsi"/>
          <w:lang w:val="en-GB"/>
        </w:rPr>
        <w:t xml:space="preserve"> gender into project implementation plans, such as bi/annual work plans, and provid</w:t>
      </w:r>
      <w:r w:rsidRPr="00D63E23">
        <w:rPr>
          <w:rFonts w:asciiTheme="minorHAnsi" w:eastAsia="Calibri" w:hAnsiTheme="minorHAnsi" w:cstheme="minorHAnsi"/>
          <w:lang w:val="en-GB"/>
        </w:rPr>
        <w:t>ing</w:t>
      </w:r>
      <w:r w:rsidR="00BE125B" w:rsidRPr="00D63E23">
        <w:rPr>
          <w:rFonts w:asciiTheme="minorHAnsi" w:eastAsia="Calibri" w:hAnsiTheme="minorHAnsi" w:cstheme="minorHAnsi"/>
          <w:lang w:val="en-GB"/>
        </w:rPr>
        <w:t xml:space="preserve"> advice on gender mainstreaming</w:t>
      </w:r>
    </w:p>
    <w:p w14:paraId="2D7727AB" w14:textId="1BD601FC" w:rsidR="00BE125B" w:rsidRPr="00D63E23" w:rsidRDefault="00BB2F49" w:rsidP="00B07033">
      <w:pPr>
        <w:spacing w:after="160" w:line="259" w:lineRule="auto"/>
        <w:ind w:left="709"/>
        <w:contextualSpacing/>
        <w:rPr>
          <w:rFonts w:asciiTheme="minorHAnsi" w:eastAsia="Calibri" w:hAnsiTheme="minorHAnsi" w:cstheme="minorHAnsi"/>
          <w:lang w:val="en-GB"/>
        </w:rPr>
      </w:pPr>
      <w:r w:rsidRPr="00D63E23">
        <w:rPr>
          <w:rFonts w:asciiTheme="minorHAnsi" w:eastAsia="Calibri" w:hAnsiTheme="minorHAnsi" w:cstheme="minorHAnsi"/>
          <w:lang w:val="en-GB"/>
        </w:rPr>
        <w:t xml:space="preserve">6.3.7 </w:t>
      </w:r>
      <w:r w:rsidR="00BE125B" w:rsidRPr="00D63E23">
        <w:rPr>
          <w:rFonts w:asciiTheme="minorHAnsi" w:eastAsia="Calibri" w:hAnsiTheme="minorHAnsi" w:cstheme="minorHAnsi"/>
          <w:lang w:val="en-GB"/>
        </w:rPr>
        <w:t>Project Manager to develop the protocol for collecting detailed gender information/data including project</w:t>
      </w:r>
      <w:r w:rsidRPr="00D63E23">
        <w:rPr>
          <w:rFonts w:asciiTheme="minorHAnsi" w:eastAsia="Calibri" w:hAnsiTheme="minorHAnsi" w:cstheme="minorHAnsi"/>
          <w:lang w:val="en-GB"/>
        </w:rPr>
        <w:t>-</w:t>
      </w:r>
      <w:r w:rsidR="00BE125B" w:rsidRPr="00D63E23">
        <w:rPr>
          <w:rFonts w:asciiTheme="minorHAnsi" w:eastAsia="Calibri" w:hAnsiTheme="minorHAnsi" w:cstheme="minorHAnsi"/>
          <w:lang w:val="en-GB"/>
        </w:rPr>
        <w:t xml:space="preserve">affected people, project beneficiaries, participants </w:t>
      </w:r>
      <w:r w:rsidRPr="00D63E23">
        <w:rPr>
          <w:rFonts w:asciiTheme="minorHAnsi" w:eastAsia="Calibri" w:hAnsiTheme="minorHAnsi" w:cstheme="minorHAnsi"/>
          <w:lang w:val="en-GB"/>
        </w:rPr>
        <w:t xml:space="preserve">in </w:t>
      </w:r>
      <w:r w:rsidR="00BE125B" w:rsidRPr="00D63E23">
        <w:rPr>
          <w:rFonts w:asciiTheme="minorHAnsi" w:eastAsia="Calibri" w:hAnsiTheme="minorHAnsi" w:cstheme="minorHAnsi"/>
          <w:lang w:val="en-GB"/>
        </w:rPr>
        <w:t>project activit</w:t>
      </w:r>
      <w:r w:rsidRPr="00D63E23">
        <w:rPr>
          <w:rFonts w:asciiTheme="minorHAnsi" w:eastAsia="Calibri" w:hAnsiTheme="minorHAnsi" w:cstheme="minorHAnsi"/>
          <w:lang w:val="en-GB"/>
        </w:rPr>
        <w:t>ies</w:t>
      </w:r>
      <w:r w:rsidR="00BE125B" w:rsidRPr="00D63E23">
        <w:rPr>
          <w:rFonts w:asciiTheme="minorHAnsi" w:eastAsia="Calibri" w:hAnsiTheme="minorHAnsi" w:cstheme="minorHAnsi"/>
          <w:lang w:val="en-GB"/>
        </w:rPr>
        <w:t>, etc., and subsequently be responsible for interpreting the information</w:t>
      </w:r>
    </w:p>
    <w:p w14:paraId="16728299" w14:textId="7EF5D235" w:rsidR="00E349BA" w:rsidRPr="00D63E23" w:rsidRDefault="00A91A62" w:rsidP="00C02F84">
      <w:pPr>
        <w:pStyle w:val="Heading2"/>
        <w:spacing w:after="120"/>
        <w:rPr>
          <w:i/>
        </w:rPr>
      </w:pPr>
      <w:bookmarkStart w:id="55" w:name="_Toc37174101"/>
      <w:r w:rsidRPr="00D63E23">
        <w:t>P</w:t>
      </w:r>
      <w:r w:rsidR="00C644BD" w:rsidRPr="00D63E23">
        <w:t>artnerships</w:t>
      </w:r>
      <w:bookmarkEnd w:id="55"/>
    </w:p>
    <w:p w14:paraId="17BFCDDA" w14:textId="7E059D38" w:rsidR="00727B1F" w:rsidRPr="00D63E23" w:rsidRDefault="00252FAD" w:rsidP="00C84B28">
      <w:pPr>
        <w:numPr>
          <w:ilvl w:val="0"/>
          <w:numId w:val="41"/>
        </w:numPr>
        <w:spacing w:after="0"/>
        <w:rPr>
          <w:rFonts w:asciiTheme="minorHAnsi" w:hAnsiTheme="minorHAnsi" w:cstheme="minorHAnsi"/>
          <w:i/>
        </w:rPr>
      </w:pPr>
      <w:r w:rsidRPr="00D63E23">
        <w:rPr>
          <w:color w:val="000000"/>
        </w:rPr>
        <w:t xml:space="preserve">The current </w:t>
      </w:r>
      <w:r w:rsidR="005F412E" w:rsidRPr="00D63E23">
        <w:rPr>
          <w:color w:val="000000"/>
        </w:rPr>
        <w:t xml:space="preserve">GEF-7 </w:t>
      </w:r>
      <w:r w:rsidRPr="00D63E23">
        <w:rPr>
          <w:color w:val="000000"/>
        </w:rPr>
        <w:t xml:space="preserve">project follows on from </w:t>
      </w:r>
      <w:r w:rsidR="00450B55" w:rsidRPr="00D63E23">
        <w:rPr>
          <w:color w:val="000000"/>
        </w:rPr>
        <w:t>the government’s GEF-6 C-PAR Program</w:t>
      </w:r>
      <w:r w:rsidR="001030CB" w:rsidRPr="00D63E23">
        <w:rPr>
          <w:color w:val="000000"/>
        </w:rPr>
        <w:t xml:space="preserve"> (see </w:t>
      </w:r>
      <w:r w:rsidR="001030CB" w:rsidRPr="00D63E23">
        <w:rPr>
          <w:b/>
          <w:bCs/>
          <w:color w:val="000000"/>
        </w:rPr>
        <w:t xml:space="preserve">Table </w:t>
      </w:r>
      <w:r w:rsidR="002B7B72" w:rsidRPr="00D63E23">
        <w:rPr>
          <w:b/>
          <w:bCs/>
          <w:color w:val="000000"/>
        </w:rPr>
        <w:t>5</w:t>
      </w:r>
      <w:r w:rsidR="001030CB" w:rsidRPr="00D63E23">
        <w:rPr>
          <w:color w:val="000000"/>
        </w:rPr>
        <w:t>)</w:t>
      </w:r>
      <w:r w:rsidR="00450B55" w:rsidRPr="00D63E23">
        <w:rPr>
          <w:color w:val="000000"/>
        </w:rPr>
        <w:t>, which aims to transform China’s national protected area system through systematic legal and institutional reform and innovation for conservation of globally significant biodiversity.</w:t>
      </w:r>
      <w:r w:rsidR="003915AD" w:rsidRPr="00D63E23">
        <w:rPr>
          <w:color w:val="000000"/>
        </w:rPr>
        <w:t xml:space="preserve"> I</w:t>
      </w:r>
      <w:r w:rsidR="00212895" w:rsidRPr="00D63E23">
        <w:rPr>
          <w:color w:val="000000"/>
        </w:rPr>
        <w:t xml:space="preserve">ts </w:t>
      </w:r>
      <w:r w:rsidR="0034397B" w:rsidRPr="00D63E23">
        <w:rPr>
          <w:color w:val="000000"/>
        </w:rPr>
        <w:t>objective</w:t>
      </w:r>
      <w:r w:rsidR="008478A7" w:rsidRPr="00D63E23">
        <w:rPr>
          <w:color w:val="000000"/>
        </w:rPr>
        <w:t xml:space="preserve"> to strengthen China’s PA System for the conservation of migratory </w:t>
      </w:r>
      <w:proofErr w:type="spellStart"/>
      <w:r w:rsidR="008478A7" w:rsidRPr="00D63E23">
        <w:rPr>
          <w:color w:val="000000"/>
        </w:rPr>
        <w:t>waterbirds</w:t>
      </w:r>
      <w:proofErr w:type="spellEnd"/>
      <w:r w:rsidR="008478A7" w:rsidRPr="00D63E23">
        <w:rPr>
          <w:color w:val="000000"/>
        </w:rPr>
        <w:t xml:space="preserve"> in the EAAF</w:t>
      </w:r>
      <w:r w:rsidR="0034397B" w:rsidRPr="00D63E23">
        <w:rPr>
          <w:color w:val="000000"/>
        </w:rPr>
        <w:t xml:space="preserve"> is</w:t>
      </w:r>
      <w:r w:rsidR="00212895" w:rsidRPr="00D63E23">
        <w:rPr>
          <w:color w:val="000000"/>
        </w:rPr>
        <w:t xml:space="preserve"> closely aligned to those of the C-PAR Program </w:t>
      </w:r>
      <w:r w:rsidR="00C366C4" w:rsidRPr="00D63E23">
        <w:rPr>
          <w:color w:val="000000"/>
        </w:rPr>
        <w:t xml:space="preserve">which aims to </w:t>
      </w:r>
      <w:r w:rsidR="00450B55" w:rsidRPr="00D63E23">
        <w:rPr>
          <w:color w:val="000000"/>
        </w:rPr>
        <w:t>address a number of systemic barriers to effective PA management including: a) weak framework for coordinated PA system; b) lack of systematic planning/mainstreaming; c) weak management capacity and inadequate resources; d) poor knowledge sharing and coordination. As described in the Expected Results</w:t>
      </w:r>
      <w:r w:rsidR="003915AD" w:rsidRPr="00D63E23">
        <w:rPr>
          <w:color w:val="000000"/>
        </w:rPr>
        <w:t xml:space="preserve"> section</w:t>
      </w:r>
      <w:r w:rsidR="00450B55" w:rsidRPr="00D63E23">
        <w:rPr>
          <w:color w:val="000000"/>
        </w:rPr>
        <w:t>, this project will make a substantive contribution to</w:t>
      </w:r>
      <w:r w:rsidR="005F412E" w:rsidRPr="00D63E23">
        <w:rPr>
          <w:color w:val="000000"/>
        </w:rPr>
        <w:t>wards</w:t>
      </w:r>
      <w:r w:rsidR="00450B55" w:rsidRPr="00D63E23">
        <w:rPr>
          <w:color w:val="000000"/>
        </w:rPr>
        <w:t xml:space="preserve"> help</w:t>
      </w:r>
      <w:r w:rsidR="005F412E" w:rsidRPr="00D63E23">
        <w:rPr>
          <w:color w:val="000000"/>
        </w:rPr>
        <w:t>ing</w:t>
      </w:r>
      <w:r w:rsidR="00450B55" w:rsidRPr="00D63E23">
        <w:rPr>
          <w:color w:val="000000"/>
        </w:rPr>
        <w:t xml:space="preserve"> the C-PAR-program address these barriers</w:t>
      </w:r>
      <w:r w:rsidR="006760C5" w:rsidRPr="00D63E23">
        <w:rPr>
          <w:color w:val="000000"/>
        </w:rPr>
        <w:t xml:space="preserve">. </w:t>
      </w:r>
      <w:r w:rsidR="009639AD" w:rsidRPr="00D63E23">
        <w:rPr>
          <w:color w:val="000000"/>
        </w:rPr>
        <w:t xml:space="preserve">Although separate from the GEF-6 C-PAR Program, </w:t>
      </w:r>
      <w:r w:rsidR="006760C5" w:rsidRPr="00D63E23">
        <w:rPr>
          <w:color w:val="000000"/>
        </w:rPr>
        <w:t xml:space="preserve">through </w:t>
      </w:r>
      <w:r w:rsidR="00450B55" w:rsidRPr="00D63E23">
        <w:rPr>
          <w:color w:val="000000"/>
        </w:rPr>
        <w:t xml:space="preserve">coordination </w:t>
      </w:r>
      <w:r w:rsidR="00245EF5" w:rsidRPr="00D63E23">
        <w:rPr>
          <w:color w:val="000000"/>
        </w:rPr>
        <w:t xml:space="preserve">with </w:t>
      </w:r>
      <w:r w:rsidR="008940FB" w:rsidRPr="00D63E23">
        <w:rPr>
          <w:iCs/>
          <w:color w:val="000000"/>
        </w:rPr>
        <w:t xml:space="preserve">the C-PAR Program Board, </w:t>
      </w:r>
      <w:r w:rsidR="00450B55" w:rsidRPr="00D63E23">
        <w:rPr>
          <w:color w:val="000000"/>
        </w:rPr>
        <w:t xml:space="preserve">the project will contribute results </w:t>
      </w:r>
      <w:r w:rsidR="00245EF5" w:rsidRPr="00D63E23">
        <w:rPr>
          <w:color w:val="000000"/>
        </w:rPr>
        <w:t>that support</w:t>
      </w:r>
      <w:r w:rsidR="00450B55" w:rsidRPr="00D63E23">
        <w:rPr>
          <w:color w:val="000000"/>
        </w:rPr>
        <w:t xml:space="preserve"> the </w:t>
      </w:r>
      <w:r w:rsidR="00827B3F" w:rsidRPr="00D63E23">
        <w:rPr>
          <w:color w:val="000000"/>
        </w:rPr>
        <w:t>C-PAR programmatic results framework and coordinate</w:t>
      </w:r>
      <w:r w:rsidR="00450B55" w:rsidRPr="00D63E23">
        <w:rPr>
          <w:color w:val="000000"/>
        </w:rPr>
        <w:t xml:space="preserve"> with the </w:t>
      </w:r>
      <w:r w:rsidR="0058760E" w:rsidRPr="00D63E23">
        <w:rPr>
          <w:color w:val="000000"/>
        </w:rPr>
        <w:t xml:space="preserve">national </w:t>
      </w:r>
      <w:r w:rsidR="006C2790" w:rsidRPr="00D63E23">
        <w:rPr>
          <w:color w:val="000000"/>
        </w:rPr>
        <w:t>C-PAR</w:t>
      </w:r>
      <w:r w:rsidR="008940FB" w:rsidRPr="00D63E23">
        <w:rPr>
          <w:color w:val="000000"/>
        </w:rPr>
        <w:t xml:space="preserve">1 </w:t>
      </w:r>
      <w:r w:rsidR="00450B55" w:rsidRPr="00D63E23">
        <w:rPr>
          <w:color w:val="000000"/>
        </w:rPr>
        <w:t>project</w:t>
      </w:r>
      <w:r w:rsidR="008940FB" w:rsidRPr="00D63E23">
        <w:rPr>
          <w:color w:val="000000"/>
        </w:rPr>
        <w:t xml:space="preserve"> and CPAR 4</w:t>
      </w:r>
      <w:r w:rsidR="00245EF5" w:rsidRPr="00D63E23">
        <w:rPr>
          <w:color w:val="000000"/>
        </w:rPr>
        <w:t xml:space="preserve"> in particular</w:t>
      </w:r>
      <w:r w:rsidR="00450B55" w:rsidRPr="00D63E23">
        <w:rPr>
          <w:color w:val="000000"/>
        </w:rPr>
        <w:t xml:space="preserve"> to support knowledge management and sharing of lessons learned. </w:t>
      </w:r>
      <w:r w:rsidR="0041758B" w:rsidRPr="00D63E23">
        <w:rPr>
          <w:color w:val="000000"/>
        </w:rPr>
        <w:t>The project will also build on the GEF-5 Main Stream</w:t>
      </w:r>
      <w:r w:rsidR="00CA6C69" w:rsidRPr="00D63E23">
        <w:rPr>
          <w:color w:val="000000"/>
        </w:rPr>
        <w:t>s</w:t>
      </w:r>
      <w:r w:rsidR="0041758B" w:rsidRPr="00D63E23">
        <w:rPr>
          <w:color w:val="000000"/>
        </w:rPr>
        <w:t xml:space="preserve"> of Life Program</w:t>
      </w:r>
      <w:r w:rsidR="00DA6618" w:rsidRPr="00D63E23">
        <w:rPr>
          <w:color w:val="000000"/>
        </w:rPr>
        <w:t xml:space="preserve">, which was completed in December 2019, drawing on </w:t>
      </w:r>
      <w:r w:rsidR="00506C0D" w:rsidRPr="00D63E23">
        <w:rPr>
          <w:color w:val="000000"/>
        </w:rPr>
        <w:t>its outcomes and lessons learned in the terminal evaluation reports.</w:t>
      </w:r>
      <w:r w:rsidR="00436239" w:rsidRPr="00D63E23">
        <w:rPr>
          <w:color w:val="000000"/>
        </w:rPr>
        <w:t xml:space="preserve"> See </w:t>
      </w:r>
      <w:r w:rsidR="00436239" w:rsidRPr="00D63E23">
        <w:rPr>
          <w:b/>
          <w:bCs/>
          <w:color w:val="000000"/>
        </w:rPr>
        <w:t xml:space="preserve">Annex </w:t>
      </w:r>
      <w:r w:rsidR="00AC6A31" w:rsidRPr="00D63E23">
        <w:rPr>
          <w:b/>
          <w:bCs/>
          <w:color w:val="000000"/>
        </w:rPr>
        <w:t>19</w:t>
      </w:r>
      <w:r w:rsidR="00436239" w:rsidRPr="00D63E23">
        <w:rPr>
          <w:color w:val="000000"/>
        </w:rPr>
        <w:t xml:space="preserve"> for further information.</w:t>
      </w:r>
      <w:r w:rsidR="008940FB" w:rsidRPr="00D63E23">
        <w:rPr>
          <w:color w:val="000000"/>
        </w:rPr>
        <w:t xml:space="preserve"> </w:t>
      </w:r>
    </w:p>
    <w:p w14:paraId="741B8756" w14:textId="77777777" w:rsidR="008940FB" w:rsidRPr="00D63E23" w:rsidRDefault="008940FB" w:rsidP="00D345EB">
      <w:pPr>
        <w:spacing w:after="0"/>
        <w:ind w:left="720"/>
        <w:rPr>
          <w:rFonts w:asciiTheme="minorHAnsi" w:hAnsiTheme="minorHAnsi" w:cstheme="minorHAnsi"/>
          <w:i/>
        </w:rPr>
      </w:pPr>
    </w:p>
    <w:p w14:paraId="7BA5E099" w14:textId="5F23E347" w:rsidR="008940FB" w:rsidRPr="00D63E23" w:rsidRDefault="008940FB" w:rsidP="00C84B28">
      <w:pPr>
        <w:numPr>
          <w:ilvl w:val="0"/>
          <w:numId w:val="41"/>
        </w:numPr>
        <w:spacing w:after="0"/>
        <w:rPr>
          <w:rFonts w:asciiTheme="minorHAnsi" w:hAnsiTheme="minorHAnsi" w:cstheme="minorHAnsi"/>
          <w:iCs/>
        </w:rPr>
      </w:pPr>
      <w:bookmarkStart w:id="56" w:name="_Hlk34139117"/>
      <w:r w:rsidRPr="00D63E23">
        <w:rPr>
          <w:rFonts w:asciiTheme="minorHAnsi" w:hAnsiTheme="minorHAnsi" w:cstheme="minorHAnsi"/>
          <w:iCs/>
        </w:rPr>
        <w:t xml:space="preserve">C-PAR1 was launched in November 2019 and as the PMO for the whole program, C-PAR1 is not only working to establish an effective National Park System through protected area  reform and institutional innovation, but also taking the responsibility to coordinate all the projects under the C-PAR program through one full time position financially supported by all projects in the C-PAR1 PMO. The DDG of Department of Natural Protected Areas Management/NFGA is the deputy chairman of PSC of C-PAR1 and the whole program. </w:t>
      </w:r>
      <w:proofErr w:type="gramStart"/>
      <w:r w:rsidRPr="00D63E23">
        <w:rPr>
          <w:rFonts w:asciiTheme="minorHAnsi" w:hAnsiTheme="minorHAnsi" w:cstheme="minorHAnsi"/>
          <w:iCs/>
        </w:rPr>
        <w:t>So</w:t>
      </w:r>
      <w:proofErr w:type="gramEnd"/>
      <w:r w:rsidRPr="00D63E23">
        <w:rPr>
          <w:rFonts w:asciiTheme="minorHAnsi" w:hAnsiTheme="minorHAnsi" w:cstheme="minorHAnsi"/>
          <w:iCs/>
        </w:rPr>
        <w:t xml:space="preserve"> the NFGA also will play a very important role in the decision making project on the project strategy and activities of C-PAR1.</w:t>
      </w:r>
    </w:p>
    <w:p w14:paraId="7ED31080" w14:textId="77777777" w:rsidR="008940FB" w:rsidRPr="00D63E23" w:rsidRDefault="008940FB" w:rsidP="00D345EB">
      <w:pPr>
        <w:spacing w:after="0"/>
        <w:rPr>
          <w:rFonts w:asciiTheme="minorHAnsi" w:hAnsiTheme="minorHAnsi" w:cstheme="minorHAnsi"/>
          <w:iCs/>
        </w:rPr>
      </w:pPr>
    </w:p>
    <w:p w14:paraId="6D609909" w14:textId="32AC7697" w:rsidR="008940FB" w:rsidRPr="00D63E23" w:rsidRDefault="008940FB" w:rsidP="00C84B28">
      <w:pPr>
        <w:numPr>
          <w:ilvl w:val="0"/>
          <w:numId w:val="41"/>
        </w:numPr>
        <w:spacing w:after="0"/>
        <w:rPr>
          <w:rFonts w:asciiTheme="minorHAnsi" w:hAnsiTheme="minorHAnsi" w:cstheme="minorHAnsi"/>
          <w:iCs/>
        </w:rPr>
      </w:pPr>
      <w:r w:rsidRPr="00D63E23">
        <w:rPr>
          <w:rFonts w:asciiTheme="minorHAnsi" w:hAnsiTheme="minorHAnsi" w:cstheme="minorHAnsi"/>
          <w:iCs/>
        </w:rPr>
        <w:t xml:space="preserve"> C-PAR4 was launched in December 2019, and the same DDG of Department of Natural Protected Areas Management/NFGA is the chairman of PSC, and the representative of MEE is a member of the PSC. In addition, the C-PAR4 PMO is based in the </w:t>
      </w:r>
      <w:r w:rsidR="00642FB9" w:rsidRPr="00D63E23">
        <w:rPr>
          <w:rFonts w:asciiTheme="minorHAnsi" w:hAnsiTheme="minorHAnsi"/>
        </w:rPr>
        <w:t>Academy of Forest Inventory and Planning</w:t>
      </w:r>
      <w:r w:rsidRPr="00D63E23">
        <w:rPr>
          <w:rFonts w:asciiTheme="minorHAnsi" w:hAnsiTheme="minorHAnsi" w:cstheme="minorHAnsi"/>
          <w:iCs/>
        </w:rPr>
        <w:t>,</w:t>
      </w:r>
      <w:r w:rsidR="00642FB9" w:rsidRPr="00D63E23">
        <w:rPr>
          <w:rFonts w:asciiTheme="minorHAnsi" w:hAnsiTheme="minorHAnsi" w:cstheme="minorHAnsi"/>
          <w:iCs/>
        </w:rPr>
        <w:t xml:space="preserve"> NFGA</w:t>
      </w:r>
      <w:r w:rsidRPr="00D63E23">
        <w:rPr>
          <w:rFonts w:asciiTheme="minorHAnsi" w:hAnsiTheme="minorHAnsi" w:cstheme="minorHAnsi"/>
          <w:iCs/>
        </w:rPr>
        <w:t xml:space="preserve"> which will also host the PMO of the GEF 7 Migratory </w:t>
      </w:r>
      <w:proofErr w:type="spellStart"/>
      <w:r w:rsidRPr="00D63E23">
        <w:rPr>
          <w:rFonts w:asciiTheme="minorHAnsi" w:hAnsiTheme="minorHAnsi" w:cstheme="minorHAnsi"/>
          <w:iCs/>
        </w:rPr>
        <w:t>Waterbird</w:t>
      </w:r>
      <w:proofErr w:type="spellEnd"/>
      <w:r w:rsidRPr="00D63E23">
        <w:rPr>
          <w:rFonts w:asciiTheme="minorHAnsi" w:hAnsiTheme="minorHAnsi" w:cstheme="minorHAnsi"/>
          <w:iCs/>
        </w:rPr>
        <w:t xml:space="preserve"> Flyway project. The two PMOs will probably </w:t>
      </w:r>
      <w:proofErr w:type="gramStart"/>
      <w:r w:rsidRPr="00D63E23">
        <w:rPr>
          <w:rFonts w:asciiTheme="minorHAnsi" w:hAnsiTheme="minorHAnsi" w:cstheme="minorHAnsi"/>
          <w:iCs/>
        </w:rPr>
        <w:t>share  office</w:t>
      </w:r>
      <w:proofErr w:type="gramEnd"/>
      <w:r w:rsidRPr="00D63E23">
        <w:rPr>
          <w:rFonts w:asciiTheme="minorHAnsi" w:hAnsiTheme="minorHAnsi" w:cstheme="minorHAnsi"/>
          <w:iCs/>
        </w:rPr>
        <w:t xml:space="preserve"> space in the same building. This will ensure daily communication between this project and the C-PAR </w:t>
      </w:r>
      <w:proofErr w:type="spellStart"/>
      <w:r w:rsidRPr="00D63E23">
        <w:rPr>
          <w:rFonts w:asciiTheme="minorHAnsi" w:hAnsiTheme="minorHAnsi" w:cstheme="minorHAnsi"/>
          <w:iCs/>
        </w:rPr>
        <w:t>programme</w:t>
      </w:r>
      <w:proofErr w:type="spellEnd"/>
      <w:r w:rsidRPr="00D63E23">
        <w:rPr>
          <w:rFonts w:asciiTheme="minorHAnsi" w:hAnsiTheme="minorHAnsi" w:cstheme="minorHAnsi"/>
          <w:iCs/>
        </w:rPr>
        <w:t xml:space="preserve">. Overall, under the C-PAR program, MEE, MNR, NFGA, FECO and the PA management authorities at provincial </w:t>
      </w:r>
      <w:proofErr w:type="gramStart"/>
      <w:r w:rsidRPr="00D63E23">
        <w:rPr>
          <w:rFonts w:asciiTheme="minorHAnsi" w:hAnsiTheme="minorHAnsi" w:cstheme="minorHAnsi"/>
          <w:iCs/>
        </w:rPr>
        <w:t>level  will</w:t>
      </w:r>
      <w:proofErr w:type="gramEnd"/>
      <w:r w:rsidRPr="00D63E23">
        <w:rPr>
          <w:rFonts w:asciiTheme="minorHAnsi" w:hAnsiTheme="minorHAnsi" w:cstheme="minorHAnsi"/>
          <w:iCs/>
        </w:rPr>
        <w:t xml:space="preserve"> work together closely.</w:t>
      </w:r>
    </w:p>
    <w:p w14:paraId="2DDBE555" w14:textId="77777777" w:rsidR="008940FB" w:rsidRPr="00D63E23" w:rsidRDefault="008940FB" w:rsidP="00D345EB">
      <w:pPr>
        <w:spacing w:after="0"/>
        <w:ind w:left="720"/>
        <w:rPr>
          <w:rFonts w:asciiTheme="minorHAnsi" w:hAnsiTheme="minorHAnsi" w:cstheme="minorHAnsi"/>
          <w:iCs/>
        </w:rPr>
      </w:pPr>
    </w:p>
    <w:p w14:paraId="1D045C4B" w14:textId="236A9D1E" w:rsidR="008940FB" w:rsidRPr="00D63E23" w:rsidRDefault="008940FB" w:rsidP="00C84B28">
      <w:pPr>
        <w:numPr>
          <w:ilvl w:val="0"/>
          <w:numId w:val="41"/>
        </w:numPr>
        <w:spacing w:after="0"/>
        <w:rPr>
          <w:rFonts w:asciiTheme="minorHAnsi" w:hAnsiTheme="minorHAnsi" w:cstheme="minorHAnsi"/>
          <w:i/>
        </w:rPr>
      </w:pPr>
      <w:r w:rsidRPr="00D63E23">
        <w:rPr>
          <w:rFonts w:asciiTheme="minorHAnsi" w:hAnsiTheme="minorHAnsi" w:cstheme="minorHAnsi"/>
          <w:iCs/>
        </w:rPr>
        <w:t>The Project Steering Committee and the Project Management Office will play a key role in ensuring that these partnerships work effectively. UNDP, as both the GEF Agency and a development partner to NFGA, will play a central role in oversight of these partnership mechanisms, and will liaise at the highest level with government to ensure that the project fully delivers against its work plan and targets and is well integrated with the C-PAR Program</w:t>
      </w:r>
      <w:r w:rsidRPr="00D63E23">
        <w:rPr>
          <w:rFonts w:asciiTheme="minorHAnsi" w:hAnsiTheme="minorHAnsi" w:cstheme="minorHAnsi"/>
          <w:i/>
        </w:rPr>
        <w:t>.</w:t>
      </w:r>
    </w:p>
    <w:bookmarkEnd w:id="56"/>
    <w:p w14:paraId="3C49E08E" w14:textId="79386925" w:rsidR="003915AD" w:rsidRPr="00D63E23" w:rsidRDefault="003915AD" w:rsidP="003915AD">
      <w:pPr>
        <w:spacing w:after="0"/>
        <w:rPr>
          <w:color w:val="000000"/>
        </w:rPr>
      </w:pPr>
    </w:p>
    <w:p w14:paraId="5AF4A008" w14:textId="5DD1AE8C" w:rsidR="003915AD" w:rsidRPr="00D63E23" w:rsidRDefault="003915AD" w:rsidP="00B778B5">
      <w:pPr>
        <w:pStyle w:val="Caption"/>
        <w:ind w:firstLine="360"/>
        <w:rPr>
          <w:rFonts w:asciiTheme="majorHAnsi" w:hAnsiTheme="majorHAnsi" w:cstheme="majorHAnsi"/>
          <w:sz w:val="20"/>
          <w:lang w:eastAsia="zh-CN"/>
        </w:rPr>
      </w:pPr>
      <w:bookmarkStart w:id="57" w:name="_Toc37174139"/>
      <w:r w:rsidRPr="00D63E23">
        <w:rPr>
          <w:rFonts w:asciiTheme="majorHAnsi" w:hAnsiTheme="majorHAnsi" w:cstheme="majorHAnsi"/>
          <w:sz w:val="20"/>
          <w:lang w:eastAsia="zh-CN"/>
        </w:rPr>
        <w:t xml:space="preserve">Table </w:t>
      </w:r>
      <w:r w:rsidR="002B7B72" w:rsidRPr="00D63E23">
        <w:rPr>
          <w:rFonts w:asciiTheme="majorHAnsi" w:hAnsiTheme="majorHAnsi" w:cstheme="majorHAnsi"/>
          <w:sz w:val="20"/>
          <w:lang w:eastAsia="zh-CN"/>
        </w:rPr>
        <w:t>5</w:t>
      </w:r>
      <w:r w:rsidRPr="00D63E23">
        <w:rPr>
          <w:rFonts w:asciiTheme="majorHAnsi" w:hAnsiTheme="majorHAnsi" w:cstheme="majorHAnsi"/>
          <w:sz w:val="20"/>
          <w:lang w:eastAsia="zh-CN"/>
        </w:rPr>
        <w:t>. Projects under the GEF-6 China’s Protected Area System Reform (C-PAR) Program</w:t>
      </w:r>
      <w:bookmarkEnd w:id="57"/>
    </w:p>
    <w:tbl>
      <w:tblPr>
        <w:tblStyle w:val="TableGrid2"/>
        <w:tblW w:w="8821" w:type="dxa"/>
        <w:tblInd w:w="137" w:type="dxa"/>
        <w:tblLook w:val="04A0" w:firstRow="1" w:lastRow="0" w:firstColumn="1" w:lastColumn="0" w:noHBand="0" w:noVBand="1"/>
      </w:tblPr>
      <w:tblGrid>
        <w:gridCol w:w="3686"/>
        <w:gridCol w:w="708"/>
        <w:gridCol w:w="1701"/>
        <w:gridCol w:w="1418"/>
        <w:gridCol w:w="1308"/>
      </w:tblGrid>
      <w:tr w:rsidR="003915AD" w:rsidRPr="00D63E23" w14:paraId="0C8EA616" w14:textId="77777777" w:rsidTr="00B363B1">
        <w:trPr>
          <w:trHeight w:val="636"/>
        </w:trPr>
        <w:tc>
          <w:tcPr>
            <w:tcW w:w="3686" w:type="dxa"/>
            <w:shd w:val="clear" w:color="auto" w:fill="DEEAF6" w:themeFill="accent5" w:themeFillTint="33"/>
          </w:tcPr>
          <w:p w14:paraId="68A513E9" w14:textId="77777777" w:rsidR="003915AD" w:rsidRPr="00D63E23" w:rsidRDefault="003915AD" w:rsidP="00B363B1">
            <w:pPr>
              <w:overflowPunct w:val="0"/>
              <w:autoSpaceDE w:val="0"/>
              <w:autoSpaceDN w:val="0"/>
              <w:adjustRightInd w:val="0"/>
              <w:spacing w:after="120"/>
              <w:jc w:val="center"/>
              <w:textAlignment w:val="baseline"/>
              <w:rPr>
                <w:rFonts w:asciiTheme="minorHAnsi" w:eastAsia="Times New Roman" w:hAnsiTheme="minorHAnsi" w:cstheme="minorHAnsi"/>
                <w:b/>
                <w:bCs/>
                <w:color w:val="000000"/>
                <w:sz w:val="18"/>
                <w:szCs w:val="18"/>
              </w:rPr>
            </w:pPr>
            <w:r w:rsidRPr="00D63E23">
              <w:rPr>
                <w:rFonts w:asciiTheme="minorHAnsi" w:eastAsia="Times New Roman" w:hAnsiTheme="minorHAnsi" w:cstheme="minorHAnsi"/>
                <w:b/>
                <w:bCs/>
                <w:color w:val="000000"/>
                <w:sz w:val="18"/>
                <w:szCs w:val="18"/>
              </w:rPr>
              <w:t>Project Title</w:t>
            </w:r>
          </w:p>
        </w:tc>
        <w:tc>
          <w:tcPr>
            <w:tcW w:w="708" w:type="dxa"/>
            <w:shd w:val="clear" w:color="auto" w:fill="DEEAF6" w:themeFill="accent5" w:themeFillTint="33"/>
          </w:tcPr>
          <w:p w14:paraId="1FF9C5B6" w14:textId="77777777" w:rsidR="003915AD" w:rsidRPr="00D63E23" w:rsidRDefault="003915AD" w:rsidP="00B363B1">
            <w:pPr>
              <w:overflowPunct w:val="0"/>
              <w:autoSpaceDE w:val="0"/>
              <w:autoSpaceDN w:val="0"/>
              <w:adjustRightInd w:val="0"/>
              <w:spacing w:after="120"/>
              <w:jc w:val="center"/>
              <w:textAlignment w:val="baseline"/>
              <w:rPr>
                <w:rFonts w:asciiTheme="minorHAnsi" w:eastAsia="Times New Roman" w:hAnsiTheme="minorHAnsi" w:cstheme="minorHAnsi"/>
                <w:b/>
                <w:bCs/>
                <w:color w:val="000000"/>
                <w:sz w:val="18"/>
                <w:szCs w:val="18"/>
              </w:rPr>
            </w:pPr>
            <w:r w:rsidRPr="00D63E23">
              <w:rPr>
                <w:rFonts w:asciiTheme="minorHAnsi" w:eastAsia="Times New Roman" w:hAnsiTheme="minorHAnsi" w:cstheme="minorHAnsi"/>
                <w:b/>
                <w:bCs/>
                <w:color w:val="000000"/>
                <w:sz w:val="18"/>
                <w:szCs w:val="18"/>
              </w:rPr>
              <w:t>GEF IA</w:t>
            </w:r>
          </w:p>
        </w:tc>
        <w:tc>
          <w:tcPr>
            <w:tcW w:w="1701" w:type="dxa"/>
            <w:shd w:val="clear" w:color="auto" w:fill="DEEAF6" w:themeFill="accent5" w:themeFillTint="33"/>
          </w:tcPr>
          <w:p w14:paraId="4C229874" w14:textId="77777777" w:rsidR="003915AD" w:rsidRPr="00D63E23" w:rsidRDefault="003915AD" w:rsidP="00B363B1">
            <w:pPr>
              <w:overflowPunct w:val="0"/>
              <w:autoSpaceDE w:val="0"/>
              <w:autoSpaceDN w:val="0"/>
              <w:adjustRightInd w:val="0"/>
              <w:spacing w:after="120"/>
              <w:jc w:val="center"/>
              <w:textAlignment w:val="baseline"/>
              <w:rPr>
                <w:rFonts w:asciiTheme="minorHAnsi" w:eastAsia="Times New Roman" w:hAnsiTheme="minorHAnsi" w:cstheme="minorHAnsi"/>
                <w:b/>
                <w:bCs/>
                <w:color w:val="000000"/>
                <w:sz w:val="18"/>
                <w:szCs w:val="18"/>
              </w:rPr>
            </w:pPr>
            <w:r w:rsidRPr="00D63E23">
              <w:rPr>
                <w:rFonts w:asciiTheme="minorHAnsi" w:eastAsia="Times New Roman" w:hAnsiTheme="minorHAnsi" w:cstheme="minorHAnsi"/>
                <w:b/>
                <w:bCs/>
                <w:color w:val="000000"/>
                <w:sz w:val="18"/>
                <w:szCs w:val="18"/>
              </w:rPr>
              <w:t>GEF EA</w:t>
            </w:r>
          </w:p>
        </w:tc>
        <w:tc>
          <w:tcPr>
            <w:tcW w:w="1418" w:type="dxa"/>
            <w:shd w:val="clear" w:color="auto" w:fill="DEEAF6" w:themeFill="accent5" w:themeFillTint="33"/>
          </w:tcPr>
          <w:p w14:paraId="663F82F7" w14:textId="43210088" w:rsidR="003915AD" w:rsidRPr="00D63E23" w:rsidRDefault="003915AD" w:rsidP="00B363B1">
            <w:pPr>
              <w:overflowPunct w:val="0"/>
              <w:autoSpaceDE w:val="0"/>
              <w:autoSpaceDN w:val="0"/>
              <w:adjustRightInd w:val="0"/>
              <w:spacing w:after="120"/>
              <w:jc w:val="center"/>
              <w:textAlignment w:val="baseline"/>
              <w:rPr>
                <w:rFonts w:asciiTheme="minorHAnsi" w:eastAsia="Times New Roman" w:hAnsiTheme="minorHAnsi" w:cstheme="minorHAnsi"/>
                <w:b/>
                <w:bCs/>
                <w:color w:val="000000"/>
                <w:sz w:val="18"/>
                <w:szCs w:val="18"/>
              </w:rPr>
            </w:pPr>
            <w:r w:rsidRPr="00D63E23">
              <w:rPr>
                <w:rFonts w:asciiTheme="minorHAnsi" w:eastAsia="Times New Roman" w:hAnsiTheme="minorHAnsi" w:cstheme="minorHAnsi"/>
                <w:b/>
                <w:bCs/>
                <w:color w:val="000000"/>
                <w:sz w:val="18"/>
                <w:szCs w:val="18"/>
              </w:rPr>
              <w:t>Project Start and End Dates</w:t>
            </w:r>
          </w:p>
        </w:tc>
        <w:tc>
          <w:tcPr>
            <w:tcW w:w="1308" w:type="dxa"/>
            <w:shd w:val="clear" w:color="auto" w:fill="DEEAF6" w:themeFill="accent5" w:themeFillTint="33"/>
          </w:tcPr>
          <w:p w14:paraId="2D901BFE" w14:textId="641E3759" w:rsidR="003915AD" w:rsidRPr="00D63E23" w:rsidRDefault="003915AD" w:rsidP="00B363B1">
            <w:pPr>
              <w:overflowPunct w:val="0"/>
              <w:autoSpaceDE w:val="0"/>
              <w:autoSpaceDN w:val="0"/>
              <w:adjustRightInd w:val="0"/>
              <w:spacing w:after="120"/>
              <w:jc w:val="center"/>
              <w:textAlignment w:val="baseline"/>
              <w:rPr>
                <w:rFonts w:asciiTheme="minorHAnsi" w:eastAsia="Times New Roman" w:hAnsiTheme="minorHAnsi" w:cstheme="minorHAnsi"/>
                <w:b/>
                <w:bCs/>
                <w:color w:val="000000"/>
                <w:sz w:val="18"/>
                <w:szCs w:val="18"/>
              </w:rPr>
            </w:pPr>
            <w:r w:rsidRPr="00D63E23">
              <w:rPr>
                <w:rFonts w:asciiTheme="minorHAnsi" w:eastAsia="Times New Roman" w:hAnsiTheme="minorHAnsi" w:cstheme="minorHAnsi"/>
                <w:b/>
                <w:bCs/>
                <w:color w:val="000000"/>
                <w:sz w:val="18"/>
                <w:szCs w:val="18"/>
              </w:rPr>
              <w:t>GEF Budget (USD)</w:t>
            </w:r>
          </w:p>
        </w:tc>
      </w:tr>
      <w:tr w:rsidR="003915AD" w:rsidRPr="00D63E23" w14:paraId="05A504D9" w14:textId="77777777" w:rsidTr="00B363B1">
        <w:trPr>
          <w:trHeight w:val="894"/>
        </w:trPr>
        <w:tc>
          <w:tcPr>
            <w:tcW w:w="3686" w:type="dxa"/>
          </w:tcPr>
          <w:p w14:paraId="5786400E" w14:textId="77777777" w:rsidR="003915AD" w:rsidRPr="00D63E23" w:rsidRDefault="003915AD" w:rsidP="003915AD">
            <w:pPr>
              <w:overflowPunct w:val="0"/>
              <w:autoSpaceDE w:val="0"/>
              <w:autoSpaceDN w:val="0"/>
              <w:adjustRightInd w:val="0"/>
              <w:spacing w:before="120" w:after="120"/>
              <w:textAlignment w:val="baseline"/>
              <w:rPr>
                <w:rFonts w:asciiTheme="minorHAnsi" w:eastAsia="Times New Roman" w:hAnsiTheme="minorHAnsi" w:cstheme="minorHAnsi"/>
                <w:color w:val="000000"/>
                <w:sz w:val="18"/>
                <w:szCs w:val="18"/>
              </w:rPr>
            </w:pPr>
            <w:r w:rsidRPr="00D63E23">
              <w:rPr>
                <w:rFonts w:asciiTheme="minorHAnsi" w:hAnsiTheme="minorHAnsi" w:cstheme="minorHAnsi"/>
                <w:sz w:val="18"/>
                <w:szCs w:val="18"/>
                <w:lang w:val="en-GB"/>
              </w:rPr>
              <w:t xml:space="preserve">1. </w:t>
            </w:r>
            <w:r w:rsidRPr="00D63E23">
              <w:rPr>
                <w:rFonts w:asciiTheme="minorHAnsi" w:hAnsiTheme="minorHAnsi" w:cstheme="minorHAnsi"/>
                <w:color w:val="000000"/>
                <w:sz w:val="18"/>
                <w:szCs w:val="18"/>
                <w:lang w:val="en-GB"/>
              </w:rPr>
              <w:t xml:space="preserve">China’s Protected Area Reform (C-PAR) for Conserving Globally Significant Biodiversity </w:t>
            </w:r>
            <w:r w:rsidRPr="00D63E23">
              <w:rPr>
                <w:rFonts w:asciiTheme="minorHAnsi" w:hAnsiTheme="minorHAnsi" w:cstheme="minorHAnsi"/>
                <w:sz w:val="18"/>
                <w:szCs w:val="18"/>
                <w:lang w:val="en-GB"/>
              </w:rPr>
              <w:t xml:space="preserve">(with coordination functions) </w:t>
            </w:r>
          </w:p>
        </w:tc>
        <w:tc>
          <w:tcPr>
            <w:tcW w:w="708" w:type="dxa"/>
          </w:tcPr>
          <w:p w14:paraId="54543D6A" w14:textId="77777777" w:rsidR="003915AD" w:rsidRPr="00D63E23" w:rsidRDefault="003915AD" w:rsidP="003915AD">
            <w:pPr>
              <w:overflowPunct w:val="0"/>
              <w:autoSpaceDE w:val="0"/>
              <w:autoSpaceDN w:val="0"/>
              <w:adjustRightInd w:val="0"/>
              <w:spacing w:before="120" w:after="120"/>
              <w:textAlignment w:val="baseline"/>
              <w:rPr>
                <w:rFonts w:asciiTheme="minorHAnsi" w:eastAsia="Times New Roman" w:hAnsiTheme="minorHAnsi" w:cstheme="minorHAnsi"/>
                <w:color w:val="000000"/>
                <w:sz w:val="18"/>
                <w:szCs w:val="18"/>
              </w:rPr>
            </w:pPr>
            <w:r w:rsidRPr="00D63E23">
              <w:rPr>
                <w:rFonts w:asciiTheme="minorHAnsi" w:hAnsiTheme="minorHAnsi" w:cstheme="minorHAnsi"/>
                <w:sz w:val="18"/>
                <w:szCs w:val="18"/>
                <w:lang w:val="en-GB"/>
              </w:rPr>
              <w:t>UNDP</w:t>
            </w:r>
          </w:p>
        </w:tc>
        <w:tc>
          <w:tcPr>
            <w:tcW w:w="1701" w:type="dxa"/>
          </w:tcPr>
          <w:p w14:paraId="3EC4EDAA" w14:textId="77777777" w:rsidR="003915AD" w:rsidRPr="00D63E23" w:rsidRDefault="003915AD" w:rsidP="003915AD">
            <w:pPr>
              <w:overflowPunct w:val="0"/>
              <w:autoSpaceDE w:val="0"/>
              <w:autoSpaceDN w:val="0"/>
              <w:adjustRightInd w:val="0"/>
              <w:spacing w:before="120" w:after="120"/>
              <w:textAlignment w:val="baseline"/>
              <w:rPr>
                <w:rFonts w:asciiTheme="minorHAnsi" w:eastAsia="Times New Roman" w:hAnsiTheme="minorHAnsi" w:cstheme="minorHAnsi"/>
                <w:color w:val="000000"/>
                <w:sz w:val="18"/>
                <w:szCs w:val="18"/>
              </w:rPr>
            </w:pPr>
            <w:r w:rsidRPr="00D63E23">
              <w:rPr>
                <w:rFonts w:asciiTheme="minorHAnsi" w:hAnsiTheme="minorHAnsi" w:cstheme="minorHAnsi"/>
                <w:color w:val="000000"/>
                <w:sz w:val="18"/>
                <w:szCs w:val="18"/>
                <w:lang w:val="en-GB"/>
              </w:rPr>
              <w:t xml:space="preserve"> </w:t>
            </w:r>
            <w:r w:rsidRPr="00D63E23">
              <w:rPr>
                <w:rFonts w:asciiTheme="minorHAnsi" w:hAnsiTheme="minorHAnsi" w:cstheme="minorHAnsi"/>
                <w:sz w:val="18"/>
                <w:szCs w:val="18"/>
                <w:lang w:val="en-GB"/>
              </w:rPr>
              <w:t xml:space="preserve"> FECO</w:t>
            </w:r>
          </w:p>
        </w:tc>
        <w:tc>
          <w:tcPr>
            <w:tcW w:w="1418" w:type="dxa"/>
          </w:tcPr>
          <w:p w14:paraId="23DE6AA7" w14:textId="77777777" w:rsidR="003915AD" w:rsidRPr="00D63E23" w:rsidRDefault="003915AD" w:rsidP="003915AD">
            <w:pPr>
              <w:spacing w:before="120" w:after="0"/>
              <w:jc w:val="left"/>
              <w:rPr>
                <w:rFonts w:asciiTheme="minorHAnsi" w:eastAsia="Times New Roman" w:hAnsiTheme="minorHAnsi" w:cstheme="minorHAnsi"/>
                <w:color w:val="000000"/>
                <w:sz w:val="18"/>
                <w:szCs w:val="18"/>
                <w:lang w:eastAsia="zh-CN"/>
              </w:rPr>
            </w:pPr>
            <w:r w:rsidRPr="00D63E23">
              <w:rPr>
                <w:rFonts w:asciiTheme="minorHAnsi" w:eastAsia="Times New Roman" w:hAnsiTheme="minorHAnsi" w:cstheme="minorHAnsi"/>
                <w:color w:val="000000"/>
                <w:sz w:val="18"/>
                <w:szCs w:val="18"/>
                <w:lang w:eastAsia="zh-CN"/>
              </w:rPr>
              <w:t>1 Feb 2019 to 30 Jan 2025</w:t>
            </w:r>
          </w:p>
        </w:tc>
        <w:tc>
          <w:tcPr>
            <w:tcW w:w="1308" w:type="dxa"/>
          </w:tcPr>
          <w:p w14:paraId="26AE3E9E" w14:textId="77777777" w:rsidR="003915AD" w:rsidRPr="00D63E23" w:rsidRDefault="003915AD" w:rsidP="003915AD">
            <w:pPr>
              <w:spacing w:before="120" w:after="0"/>
              <w:jc w:val="left"/>
              <w:rPr>
                <w:rFonts w:asciiTheme="minorHAnsi" w:eastAsia="Times New Roman" w:hAnsiTheme="minorHAnsi" w:cstheme="minorHAnsi"/>
                <w:color w:val="000000"/>
                <w:sz w:val="18"/>
                <w:szCs w:val="18"/>
              </w:rPr>
            </w:pPr>
            <w:r w:rsidRPr="00D63E23">
              <w:rPr>
                <w:rFonts w:asciiTheme="minorHAnsi" w:hAnsiTheme="minorHAnsi" w:cstheme="minorHAnsi"/>
                <w:sz w:val="18"/>
                <w:szCs w:val="18"/>
                <w:lang w:val="en-GB"/>
              </w:rPr>
              <w:t>7,000,000</w:t>
            </w:r>
          </w:p>
        </w:tc>
      </w:tr>
      <w:tr w:rsidR="003915AD" w:rsidRPr="00D63E23" w14:paraId="774FD1E6" w14:textId="77777777" w:rsidTr="00B363B1">
        <w:tc>
          <w:tcPr>
            <w:tcW w:w="3686" w:type="dxa"/>
          </w:tcPr>
          <w:p w14:paraId="26B7BD52" w14:textId="77777777" w:rsidR="003915AD" w:rsidRPr="00D63E23" w:rsidRDefault="003915AD" w:rsidP="003915AD">
            <w:pPr>
              <w:spacing w:before="120" w:after="0"/>
              <w:jc w:val="left"/>
              <w:rPr>
                <w:rFonts w:asciiTheme="minorHAnsi" w:eastAsia="Times New Roman" w:hAnsiTheme="minorHAnsi" w:cstheme="minorHAnsi"/>
                <w:color w:val="000000"/>
                <w:sz w:val="18"/>
                <w:szCs w:val="18"/>
              </w:rPr>
            </w:pPr>
            <w:proofErr w:type="gramStart"/>
            <w:r w:rsidRPr="00D63E23">
              <w:rPr>
                <w:rFonts w:asciiTheme="minorHAnsi" w:hAnsiTheme="minorHAnsi" w:cstheme="minorHAnsi"/>
                <w:sz w:val="18"/>
                <w:szCs w:val="18"/>
                <w:lang w:val="en-GB"/>
              </w:rPr>
              <w:t xml:space="preserve">2  </w:t>
            </w:r>
            <w:r w:rsidRPr="00D63E23">
              <w:rPr>
                <w:rFonts w:asciiTheme="minorHAnsi" w:hAnsiTheme="minorHAnsi" w:cstheme="minorHAnsi"/>
                <w:color w:val="000000"/>
                <w:sz w:val="18"/>
                <w:szCs w:val="18"/>
              </w:rPr>
              <w:t>Enhancing</w:t>
            </w:r>
            <w:proofErr w:type="gramEnd"/>
            <w:r w:rsidRPr="00D63E23">
              <w:rPr>
                <w:rFonts w:asciiTheme="minorHAnsi" w:hAnsiTheme="minorHAnsi" w:cstheme="minorHAnsi"/>
                <w:color w:val="000000"/>
                <w:sz w:val="18"/>
                <w:szCs w:val="18"/>
              </w:rPr>
              <w:t xml:space="preserve"> endangered species conservation through reducing threats and PA system strengthening in Gansu</w:t>
            </w:r>
          </w:p>
        </w:tc>
        <w:tc>
          <w:tcPr>
            <w:tcW w:w="708" w:type="dxa"/>
          </w:tcPr>
          <w:p w14:paraId="71E6A703" w14:textId="77777777" w:rsidR="003915AD" w:rsidRPr="00D63E23" w:rsidRDefault="003915AD" w:rsidP="003915AD">
            <w:pPr>
              <w:spacing w:before="120" w:after="0"/>
              <w:jc w:val="left"/>
              <w:rPr>
                <w:rFonts w:asciiTheme="minorHAnsi" w:eastAsia="Times New Roman" w:hAnsiTheme="minorHAnsi" w:cstheme="minorHAnsi"/>
                <w:color w:val="000000"/>
                <w:sz w:val="18"/>
                <w:szCs w:val="18"/>
                <w:lang w:eastAsia="zh-CN"/>
              </w:rPr>
            </w:pPr>
            <w:r w:rsidRPr="00D63E23">
              <w:rPr>
                <w:rFonts w:asciiTheme="minorHAnsi" w:hAnsiTheme="minorHAnsi" w:cstheme="minorHAnsi"/>
                <w:sz w:val="18"/>
                <w:szCs w:val="18"/>
                <w:lang w:val="en-GB"/>
              </w:rPr>
              <w:t>UNDP</w:t>
            </w:r>
          </w:p>
        </w:tc>
        <w:tc>
          <w:tcPr>
            <w:tcW w:w="1701" w:type="dxa"/>
          </w:tcPr>
          <w:p w14:paraId="38A20F15" w14:textId="77777777" w:rsidR="003915AD" w:rsidRPr="00D63E23" w:rsidRDefault="003915AD" w:rsidP="003915AD">
            <w:pPr>
              <w:spacing w:before="120" w:after="0"/>
              <w:jc w:val="left"/>
              <w:rPr>
                <w:rFonts w:asciiTheme="minorHAnsi" w:eastAsia="Times New Roman" w:hAnsiTheme="minorHAnsi" w:cstheme="minorHAnsi"/>
                <w:color w:val="000000"/>
                <w:sz w:val="18"/>
                <w:szCs w:val="18"/>
              </w:rPr>
            </w:pPr>
            <w:r w:rsidRPr="00D63E23">
              <w:rPr>
                <w:rFonts w:asciiTheme="minorHAnsi" w:eastAsia="Times New Roman" w:hAnsiTheme="minorHAnsi" w:cstheme="minorHAnsi"/>
                <w:color w:val="000000"/>
                <w:sz w:val="18"/>
                <w:szCs w:val="18"/>
                <w:lang w:eastAsia="zh-CN"/>
              </w:rPr>
              <w:t>Gansu Forest Department</w:t>
            </w:r>
          </w:p>
        </w:tc>
        <w:tc>
          <w:tcPr>
            <w:tcW w:w="1418" w:type="dxa"/>
          </w:tcPr>
          <w:p w14:paraId="3C296F2C" w14:textId="77777777" w:rsidR="003915AD" w:rsidRPr="00D63E23" w:rsidRDefault="003915AD" w:rsidP="003915AD">
            <w:pPr>
              <w:spacing w:before="120" w:after="0"/>
              <w:jc w:val="left"/>
              <w:rPr>
                <w:rFonts w:asciiTheme="minorHAnsi" w:eastAsia="Times New Roman" w:hAnsiTheme="minorHAnsi" w:cstheme="minorHAnsi"/>
                <w:color w:val="000000"/>
                <w:sz w:val="18"/>
                <w:szCs w:val="18"/>
                <w:lang w:eastAsia="zh-CN"/>
              </w:rPr>
            </w:pPr>
            <w:r w:rsidRPr="00D63E23">
              <w:rPr>
                <w:rFonts w:asciiTheme="minorHAnsi" w:eastAsia="Times New Roman" w:hAnsiTheme="minorHAnsi" w:cstheme="minorHAnsi"/>
                <w:color w:val="000000"/>
                <w:sz w:val="18"/>
                <w:szCs w:val="18"/>
                <w:lang w:eastAsia="zh-CN"/>
              </w:rPr>
              <w:t>1 Jan 2018 to 31 Dec 2024</w:t>
            </w:r>
          </w:p>
        </w:tc>
        <w:tc>
          <w:tcPr>
            <w:tcW w:w="1308" w:type="dxa"/>
          </w:tcPr>
          <w:p w14:paraId="1C9ABCF5" w14:textId="77777777" w:rsidR="003915AD" w:rsidRPr="00D63E23" w:rsidRDefault="003915AD" w:rsidP="003915AD">
            <w:pPr>
              <w:spacing w:before="120" w:after="0"/>
              <w:jc w:val="left"/>
              <w:rPr>
                <w:rFonts w:asciiTheme="minorHAnsi" w:eastAsia="Times New Roman" w:hAnsiTheme="minorHAnsi" w:cstheme="minorHAnsi"/>
                <w:color w:val="000000"/>
                <w:sz w:val="18"/>
                <w:szCs w:val="18"/>
                <w:lang w:eastAsia="zh-CN"/>
              </w:rPr>
            </w:pPr>
            <w:r w:rsidRPr="00D63E23">
              <w:rPr>
                <w:rFonts w:asciiTheme="minorHAnsi" w:hAnsiTheme="minorHAnsi" w:cstheme="minorHAnsi"/>
                <w:sz w:val="18"/>
                <w:szCs w:val="18"/>
                <w:lang w:val="en-GB"/>
              </w:rPr>
              <w:t>3,000,000</w:t>
            </w:r>
          </w:p>
        </w:tc>
      </w:tr>
      <w:tr w:rsidR="003915AD" w:rsidRPr="00D63E23" w14:paraId="607182C9" w14:textId="77777777" w:rsidTr="00B363B1">
        <w:tc>
          <w:tcPr>
            <w:tcW w:w="3686" w:type="dxa"/>
          </w:tcPr>
          <w:p w14:paraId="4C346F06" w14:textId="77777777" w:rsidR="003915AD" w:rsidRPr="00D63E23" w:rsidRDefault="003915AD" w:rsidP="003915AD">
            <w:pPr>
              <w:spacing w:before="120" w:after="0"/>
              <w:jc w:val="left"/>
              <w:rPr>
                <w:rFonts w:asciiTheme="minorHAnsi" w:eastAsia="Times New Roman" w:hAnsiTheme="minorHAnsi" w:cstheme="minorHAnsi"/>
                <w:color w:val="000000"/>
                <w:sz w:val="18"/>
                <w:szCs w:val="18"/>
                <w:lang w:eastAsia="zh-CN"/>
              </w:rPr>
            </w:pPr>
            <w:r w:rsidRPr="00D63E23">
              <w:rPr>
                <w:rFonts w:asciiTheme="minorHAnsi" w:hAnsiTheme="minorHAnsi" w:cstheme="minorHAnsi"/>
                <w:sz w:val="18"/>
                <w:szCs w:val="18"/>
                <w:lang w:val="en-GB"/>
              </w:rPr>
              <w:t xml:space="preserve">3. </w:t>
            </w:r>
            <w:r w:rsidRPr="00D63E23">
              <w:rPr>
                <w:rFonts w:asciiTheme="minorHAnsi" w:hAnsiTheme="minorHAnsi" w:cstheme="minorHAnsi"/>
                <w:color w:val="000000"/>
                <w:sz w:val="18"/>
                <w:szCs w:val="18"/>
              </w:rPr>
              <w:t>Strengthening the PA system in the Qilian Mountains-Qinghai Lake landscape</w:t>
            </w:r>
          </w:p>
        </w:tc>
        <w:tc>
          <w:tcPr>
            <w:tcW w:w="708" w:type="dxa"/>
          </w:tcPr>
          <w:p w14:paraId="1294066F" w14:textId="77777777" w:rsidR="003915AD" w:rsidRPr="00D63E23" w:rsidRDefault="003915AD" w:rsidP="003915AD">
            <w:pPr>
              <w:spacing w:before="120" w:after="0"/>
              <w:jc w:val="left"/>
              <w:rPr>
                <w:rFonts w:asciiTheme="minorHAnsi" w:eastAsia="Times New Roman" w:hAnsiTheme="minorHAnsi" w:cstheme="minorHAnsi"/>
                <w:color w:val="000000"/>
                <w:sz w:val="18"/>
                <w:szCs w:val="18"/>
                <w:lang w:eastAsia="zh-CN"/>
              </w:rPr>
            </w:pPr>
            <w:r w:rsidRPr="00D63E23">
              <w:rPr>
                <w:rFonts w:asciiTheme="minorHAnsi" w:hAnsiTheme="minorHAnsi" w:cstheme="minorHAnsi"/>
                <w:sz w:val="18"/>
                <w:szCs w:val="18"/>
                <w:lang w:val="en-GB"/>
              </w:rPr>
              <w:t>UNDP</w:t>
            </w:r>
          </w:p>
        </w:tc>
        <w:tc>
          <w:tcPr>
            <w:tcW w:w="1701" w:type="dxa"/>
          </w:tcPr>
          <w:p w14:paraId="53C78E37" w14:textId="77777777" w:rsidR="003915AD" w:rsidRPr="00D63E23" w:rsidRDefault="003915AD" w:rsidP="003915AD">
            <w:pPr>
              <w:spacing w:before="120" w:after="0"/>
              <w:jc w:val="left"/>
              <w:rPr>
                <w:rFonts w:asciiTheme="minorHAnsi" w:eastAsia="Times New Roman" w:hAnsiTheme="minorHAnsi" w:cstheme="minorHAnsi"/>
                <w:color w:val="000000"/>
                <w:sz w:val="18"/>
                <w:szCs w:val="18"/>
                <w:lang w:eastAsia="zh-CN"/>
              </w:rPr>
            </w:pPr>
            <w:r w:rsidRPr="00D63E23">
              <w:rPr>
                <w:rFonts w:asciiTheme="minorHAnsi" w:eastAsia="Times New Roman" w:hAnsiTheme="minorHAnsi" w:cstheme="minorHAnsi"/>
                <w:color w:val="000000"/>
                <w:sz w:val="18"/>
                <w:szCs w:val="18"/>
                <w:lang w:eastAsia="zh-CN"/>
              </w:rPr>
              <w:t>Qinghai Forest Department</w:t>
            </w:r>
          </w:p>
        </w:tc>
        <w:tc>
          <w:tcPr>
            <w:tcW w:w="1418" w:type="dxa"/>
          </w:tcPr>
          <w:p w14:paraId="29A7AF2B" w14:textId="7412AC49" w:rsidR="003915AD" w:rsidRPr="00D63E23" w:rsidRDefault="003915AD" w:rsidP="003915AD">
            <w:pPr>
              <w:spacing w:before="120" w:after="0"/>
              <w:jc w:val="left"/>
              <w:rPr>
                <w:rFonts w:asciiTheme="minorHAnsi" w:eastAsia="Times New Roman" w:hAnsiTheme="minorHAnsi" w:cstheme="minorHAnsi"/>
                <w:color w:val="000000"/>
                <w:sz w:val="18"/>
                <w:szCs w:val="18"/>
                <w:lang w:eastAsia="zh-CN"/>
              </w:rPr>
            </w:pPr>
            <w:r w:rsidRPr="00D63E23">
              <w:rPr>
                <w:rFonts w:asciiTheme="minorHAnsi" w:eastAsia="Times New Roman" w:hAnsiTheme="minorHAnsi" w:cstheme="minorHAnsi"/>
                <w:color w:val="000000"/>
                <w:sz w:val="18"/>
                <w:szCs w:val="18"/>
                <w:lang w:eastAsia="zh-CN"/>
              </w:rPr>
              <w:t>19 Jan 2019 to 18 Jan 20</w:t>
            </w:r>
            <w:r w:rsidR="008940FB" w:rsidRPr="00D63E23">
              <w:rPr>
                <w:rFonts w:asciiTheme="minorHAnsi" w:eastAsia="Times New Roman" w:hAnsiTheme="minorHAnsi" w:cstheme="minorHAnsi"/>
                <w:color w:val="000000"/>
                <w:sz w:val="18"/>
                <w:szCs w:val="18"/>
                <w:lang w:eastAsia="zh-CN"/>
              </w:rPr>
              <w:t>2</w:t>
            </w:r>
            <w:r w:rsidRPr="00D63E23">
              <w:rPr>
                <w:rFonts w:asciiTheme="minorHAnsi" w:eastAsia="Times New Roman" w:hAnsiTheme="minorHAnsi" w:cstheme="minorHAnsi"/>
                <w:color w:val="000000"/>
                <w:sz w:val="18"/>
                <w:szCs w:val="18"/>
                <w:lang w:eastAsia="zh-CN"/>
              </w:rPr>
              <w:t>4</w:t>
            </w:r>
          </w:p>
        </w:tc>
        <w:tc>
          <w:tcPr>
            <w:tcW w:w="1308" w:type="dxa"/>
          </w:tcPr>
          <w:p w14:paraId="20F7E0A3" w14:textId="77777777" w:rsidR="003915AD" w:rsidRPr="00D63E23" w:rsidRDefault="003915AD" w:rsidP="003915AD">
            <w:pPr>
              <w:spacing w:before="120" w:after="0"/>
              <w:jc w:val="left"/>
              <w:rPr>
                <w:rFonts w:asciiTheme="minorHAnsi" w:eastAsia="Times New Roman" w:hAnsiTheme="minorHAnsi" w:cstheme="minorHAnsi"/>
                <w:color w:val="000000"/>
                <w:sz w:val="18"/>
                <w:szCs w:val="18"/>
                <w:lang w:eastAsia="zh-CN"/>
              </w:rPr>
            </w:pPr>
            <w:r w:rsidRPr="00D63E23">
              <w:rPr>
                <w:rFonts w:asciiTheme="minorHAnsi" w:hAnsiTheme="minorHAnsi" w:cstheme="minorHAnsi"/>
                <w:sz w:val="18"/>
                <w:szCs w:val="18"/>
                <w:lang w:val="en-GB"/>
              </w:rPr>
              <w:t>3,000,000</w:t>
            </w:r>
          </w:p>
        </w:tc>
      </w:tr>
      <w:tr w:rsidR="003915AD" w:rsidRPr="00D63E23" w14:paraId="30FEBE0F" w14:textId="77777777" w:rsidTr="00B363B1">
        <w:tc>
          <w:tcPr>
            <w:tcW w:w="3686" w:type="dxa"/>
          </w:tcPr>
          <w:p w14:paraId="7DB35459" w14:textId="77777777" w:rsidR="003915AD" w:rsidRPr="00D63E23" w:rsidRDefault="003915AD" w:rsidP="003915AD">
            <w:pPr>
              <w:spacing w:before="120" w:after="0"/>
              <w:jc w:val="left"/>
              <w:rPr>
                <w:rFonts w:asciiTheme="minorHAnsi" w:eastAsia="Times New Roman" w:hAnsiTheme="minorHAnsi" w:cstheme="minorHAnsi"/>
                <w:color w:val="000000"/>
                <w:sz w:val="18"/>
                <w:szCs w:val="18"/>
              </w:rPr>
            </w:pPr>
            <w:r w:rsidRPr="00D63E23">
              <w:rPr>
                <w:rFonts w:asciiTheme="minorHAnsi" w:hAnsiTheme="minorHAnsi" w:cstheme="minorHAnsi"/>
                <w:sz w:val="18"/>
                <w:szCs w:val="18"/>
                <w:lang w:val="en-GB"/>
              </w:rPr>
              <w:t xml:space="preserve">4. Strengthening Marine Protected Areas for Chinese White Dolphin Conservation </w:t>
            </w:r>
          </w:p>
        </w:tc>
        <w:tc>
          <w:tcPr>
            <w:tcW w:w="708" w:type="dxa"/>
          </w:tcPr>
          <w:p w14:paraId="63B7D9C9" w14:textId="77777777" w:rsidR="003915AD" w:rsidRPr="00D63E23" w:rsidRDefault="003915AD" w:rsidP="003915AD">
            <w:pPr>
              <w:spacing w:before="120" w:after="0"/>
              <w:jc w:val="left"/>
              <w:rPr>
                <w:rFonts w:asciiTheme="minorHAnsi" w:eastAsia="Times New Roman" w:hAnsiTheme="minorHAnsi" w:cstheme="minorHAnsi"/>
                <w:color w:val="000000"/>
                <w:sz w:val="18"/>
                <w:szCs w:val="18"/>
                <w:lang w:eastAsia="zh-CN"/>
              </w:rPr>
            </w:pPr>
            <w:r w:rsidRPr="00D63E23">
              <w:rPr>
                <w:rFonts w:asciiTheme="minorHAnsi" w:hAnsiTheme="minorHAnsi" w:cstheme="minorHAnsi"/>
                <w:sz w:val="18"/>
                <w:szCs w:val="18"/>
                <w:lang w:val="en-GB"/>
              </w:rPr>
              <w:t>UNDP</w:t>
            </w:r>
          </w:p>
        </w:tc>
        <w:tc>
          <w:tcPr>
            <w:tcW w:w="1701" w:type="dxa"/>
          </w:tcPr>
          <w:p w14:paraId="1F2ACCD0" w14:textId="77777777" w:rsidR="003915AD" w:rsidRPr="00D63E23" w:rsidRDefault="003915AD" w:rsidP="003915AD">
            <w:pPr>
              <w:spacing w:before="120" w:after="0"/>
              <w:jc w:val="left"/>
              <w:rPr>
                <w:rFonts w:asciiTheme="minorHAnsi" w:eastAsia="Times New Roman" w:hAnsiTheme="minorHAnsi" w:cstheme="minorHAnsi"/>
                <w:color w:val="000000"/>
                <w:sz w:val="18"/>
                <w:szCs w:val="18"/>
              </w:rPr>
            </w:pPr>
            <w:r w:rsidRPr="00D63E23">
              <w:rPr>
                <w:rFonts w:asciiTheme="minorHAnsi" w:hAnsiTheme="minorHAnsi" w:cstheme="minorHAnsi"/>
                <w:sz w:val="18"/>
                <w:szCs w:val="18"/>
                <w:lang w:val="en-GB"/>
              </w:rPr>
              <w:t>NFGA</w:t>
            </w:r>
          </w:p>
        </w:tc>
        <w:tc>
          <w:tcPr>
            <w:tcW w:w="1418" w:type="dxa"/>
          </w:tcPr>
          <w:p w14:paraId="48000467" w14:textId="0B686E26" w:rsidR="003915AD" w:rsidRPr="00D63E23" w:rsidRDefault="003915AD" w:rsidP="003915AD">
            <w:pPr>
              <w:overflowPunct w:val="0"/>
              <w:autoSpaceDE w:val="0"/>
              <w:autoSpaceDN w:val="0"/>
              <w:adjustRightInd w:val="0"/>
              <w:spacing w:before="120" w:after="120"/>
              <w:textAlignment w:val="baseline"/>
              <w:rPr>
                <w:rFonts w:asciiTheme="minorHAnsi" w:eastAsia="Times New Roman" w:hAnsiTheme="minorHAnsi" w:cstheme="minorHAnsi"/>
                <w:color w:val="000000"/>
                <w:sz w:val="18"/>
                <w:szCs w:val="18"/>
                <w:lang w:eastAsia="zh-CN"/>
              </w:rPr>
            </w:pPr>
            <w:r w:rsidRPr="00D63E23">
              <w:rPr>
                <w:rFonts w:asciiTheme="minorHAnsi" w:eastAsia="Times New Roman" w:hAnsiTheme="minorHAnsi" w:cstheme="minorHAnsi"/>
                <w:color w:val="000000"/>
                <w:sz w:val="18"/>
                <w:szCs w:val="18"/>
                <w:lang w:eastAsia="zh-CN"/>
              </w:rPr>
              <w:t xml:space="preserve"> </w:t>
            </w:r>
            <w:r w:rsidR="008940FB" w:rsidRPr="00D63E23">
              <w:rPr>
                <w:rFonts w:asciiTheme="minorHAnsi" w:eastAsia="Times New Roman" w:hAnsiTheme="minorHAnsi" w:cstheme="minorHAnsi"/>
                <w:color w:val="000000"/>
                <w:sz w:val="18"/>
                <w:szCs w:val="18"/>
                <w:lang w:eastAsia="zh-CN"/>
              </w:rPr>
              <w:t xml:space="preserve">Dec 2019 to </w:t>
            </w:r>
            <w:proofErr w:type="gramStart"/>
            <w:r w:rsidR="008940FB" w:rsidRPr="00D63E23">
              <w:rPr>
                <w:rFonts w:asciiTheme="minorHAnsi" w:eastAsia="Times New Roman" w:hAnsiTheme="minorHAnsi" w:cstheme="minorHAnsi"/>
                <w:color w:val="000000"/>
                <w:sz w:val="18"/>
                <w:szCs w:val="18"/>
                <w:lang w:eastAsia="zh-CN"/>
              </w:rPr>
              <w:t xml:space="preserve">Dec </w:t>
            </w:r>
            <w:r w:rsidRPr="00D63E23">
              <w:rPr>
                <w:rFonts w:asciiTheme="minorHAnsi" w:eastAsia="Times New Roman" w:hAnsiTheme="minorHAnsi" w:cstheme="minorHAnsi"/>
                <w:color w:val="000000"/>
                <w:sz w:val="18"/>
                <w:szCs w:val="18"/>
                <w:lang w:eastAsia="zh-CN"/>
              </w:rPr>
              <w:t xml:space="preserve"> </w:t>
            </w:r>
            <w:r w:rsidR="008940FB" w:rsidRPr="00D63E23">
              <w:rPr>
                <w:rFonts w:asciiTheme="minorHAnsi" w:eastAsia="Times New Roman" w:hAnsiTheme="minorHAnsi" w:cstheme="minorHAnsi"/>
                <w:color w:val="000000"/>
                <w:sz w:val="18"/>
                <w:szCs w:val="18"/>
                <w:lang w:eastAsia="zh-CN"/>
              </w:rPr>
              <w:t>2024</w:t>
            </w:r>
            <w:proofErr w:type="gramEnd"/>
          </w:p>
        </w:tc>
        <w:tc>
          <w:tcPr>
            <w:tcW w:w="1308" w:type="dxa"/>
          </w:tcPr>
          <w:p w14:paraId="43B5D024" w14:textId="77777777" w:rsidR="003915AD" w:rsidRPr="00D63E23" w:rsidRDefault="003915AD" w:rsidP="003915AD">
            <w:pPr>
              <w:overflowPunct w:val="0"/>
              <w:autoSpaceDE w:val="0"/>
              <w:autoSpaceDN w:val="0"/>
              <w:adjustRightInd w:val="0"/>
              <w:spacing w:before="120" w:after="120"/>
              <w:textAlignment w:val="baseline"/>
              <w:rPr>
                <w:rFonts w:asciiTheme="minorHAnsi" w:eastAsia="Times New Roman" w:hAnsiTheme="minorHAnsi" w:cstheme="minorHAnsi"/>
                <w:color w:val="000000"/>
                <w:sz w:val="18"/>
                <w:szCs w:val="18"/>
                <w:lang w:eastAsia="zh-CN"/>
              </w:rPr>
            </w:pPr>
            <w:r w:rsidRPr="00D63E23">
              <w:rPr>
                <w:rFonts w:asciiTheme="minorHAnsi" w:hAnsiTheme="minorHAnsi" w:cstheme="minorHAnsi"/>
                <w:sz w:val="18"/>
                <w:szCs w:val="18"/>
                <w:lang w:val="en-GB"/>
              </w:rPr>
              <w:t>3,000,000</w:t>
            </w:r>
          </w:p>
        </w:tc>
      </w:tr>
      <w:tr w:rsidR="003915AD" w:rsidRPr="00D63E23" w14:paraId="01F4B456" w14:textId="77777777" w:rsidTr="00B363B1">
        <w:tc>
          <w:tcPr>
            <w:tcW w:w="3686" w:type="dxa"/>
          </w:tcPr>
          <w:p w14:paraId="37CE1C24" w14:textId="77777777" w:rsidR="003915AD" w:rsidRPr="00D63E23" w:rsidRDefault="003915AD" w:rsidP="003915AD">
            <w:pPr>
              <w:overflowPunct w:val="0"/>
              <w:autoSpaceDE w:val="0"/>
              <w:autoSpaceDN w:val="0"/>
              <w:adjustRightInd w:val="0"/>
              <w:spacing w:before="120" w:after="120"/>
              <w:textAlignment w:val="baseline"/>
              <w:rPr>
                <w:rFonts w:asciiTheme="minorHAnsi" w:eastAsia="Times New Roman" w:hAnsiTheme="minorHAnsi" w:cstheme="minorHAnsi"/>
                <w:color w:val="000000"/>
                <w:sz w:val="18"/>
                <w:szCs w:val="18"/>
              </w:rPr>
            </w:pPr>
            <w:r w:rsidRPr="00D63E23">
              <w:rPr>
                <w:rFonts w:asciiTheme="minorHAnsi" w:hAnsiTheme="minorHAnsi" w:cstheme="minorHAnsi"/>
                <w:sz w:val="18"/>
                <w:szCs w:val="18"/>
                <w:lang w:val="en-GB"/>
              </w:rPr>
              <w:t xml:space="preserve">5. </w:t>
            </w:r>
            <w:r w:rsidRPr="00D63E23">
              <w:rPr>
                <w:rFonts w:asciiTheme="minorHAnsi" w:hAnsiTheme="minorHAnsi" w:cstheme="minorHAnsi"/>
                <w:color w:val="000000"/>
                <w:sz w:val="18"/>
                <w:szCs w:val="18"/>
                <w:lang w:val="en-GB" w:eastAsia="zh-CN"/>
              </w:rPr>
              <w:t>Expanding the coverage and strengthening the management of wetland protected areas in Sichuan Province</w:t>
            </w:r>
          </w:p>
        </w:tc>
        <w:tc>
          <w:tcPr>
            <w:tcW w:w="708" w:type="dxa"/>
          </w:tcPr>
          <w:p w14:paraId="791A70FC" w14:textId="77777777" w:rsidR="003915AD" w:rsidRPr="00D63E23" w:rsidRDefault="003915AD" w:rsidP="003915AD">
            <w:pPr>
              <w:overflowPunct w:val="0"/>
              <w:autoSpaceDE w:val="0"/>
              <w:autoSpaceDN w:val="0"/>
              <w:adjustRightInd w:val="0"/>
              <w:spacing w:before="120" w:after="120"/>
              <w:textAlignment w:val="baseline"/>
              <w:rPr>
                <w:rFonts w:asciiTheme="minorHAnsi" w:eastAsia="Times New Roman" w:hAnsiTheme="minorHAnsi" w:cstheme="minorHAnsi"/>
                <w:color w:val="000000"/>
                <w:sz w:val="18"/>
                <w:szCs w:val="18"/>
                <w:lang w:eastAsia="zh-CN"/>
              </w:rPr>
            </w:pPr>
            <w:r w:rsidRPr="00D63E23">
              <w:rPr>
                <w:rFonts w:asciiTheme="minorHAnsi" w:hAnsiTheme="minorHAnsi" w:cstheme="minorHAnsi"/>
                <w:sz w:val="18"/>
                <w:szCs w:val="18"/>
                <w:lang w:val="en-GB"/>
              </w:rPr>
              <w:t>CI</w:t>
            </w:r>
          </w:p>
        </w:tc>
        <w:tc>
          <w:tcPr>
            <w:tcW w:w="1701" w:type="dxa"/>
          </w:tcPr>
          <w:p w14:paraId="066D6092" w14:textId="77777777" w:rsidR="003915AD" w:rsidRPr="00D63E23" w:rsidRDefault="003915AD" w:rsidP="003915AD">
            <w:pPr>
              <w:overflowPunct w:val="0"/>
              <w:autoSpaceDE w:val="0"/>
              <w:autoSpaceDN w:val="0"/>
              <w:adjustRightInd w:val="0"/>
              <w:spacing w:before="120" w:after="120"/>
              <w:textAlignment w:val="baseline"/>
              <w:rPr>
                <w:rFonts w:asciiTheme="minorHAnsi" w:eastAsia="Times New Roman" w:hAnsiTheme="minorHAnsi" w:cstheme="minorHAnsi"/>
                <w:color w:val="000000"/>
                <w:sz w:val="18"/>
                <w:szCs w:val="18"/>
              </w:rPr>
            </w:pPr>
            <w:r w:rsidRPr="00D63E23">
              <w:rPr>
                <w:rFonts w:asciiTheme="minorHAnsi" w:eastAsia="Times New Roman" w:hAnsiTheme="minorHAnsi" w:cstheme="minorHAnsi"/>
                <w:color w:val="000000"/>
                <w:sz w:val="18"/>
                <w:szCs w:val="18"/>
                <w:lang w:eastAsia="zh-CN"/>
              </w:rPr>
              <w:t>Sichuan Forest Department</w:t>
            </w:r>
          </w:p>
        </w:tc>
        <w:tc>
          <w:tcPr>
            <w:tcW w:w="1418" w:type="dxa"/>
          </w:tcPr>
          <w:p w14:paraId="2D1E7F9B" w14:textId="77777777" w:rsidR="003915AD" w:rsidRPr="00D63E23" w:rsidRDefault="003915AD" w:rsidP="003915AD">
            <w:pPr>
              <w:overflowPunct w:val="0"/>
              <w:autoSpaceDE w:val="0"/>
              <w:autoSpaceDN w:val="0"/>
              <w:adjustRightInd w:val="0"/>
              <w:spacing w:before="120" w:after="120"/>
              <w:textAlignment w:val="baseline"/>
              <w:rPr>
                <w:rFonts w:asciiTheme="minorHAnsi" w:eastAsia="Times New Roman" w:hAnsiTheme="minorHAnsi" w:cstheme="minorHAnsi"/>
                <w:color w:val="000000"/>
                <w:sz w:val="18"/>
                <w:szCs w:val="18"/>
              </w:rPr>
            </w:pPr>
            <w:r w:rsidRPr="00D63E23">
              <w:rPr>
                <w:rFonts w:asciiTheme="minorHAnsi" w:eastAsia="Times New Roman" w:hAnsiTheme="minorHAnsi" w:cstheme="minorHAnsi"/>
                <w:color w:val="000000"/>
                <w:sz w:val="18"/>
                <w:szCs w:val="18"/>
                <w:lang w:eastAsia="zh-CN"/>
              </w:rPr>
              <w:t>Dates not fixed</w:t>
            </w:r>
          </w:p>
        </w:tc>
        <w:tc>
          <w:tcPr>
            <w:tcW w:w="1308" w:type="dxa"/>
          </w:tcPr>
          <w:p w14:paraId="06122A7D" w14:textId="77777777" w:rsidR="003915AD" w:rsidRPr="00D63E23" w:rsidRDefault="003915AD" w:rsidP="003915AD">
            <w:pPr>
              <w:overflowPunct w:val="0"/>
              <w:autoSpaceDE w:val="0"/>
              <w:autoSpaceDN w:val="0"/>
              <w:adjustRightInd w:val="0"/>
              <w:spacing w:before="120" w:after="120"/>
              <w:textAlignment w:val="baseline"/>
              <w:rPr>
                <w:rFonts w:asciiTheme="minorHAnsi" w:eastAsia="Times New Roman" w:hAnsiTheme="minorHAnsi" w:cstheme="minorHAnsi"/>
                <w:color w:val="000000"/>
                <w:sz w:val="18"/>
                <w:szCs w:val="18"/>
                <w:lang w:eastAsia="zh-CN"/>
              </w:rPr>
            </w:pPr>
            <w:r w:rsidRPr="00D63E23">
              <w:rPr>
                <w:rFonts w:asciiTheme="minorHAnsi" w:hAnsiTheme="minorHAnsi" w:cstheme="minorHAnsi"/>
                <w:sz w:val="18"/>
                <w:szCs w:val="18"/>
                <w:lang w:val="en-GB"/>
              </w:rPr>
              <w:t>3,000,000</w:t>
            </w:r>
          </w:p>
        </w:tc>
      </w:tr>
      <w:tr w:rsidR="003915AD" w:rsidRPr="00D63E23" w14:paraId="089E73C6" w14:textId="77777777" w:rsidTr="00B363B1">
        <w:trPr>
          <w:trHeight w:val="416"/>
        </w:trPr>
        <w:tc>
          <w:tcPr>
            <w:tcW w:w="3686" w:type="dxa"/>
          </w:tcPr>
          <w:p w14:paraId="23B70031" w14:textId="77777777" w:rsidR="003915AD" w:rsidRPr="00D63E23" w:rsidRDefault="003915AD" w:rsidP="003915AD">
            <w:pPr>
              <w:overflowPunct w:val="0"/>
              <w:autoSpaceDE w:val="0"/>
              <w:autoSpaceDN w:val="0"/>
              <w:adjustRightInd w:val="0"/>
              <w:spacing w:before="120" w:after="120"/>
              <w:textAlignment w:val="baseline"/>
              <w:rPr>
                <w:rFonts w:asciiTheme="minorHAnsi" w:eastAsia="Times New Roman" w:hAnsiTheme="minorHAnsi" w:cstheme="minorHAnsi"/>
                <w:color w:val="000000"/>
                <w:sz w:val="18"/>
                <w:szCs w:val="18"/>
              </w:rPr>
            </w:pPr>
            <w:r w:rsidRPr="00D63E23">
              <w:rPr>
                <w:rFonts w:asciiTheme="minorHAnsi" w:hAnsiTheme="minorHAnsi" w:cstheme="minorHAnsi"/>
                <w:sz w:val="18"/>
                <w:szCs w:val="18"/>
                <w:lang w:val="en-GB"/>
              </w:rPr>
              <w:t xml:space="preserve">6. </w:t>
            </w:r>
            <w:r w:rsidRPr="00D63E23">
              <w:rPr>
                <w:rFonts w:asciiTheme="minorHAnsi" w:hAnsiTheme="minorHAnsi" w:cstheme="minorHAnsi"/>
                <w:color w:val="000000"/>
                <w:sz w:val="18"/>
                <w:szCs w:val="18"/>
                <w:lang w:eastAsia="zh-CN"/>
              </w:rPr>
              <w:t>Building Sustainability into PA reforms to Conserve Globally significant Biodiversity in China</w:t>
            </w:r>
          </w:p>
        </w:tc>
        <w:tc>
          <w:tcPr>
            <w:tcW w:w="708" w:type="dxa"/>
          </w:tcPr>
          <w:p w14:paraId="3E8F0D14" w14:textId="77777777" w:rsidR="003915AD" w:rsidRPr="00D63E23" w:rsidRDefault="003915AD" w:rsidP="003915AD">
            <w:pPr>
              <w:overflowPunct w:val="0"/>
              <w:autoSpaceDE w:val="0"/>
              <w:autoSpaceDN w:val="0"/>
              <w:adjustRightInd w:val="0"/>
              <w:spacing w:before="120" w:after="120"/>
              <w:textAlignment w:val="baseline"/>
              <w:rPr>
                <w:rFonts w:asciiTheme="minorHAnsi" w:eastAsia="Times New Roman" w:hAnsiTheme="minorHAnsi" w:cstheme="minorHAnsi"/>
                <w:color w:val="000000"/>
                <w:sz w:val="18"/>
                <w:szCs w:val="18"/>
                <w:lang w:eastAsia="zh-CN"/>
              </w:rPr>
            </w:pPr>
            <w:r w:rsidRPr="00D63E23">
              <w:rPr>
                <w:rFonts w:asciiTheme="minorHAnsi" w:hAnsiTheme="minorHAnsi" w:cstheme="minorHAnsi"/>
                <w:sz w:val="18"/>
                <w:szCs w:val="18"/>
                <w:lang w:val="en-GB"/>
              </w:rPr>
              <w:t>FECO</w:t>
            </w:r>
          </w:p>
        </w:tc>
        <w:tc>
          <w:tcPr>
            <w:tcW w:w="1701" w:type="dxa"/>
          </w:tcPr>
          <w:p w14:paraId="10F5885E" w14:textId="77777777" w:rsidR="003915AD" w:rsidRPr="00D63E23" w:rsidRDefault="003915AD" w:rsidP="003915AD">
            <w:pPr>
              <w:overflowPunct w:val="0"/>
              <w:autoSpaceDE w:val="0"/>
              <w:autoSpaceDN w:val="0"/>
              <w:adjustRightInd w:val="0"/>
              <w:spacing w:before="120" w:after="120"/>
              <w:textAlignment w:val="baseline"/>
              <w:rPr>
                <w:rFonts w:asciiTheme="minorHAnsi" w:eastAsia="Times New Roman" w:hAnsiTheme="minorHAnsi" w:cstheme="minorHAnsi"/>
                <w:color w:val="000000"/>
                <w:sz w:val="18"/>
                <w:szCs w:val="18"/>
              </w:rPr>
            </w:pPr>
            <w:r w:rsidRPr="00D63E23">
              <w:rPr>
                <w:rFonts w:asciiTheme="minorHAnsi" w:eastAsia="Times New Roman" w:hAnsiTheme="minorHAnsi" w:cstheme="minorHAnsi"/>
                <w:color w:val="000000"/>
                <w:sz w:val="18"/>
                <w:szCs w:val="18"/>
              </w:rPr>
              <w:t>Chinese Research Academy of Environmental Sciences</w:t>
            </w:r>
          </w:p>
        </w:tc>
        <w:tc>
          <w:tcPr>
            <w:tcW w:w="1418" w:type="dxa"/>
          </w:tcPr>
          <w:p w14:paraId="367D384B" w14:textId="77777777" w:rsidR="003915AD" w:rsidRPr="00D63E23" w:rsidRDefault="003915AD" w:rsidP="003915AD">
            <w:pPr>
              <w:overflowPunct w:val="0"/>
              <w:autoSpaceDE w:val="0"/>
              <w:autoSpaceDN w:val="0"/>
              <w:adjustRightInd w:val="0"/>
              <w:spacing w:before="120" w:after="120"/>
              <w:textAlignment w:val="baseline"/>
              <w:rPr>
                <w:rFonts w:asciiTheme="minorHAnsi" w:eastAsia="Times New Roman" w:hAnsiTheme="minorHAnsi" w:cstheme="minorHAnsi"/>
                <w:color w:val="000000"/>
                <w:sz w:val="18"/>
                <w:szCs w:val="18"/>
              </w:rPr>
            </w:pPr>
            <w:r w:rsidRPr="00D63E23">
              <w:rPr>
                <w:rFonts w:asciiTheme="minorHAnsi" w:eastAsia="Times New Roman" w:hAnsiTheme="minorHAnsi" w:cstheme="minorHAnsi"/>
                <w:color w:val="000000"/>
                <w:sz w:val="18"/>
                <w:szCs w:val="18"/>
                <w:lang w:eastAsia="zh-CN"/>
              </w:rPr>
              <w:t>Dates not fixed</w:t>
            </w:r>
          </w:p>
        </w:tc>
        <w:tc>
          <w:tcPr>
            <w:tcW w:w="1308" w:type="dxa"/>
          </w:tcPr>
          <w:p w14:paraId="7CE56D49" w14:textId="77777777" w:rsidR="003915AD" w:rsidRPr="00D63E23" w:rsidRDefault="003915AD" w:rsidP="003915AD">
            <w:pPr>
              <w:overflowPunct w:val="0"/>
              <w:autoSpaceDE w:val="0"/>
              <w:autoSpaceDN w:val="0"/>
              <w:adjustRightInd w:val="0"/>
              <w:spacing w:before="120" w:after="120"/>
              <w:textAlignment w:val="baseline"/>
              <w:rPr>
                <w:rFonts w:asciiTheme="minorHAnsi" w:eastAsia="Times New Roman" w:hAnsiTheme="minorHAnsi" w:cstheme="minorHAnsi"/>
                <w:color w:val="000000"/>
                <w:sz w:val="18"/>
                <w:szCs w:val="18"/>
                <w:lang w:eastAsia="zh-CN"/>
              </w:rPr>
            </w:pPr>
            <w:r w:rsidRPr="00D63E23">
              <w:rPr>
                <w:rFonts w:asciiTheme="minorHAnsi" w:hAnsiTheme="minorHAnsi" w:cstheme="minorHAnsi"/>
                <w:sz w:val="18"/>
                <w:szCs w:val="18"/>
                <w:lang w:val="en-GB"/>
              </w:rPr>
              <w:t>2,000,000</w:t>
            </w:r>
          </w:p>
        </w:tc>
      </w:tr>
      <w:tr w:rsidR="003915AD" w:rsidRPr="00D63E23" w14:paraId="7E5E63DE" w14:textId="77777777" w:rsidTr="00B363B1">
        <w:tc>
          <w:tcPr>
            <w:tcW w:w="3686" w:type="dxa"/>
          </w:tcPr>
          <w:p w14:paraId="41CC15EC" w14:textId="77777777" w:rsidR="003915AD" w:rsidRPr="00D63E23" w:rsidRDefault="003915AD" w:rsidP="003915AD">
            <w:pPr>
              <w:overflowPunct w:val="0"/>
              <w:autoSpaceDE w:val="0"/>
              <w:autoSpaceDN w:val="0"/>
              <w:adjustRightInd w:val="0"/>
              <w:spacing w:before="120" w:after="120"/>
              <w:textAlignment w:val="baseline"/>
              <w:rPr>
                <w:rFonts w:asciiTheme="minorHAnsi" w:eastAsia="Times New Roman" w:hAnsiTheme="minorHAnsi" w:cstheme="minorHAnsi"/>
                <w:b/>
                <w:bCs/>
                <w:color w:val="000000"/>
                <w:sz w:val="18"/>
                <w:szCs w:val="18"/>
                <w:lang w:eastAsia="zh-CN"/>
              </w:rPr>
            </w:pPr>
            <w:r w:rsidRPr="00D63E23">
              <w:rPr>
                <w:rFonts w:asciiTheme="minorHAnsi" w:hAnsiTheme="minorHAnsi" w:cstheme="minorHAnsi"/>
                <w:b/>
                <w:bCs/>
                <w:sz w:val="18"/>
                <w:szCs w:val="18"/>
                <w:lang w:val="en-GB"/>
              </w:rPr>
              <w:t>Total</w:t>
            </w:r>
          </w:p>
        </w:tc>
        <w:tc>
          <w:tcPr>
            <w:tcW w:w="708" w:type="dxa"/>
          </w:tcPr>
          <w:p w14:paraId="4D71D1E7" w14:textId="77777777" w:rsidR="003915AD" w:rsidRPr="00D63E23" w:rsidRDefault="003915AD" w:rsidP="003915AD">
            <w:pPr>
              <w:overflowPunct w:val="0"/>
              <w:autoSpaceDE w:val="0"/>
              <w:autoSpaceDN w:val="0"/>
              <w:adjustRightInd w:val="0"/>
              <w:spacing w:before="120" w:after="120"/>
              <w:textAlignment w:val="baseline"/>
              <w:rPr>
                <w:rFonts w:asciiTheme="minorHAnsi" w:eastAsia="Times New Roman" w:hAnsiTheme="minorHAnsi" w:cstheme="minorHAnsi"/>
                <w:b/>
                <w:bCs/>
                <w:color w:val="000000"/>
                <w:sz w:val="18"/>
                <w:szCs w:val="18"/>
                <w:lang w:eastAsia="zh-CN"/>
              </w:rPr>
            </w:pPr>
          </w:p>
        </w:tc>
        <w:tc>
          <w:tcPr>
            <w:tcW w:w="1701" w:type="dxa"/>
          </w:tcPr>
          <w:p w14:paraId="228E7C96" w14:textId="77777777" w:rsidR="003915AD" w:rsidRPr="00D63E23" w:rsidRDefault="003915AD" w:rsidP="003915AD">
            <w:pPr>
              <w:overflowPunct w:val="0"/>
              <w:autoSpaceDE w:val="0"/>
              <w:autoSpaceDN w:val="0"/>
              <w:adjustRightInd w:val="0"/>
              <w:spacing w:before="120" w:after="120"/>
              <w:textAlignment w:val="baseline"/>
              <w:rPr>
                <w:rFonts w:asciiTheme="minorHAnsi" w:eastAsia="Times New Roman" w:hAnsiTheme="minorHAnsi" w:cstheme="minorHAnsi"/>
                <w:b/>
                <w:bCs/>
                <w:color w:val="000000"/>
                <w:sz w:val="18"/>
                <w:szCs w:val="18"/>
                <w:lang w:eastAsia="zh-CN"/>
              </w:rPr>
            </w:pPr>
          </w:p>
        </w:tc>
        <w:tc>
          <w:tcPr>
            <w:tcW w:w="1418" w:type="dxa"/>
          </w:tcPr>
          <w:p w14:paraId="4F4E4F06" w14:textId="77777777" w:rsidR="003915AD" w:rsidRPr="00D63E23" w:rsidRDefault="003915AD" w:rsidP="003915AD">
            <w:pPr>
              <w:overflowPunct w:val="0"/>
              <w:autoSpaceDE w:val="0"/>
              <w:autoSpaceDN w:val="0"/>
              <w:adjustRightInd w:val="0"/>
              <w:spacing w:before="120" w:after="120"/>
              <w:textAlignment w:val="baseline"/>
              <w:rPr>
                <w:rFonts w:asciiTheme="minorHAnsi" w:eastAsia="Times New Roman" w:hAnsiTheme="minorHAnsi" w:cstheme="minorHAnsi"/>
                <w:b/>
                <w:bCs/>
                <w:color w:val="000000"/>
                <w:sz w:val="18"/>
                <w:szCs w:val="18"/>
              </w:rPr>
            </w:pPr>
          </w:p>
        </w:tc>
        <w:tc>
          <w:tcPr>
            <w:tcW w:w="1308" w:type="dxa"/>
          </w:tcPr>
          <w:p w14:paraId="0A3A6C6E" w14:textId="77777777" w:rsidR="003915AD" w:rsidRPr="00D63E23" w:rsidRDefault="003915AD" w:rsidP="003915AD">
            <w:pPr>
              <w:overflowPunct w:val="0"/>
              <w:autoSpaceDE w:val="0"/>
              <w:autoSpaceDN w:val="0"/>
              <w:adjustRightInd w:val="0"/>
              <w:spacing w:before="120" w:after="120"/>
              <w:textAlignment w:val="baseline"/>
              <w:rPr>
                <w:rFonts w:asciiTheme="minorHAnsi" w:eastAsia="Times New Roman" w:hAnsiTheme="minorHAnsi" w:cstheme="minorHAnsi"/>
                <w:b/>
                <w:bCs/>
                <w:color w:val="000000"/>
                <w:sz w:val="18"/>
                <w:szCs w:val="18"/>
                <w:lang w:eastAsia="zh-CN"/>
              </w:rPr>
            </w:pPr>
            <w:r w:rsidRPr="00D63E23">
              <w:rPr>
                <w:rFonts w:asciiTheme="minorHAnsi" w:hAnsiTheme="minorHAnsi" w:cstheme="minorHAnsi"/>
                <w:b/>
                <w:bCs/>
                <w:sz w:val="18"/>
                <w:szCs w:val="18"/>
                <w:lang w:val="en-GB"/>
              </w:rPr>
              <w:t>21,000,000</w:t>
            </w:r>
          </w:p>
        </w:tc>
      </w:tr>
    </w:tbl>
    <w:p w14:paraId="0426AE2D" w14:textId="77777777" w:rsidR="003915AD" w:rsidRPr="00D63E23" w:rsidRDefault="003915AD" w:rsidP="003915AD">
      <w:pPr>
        <w:spacing w:after="0"/>
        <w:rPr>
          <w:rFonts w:asciiTheme="minorHAnsi" w:hAnsiTheme="minorHAnsi" w:cstheme="minorHAnsi"/>
          <w:i/>
        </w:rPr>
      </w:pPr>
    </w:p>
    <w:p w14:paraId="7C79E6A3" w14:textId="3B65282E" w:rsidR="0054650F" w:rsidRPr="00D63E23" w:rsidRDefault="0054650F" w:rsidP="0054650F">
      <w:pPr>
        <w:spacing w:after="0"/>
        <w:ind w:left="425"/>
        <w:jc w:val="left"/>
        <w:rPr>
          <w:rFonts w:asciiTheme="minorHAnsi" w:hAnsiTheme="minorHAnsi" w:cstheme="minorHAnsi"/>
          <w:i/>
        </w:rPr>
      </w:pPr>
    </w:p>
    <w:p w14:paraId="6795206B" w14:textId="231FBE1F" w:rsidR="00AB401F" w:rsidRPr="00D63E23" w:rsidRDefault="000B4233" w:rsidP="00C84B28">
      <w:pPr>
        <w:numPr>
          <w:ilvl w:val="0"/>
          <w:numId w:val="41"/>
        </w:numPr>
        <w:spacing w:after="160"/>
        <w:rPr>
          <w:color w:val="000000"/>
          <w:lang w:val="en-GB"/>
        </w:rPr>
      </w:pPr>
      <w:r w:rsidRPr="00D63E23">
        <w:rPr>
          <w:color w:val="000000"/>
          <w:lang w:val="en-GB"/>
        </w:rPr>
        <w:t xml:space="preserve">The </w:t>
      </w:r>
      <w:r w:rsidR="00AB401F" w:rsidRPr="00D63E23">
        <w:rPr>
          <w:color w:val="000000"/>
          <w:lang w:val="en-GB"/>
        </w:rPr>
        <w:t xml:space="preserve">PRC-GEF-6 </w:t>
      </w:r>
      <w:r w:rsidR="00AB401F" w:rsidRPr="00D63E23">
        <w:rPr>
          <w:i/>
          <w:iCs/>
          <w:color w:val="000000"/>
          <w:lang w:val="en-GB"/>
        </w:rPr>
        <w:t>Partnership Program for Sustainable Agricultural Development (C-SAP)</w:t>
      </w:r>
      <w:r w:rsidR="00AB401F" w:rsidRPr="00D63E23">
        <w:rPr>
          <w:i/>
          <w:iCs/>
          <w:color w:val="000000"/>
        </w:rPr>
        <w:t xml:space="preserve"> </w:t>
      </w:r>
      <w:r w:rsidR="00AB401F" w:rsidRPr="00D63E23">
        <w:rPr>
          <w:color w:val="000000"/>
        </w:rPr>
        <w:t xml:space="preserve">includes the child project </w:t>
      </w:r>
      <w:r w:rsidR="00AB401F" w:rsidRPr="00D63E23">
        <w:rPr>
          <w:i/>
          <w:iCs/>
          <w:color w:val="000000"/>
        </w:rPr>
        <w:t>Strengthening coordinated approaches to reduce invasive alien species (IAS) threats to globally significant agrobiodiversity and agroecosystems in China</w:t>
      </w:r>
      <w:r w:rsidR="00915CA8" w:rsidRPr="00D63E23">
        <w:rPr>
          <w:i/>
          <w:iCs/>
          <w:color w:val="000000"/>
        </w:rPr>
        <w:t xml:space="preserve"> (R-IAST)</w:t>
      </w:r>
      <w:r w:rsidR="00AB401F" w:rsidRPr="00D63E23">
        <w:rPr>
          <w:color w:val="000000"/>
        </w:rPr>
        <w:t xml:space="preserve">. </w:t>
      </w:r>
      <w:r w:rsidRPr="00D63E23">
        <w:rPr>
          <w:color w:val="000000"/>
        </w:rPr>
        <w:t xml:space="preserve">This will strengthen the policy and regulatory framework for the prevention, control and management of IAS, the </w:t>
      </w:r>
      <w:r w:rsidRPr="00D63E23">
        <w:rPr>
          <w:color w:val="000000"/>
          <w:lang w:val="en-GB"/>
        </w:rPr>
        <w:t>institutional capacities and interagency response mechanisms for IAS detection, quarantine, disposal, monitoring, early warning and rapid response, demonstrate IAS threat reduction in agroecosystems, and create Increased awareness and knowledge management concerning IAS in China, their impact on agroecosystems and increased support for IAS management. The current project will coordinate with this child project on countering IAS threats at the project demonstration sites and more broadly for national policy and strategy formulation for flyway wetland conservation.</w:t>
      </w:r>
    </w:p>
    <w:p w14:paraId="49E459B8" w14:textId="247F6241" w:rsidR="00F22468" w:rsidRPr="00D63E23" w:rsidRDefault="00F22468" w:rsidP="00C84B28">
      <w:pPr>
        <w:numPr>
          <w:ilvl w:val="0"/>
          <w:numId w:val="41"/>
        </w:numPr>
        <w:spacing w:after="160"/>
        <w:rPr>
          <w:color w:val="000000"/>
          <w:lang w:val="en-GB"/>
        </w:rPr>
      </w:pPr>
      <w:r w:rsidRPr="00D63E23">
        <w:rPr>
          <w:color w:val="000000"/>
          <w:lang w:val="en-GB"/>
        </w:rPr>
        <w:t xml:space="preserve">The </w:t>
      </w:r>
      <w:r w:rsidRPr="00D63E23">
        <w:rPr>
          <w:color w:val="000000"/>
        </w:rPr>
        <w:t xml:space="preserve">UNDP/GEF </w:t>
      </w:r>
      <w:r w:rsidRPr="00D63E23">
        <w:rPr>
          <w:i/>
          <w:iCs/>
          <w:color w:val="000000"/>
        </w:rPr>
        <w:t>Yellow Sea Large Marine Ecosystem Phase II Project</w:t>
      </w:r>
      <w:r w:rsidRPr="00D63E23">
        <w:rPr>
          <w:color w:val="000000"/>
        </w:rPr>
        <w:t xml:space="preserve"> </w:t>
      </w:r>
      <w:r w:rsidR="00F96D2D" w:rsidRPr="00D63E23">
        <w:rPr>
          <w:color w:val="000000"/>
        </w:rPr>
        <w:t xml:space="preserve">(China, Republic of Korea, and DPR Korea as observer) </w:t>
      </w:r>
      <w:r w:rsidR="009B545F" w:rsidRPr="00D63E23">
        <w:rPr>
          <w:color w:val="000000"/>
        </w:rPr>
        <w:t>follows up on Phase I</w:t>
      </w:r>
      <w:r w:rsidR="002072A4" w:rsidRPr="00D63E23">
        <w:rPr>
          <w:color w:val="000000"/>
        </w:rPr>
        <w:t xml:space="preserve"> </w:t>
      </w:r>
      <w:r w:rsidR="007671D0" w:rsidRPr="00D63E23">
        <w:rPr>
          <w:color w:val="000000"/>
        </w:rPr>
        <w:t>(2005-2009)</w:t>
      </w:r>
      <w:r w:rsidR="009B545F" w:rsidRPr="00D63E23">
        <w:rPr>
          <w:color w:val="000000"/>
        </w:rPr>
        <w:t xml:space="preserve">, which developed a Strategic Action </w:t>
      </w:r>
      <w:proofErr w:type="spellStart"/>
      <w:r w:rsidR="009B545F" w:rsidRPr="00D63E23">
        <w:rPr>
          <w:color w:val="000000"/>
        </w:rPr>
        <w:t>Programme</w:t>
      </w:r>
      <w:proofErr w:type="spellEnd"/>
      <w:r w:rsidR="009B545F" w:rsidRPr="00D63E23">
        <w:rPr>
          <w:color w:val="000000"/>
        </w:rPr>
        <w:t xml:space="preserve"> (SAP) for the Yellow Sea</w:t>
      </w:r>
      <w:r w:rsidR="00F96D2D" w:rsidRPr="00D63E23">
        <w:rPr>
          <w:color w:val="000000"/>
        </w:rPr>
        <w:t xml:space="preserve"> charting </w:t>
      </w:r>
      <w:r w:rsidR="009B545F" w:rsidRPr="00D63E23">
        <w:rPr>
          <w:color w:val="000000"/>
        </w:rPr>
        <w:t>management, legal, policy and institutional actions and reforms to address key transboundary threats and achieve sustainable management of the Yellow Sea’s natural resources.</w:t>
      </w:r>
      <w:r w:rsidR="000C0DBE" w:rsidRPr="00D63E23">
        <w:rPr>
          <w:color w:val="000000"/>
        </w:rPr>
        <w:t xml:space="preserve"> </w:t>
      </w:r>
      <w:r w:rsidR="006D687D" w:rsidRPr="00D63E23">
        <w:rPr>
          <w:color w:val="000000"/>
        </w:rPr>
        <w:t xml:space="preserve">Phase II </w:t>
      </w:r>
      <w:r w:rsidR="007671D0" w:rsidRPr="00D63E23">
        <w:rPr>
          <w:color w:val="000000"/>
        </w:rPr>
        <w:t xml:space="preserve">(2014 – 2020) </w:t>
      </w:r>
      <w:r w:rsidR="006D687D" w:rsidRPr="00D63E23">
        <w:rPr>
          <w:color w:val="000000"/>
        </w:rPr>
        <w:t xml:space="preserve">will </w:t>
      </w:r>
      <w:proofErr w:type="gramStart"/>
      <w:r w:rsidR="006D687D" w:rsidRPr="00D63E23">
        <w:rPr>
          <w:color w:val="000000"/>
        </w:rPr>
        <w:t>provid</w:t>
      </w:r>
      <w:r w:rsidR="007671D0" w:rsidRPr="00D63E23">
        <w:rPr>
          <w:color w:val="000000"/>
        </w:rPr>
        <w:t>e</w:t>
      </w:r>
      <w:r w:rsidR="006D687D" w:rsidRPr="00D63E23">
        <w:rPr>
          <w:color w:val="000000"/>
        </w:rPr>
        <w:t xml:space="preserve"> assistance to</w:t>
      </w:r>
      <w:proofErr w:type="gramEnd"/>
      <w:r w:rsidR="006D687D" w:rsidRPr="00D63E23">
        <w:rPr>
          <w:color w:val="000000"/>
        </w:rPr>
        <w:t xml:space="preserve"> China and R</w:t>
      </w:r>
      <w:r w:rsidR="003C6DA6" w:rsidRPr="00D63E23">
        <w:rPr>
          <w:color w:val="000000"/>
        </w:rPr>
        <w:t>epublic of Korea</w:t>
      </w:r>
      <w:r w:rsidR="006D687D" w:rsidRPr="00D63E23">
        <w:rPr>
          <w:color w:val="000000"/>
        </w:rPr>
        <w:t xml:space="preserve"> to implement the SAP and support institutionalization of the YSLME Commission.</w:t>
      </w:r>
      <w:r w:rsidR="006D3165" w:rsidRPr="00D63E23">
        <w:rPr>
          <w:color w:val="000000"/>
        </w:rPr>
        <w:t xml:space="preserve"> The current project will coordinate </w:t>
      </w:r>
      <w:r w:rsidR="00894669" w:rsidRPr="00D63E23">
        <w:rPr>
          <w:color w:val="000000"/>
        </w:rPr>
        <w:t xml:space="preserve">on coastal habitat conservation, coastal </w:t>
      </w:r>
      <w:r w:rsidR="00AF310B" w:rsidRPr="00D63E23">
        <w:rPr>
          <w:color w:val="000000"/>
        </w:rPr>
        <w:t xml:space="preserve">protected area system development, </w:t>
      </w:r>
      <w:r w:rsidR="006E2D67" w:rsidRPr="00D63E23">
        <w:rPr>
          <w:color w:val="000000"/>
        </w:rPr>
        <w:t>monitoring and assessment (</w:t>
      </w:r>
      <w:proofErr w:type="spellStart"/>
      <w:r w:rsidR="006E2D67" w:rsidRPr="00D63E23">
        <w:rPr>
          <w:color w:val="000000"/>
        </w:rPr>
        <w:t>eg</w:t>
      </w:r>
      <w:proofErr w:type="spellEnd"/>
      <w:r w:rsidR="006E2D67" w:rsidRPr="00D63E23">
        <w:rPr>
          <w:color w:val="000000"/>
        </w:rPr>
        <w:t xml:space="preserve"> in relation to climate change impacts</w:t>
      </w:r>
      <w:r w:rsidR="00534B6F" w:rsidRPr="00D63E23">
        <w:rPr>
          <w:color w:val="000000"/>
        </w:rPr>
        <w:t xml:space="preserve"> on coastal habitats), </w:t>
      </w:r>
      <w:r w:rsidR="005E7C23" w:rsidRPr="00D63E23">
        <w:rPr>
          <w:color w:val="000000"/>
        </w:rPr>
        <w:t xml:space="preserve">and sustainable </w:t>
      </w:r>
      <w:proofErr w:type="spellStart"/>
      <w:r w:rsidR="005E7C23" w:rsidRPr="00D63E23">
        <w:rPr>
          <w:color w:val="000000"/>
        </w:rPr>
        <w:t>mariculture</w:t>
      </w:r>
      <w:proofErr w:type="spellEnd"/>
      <w:r w:rsidR="005E7C23" w:rsidRPr="00D63E23">
        <w:rPr>
          <w:color w:val="000000"/>
        </w:rPr>
        <w:t xml:space="preserve"> practices</w:t>
      </w:r>
      <w:r w:rsidR="00865D43" w:rsidRPr="00D63E23">
        <w:rPr>
          <w:color w:val="000000"/>
        </w:rPr>
        <w:t>.</w:t>
      </w:r>
    </w:p>
    <w:p w14:paraId="0C1AC22C" w14:textId="3716F242" w:rsidR="0054650F" w:rsidRPr="00D63E23" w:rsidRDefault="0054650F" w:rsidP="00C84B28">
      <w:pPr>
        <w:numPr>
          <w:ilvl w:val="0"/>
          <w:numId w:val="41"/>
        </w:numPr>
        <w:spacing w:after="160"/>
        <w:rPr>
          <w:color w:val="000000"/>
        </w:rPr>
      </w:pPr>
      <w:r w:rsidRPr="00D63E23">
        <w:rPr>
          <w:color w:val="000000"/>
        </w:rPr>
        <w:t>Regarding partnerships within and between government institutions and with other sectors, this project will promote an integrated environmental management approach with</w:t>
      </w:r>
      <w:r w:rsidR="003662F9" w:rsidRPr="00D63E23">
        <w:rPr>
          <w:color w:val="000000"/>
        </w:rPr>
        <w:t xml:space="preserve"> </w:t>
      </w:r>
      <w:r w:rsidRPr="00D63E23">
        <w:rPr>
          <w:color w:val="000000"/>
        </w:rPr>
        <w:t xml:space="preserve">the </w:t>
      </w:r>
      <w:r w:rsidR="003662F9" w:rsidRPr="00D63E23">
        <w:rPr>
          <w:color w:val="000000"/>
        </w:rPr>
        <w:t xml:space="preserve">four </w:t>
      </w:r>
      <w:r w:rsidRPr="00D63E23">
        <w:rPr>
          <w:color w:val="000000"/>
        </w:rPr>
        <w:t>provincial government</w:t>
      </w:r>
      <w:r w:rsidR="00CA6C69" w:rsidRPr="00D63E23">
        <w:rPr>
          <w:color w:val="000000"/>
        </w:rPr>
        <w:t>s</w:t>
      </w:r>
      <w:r w:rsidRPr="00D63E23">
        <w:rPr>
          <w:color w:val="000000"/>
        </w:rPr>
        <w:t xml:space="preserve"> </w:t>
      </w:r>
      <w:r w:rsidR="003662F9" w:rsidRPr="00D63E23">
        <w:rPr>
          <w:color w:val="000000"/>
        </w:rPr>
        <w:t xml:space="preserve">and associated local government agencies </w:t>
      </w:r>
      <w:r w:rsidRPr="00D63E23">
        <w:rPr>
          <w:color w:val="000000"/>
        </w:rPr>
        <w:t xml:space="preserve">through Component </w:t>
      </w:r>
      <w:r w:rsidR="003662F9" w:rsidRPr="00D63E23">
        <w:rPr>
          <w:color w:val="000000"/>
        </w:rPr>
        <w:t>2</w:t>
      </w:r>
      <w:r w:rsidRPr="00D63E23">
        <w:rPr>
          <w:color w:val="000000"/>
        </w:rPr>
        <w:t xml:space="preserve">. Collaboration within and between different entities in government as well as with NGOs, technical experts and the private sector will be enabled through the project’s Technical Advisory Committee, as well as Task Forces and working groups to lead the development of specific outputs. Linkages and collaboration will be strengthened through consultations, networking, inter-sectoral platforms, training, technical advice, information sharing and joint strategic planning and implementation to ensure the delivery and achievement of project goals and objectives. </w:t>
      </w:r>
      <w:r w:rsidR="007D5BBE" w:rsidRPr="00D63E23">
        <w:rPr>
          <w:color w:val="000000"/>
        </w:rPr>
        <w:t xml:space="preserve">Relevant issues </w:t>
      </w:r>
    </w:p>
    <w:p w14:paraId="7997C4C8" w14:textId="7B01D5B4" w:rsidR="0054650F" w:rsidRPr="00D63E23" w:rsidRDefault="0054650F" w:rsidP="00C84B28">
      <w:pPr>
        <w:numPr>
          <w:ilvl w:val="0"/>
          <w:numId w:val="41"/>
        </w:numPr>
        <w:spacing w:after="160"/>
        <w:rPr>
          <w:color w:val="000000"/>
        </w:rPr>
      </w:pPr>
      <w:r w:rsidRPr="00D63E23">
        <w:rPr>
          <w:b/>
          <w:color w:val="000000"/>
        </w:rPr>
        <w:t>Component 1</w:t>
      </w:r>
      <w:r w:rsidRPr="00D63E23">
        <w:rPr>
          <w:color w:val="000000"/>
        </w:rPr>
        <w:t xml:space="preserve"> of the project will involve extensive stakeholder engagement among the key agencies responsible for </w:t>
      </w:r>
      <w:r w:rsidR="0022176E" w:rsidRPr="00D63E23">
        <w:rPr>
          <w:color w:val="000000"/>
        </w:rPr>
        <w:t>f</w:t>
      </w:r>
      <w:proofErr w:type="spellStart"/>
      <w:r w:rsidR="0022176E" w:rsidRPr="00D63E23">
        <w:rPr>
          <w:color w:val="000000"/>
          <w:lang w:val="en-GB"/>
        </w:rPr>
        <w:t>lyway</w:t>
      </w:r>
      <w:proofErr w:type="spellEnd"/>
      <w:r w:rsidR="0022176E" w:rsidRPr="00D63E23">
        <w:rPr>
          <w:color w:val="000000"/>
          <w:lang w:val="en-GB"/>
        </w:rPr>
        <w:t xml:space="preserve"> wetland PA network planning and expansion, financial sustainability and mainstreaming.</w:t>
      </w:r>
      <w:r w:rsidR="0022176E" w:rsidRPr="00D63E23">
        <w:rPr>
          <w:b/>
          <w:color w:val="000000"/>
          <w:lang w:val="en-GB"/>
        </w:rPr>
        <w:t xml:space="preserve"> </w:t>
      </w:r>
      <w:r w:rsidRPr="00D63E23">
        <w:rPr>
          <w:color w:val="000000"/>
        </w:rPr>
        <w:t xml:space="preserve">This </w:t>
      </w:r>
      <w:r w:rsidR="0022176E" w:rsidRPr="00D63E23">
        <w:rPr>
          <w:color w:val="000000"/>
        </w:rPr>
        <w:t xml:space="preserve">involves developing an expanded and more representative PA system for migratory </w:t>
      </w:r>
      <w:proofErr w:type="spellStart"/>
      <w:r w:rsidR="0022176E" w:rsidRPr="00D63E23">
        <w:rPr>
          <w:color w:val="000000"/>
        </w:rPr>
        <w:t>waterbird</w:t>
      </w:r>
      <w:proofErr w:type="spellEnd"/>
      <w:r w:rsidR="0022176E" w:rsidRPr="00D63E23">
        <w:rPr>
          <w:color w:val="000000"/>
        </w:rPr>
        <w:t xml:space="preserve"> conservation with sustainable financing, and systematic and adaptive PA planning and mainstreaming at national, provincial levels and across sectors. </w:t>
      </w:r>
      <w:proofErr w:type="gramStart"/>
      <w:r w:rsidRPr="00D63E23">
        <w:rPr>
          <w:color w:val="000000"/>
        </w:rPr>
        <w:t>All of</w:t>
      </w:r>
      <w:proofErr w:type="gramEnd"/>
      <w:r w:rsidRPr="00D63E23">
        <w:rPr>
          <w:color w:val="000000"/>
        </w:rPr>
        <w:t xml:space="preserve"> these aspects will be led by the </w:t>
      </w:r>
      <w:r w:rsidR="0022176E" w:rsidRPr="00D63E23">
        <w:rPr>
          <w:color w:val="000000"/>
        </w:rPr>
        <w:t>NFGA</w:t>
      </w:r>
      <w:r w:rsidRPr="00D63E23">
        <w:rPr>
          <w:color w:val="000000"/>
        </w:rPr>
        <w:t xml:space="preserve"> as the project Implementing Partner, working in close cooperation with key </w:t>
      </w:r>
      <w:r w:rsidR="0022176E" w:rsidRPr="00D63E23">
        <w:rPr>
          <w:color w:val="000000"/>
        </w:rPr>
        <w:t>national</w:t>
      </w:r>
      <w:r w:rsidRPr="00D63E23">
        <w:rPr>
          <w:color w:val="000000"/>
        </w:rPr>
        <w:t xml:space="preserve"> government agencies both directly and through the project’s management structures. </w:t>
      </w:r>
      <w:r w:rsidR="003D1F6F" w:rsidRPr="00D63E23">
        <w:rPr>
          <w:color w:val="000000"/>
        </w:rPr>
        <w:t xml:space="preserve">A national </w:t>
      </w:r>
      <w:r w:rsidRPr="00D63E23">
        <w:rPr>
          <w:color w:val="000000"/>
        </w:rPr>
        <w:t xml:space="preserve">Task Force will be established to guide implementation processes for </w:t>
      </w:r>
      <w:r w:rsidRPr="00D63E23">
        <w:rPr>
          <w:b/>
          <w:color w:val="000000"/>
        </w:rPr>
        <w:t>Output 1.1</w:t>
      </w:r>
      <w:r w:rsidRPr="00D63E23">
        <w:rPr>
          <w:color w:val="000000"/>
        </w:rPr>
        <w:t xml:space="preserve"> on </w:t>
      </w:r>
      <w:r w:rsidR="003D1F6F" w:rsidRPr="00D63E23">
        <w:rPr>
          <w:color w:val="000000"/>
          <w:lang w:val="en-GB"/>
        </w:rPr>
        <w:t xml:space="preserve">developing a systematic PA master plan for the EAAF in China, </w:t>
      </w:r>
      <w:r w:rsidRPr="00D63E23">
        <w:rPr>
          <w:b/>
          <w:color w:val="000000"/>
        </w:rPr>
        <w:t>Output 1.2</w:t>
      </w:r>
      <w:r w:rsidRPr="00D63E23">
        <w:rPr>
          <w:color w:val="000000"/>
        </w:rPr>
        <w:t xml:space="preserve"> on </w:t>
      </w:r>
      <w:r w:rsidR="003D1F6F" w:rsidRPr="00D63E23">
        <w:rPr>
          <w:color w:val="000000"/>
        </w:rPr>
        <w:t xml:space="preserve">developing a </w:t>
      </w:r>
      <w:r w:rsidR="00A236C8" w:rsidRPr="00D63E23">
        <w:rPr>
          <w:color w:val="000000"/>
          <w:lang w:val="en-GB"/>
        </w:rPr>
        <w:t>flyway</w:t>
      </w:r>
      <w:r w:rsidR="003D1F6F" w:rsidRPr="00D63E23">
        <w:rPr>
          <w:color w:val="000000"/>
          <w:lang w:val="en-GB"/>
        </w:rPr>
        <w:t xml:space="preserve"> conservation strategy and business plan</w:t>
      </w:r>
      <w:r w:rsidR="003D1F6F" w:rsidRPr="00D63E23">
        <w:rPr>
          <w:b/>
          <w:bCs/>
          <w:color w:val="000000"/>
          <w:lang w:val="en-GB"/>
        </w:rPr>
        <w:t xml:space="preserve">, Output </w:t>
      </w:r>
      <w:r w:rsidR="00BF6249" w:rsidRPr="00D63E23">
        <w:rPr>
          <w:b/>
          <w:bCs/>
          <w:color w:val="000000"/>
          <w:lang w:val="en-GB"/>
        </w:rPr>
        <w:t>2.1</w:t>
      </w:r>
      <w:r w:rsidR="003D1F6F" w:rsidRPr="00D63E23">
        <w:rPr>
          <w:b/>
          <w:bCs/>
          <w:color w:val="000000"/>
          <w:lang w:val="en-GB"/>
        </w:rPr>
        <w:t xml:space="preserve"> </w:t>
      </w:r>
      <w:r w:rsidR="003D1F6F" w:rsidRPr="00D63E23">
        <w:rPr>
          <w:color w:val="000000"/>
          <w:lang w:val="en-GB"/>
        </w:rPr>
        <w:t xml:space="preserve">on  strengthening national and provincial policy and regulations for wetland conservation, </w:t>
      </w:r>
      <w:r w:rsidR="003D1F6F" w:rsidRPr="00D63E23">
        <w:rPr>
          <w:b/>
          <w:bCs/>
          <w:color w:val="000000"/>
          <w:lang w:val="en-GB"/>
        </w:rPr>
        <w:t xml:space="preserve">Output </w:t>
      </w:r>
      <w:r w:rsidR="00E719CB" w:rsidRPr="00D63E23">
        <w:rPr>
          <w:b/>
          <w:bCs/>
          <w:color w:val="000000"/>
          <w:lang w:val="en-GB"/>
        </w:rPr>
        <w:t>2.</w:t>
      </w:r>
      <w:r w:rsidR="00BF6249" w:rsidRPr="00D63E23">
        <w:rPr>
          <w:b/>
          <w:bCs/>
          <w:color w:val="000000"/>
          <w:lang w:val="en-GB"/>
        </w:rPr>
        <w:t>2</w:t>
      </w:r>
      <w:r w:rsidR="003D1F6F" w:rsidRPr="00D63E23">
        <w:rPr>
          <w:b/>
          <w:bCs/>
          <w:color w:val="000000"/>
          <w:lang w:val="en-GB"/>
        </w:rPr>
        <w:t xml:space="preserve"> </w:t>
      </w:r>
      <w:r w:rsidR="003D1F6F" w:rsidRPr="00D63E23">
        <w:rPr>
          <w:color w:val="000000"/>
          <w:lang w:val="en-GB"/>
        </w:rPr>
        <w:t>on</w:t>
      </w:r>
      <w:r w:rsidR="003D1F6F" w:rsidRPr="00D63E23">
        <w:rPr>
          <w:b/>
          <w:bCs/>
          <w:color w:val="000000"/>
          <w:lang w:val="en-GB"/>
        </w:rPr>
        <w:t xml:space="preserve"> </w:t>
      </w:r>
      <w:r w:rsidRPr="00D63E23">
        <w:rPr>
          <w:color w:val="000000"/>
        </w:rPr>
        <w:t xml:space="preserve">mainstreaming </w:t>
      </w:r>
      <w:r w:rsidR="003D1F6F" w:rsidRPr="00D63E23">
        <w:rPr>
          <w:color w:val="000000"/>
        </w:rPr>
        <w:t xml:space="preserve">wetland conservation </w:t>
      </w:r>
      <w:r w:rsidRPr="00D63E23">
        <w:rPr>
          <w:color w:val="000000"/>
        </w:rPr>
        <w:t xml:space="preserve">into </w:t>
      </w:r>
      <w:r w:rsidR="003D1F6F" w:rsidRPr="00D63E23">
        <w:rPr>
          <w:color w:val="000000"/>
          <w:lang w:val="en-GB"/>
        </w:rPr>
        <w:t>14th Five-Year plan and subsidiary sector plans and policies</w:t>
      </w:r>
      <w:r w:rsidR="00A236C8" w:rsidRPr="00D63E23">
        <w:rPr>
          <w:color w:val="000000"/>
          <w:lang w:val="en-GB"/>
        </w:rPr>
        <w:t xml:space="preserve">, and </w:t>
      </w:r>
      <w:r w:rsidR="00A236C8" w:rsidRPr="00D63E23">
        <w:rPr>
          <w:b/>
          <w:bCs/>
          <w:color w:val="000000"/>
          <w:lang w:val="en-GB"/>
        </w:rPr>
        <w:t xml:space="preserve">Output </w:t>
      </w:r>
      <w:r w:rsidR="00E719CB" w:rsidRPr="00D63E23">
        <w:rPr>
          <w:b/>
          <w:bCs/>
          <w:color w:val="000000"/>
          <w:lang w:val="en-GB"/>
        </w:rPr>
        <w:t>2.</w:t>
      </w:r>
      <w:r w:rsidR="00BF6249" w:rsidRPr="00D63E23">
        <w:rPr>
          <w:b/>
          <w:bCs/>
          <w:color w:val="000000"/>
          <w:lang w:val="en-GB"/>
        </w:rPr>
        <w:t>3</w:t>
      </w:r>
      <w:r w:rsidR="00A236C8" w:rsidRPr="00D63E23">
        <w:rPr>
          <w:color w:val="000000"/>
          <w:lang w:val="en-GB"/>
        </w:rPr>
        <w:t xml:space="preserve"> on establishing a multi-sector coordination mechanism for </w:t>
      </w:r>
      <w:r w:rsidR="004D1F60" w:rsidRPr="00D63E23">
        <w:rPr>
          <w:color w:val="000000"/>
          <w:lang w:val="en-GB"/>
        </w:rPr>
        <w:t xml:space="preserve">the </w:t>
      </w:r>
      <w:r w:rsidR="00A236C8" w:rsidRPr="00D63E23">
        <w:rPr>
          <w:color w:val="000000"/>
          <w:lang w:val="en-GB"/>
        </w:rPr>
        <w:t>EAAF in China</w:t>
      </w:r>
      <w:r w:rsidRPr="00D63E23">
        <w:rPr>
          <w:color w:val="000000"/>
        </w:rPr>
        <w:t xml:space="preserve">. </w:t>
      </w:r>
      <w:r w:rsidR="003D1F6F" w:rsidRPr="00D63E23">
        <w:rPr>
          <w:color w:val="000000"/>
        </w:rPr>
        <w:t>Provincial and local</w:t>
      </w:r>
      <w:r w:rsidRPr="00D63E23">
        <w:rPr>
          <w:color w:val="000000"/>
        </w:rPr>
        <w:t xml:space="preserve"> government, PA staff and expertise from the academic and civil society sectors will be engaged through consultations on legislative and planning matters in order to ensure broad input and consensus for the proposed recommendations. </w:t>
      </w:r>
    </w:p>
    <w:p w14:paraId="5B736359" w14:textId="7442F6C6" w:rsidR="00B83509" w:rsidRPr="00D63E23" w:rsidRDefault="00B83509" w:rsidP="00C84B28">
      <w:pPr>
        <w:numPr>
          <w:ilvl w:val="0"/>
          <w:numId w:val="41"/>
        </w:numPr>
        <w:spacing w:after="160"/>
        <w:rPr>
          <w:color w:val="000000"/>
        </w:rPr>
      </w:pPr>
      <w:r w:rsidRPr="00D63E23">
        <w:rPr>
          <w:b/>
          <w:color w:val="000000"/>
        </w:rPr>
        <w:t>Component 2</w:t>
      </w:r>
      <w:r w:rsidRPr="00D63E23">
        <w:rPr>
          <w:color w:val="000000"/>
        </w:rPr>
        <w:t xml:space="preserve"> of the project focuses on the </w:t>
      </w:r>
      <w:r w:rsidR="003D1F6F" w:rsidRPr="00D63E23">
        <w:rPr>
          <w:color w:val="000000"/>
        </w:rPr>
        <w:t xml:space="preserve">four </w:t>
      </w:r>
      <w:r w:rsidRPr="00D63E23">
        <w:rPr>
          <w:color w:val="000000"/>
        </w:rPr>
        <w:t>demonstration landscape</w:t>
      </w:r>
      <w:r w:rsidR="003D1F6F" w:rsidRPr="00D63E23">
        <w:rPr>
          <w:color w:val="000000"/>
        </w:rPr>
        <w:t>s</w:t>
      </w:r>
      <w:r w:rsidRPr="00D63E23">
        <w:rPr>
          <w:color w:val="000000"/>
        </w:rPr>
        <w:t xml:space="preserve"> and targeted PAs. </w:t>
      </w:r>
      <w:r w:rsidR="003D1F6F" w:rsidRPr="00D63E23">
        <w:rPr>
          <w:color w:val="000000"/>
        </w:rPr>
        <w:t>In this case, the landscape level Project Implementation Units (PIUs)</w:t>
      </w:r>
      <w:r w:rsidRPr="00D63E23">
        <w:rPr>
          <w:color w:val="000000"/>
        </w:rPr>
        <w:t xml:space="preserve"> will lead implementation, working in close cooperation with</w:t>
      </w:r>
      <w:r w:rsidR="003D1F6F" w:rsidRPr="00D63E23">
        <w:rPr>
          <w:color w:val="000000"/>
        </w:rPr>
        <w:t xml:space="preserve"> provincial and</w:t>
      </w:r>
      <w:r w:rsidRPr="00D63E23">
        <w:rPr>
          <w:color w:val="000000"/>
        </w:rPr>
        <w:t xml:space="preserve"> local government</w:t>
      </w:r>
      <w:r w:rsidR="003D1F6F" w:rsidRPr="00D63E23">
        <w:rPr>
          <w:color w:val="000000"/>
        </w:rPr>
        <w:t xml:space="preserve"> agencies</w:t>
      </w:r>
      <w:r w:rsidRPr="00D63E23">
        <w:rPr>
          <w:color w:val="000000"/>
        </w:rPr>
        <w:t xml:space="preserve">, PA staff, NGOs and community representatives to carry out the planned activities. The </w:t>
      </w:r>
      <w:r w:rsidR="00A236C8" w:rsidRPr="00D63E23">
        <w:rPr>
          <w:color w:val="000000"/>
        </w:rPr>
        <w:t>Demonstration</w:t>
      </w:r>
      <w:r w:rsidRPr="00D63E23">
        <w:rPr>
          <w:color w:val="000000"/>
        </w:rPr>
        <w:t xml:space="preserve"> Coordinator at the Project Management </w:t>
      </w:r>
      <w:r w:rsidR="00A236C8" w:rsidRPr="00D63E23">
        <w:rPr>
          <w:color w:val="000000"/>
        </w:rPr>
        <w:t xml:space="preserve">Office </w:t>
      </w:r>
      <w:r w:rsidRPr="00D63E23">
        <w:rPr>
          <w:color w:val="000000"/>
        </w:rPr>
        <w:t xml:space="preserve">will liaise with designated Project Site Coordinators from the local partners at each of the four demonstration PAs. Local Stakeholder Committees will support project activities at the demonstration sites, including co-management, sustainable livelihoods development and marketing, participation in monitoring activities, etc., as well as providing a mechanism for consultation and engagement of local stakeholders including communities. </w:t>
      </w:r>
    </w:p>
    <w:p w14:paraId="64B43D37" w14:textId="18F08274" w:rsidR="001030CB" w:rsidRPr="00D63E23" w:rsidRDefault="00B83509" w:rsidP="00C84B28">
      <w:pPr>
        <w:numPr>
          <w:ilvl w:val="0"/>
          <w:numId w:val="41"/>
        </w:numPr>
        <w:rPr>
          <w:b/>
          <w:bCs/>
          <w:color w:val="000000"/>
        </w:rPr>
      </w:pPr>
      <w:r w:rsidRPr="00D63E23">
        <w:rPr>
          <w:color w:val="000000"/>
        </w:rPr>
        <w:t xml:space="preserve">In </w:t>
      </w:r>
      <w:r w:rsidRPr="00D63E23">
        <w:rPr>
          <w:b/>
          <w:color w:val="000000"/>
        </w:rPr>
        <w:t xml:space="preserve">Output </w:t>
      </w:r>
      <w:r w:rsidR="00BF6249" w:rsidRPr="00D63E23">
        <w:rPr>
          <w:b/>
          <w:color w:val="000000"/>
        </w:rPr>
        <w:t>3</w:t>
      </w:r>
      <w:r w:rsidRPr="00D63E23">
        <w:rPr>
          <w:b/>
          <w:color w:val="000000"/>
        </w:rPr>
        <w:t>.1</w:t>
      </w:r>
      <w:r w:rsidRPr="00D63E23">
        <w:rPr>
          <w:color w:val="000000"/>
        </w:rPr>
        <w:t xml:space="preserve">, </w:t>
      </w:r>
      <w:r w:rsidR="001030CB" w:rsidRPr="00D63E23">
        <w:rPr>
          <w:color w:val="000000"/>
        </w:rPr>
        <w:t xml:space="preserve">Four model PAs for migratory </w:t>
      </w:r>
      <w:proofErr w:type="spellStart"/>
      <w:r w:rsidR="001030CB" w:rsidRPr="00D63E23">
        <w:rPr>
          <w:color w:val="000000"/>
        </w:rPr>
        <w:t>waterbirds</w:t>
      </w:r>
      <w:proofErr w:type="spellEnd"/>
      <w:r w:rsidR="001030CB" w:rsidRPr="00D63E23">
        <w:rPr>
          <w:color w:val="000000"/>
        </w:rPr>
        <w:t xml:space="preserve"> will be established, </w:t>
      </w:r>
      <w:proofErr w:type="gramStart"/>
      <w:r w:rsidR="001030CB" w:rsidRPr="00D63E23">
        <w:rPr>
          <w:color w:val="000000"/>
        </w:rPr>
        <w:t>with  development</w:t>
      </w:r>
      <w:proofErr w:type="gramEnd"/>
      <w:r w:rsidR="001030CB" w:rsidRPr="00D63E23">
        <w:rPr>
          <w:color w:val="000000"/>
        </w:rPr>
        <w:t xml:space="preserve"> of PA management plans, business plans and multi-sector landscape coordination mechanisms. This work will be led by the PIUs for each landscape/site, who will facilitate local coordination mechanisms that bring together different stakeholders to ensure the sustainable management and use of these critical wetlands for migratory birds. This will include NGOs, private sector, community representatives as well as local government agencies. The coordination mechanisms will seek to strengthen mainstreaming of biodiversity conservation into productive sectors at local level and to support sustainable land uses in and around the sites. </w:t>
      </w:r>
    </w:p>
    <w:p w14:paraId="369FCB82" w14:textId="1355C027" w:rsidR="00F143FB" w:rsidRPr="00D63E23" w:rsidRDefault="00F143FB" w:rsidP="00C84B28">
      <w:pPr>
        <w:numPr>
          <w:ilvl w:val="0"/>
          <w:numId w:val="41"/>
        </w:numPr>
        <w:spacing w:after="160"/>
        <w:rPr>
          <w:color w:val="000000"/>
        </w:rPr>
      </w:pPr>
      <w:r w:rsidRPr="00D63E23">
        <w:rPr>
          <w:color w:val="000000"/>
        </w:rPr>
        <w:t xml:space="preserve">In </w:t>
      </w:r>
      <w:r w:rsidRPr="00D63E23">
        <w:rPr>
          <w:b/>
          <w:color w:val="000000"/>
        </w:rPr>
        <w:t xml:space="preserve">Output </w:t>
      </w:r>
      <w:r w:rsidR="00BF6249" w:rsidRPr="00D63E23">
        <w:rPr>
          <w:b/>
          <w:color w:val="000000"/>
        </w:rPr>
        <w:t>3</w:t>
      </w:r>
      <w:r w:rsidRPr="00D63E23">
        <w:rPr>
          <w:b/>
          <w:color w:val="000000"/>
        </w:rPr>
        <w:t>.2</w:t>
      </w:r>
      <w:r w:rsidRPr="00D63E23">
        <w:rPr>
          <w:color w:val="000000"/>
        </w:rPr>
        <w:t xml:space="preserve">, Wetland and migratory </w:t>
      </w:r>
      <w:proofErr w:type="spellStart"/>
      <w:r w:rsidRPr="00D63E23">
        <w:rPr>
          <w:color w:val="000000"/>
        </w:rPr>
        <w:t>waterbird</w:t>
      </w:r>
      <w:proofErr w:type="spellEnd"/>
      <w:r w:rsidRPr="00D63E23">
        <w:rPr>
          <w:color w:val="000000"/>
        </w:rPr>
        <w:t xml:space="preserve"> conservation will be strengthened through capacity development, introduction of professional competence standards and provision of training modules. This will be led by </w:t>
      </w:r>
      <w:r w:rsidR="001030CB" w:rsidRPr="00D63E23">
        <w:rPr>
          <w:color w:val="000000"/>
        </w:rPr>
        <w:t xml:space="preserve">a centralized Task Force on capacity development and implemented in coordination with </w:t>
      </w:r>
      <w:r w:rsidRPr="00D63E23">
        <w:rPr>
          <w:color w:val="000000"/>
        </w:rPr>
        <w:t>the PIU for each model landscape/site</w:t>
      </w:r>
      <w:r w:rsidR="001030CB" w:rsidRPr="00D63E23">
        <w:rPr>
          <w:color w:val="000000"/>
        </w:rPr>
        <w:t>.</w:t>
      </w:r>
      <w:r w:rsidR="001030CB" w:rsidRPr="00D63E23">
        <w:rPr>
          <w:b/>
          <w:bCs/>
          <w:color w:val="000000"/>
        </w:rPr>
        <w:t xml:space="preserve"> </w:t>
      </w:r>
      <w:r w:rsidR="001030CB" w:rsidRPr="00D63E23">
        <w:rPr>
          <w:color w:val="000000"/>
        </w:rPr>
        <w:t xml:space="preserve">The project will make use of baseline experience in training </w:t>
      </w:r>
      <w:proofErr w:type="gramStart"/>
      <w:r w:rsidR="001030CB" w:rsidRPr="00D63E23">
        <w:rPr>
          <w:color w:val="000000"/>
        </w:rPr>
        <w:t>provision, and</w:t>
      </w:r>
      <w:proofErr w:type="gramEnd"/>
      <w:r w:rsidR="001030CB" w:rsidRPr="00D63E23">
        <w:rPr>
          <w:color w:val="000000"/>
        </w:rPr>
        <w:t xml:space="preserve"> align to the competency-based approach promoted through the GEF-5 MSL program and GEF-6 C-PAR program in collaboration with the C-PAR executing organizations.</w:t>
      </w:r>
    </w:p>
    <w:p w14:paraId="188B3295" w14:textId="719A27F4" w:rsidR="00A236C8" w:rsidRPr="00D63E23" w:rsidRDefault="00A236C8" w:rsidP="00C84B28">
      <w:pPr>
        <w:numPr>
          <w:ilvl w:val="0"/>
          <w:numId w:val="41"/>
        </w:numPr>
        <w:spacing w:after="160"/>
        <w:rPr>
          <w:b/>
          <w:bCs/>
          <w:color w:val="000000"/>
        </w:rPr>
      </w:pPr>
      <w:r w:rsidRPr="00D63E23">
        <w:rPr>
          <w:color w:val="000000"/>
        </w:rPr>
        <w:t xml:space="preserve">In </w:t>
      </w:r>
      <w:r w:rsidRPr="00D63E23">
        <w:rPr>
          <w:b/>
          <w:bCs/>
          <w:color w:val="000000"/>
        </w:rPr>
        <w:t xml:space="preserve">Output </w:t>
      </w:r>
      <w:r w:rsidR="00BF6249" w:rsidRPr="00D63E23">
        <w:rPr>
          <w:b/>
          <w:bCs/>
          <w:color w:val="000000"/>
        </w:rPr>
        <w:t>3</w:t>
      </w:r>
      <w:r w:rsidRPr="00D63E23">
        <w:rPr>
          <w:b/>
          <w:bCs/>
          <w:color w:val="000000"/>
        </w:rPr>
        <w:t>.3,</w:t>
      </w:r>
      <w:r w:rsidRPr="00D63E23">
        <w:rPr>
          <w:color w:val="000000"/>
        </w:rPr>
        <w:t xml:space="preserve"> Pilot interventions for effective wetland conservation, rehabilitation and sustainable use </w:t>
      </w:r>
      <w:r w:rsidR="00F143FB" w:rsidRPr="00D63E23">
        <w:rPr>
          <w:color w:val="000000"/>
        </w:rPr>
        <w:t xml:space="preserve">will be </w:t>
      </w:r>
      <w:r w:rsidRPr="00D63E23">
        <w:rPr>
          <w:color w:val="000000"/>
        </w:rPr>
        <w:t>demonstrated at the model PAs</w:t>
      </w:r>
      <w:r w:rsidR="00F143FB" w:rsidRPr="00D63E23">
        <w:rPr>
          <w:color w:val="000000"/>
        </w:rPr>
        <w:t xml:space="preserve"> and i</w:t>
      </w:r>
      <w:r w:rsidRPr="00D63E23">
        <w:rPr>
          <w:color w:val="000000"/>
        </w:rPr>
        <w:t xml:space="preserve">n </w:t>
      </w:r>
      <w:r w:rsidR="00F143FB" w:rsidRPr="00D63E23">
        <w:rPr>
          <w:color w:val="000000"/>
        </w:rPr>
        <w:t xml:space="preserve">their </w:t>
      </w:r>
      <w:r w:rsidRPr="00D63E23">
        <w:rPr>
          <w:color w:val="000000"/>
        </w:rPr>
        <w:t>surrounding landscapes, and at critical breeding, staging and wintering sites outside the PA network.</w:t>
      </w:r>
      <w:r w:rsidR="00F143FB" w:rsidRPr="00D63E23">
        <w:rPr>
          <w:color w:val="000000"/>
        </w:rPr>
        <w:t xml:space="preserve"> This will be led by the PIUs in close collaboration with the relevant local sectoral agencies (</w:t>
      </w:r>
      <w:proofErr w:type="spellStart"/>
      <w:r w:rsidR="00F143FB" w:rsidRPr="00D63E23">
        <w:rPr>
          <w:color w:val="000000"/>
        </w:rPr>
        <w:t>eg</w:t>
      </w:r>
      <w:proofErr w:type="spellEnd"/>
      <w:r w:rsidR="00F143FB" w:rsidRPr="00D63E23">
        <w:rPr>
          <w:color w:val="000000"/>
        </w:rPr>
        <w:t xml:space="preserve"> on agriculture, fisheries, water resource management), land users (communities, private sector), and technical experts including NGOs.</w:t>
      </w:r>
      <w:r w:rsidR="00F143FB" w:rsidRPr="00D63E23">
        <w:rPr>
          <w:b/>
          <w:bCs/>
          <w:color w:val="000000"/>
        </w:rPr>
        <w:t xml:space="preserve"> </w:t>
      </w:r>
    </w:p>
    <w:p w14:paraId="49E27F0D" w14:textId="44822E24" w:rsidR="00A236C8" w:rsidRPr="00D63E23" w:rsidRDefault="00A236C8" w:rsidP="00C84B28">
      <w:pPr>
        <w:numPr>
          <w:ilvl w:val="0"/>
          <w:numId w:val="41"/>
        </w:numPr>
        <w:spacing w:after="160"/>
        <w:rPr>
          <w:color w:val="000000"/>
        </w:rPr>
      </w:pPr>
      <w:r w:rsidRPr="00D63E23">
        <w:rPr>
          <w:color w:val="000000"/>
        </w:rPr>
        <w:t xml:space="preserve">In </w:t>
      </w:r>
      <w:r w:rsidRPr="00D63E23">
        <w:rPr>
          <w:b/>
          <w:bCs/>
          <w:color w:val="000000"/>
        </w:rPr>
        <w:t xml:space="preserve">Output </w:t>
      </w:r>
      <w:r w:rsidR="00BF6249" w:rsidRPr="00D63E23">
        <w:rPr>
          <w:b/>
          <w:bCs/>
          <w:color w:val="000000"/>
        </w:rPr>
        <w:t>4.1</w:t>
      </w:r>
      <w:r w:rsidRPr="00D63E23">
        <w:rPr>
          <w:b/>
          <w:bCs/>
          <w:color w:val="000000"/>
        </w:rPr>
        <w:t>,</w:t>
      </w:r>
      <w:r w:rsidRPr="00D63E23">
        <w:rPr>
          <w:color w:val="000000"/>
        </w:rPr>
        <w:t xml:space="preserve"> Community engagement and adoption of sustainable land management practices, achieving livelihood improvement and reduction of threats to critical wetlands, partnerships between PA management and local communities will be enabled under which village level project committees will be established to support implementation of co-management agreements and project activities such as sustainable livelihoods initiatives, community-based ecotourism development, and wetland habitat management and restoration. PAs will be supported to develop communications and public awareness plans and conduct targeted awareness and advocacy </w:t>
      </w:r>
      <w:proofErr w:type="spellStart"/>
      <w:r w:rsidRPr="00D63E23">
        <w:rPr>
          <w:color w:val="000000"/>
        </w:rPr>
        <w:t>programmes</w:t>
      </w:r>
      <w:proofErr w:type="spellEnd"/>
      <w:r w:rsidRPr="00D63E23">
        <w:rPr>
          <w:color w:val="000000"/>
        </w:rPr>
        <w:t xml:space="preserve"> in villages and urban </w:t>
      </w:r>
      <w:proofErr w:type="spellStart"/>
      <w:r w:rsidRPr="00D63E23">
        <w:rPr>
          <w:color w:val="000000"/>
        </w:rPr>
        <w:t>centres</w:t>
      </w:r>
      <w:proofErr w:type="spellEnd"/>
      <w:r w:rsidRPr="00D63E23">
        <w:rPr>
          <w:color w:val="000000"/>
        </w:rPr>
        <w:t xml:space="preserve"> using NGOs, the media, schools, campaigns and private sector. </w:t>
      </w:r>
    </w:p>
    <w:p w14:paraId="26C2B94D" w14:textId="73C72D20" w:rsidR="00BE7B5C" w:rsidRPr="00D63E23" w:rsidRDefault="00B83509" w:rsidP="00C84B28">
      <w:pPr>
        <w:numPr>
          <w:ilvl w:val="0"/>
          <w:numId w:val="41"/>
        </w:numPr>
        <w:spacing w:after="160"/>
        <w:rPr>
          <w:color w:val="000000"/>
        </w:rPr>
      </w:pPr>
      <w:r w:rsidRPr="00D63E23">
        <w:rPr>
          <w:color w:val="000000"/>
        </w:rPr>
        <w:t xml:space="preserve">In </w:t>
      </w:r>
      <w:r w:rsidRPr="00D63E23">
        <w:rPr>
          <w:b/>
          <w:color w:val="000000"/>
        </w:rPr>
        <w:t xml:space="preserve">Component 3, </w:t>
      </w:r>
      <w:r w:rsidR="00BE7B5C" w:rsidRPr="00D63E23">
        <w:rPr>
          <w:b/>
          <w:color w:val="000000"/>
        </w:rPr>
        <w:t xml:space="preserve">Output </w:t>
      </w:r>
      <w:r w:rsidR="00BF6249" w:rsidRPr="00D63E23">
        <w:rPr>
          <w:b/>
          <w:color w:val="000000"/>
        </w:rPr>
        <w:t>5</w:t>
      </w:r>
      <w:r w:rsidR="00BE7B5C" w:rsidRPr="00D63E23">
        <w:rPr>
          <w:b/>
          <w:color w:val="000000"/>
        </w:rPr>
        <w:t xml:space="preserve">.1 </w:t>
      </w:r>
      <w:r w:rsidR="00BE7B5C" w:rsidRPr="00D63E23">
        <w:rPr>
          <w:color w:val="000000"/>
        </w:rPr>
        <w:t xml:space="preserve">Public awareness on wetland and migratory </w:t>
      </w:r>
      <w:proofErr w:type="spellStart"/>
      <w:r w:rsidR="00BE7B5C" w:rsidRPr="00D63E23">
        <w:rPr>
          <w:color w:val="000000"/>
        </w:rPr>
        <w:t>waterbird</w:t>
      </w:r>
      <w:proofErr w:type="spellEnd"/>
      <w:r w:rsidR="00BE7B5C" w:rsidRPr="00D63E23">
        <w:rPr>
          <w:color w:val="000000"/>
        </w:rPr>
        <w:t xml:space="preserve"> conservation raised through targeted outreach and education campaigns will be led by the Communications Coordinator at the PMO in coordination with the PIUs for landscape/site level actions. NGOs with a presence in the respective landscapes will be valuable partners for delivery of awareness and education </w:t>
      </w:r>
      <w:proofErr w:type="spellStart"/>
      <w:r w:rsidR="00BE7B5C" w:rsidRPr="00D63E23">
        <w:rPr>
          <w:color w:val="000000"/>
        </w:rPr>
        <w:t>programmes</w:t>
      </w:r>
      <w:proofErr w:type="spellEnd"/>
      <w:r w:rsidR="00BE7B5C" w:rsidRPr="00D63E23">
        <w:rPr>
          <w:color w:val="000000"/>
        </w:rPr>
        <w:t xml:space="preserve">. </w:t>
      </w:r>
    </w:p>
    <w:p w14:paraId="4A20F603" w14:textId="226040D2" w:rsidR="00BE7B5C" w:rsidRPr="00D63E23" w:rsidRDefault="00BE7B5C" w:rsidP="00C84B28">
      <w:pPr>
        <w:numPr>
          <w:ilvl w:val="0"/>
          <w:numId w:val="41"/>
        </w:numPr>
        <w:spacing w:after="160"/>
        <w:rPr>
          <w:color w:val="000000"/>
        </w:rPr>
      </w:pPr>
      <w:r w:rsidRPr="00D63E23">
        <w:rPr>
          <w:color w:val="000000"/>
        </w:rPr>
        <w:t xml:space="preserve">In </w:t>
      </w:r>
      <w:r w:rsidRPr="00D63E23">
        <w:rPr>
          <w:b/>
          <w:bCs/>
          <w:color w:val="000000"/>
        </w:rPr>
        <w:t xml:space="preserve">Output </w:t>
      </w:r>
      <w:r w:rsidR="00BF6249" w:rsidRPr="00D63E23">
        <w:rPr>
          <w:b/>
          <w:bCs/>
          <w:color w:val="000000"/>
        </w:rPr>
        <w:t>6.1</w:t>
      </w:r>
      <w:r w:rsidRPr="00D63E23">
        <w:rPr>
          <w:b/>
          <w:bCs/>
          <w:color w:val="000000"/>
        </w:rPr>
        <w:t>,</w:t>
      </w:r>
      <w:r w:rsidRPr="00D63E23">
        <w:rPr>
          <w:color w:val="000000"/>
        </w:rPr>
        <w:t xml:space="preserve"> Standardized migratory bird monitoring techniques adopted and data collated in unified database for </w:t>
      </w:r>
      <w:proofErr w:type="spellStart"/>
      <w:r w:rsidRPr="00D63E23">
        <w:rPr>
          <w:color w:val="000000"/>
        </w:rPr>
        <w:t>waterbirds</w:t>
      </w:r>
      <w:proofErr w:type="spellEnd"/>
      <w:r w:rsidRPr="00D63E23">
        <w:rPr>
          <w:color w:val="000000"/>
        </w:rPr>
        <w:t xml:space="preserve"> and their habitats along the EAAF in China, a national level Task Force will lead the development of the technical approaches in consultation with key partners such as EAAFP, Ramsar Convention experts, NBBC, academic experts, WI, ICF, WWF, coastal wetland conservation networks, and inputs from model site staff involved in </w:t>
      </w:r>
      <w:proofErr w:type="spellStart"/>
      <w:r w:rsidRPr="00D63E23">
        <w:rPr>
          <w:color w:val="000000"/>
        </w:rPr>
        <w:t>waterbird</w:t>
      </w:r>
      <w:proofErr w:type="spellEnd"/>
      <w:r w:rsidRPr="00D63E23">
        <w:rPr>
          <w:color w:val="000000"/>
        </w:rPr>
        <w:t xml:space="preserve"> monitoring.</w:t>
      </w:r>
    </w:p>
    <w:p w14:paraId="5473CCA7" w14:textId="246E7417" w:rsidR="00B83509" w:rsidRPr="00D63E23" w:rsidRDefault="00B83509" w:rsidP="00C84B28">
      <w:pPr>
        <w:numPr>
          <w:ilvl w:val="0"/>
          <w:numId w:val="41"/>
        </w:numPr>
        <w:spacing w:after="160"/>
        <w:rPr>
          <w:color w:val="000000"/>
        </w:rPr>
      </w:pPr>
      <w:r w:rsidRPr="00D63E23">
        <w:rPr>
          <w:b/>
          <w:color w:val="000000"/>
        </w:rPr>
        <w:t xml:space="preserve">Output </w:t>
      </w:r>
      <w:r w:rsidR="00BF6249" w:rsidRPr="00D63E23">
        <w:rPr>
          <w:b/>
          <w:color w:val="000000"/>
        </w:rPr>
        <w:t>6.2</w:t>
      </w:r>
      <w:r w:rsidRPr="00D63E23">
        <w:rPr>
          <w:color w:val="000000"/>
        </w:rPr>
        <w:t xml:space="preserve"> concerns knowledge </w:t>
      </w:r>
      <w:proofErr w:type="gramStart"/>
      <w:r w:rsidRPr="00D63E23">
        <w:rPr>
          <w:color w:val="000000"/>
        </w:rPr>
        <w:t>management, and</w:t>
      </w:r>
      <w:proofErr w:type="gramEnd"/>
      <w:r w:rsidRPr="00D63E23">
        <w:rPr>
          <w:color w:val="000000"/>
        </w:rPr>
        <w:t xml:space="preserve"> will coordinate closely in knowledge sharing with the C-PAR program as well as with other international projects. Under this Output, the project will hold annual project meetings for updating stakeholders (UNDP, governments, NGOs, scientists etc.) and exchange experience among participants. It will also provide technical support and lessons from the project to the </w:t>
      </w:r>
      <w:r w:rsidR="00724318" w:rsidRPr="00D63E23">
        <w:rPr>
          <w:color w:val="000000"/>
        </w:rPr>
        <w:t>EAAFP</w:t>
      </w:r>
      <w:r w:rsidR="00972973" w:rsidRPr="00D63E23">
        <w:rPr>
          <w:color w:val="000000"/>
        </w:rPr>
        <w:t xml:space="preserve"> for wider sharing</w:t>
      </w:r>
      <w:r w:rsidR="005644F9" w:rsidRPr="00D63E23">
        <w:rPr>
          <w:color w:val="000000"/>
        </w:rPr>
        <w:t xml:space="preserve"> internationally.</w:t>
      </w:r>
    </w:p>
    <w:p w14:paraId="3C6858D1" w14:textId="01439959" w:rsidR="006C2C8F" w:rsidRPr="00D63E23" w:rsidRDefault="006C2C8F" w:rsidP="00C84B28">
      <w:pPr>
        <w:numPr>
          <w:ilvl w:val="0"/>
          <w:numId w:val="41"/>
        </w:numPr>
        <w:spacing w:after="160"/>
        <w:rPr>
          <w:color w:val="000000"/>
        </w:rPr>
      </w:pPr>
      <w:r w:rsidRPr="00D63E23">
        <w:rPr>
          <w:b/>
          <w:color w:val="000000"/>
        </w:rPr>
        <w:t xml:space="preserve">Output 6.3 </w:t>
      </w:r>
      <w:r w:rsidRPr="00D63E23">
        <w:rPr>
          <w:bCs/>
          <w:color w:val="000000"/>
        </w:rPr>
        <w:t xml:space="preserve">covers the </w:t>
      </w:r>
      <w:r w:rsidR="00670044" w:rsidRPr="00D63E23">
        <w:rPr>
          <w:bCs/>
          <w:color w:val="000000"/>
        </w:rPr>
        <w:t>essential gender mainstreaming and monitoring and evaluation required to ensure th</w:t>
      </w:r>
      <w:r w:rsidR="001673F6" w:rsidRPr="00D63E23">
        <w:rPr>
          <w:bCs/>
          <w:color w:val="000000"/>
        </w:rPr>
        <w:t xml:space="preserve">at </w:t>
      </w:r>
      <w:r w:rsidR="00670044" w:rsidRPr="00D63E23">
        <w:rPr>
          <w:bCs/>
          <w:color w:val="000000"/>
        </w:rPr>
        <w:t>project</w:t>
      </w:r>
      <w:r w:rsidR="001673F6" w:rsidRPr="00D63E23">
        <w:rPr>
          <w:bCs/>
          <w:color w:val="000000"/>
        </w:rPr>
        <w:t xml:space="preserve"> implementation</w:t>
      </w:r>
      <w:r w:rsidR="00670044" w:rsidRPr="00D63E23">
        <w:rPr>
          <w:bCs/>
          <w:color w:val="000000"/>
        </w:rPr>
        <w:t xml:space="preserve"> meets UNDP and GEF standards</w:t>
      </w:r>
      <w:r w:rsidR="00C52577" w:rsidRPr="00D63E23">
        <w:rPr>
          <w:bCs/>
          <w:color w:val="000000"/>
        </w:rPr>
        <w:t>, under the oversight and guidance of t</w:t>
      </w:r>
      <w:r w:rsidR="005B78CE" w:rsidRPr="00D63E23">
        <w:rPr>
          <w:bCs/>
          <w:color w:val="000000"/>
        </w:rPr>
        <w:t xml:space="preserve">he Project Steering Committee </w:t>
      </w:r>
      <w:r w:rsidR="0027598F" w:rsidRPr="00D63E23">
        <w:rPr>
          <w:bCs/>
          <w:color w:val="000000"/>
        </w:rPr>
        <w:t>including UNDP</w:t>
      </w:r>
      <w:r w:rsidR="006140B4" w:rsidRPr="00D63E23">
        <w:rPr>
          <w:bCs/>
          <w:color w:val="000000"/>
        </w:rPr>
        <w:t xml:space="preserve"> as quality assurer</w:t>
      </w:r>
      <w:r w:rsidR="00C52577" w:rsidRPr="00D63E23">
        <w:rPr>
          <w:bCs/>
          <w:color w:val="000000"/>
        </w:rPr>
        <w:t>.</w:t>
      </w:r>
    </w:p>
    <w:p w14:paraId="797F0CEA" w14:textId="6E6AA13F" w:rsidR="00B83509" w:rsidRPr="00D63E23" w:rsidRDefault="00B83509" w:rsidP="00C84B28">
      <w:pPr>
        <w:numPr>
          <w:ilvl w:val="0"/>
          <w:numId w:val="41"/>
        </w:numPr>
        <w:spacing w:after="160"/>
        <w:rPr>
          <w:color w:val="000000"/>
        </w:rPr>
      </w:pPr>
      <w:r w:rsidRPr="00D63E23">
        <w:rPr>
          <w:color w:val="000000"/>
        </w:rPr>
        <w:t xml:space="preserve">The Project Steering Committee and the Project Management Office will play a key role in ensuring that these partnerships work effectively. UNDP, as both the GEF Agency and a development partner to </w:t>
      </w:r>
      <w:r w:rsidR="000C34AF" w:rsidRPr="00D63E23">
        <w:rPr>
          <w:color w:val="000000"/>
        </w:rPr>
        <w:t>NFG</w:t>
      </w:r>
      <w:r w:rsidRPr="00D63E23">
        <w:rPr>
          <w:color w:val="000000"/>
        </w:rPr>
        <w:t xml:space="preserve">A, will play a central role in oversight of these partnership mechanisms, and will liaise at the highest level with government to ensure that the project fully delivers against its work plan and targets and is well integrated with the C-PAR Program. The UNDP Country Office (CO) will assign a </w:t>
      </w:r>
      <w:proofErr w:type="spellStart"/>
      <w:r w:rsidRPr="00D63E23">
        <w:rPr>
          <w:color w:val="000000"/>
        </w:rPr>
        <w:t>programme</w:t>
      </w:r>
      <w:proofErr w:type="spellEnd"/>
      <w:r w:rsidRPr="00D63E23">
        <w:rPr>
          <w:color w:val="000000"/>
        </w:rPr>
        <w:t xml:space="preserve"> officer for project oversight, and the UNDP Regional Technical Advisor located in Bangkok will also provide technical support to the CO for implementation, monitoring and evaluation of the project.</w:t>
      </w:r>
    </w:p>
    <w:p w14:paraId="1A1F5C94" w14:textId="4C59DFB9" w:rsidR="00B83509" w:rsidRPr="00D63E23" w:rsidRDefault="00B83509" w:rsidP="00C84B28">
      <w:pPr>
        <w:numPr>
          <w:ilvl w:val="0"/>
          <w:numId w:val="41"/>
        </w:numPr>
        <w:spacing w:after="160"/>
        <w:rPr>
          <w:color w:val="000000"/>
        </w:rPr>
      </w:pPr>
      <w:r w:rsidRPr="00D63E23">
        <w:rPr>
          <w:color w:val="000000"/>
        </w:rPr>
        <w:t xml:space="preserve">The project will contribute towards the UNDP Country </w:t>
      </w:r>
      <w:proofErr w:type="spellStart"/>
      <w:r w:rsidRPr="00D63E23">
        <w:rPr>
          <w:color w:val="000000"/>
        </w:rPr>
        <w:t>Programme</w:t>
      </w:r>
      <w:proofErr w:type="spellEnd"/>
      <w:r w:rsidRPr="00D63E23">
        <w:rPr>
          <w:color w:val="000000"/>
        </w:rPr>
        <w:t xml:space="preserve"> Outcome 2. More people enjoy a cleaner, healthier environment as a result of improved environmental protection and sustainable green growth. UNDP has a substantial environment </w:t>
      </w:r>
      <w:proofErr w:type="spellStart"/>
      <w:r w:rsidRPr="00D63E23">
        <w:rPr>
          <w:color w:val="000000"/>
        </w:rPr>
        <w:t>programme</w:t>
      </w:r>
      <w:proofErr w:type="spellEnd"/>
      <w:r w:rsidRPr="00D63E23">
        <w:rPr>
          <w:color w:val="000000"/>
        </w:rPr>
        <w:t xml:space="preserve"> in China in support of the China Biodiversity Partnership and Framework for Action” (CBPF), which is China’s primary investment strategy for biodiversity conservation through the GEF and other partners. The project will build on UNDP’s long-term partnership with </w:t>
      </w:r>
      <w:r w:rsidR="00CB2B87" w:rsidRPr="00D63E23">
        <w:rPr>
          <w:color w:val="000000"/>
        </w:rPr>
        <w:t>NFGA</w:t>
      </w:r>
      <w:r w:rsidRPr="00D63E23">
        <w:rPr>
          <w:color w:val="000000"/>
        </w:rPr>
        <w:t xml:space="preserve"> which has included a number of successful related projects, including the GEF-5 Program Main Streams of Life - Wetland PA System Strengthening for Biodiversity Conservation, which is a sub-program of the CBPF and includes the national project </w:t>
      </w:r>
      <w:r w:rsidRPr="00D63E23">
        <w:rPr>
          <w:i/>
          <w:color w:val="000000"/>
        </w:rPr>
        <w:t>CBPF-MSL 4655 Strengthening the management effectiveness of the sub-system of wetland protected areas for conservation of globally significant biodiversity</w:t>
      </w:r>
      <w:r w:rsidRPr="00D63E23">
        <w:rPr>
          <w:color w:val="000000"/>
        </w:rPr>
        <w:t xml:space="preserve">, which aims to strengthen the national wetland PA subsystem and regulatory process, establish inter-sectoral coordination mechanisms for wetland protection, enhance capacities of wetland planning, implementation, monitoring and institutionalized management at the national level, and reduce external threats to wetland PAs through mainstreaming wetland PA considerations in sector planning. National developments and lessons learned through the MSL national project and overall program will inform the </w:t>
      </w:r>
      <w:r w:rsidR="00CB2B87" w:rsidRPr="00D63E23">
        <w:rPr>
          <w:color w:val="000000"/>
        </w:rPr>
        <w:t>project</w:t>
      </w:r>
      <w:r w:rsidRPr="00D63E23">
        <w:rPr>
          <w:color w:val="000000"/>
        </w:rPr>
        <w:t xml:space="preserve">, </w:t>
      </w:r>
      <w:r w:rsidR="00CB2B87" w:rsidRPr="00D63E23">
        <w:rPr>
          <w:color w:val="000000"/>
        </w:rPr>
        <w:t>f</w:t>
      </w:r>
      <w:r w:rsidRPr="00D63E23">
        <w:rPr>
          <w:color w:val="000000"/>
        </w:rPr>
        <w:t>or example, the MSL Hainan project include</w:t>
      </w:r>
      <w:r w:rsidR="00CB2B87" w:rsidRPr="00D63E23">
        <w:rPr>
          <w:color w:val="000000"/>
        </w:rPr>
        <w:t>d</w:t>
      </w:r>
      <w:r w:rsidRPr="00D63E23">
        <w:rPr>
          <w:color w:val="000000"/>
        </w:rPr>
        <w:t xml:space="preserve"> development of a mangrove PA network, lessons from which can serve to inform PA network development in other areas such as the project </w:t>
      </w:r>
      <w:r w:rsidR="00526E77" w:rsidRPr="00D63E23">
        <w:rPr>
          <w:color w:val="000000"/>
        </w:rPr>
        <w:t xml:space="preserve">demonstration </w:t>
      </w:r>
      <w:r w:rsidRPr="00D63E23">
        <w:rPr>
          <w:color w:val="000000"/>
        </w:rPr>
        <w:t>landscape</w:t>
      </w:r>
      <w:r w:rsidR="00526E77" w:rsidRPr="00D63E23">
        <w:rPr>
          <w:color w:val="000000"/>
        </w:rPr>
        <w:t xml:space="preserve"> in the Yellow River Delta.</w:t>
      </w:r>
    </w:p>
    <w:p w14:paraId="402F5F13" w14:textId="1D6FC446" w:rsidR="00B83509" w:rsidRPr="00D63E23" w:rsidRDefault="008705C4" w:rsidP="00C84B28">
      <w:pPr>
        <w:numPr>
          <w:ilvl w:val="0"/>
          <w:numId w:val="41"/>
        </w:numPr>
        <w:spacing w:after="160"/>
        <w:rPr>
          <w:color w:val="000000"/>
        </w:rPr>
      </w:pPr>
      <w:proofErr w:type="gramStart"/>
      <w:r w:rsidRPr="00D63E23">
        <w:rPr>
          <w:color w:val="000000"/>
        </w:rPr>
        <w:t>A number of</w:t>
      </w:r>
      <w:proofErr w:type="gramEnd"/>
      <w:r w:rsidRPr="00D63E23">
        <w:rPr>
          <w:color w:val="000000"/>
        </w:rPr>
        <w:t xml:space="preserve"> NGOs have</w:t>
      </w:r>
      <w:r w:rsidR="001276FA" w:rsidRPr="00D63E23">
        <w:rPr>
          <w:color w:val="000000"/>
        </w:rPr>
        <w:t xml:space="preserve"> been engaged during the PPG stage and are well positioned to contribute to the project through </w:t>
      </w:r>
      <w:r w:rsidR="0024358B" w:rsidRPr="00D63E23">
        <w:rPr>
          <w:color w:val="000000"/>
        </w:rPr>
        <w:t xml:space="preserve">their baseline activities and collaborative inputs and technical advice. </w:t>
      </w:r>
      <w:r w:rsidR="0016709E" w:rsidRPr="00D63E23">
        <w:rPr>
          <w:color w:val="000000"/>
        </w:rPr>
        <w:t>These include ICF</w:t>
      </w:r>
      <w:r w:rsidR="004A5336" w:rsidRPr="00D63E23">
        <w:rPr>
          <w:color w:val="000000"/>
        </w:rPr>
        <w:t xml:space="preserve">, </w:t>
      </w:r>
      <w:r w:rsidR="00FE156F" w:rsidRPr="00D63E23">
        <w:rPr>
          <w:color w:val="000000"/>
        </w:rPr>
        <w:t xml:space="preserve">Wetlands International </w:t>
      </w:r>
      <w:r w:rsidR="004A5336" w:rsidRPr="00D63E23">
        <w:rPr>
          <w:color w:val="000000"/>
        </w:rPr>
        <w:t xml:space="preserve">and WWF </w:t>
      </w:r>
      <w:r w:rsidR="0016709E" w:rsidRPr="00D63E23">
        <w:rPr>
          <w:color w:val="000000"/>
        </w:rPr>
        <w:t xml:space="preserve">which </w:t>
      </w:r>
      <w:r w:rsidR="003C0950" w:rsidRPr="00D63E23">
        <w:rPr>
          <w:color w:val="000000"/>
        </w:rPr>
        <w:t xml:space="preserve">were founder organizations of the EAAF Partnership in </w:t>
      </w:r>
      <w:r w:rsidR="00EB6860" w:rsidRPr="00D63E23">
        <w:rPr>
          <w:color w:val="000000"/>
        </w:rPr>
        <w:t>200</w:t>
      </w:r>
      <w:r w:rsidR="003C0950" w:rsidRPr="00D63E23">
        <w:rPr>
          <w:color w:val="000000"/>
        </w:rPr>
        <w:t>6</w:t>
      </w:r>
      <w:r w:rsidR="00E51484" w:rsidRPr="00D63E23">
        <w:rPr>
          <w:color w:val="000000"/>
        </w:rPr>
        <w:t xml:space="preserve">, and which have actively supported </w:t>
      </w:r>
      <w:r w:rsidR="00E24950" w:rsidRPr="00D63E23">
        <w:rPr>
          <w:color w:val="000000"/>
        </w:rPr>
        <w:t xml:space="preserve">the </w:t>
      </w:r>
      <w:r w:rsidR="003B420B" w:rsidRPr="00D63E23">
        <w:rPr>
          <w:color w:val="000000"/>
        </w:rPr>
        <w:t>G</w:t>
      </w:r>
      <w:r w:rsidR="00E24950" w:rsidRPr="00D63E23">
        <w:rPr>
          <w:color w:val="000000"/>
        </w:rPr>
        <w:t xml:space="preserve">overnment </w:t>
      </w:r>
      <w:r w:rsidR="00E51484" w:rsidRPr="00D63E23">
        <w:rPr>
          <w:color w:val="000000"/>
        </w:rPr>
        <w:t xml:space="preserve">of China since the 1990s </w:t>
      </w:r>
      <w:r w:rsidR="00E24950" w:rsidRPr="00D63E23">
        <w:rPr>
          <w:color w:val="000000"/>
        </w:rPr>
        <w:t xml:space="preserve">in </w:t>
      </w:r>
      <w:r w:rsidR="00FE156F" w:rsidRPr="00D63E23">
        <w:rPr>
          <w:color w:val="000000"/>
        </w:rPr>
        <w:t>manag</w:t>
      </w:r>
      <w:r w:rsidR="00E24950" w:rsidRPr="00D63E23">
        <w:rPr>
          <w:color w:val="000000"/>
        </w:rPr>
        <w:t xml:space="preserve">ing </w:t>
      </w:r>
      <w:r w:rsidR="00E51484" w:rsidRPr="00D63E23">
        <w:rPr>
          <w:color w:val="000000"/>
        </w:rPr>
        <w:t xml:space="preserve">wetlands for migratory </w:t>
      </w:r>
      <w:proofErr w:type="spellStart"/>
      <w:r w:rsidR="00E51484" w:rsidRPr="00D63E23">
        <w:rPr>
          <w:color w:val="000000"/>
        </w:rPr>
        <w:t>waterbird</w:t>
      </w:r>
      <w:proofErr w:type="spellEnd"/>
      <w:r w:rsidR="00E51484" w:rsidRPr="00D63E23">
        <w:rPr>
          <w:color w:val="000000"/>
        </w:rPr>
        <w:t xml:space="preserve"> conservation</w:t>
      </w:r>
      <w:r w:rsidR="003B420B" w:rsidRPr="00D63E23">
        <w:rPr>
          <w:color w:val="000000"/>
        </w:rPr>
        <w:t xml:space="preserve"> and supporting</w:t>
      </w:r>
      <w:r w:rsidR="00B6339E" w:rsidRPr="00D63E23">
        <w:rPr>
          <w:color w:val="000000"/>
        </w:rPr>
        <w:t xml:space="preserve"> past</w:t>
      </w:r>
      <w:r w:rsidR="003B420B" w:rsidRPr="00D63E23">
        <w:rPr>
          <w:color w:val="000000"/>
        </w:rPr>
        <w:t xml:space="preserve"> national and regional GEF </w:t>
      </w:r>
      <w:r w:rsidR="00B6339E" w:rsidRPr="00D63E23">
        <w:rPr>
          <w:color w:val="000000"/>
        </w:rPr>
        <w:t xml:space="preserve">projects. </w:t>
      </w:r>
      <w:r w:rsidR="00967402" w:rsidRPr="00D63E23">
        <w:rPr>
          <w:color w:val="000000"/>
        </w:rPr>
        <w:t xml:space="preserve">SEE Foundation has offered substantial support for local engagement in wetland conservation in recent years, and the Asian </w:t>
      </w:r>
      <w:proofErr w:type="spellStart"/>
      <w:r w:rsidR="00967402" w:rsidRPr="00D63E23">
        <w:rPr>
          <w:color w:val="000000"/>
        </w:rPr>
        <w:t>Waterbird</w:t>
      </w:r>
      <w:proofErr w:type="spellEnd"/>
      <w:r w:rsidR="00967402" w:rsidRPr="00D63E23">
        <w:rPr>
          <w:color w:val="000000"/>
        </w:rPr>
        <w:t xml:space="preserve"> Conservation Fund has been providing small grants for flyway wetland conservation over a long period. </w:t>
      </w:r>
      <w:r w:rsidR="00436239" w:rsidRPr="00D63E23">
        <w:rPr>
          <w:color w:val="000000"/>
        </w:rPr>
        <w:t xml:space="preserve">See </w:t>
      </w:r>
      <w:r w:rsidR="00436239" w:rsidRPr="00D63E23">
        <w:rPr>
          <w:b/>
          <w:bCs/>
          <w:color w:val="000000"/>
        </w:rPr>
        <w:t xml:space="preserve">Annex </w:t>
      </w:r>
      <w:r w:rsidR="00AC6A31" w:rsidRPr="00D63E23">
        <w:rPr>
          <w:b/>
          <w:bCs/>
          <w:color w:val="000000"/>
        </w:rPr>
        <w:t>19</w:t>
      </w:r>
      <w:r w:rsidR="00436239" w:rsidRPr="00D63E23">
        <w:rPr>
          <w:color w:val="000000"/>
        </w:rPr>
        <w:t xml:space="preserve"> for details of NGO baseline and ongoing initiatives.</w:t>
      </w:r>
    </w:p>
    <w:p w14:paraId="745F366A" w14:textId="472EED9C" w:rsidR="00B83509" w:rsidRPr="00D63E23" w:rsidRDefault="00B83509" w:rsidP="00C84B28">
      <w:pPr>
        <w:numPr>
          <w:ilvl w:val="0"/>
          <w:numId w:val="41"/>
        </w:numPr>
        <w:rPr>
          <w:color w:val="000000"/>
        </w:rPr>
      </w:pPr>
      <w:r w:rsidRPr="00D63E23">
        <w:rPr>
          <w:b/>
          <w:bCs/>
          <w:color w:val="000000"/>
        </w:rPr>
        <w:t xml:space="preserve">Table </w:t>
      </w:r>
      <w:r w:rsidR="002B7B72" w:rsidRPr="00D63E23">
        <w:rPr>
          <w:b/>
          <w:bCs/>
          <w:color w:val="000000"/>
        </w:rPr>
        <w:t>6</w:t>
      </w:r>
      <w:r w:rsidRPr="00D63E23">
        <w:rPr>
          <w:color w:val="000000"/>
        </w:rPr>
        <w:t xml:space="preserve"> below lists the main ongoing related initiatives that offer strong partnerships for the </w:t>
      </w:r>
      <w:proofErr w:type="gramStart"/>
      <w:r w:rsidRPr="00D63E23">
        <w:rPr>
          <w:color w:val="000000"/>
        </w:rPr>
        <w:t>project, and</w:t>
      </w:r>
      <w:proofErr w:type="gramEnd"/>
      <w:r w:rsidRPr="00D63E23">
        <w:rPr>
          <w:color w:val="000000"/>
        </w:rPr>
        <w:t xml:space="preserve"> shows their connections with the components and outputs of this project.</w:t>
      </w:r>
    </w:p>
    <w:p w14:paraId="03B76A89" w14:textId="77777777" w:rsidR="00B83509" w:rsidRPr="00D63E23" w:rsidRDefault="00B83509" w:rsidP="00B83509">
      <w:pPr>
        <w:spacing w:after="0"/>
        <w:jc w:val="left"/>
        <w:rPr>
          <w:rFonts w:cs="Segoe UI"/>
          <w:color w:val="000000"/>
        </w:rPr>
      </w:pPr>
    </w:p>
    <w:p w14:paraId="2E7EBE25" w14:textId="6606FA99" w:rsidR="00B83509" w:rsidRPr="00D63E23" w:rsidRDefault="00B83509" w:rsidP="00B83509">
      <w:pPr>
        <w:pStyle w:val="Caption"/>
        <w:rPr>
          <w:rFonts w:asciiTheme="majorHAnsi" w:hAnsiTheme="majorHAnsi" w:cstheme="majorHAnsi"/>
          <w:sz w:val="20"/>
        </w:rPr>
      </w:pPr>
      <w:bookmarkStart w:id="58" w:name="_Toc475440404"/>
      <w:bookmarkStart w:id="59" w:name="_Toc495560637"/>
      <w:bookmarkStart w:id="60" w:name="_Toc507153790"/>
      <w:bookmarkStart w:id="61" w:name="_Toc37174140"/>
      <w:r w:rsidRPr="00D63E23">
        <w:rPr>
          <w:rFonts w:asciiTheme="majorHAnsi" w:hAnsiTheme="majorHAnsi" w:cstheme="majorHAnsi"/>
          <w:sz w:val="20"/>
        </w:rPr>
        <w:t xml:space="preserve">Table </w:t>
      </w:r>
      <w:r w:rsidR="002B7B72" w:rsidRPr="00D63E23">
        <w:rPr>
          <w:rFonts w:asciiTheme="majorHAnsi" w:hAnsiTheme="majorHAnsi" w:cstheme="majorHAnsi"/>
          <w:sz w:val="20"/>
        </w:rPr>
        <w:t>6</w:t>
      </w:r>
      <w:r w:rsidRPr="00D63E23">
        <w:rPr>
          <w:rFonts w:asciiTheme="majorHAnsi" w:hAnsiTheme="majorHAnsi" w:cstheme="majorHAnsi"/>
          <w:sz w:val="20"/>
        </w:rPr>
        <w:t xml:space="preserve">. Intersection of </w:t>
      </w:r>
      <w:r w:rsidR="00884BDB" w:rsidRPr="00D63E23">
        <w:rPr>
          <w:rFonts w:asciiTheme="majorHAnsi" w:hAnsiTheme="majorHAnsi" w:cstheme="majorHAnsi"/>
          <w:sz w:val="20"/>
        </w:rPr>
        <w:t xml:space="preserve">Key </w:t>
      </w:r>
      <w:r w:rsidRPr="00D63E23">
        <w:rPr>
          <w:rFonts w:asciiTheme="majorHAnsi" w:hAnsiTheme="majorHAnsi" w:cstheme="majorHAnsi"/>
          <w:sz w:val="20"/>
        </w:rPr>
        <w:t>Related Initiatives with Project Outputs</w:t>
      </w:r>
      <w:bookmarkEnd w:id="58"/>
      <w:bookmarkEnd w:id="59"/>
      <w:bookmarkEnd w:id="60"/>
      <w:bookmarkEnd w:id="61"/>
    </w:p>
    <w:p w14:paraId="4F516A02" w14:textId="77777777" w:rsidR="00B83509" w:rsidRPr="00D63E23" w:rsidRDefault="00B83509" w:rsidP="00B83509">
      <w:pPr>
        <w:spacing w:after="0"/>
        <w:jc w:val="left"/>
        <w:rPr>
          <w:rFonts w:cs="Segoe UI"/>
          <w:color w:val="000000"/>
        </w:rPr>
      </w:pPr>
    </w:p>
    <w:tbl>
      <w:tblPr>
        <w:tblW w:w="53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1704"/>
        <w:gridCol w:w="1706"/>
        <w:gridCol w:w="1695"/>
      </w:tblGrid>
      <w:tr w:rsidR="00B83509" w:rsidRPr="00D63E23" w14:paraId="12DB4090" w14:textId="77777777" w:rsidTr="00724C1D">
        <w:tc>
          <w:tcPr>
            <w:tcW w:w="2364" w:type="pct"/>
            <w:vMerge w:val="restart"/>
            <w:shd w:val="clear" w:color="auto" w:fill="B6DDE8"/>
            <w:vAlign w:val="bottom"/>
          </w:tcPr>
          <w:p w14:paraId="015C9D08" w14:textId="77777777" w:rsidR="00B83509" w:rsidRPr="00D63E23" w:rsidRDefault="00B83509" w:rsidP="003915AD">
            <w:pPr>
              <w:spacing w:after="0"/>
              <w:jc w:val="left"/>
              <w:rPr>
                <w:rFonts w:cs="Segoe UI"/>
                <w:b/>
                <w:color w:val="000000"/>
              </w:rPr>
            </w:pPr>
            <w:r w:rsidRPr="00D63E23">
              <w:rPr>
                <w:rFonts w:cs="Segoe UI"/>
                <w:b/>
                <w:color w:val="000000"/>
              </w:rPr>
              <w:t>Related Initiatives</w:t>
            </w:r>
          </w:p>
        </w:tc>
        <w:tc>
          <w:tcPr>
            <w:tcW w:w="2636" w:type="pct"/>
            <w:gridSpan w:val="3"/>
            <w:shd w:val="clear" w:color="auto" w:fill="B6DDE8"/>
          </w:tcPr>
          <w:p w14:paraId="5900E843" w14:textId="77777777" w:rsidR="00B83509" w:rsidRPr="00D63E23" w:rsidRDefault="00B83509" w:rsidP="003915AD">
            <w:pPr>
              <w:spacing w:after="0"/>
              <w:jc w:val="left"/>
              <w:rPr>
                <w:rFonts w:cs="Segoe UI"/>
                <w:b/>
                <w:color w:val="000000"/>
              </w:rPr>
            </w:pPr>
            <w:r w:rsidRPr="00D63E23">
              <w:rPr>
                <w:rFonts w:cs="Segoe UI"/>
                <w:b/>
                <w:color w:val="000000"/>
              </w:rPr>
              <w:t>Intersections with Project Outputs</w:t>
            </w:r>
          </w:p>
        </w:tc>
      </w:tr>
      <w:tr w:rsidR="00B83509" w:rsidRPr="00D63E23" w14:paraId="60EC38A3" w14:textId="77777777" w:rsidTr="00B07033">
        <w:tc>
          <w:tcPr>
            <w:tcW w:w="2364" w:type="pct"/>
            <w:vMerge/>
            <w:shd w:val="clear" w:color="auto" w:fill="B6DDE8"/>
          </w:tcPr>
          <w:p w14:paraId="00489AAD" w14:textId="77777777" w:rsidR="00B83509" w:rsidRPr="00D63E23" w:rsidRDefault="00B83509" w:rsidP="003915AD">
            <w:pPr>
              <w:spacing w:after="0"/>
              <w:jc w:val="left"/>
              <w:rPr>
                <w:rFonts w:cs="Segoe UI"/>
                <w:b/>
                <w:color w:val="000000"/>
              </w:rPr>
            </w:pPr>
          </w:p>
        </w:tc>
        <w:tc>
          <w:tcPr>
            <w:tcW w:w="880" w:type="pct"/>
            <w:shd w:val="clear" w:color="auto" w:fill="B6DDE8"/>
          </w:tcPr>
          <w:p w14:paraId="7C628176" w14:textId="77777777" w:rsidR="00B83509" w:rsidRPr="00D63E23" w:rsidRDefault="00B83509" w:rsidP="003915AD">
            <w:pPr>
              <w:spacing w:after="0"/>
              <w:jc w:val="left"/>
              <w:rPr>
                <w:rFonts w:cs="Segoe UI"/>
                <w:b/>
                <w:color w:val="000000"/>
              </w:rPr>
            </w:pPr>
            <w:r w:rsidRPr="00D63E23">
              <w:rPr>
                <w:rFonts w:cs="Segoe UI"/>
                <w:b/>
                <w:color w:val="000000"/>
              </w:rPr>
              <w:t>Comp. 1</w:t>
            </w:r>
          </w:p>
        </w:tc>
        <w:tc>
          <w:tcPr>
            <w:tcW w:w="881" w:type="pct"/>
            <w:shd w:val="clear" w:color="auto" w:fill="B6DDE8"/>
          </w:tcPr>
          <w:p w14:paraId="6A0D88EC" w14:textId="77777777" w:rsidR="00B83509" w:rsidRPr="00D63E23" w:rsidRDefault="00B83509" w:rsidP="003915AD">
            <w:pPr>
              <w:spacing w:after="0"/>
              <w:jc w:val="left"/>
              <w:rPr>
                <w:rFonts w:cs="Segoe UI"/>
                <w:b/>
                <w:color w:val="000000"/>
              </w:rPr>
            </w:pPr>
            <w:r w:rsidRPr="00D63E23">
              <w:rPr>
                <w:rFonts w:cs="Segoe UI"/>
                <w:b/>
                <w:color w:val="000000"/>
              </w:rPr>
              <w:t>Comp. 2</w:t>
            </w:r>
          </w:p>
        </w:tc>
        <w:tc>
          <w:tcPr>
            <w:tcW w:w="875" w:type="pct"/>
            <w:shd w:val="clear" w:color="auto" w:fill="B6DDE8"/>
          </w:tcPr>
          <w:p w14:paraId="244AB41B" w14:textId="77777777" w:rsidR="00B83509" w:rsidRPr="00D63E23" w:rsidRDefault="00B83509" w:rsidP="003915AD">
            <w:pPr>
              <w:spacing w:after="0"/>
              <w:jc w:val="left"/>
              <w:rPr>
                <w:rFonts w:cs="Segoe UI"/>
                <w:b/>
                <w:color w:val="000000"/>
              </w:rPr>
            </w:pPr>
            <w:r w:rsidRPr="00D63E23">
              <w:rPr>
                <w:rFonts w:cs="Segoe UI"/>
                <w:b/>
                <w:color w:val="000000"/>
              </w:rPr>
              <w:t>Comp. 3</w:t>
            </w:r>
          </w:p>
        </w:tc>
      </w:tr>
      <w:tr w:rsidR="00B83509" w:rsidRPr="00D63E23" w14:paraId="2058B7ED" w14:textId="77777777" w:rsidTr="00B07033">
        <w:tc>
          <w:tcPr>
            <w:tcW w:w="2364" w:type="pct"/>
            <w:shd w:val="clear" w:color="auto" w:fill="auto"/>
          </w:tcPr>
          <w:p w14:paraId="6145B455" w14:textId="61BD5A92" w:rsidR="00B83509" w:rsidRPr="00D63E23" w:rsidRDefault="00B23128" w:rsidP="003915AD">
            <w:pPr>
              <w:spacing w:after="0"/>
              <w:jc w:val="left"/>
              <w:rPr>
                <w:rFonts w:cs="Segoe UI"/>
                <w:color w:val="000000"/>
              </w:rPr>
            </w:pPr>
            <w:r w:rsidRPr="00D63E23">
              <w:rPr>
                <w:rFonts w:cs="Segoe UI"/>
                <w:color w:val="000000"/>
              </w:rPr>
              <w:t>GEF-6 C-PAR</w:t>
            </w:r>
            <w:r w:rsidR="00B83509" w:rsidRPr="00D63E23">
              <w:rPr>
                <w:rFonts w:cs="Segoe UI"/>
                <w:color w:val="000000"/>
              </w:rPr>
              <w:t xml:space="preserve"> </w:t>
            </w:r>
            <w:r w:rsidRPr="00D63E23">
              <w:rPr>
                <w:rFonts w:cs="Segoe UI"/>
                <w:color w:val="000000"/>
              </w:rPr>
              <w:t>Program</w:t>
            </w:r>
            <w:r w:rsidR="00A27A0D" w:rsidRPr="00D63E23">
              <w:rPr>
                <w:rFonts w:cs="Segoe UI"/>
                <w:color w:val="000000"/>
              </w:rPr>
              <w:t xml:space="preserve"> (see</w:t>
            </w:r>
            <w:r w:rsidRPr="00D63E23">
              <w:rPr>
                <w:rFonts w:cs="Segoe UI"/>
                <w:color w:val="000000"/>
              </w:rPr>
              <w:t xml:space="preserve"> </w:t>
            </w:r>
            <w:r w:rsidR="00B83509" w:rsidRPr="00D63E23">
              <w:rPr>
                <w:rFonts w:cs="Segoe UI"/>
                <w:color w:val="000000"/>
              </w:rPr>
              <w:t xml:space="preserve">– </w:t>
            </w:r>
            <w:r w:rsidR="00A27A0D" w:rsidRPr="00D63E23">
              <w:rPr>
                <w:rFonts w:cs="Segoe UI"/>
                <w:b/>
                <w:color w:val="000000"/>
              </w:rPr>
              <w:t xml:space="preserve">Table </w:t>
            </w:r>
            <w:r w:rsidR="00AB401F" w:rsidRPr="00D63E23">
              <w:rPr>
                <w:rFonts w:cs="Segoe UI"/>
                <w:b/>
                <w:color w:val="000000"/>
              </w:rPr>
              <w:t>5</w:t>
            </w:r>
            <w:r w:rsidR="00A27A0D" w:rsidRPr="00D63E23">
              <w:rPr>
                <w:rFonts w:cs="Segoe UI"/>
                <w:b/>
                <w:color w:val="000000"/>
              </w:rPr>
              <w:t>)</w:t>
            </w:r>
            <w:r w:rsidR="00A27A0D" w:rsidRPr="00D63E23">
              <w:rPr>
                <w:rFonts w:cs="Segoe UI"/>
                <w:color w:val="000000"/>
              </w:rPr>
              <w:t xml:space="preserve"> </w:t>
            </w:r>
            <w:r w:rsidR="00B83509" w:rsidRPr="00D63E23">
              <w:rPr>
                <w:rFonts w:cs="Segoe UI"/>
                <w:color w:val="000000"/>
              </w:rPr>
              <w:t>particularly C-PAR1 National Project and C-PAR6 Sustainability project</w:t>
            </w:r>
          </w:p>
        </w:tc>
        <w:tc>
          <w:tcPr>
            <w:tcW w:w="880" w:type="pct"/>
            <w:shd w:val="clear" w:color="auto" w:fill="auto"/>
          </w:tcPr>
          <w:p w14:paraId="4A240907" w14:textId="7EB2DA2D" w:rsidR="00B83509" w:rsidRPr="00D63E23" w:rsidRDefault="00B83509" w:rsidP="003915AD">
            <w:pPr>
              <w:spacing w:after="0"/>
              <w:jc w:val="left"/>
              <w:rPr>
                <w:rFonts w:cs="Segoe UI"/>
                <w:color w:val="000000"/>
              </w:rPr>
            </w:pPr>
            <w:r w:rsidRPr="00D63E23">
              <w:rPr>
                <w:rFonts w:cs="Segoe UI"/>
                <w:color w:val="000000"/>
              </w:rPr>
              <w:t xml:space="preserve">All Outputs </w:t>
            </w:r>
          </w:p>
        </w:tc>
        <w:tc>
          <w:tcPr>
            <w:tcW w:w="881" w:type="pct"/>
            <w:shd w:val="clear" w:color="auto" w:fill="auto"/>
          </w:tcPr>
          <w:p w14:paraId="637B3DD0" w14:textId="2E68ED7B" w:rsidR="00B83509" w:rsidRPr="00D63E23" w:rsidRDefault="00B83509" w:rsidP="003915AD">
            <w:pPr>
              <w:spacing w:after="0"/>
              <w:jc w:val="left"/>
              <w:rPr>
                <w:rFonts w:cs="Segoe UI"/>
                <w:color w:val="000000"/>
              </w:rPr>
            </w:pPr>
            <w:r w:rsidRPr="00D63E23">
              <w:rPr>
                <w:rFonts w:cs="Segoe UI"/>
                <w:color w:val="000000"/>
              </w:rPr>
              <w:t xml:space="preserve">All Outputs </w:t>
            </w:r>
          </w:p>
        </w:tc>
        <w:tc>
          <w:tcPr>
            <w:tcW w:w="875" w:type="pct"/>
            <w:shd w:val="clear" w:color="auto" w:fill="auto"/>
          </w:tcPr>
          <w:p w14:paraId="09FF4076" w14:textId="0A6B485A" w:rsidR="00B83509" w:rsidRPr="00D63E23" w:rsidRDefault="00B83509" w:rsidP="003915AD">
            <w:pPr>
              <w:spacing w:after="0"/>
              <w:jc w:val="left"/>
              <w:rPr>
                <w:rFonts w:cs="Segoe UI"/>
                <w:color w:val="000000"/>
              </w:rPr>
            </w:pPr>
            <w:r w:rsidRPr="00D63E23">
              <w:rPr>
                <w:rFonts w:cs="Segoe UI"/>
                <w:color w:val="000000"/>
              </w:rPr>
              <w:t xml:space="preserve">All Outputs </w:t>
            </w:r>
          </w:p>
        </w:tc>
      </w:tr>
      <w:tr w:rsidR="00AB401F" w:rsidRPr="00D63E23" w14:paraId="795FCE38" w14:textId="77777777" w:rsidTr="00B07033">
        <w:tc>
          <w:tcPr>
            <w:tcW w:w="2364" w:type="pct"/>
            <w:shd w:val="clear" w:color="auto" w:fill="auto"/>
          </w:tcPr>
          <w:p w14:paraId="0481A7BB" w14:textId="64EDF90B" w:rsidR="00AB401F" w:rsidRPr="00D63E23" w:rsidRDefault="00AB401F" w:rsidP="003915AD">
            <w:pPr>
              <w:spacing w:after="0"/>
              <w:jc w:val="left"/>
              <w:rPr>
                <w:rFonts w:cs="Segoe UI"/>
                <w:color w:val="000000"/>
              </w:rPr>
            </w:pPr>
            <w:r w:rsidRPr="00D63E23">
              <w:rPr>
                <w:rFonts w:cs="Segoe UI"/>
                <w:color w:val="000000"/>
              </w:rPr>
              <w:t>IAS child project of the C-SAP Program</w:t>
            </w:r>
          </w:p>
        </w:tc>
        <w:tc>
          <w:tcPr>
            <w:tcW w:w="880" w:type="pct"/>
            <w:shd w:val="clear" w:color="auto" w:fill="auto"/>
          </w:tcPr>
          <w:p w14:paraId="7D0C71F8" w14:textId="77777777" w:rsidR="00AB401F" w:rsidRPr="00D63E23" w:rsidRDefault="00AB401F" w:rsidP="003915AD">
            <w:pPr>
              <w:spacing w:after="0"/>
              <w:jc w:val="left"/>
              <w:rPr>
                <w:rFonts w:cs="Segoe UI"/>
                <w:color w:val="000000"/>
              </w:rPr>
            </w:pPr>
          </w:p>
        </w:tc>
        <w:tc>
          <w:tcPr>
            <w:tcW w:w="881" w:type="pct"/>
            <w:shd w:val="clear" w:color="auto" w:fill="auto"/>
          </w:tcPr>
          <w:p w14:paraId="617D2A68" w14:textId="505DB43E" w:rsidR="00AB401F" w:rsidRPr="00D63E23" w:rsidRDefault="00AB401F" w:rsidP="003915AD">
            <w:pPr>
              <w:spacing w:after="0"/>
              <w:jc w:val="left"/>
              <w:rPr>
                <w:rFonts w:cs="Segoe UI"/>
                <w:color w:val="000000"/>
              </w:rPr>
            </w:pPr>
            <w:r w:rsidRPr="00D63E23">
              <w:rPr>
                <w:rFonts w:cs="Segoe UI"/>
                <w:color w:val="000000"/>
              </w:rPr>
              <w:t>All Outputs</w:t>
            </w:r>
          </w:p>
        </w:tc>
        <w:tc>
          <w:tcPr>
            <w:tcW w:w="875" w:type="pct"/>
            <w:shd w:val="clear" w:color="auto" w:fill="auto"/>
          </w:tcPr>
          <w:p w14:paraId="19D0C69A" w14:textId="43F20747" w:rsidR="00AB401F" w:rsidRPr="00D63E23" w:rsidRDefault="00AB401F" w:rsidP="003915AD">
            <w:pPr>
              <w:spacing w:after="0"/>
              <w:jc w:val="left"/>
              <w:rPr>
                <w:rFonts w:cs="Segoe UI"/>
                <w:color w:val="000000"/>
              </w:rPr>
            </w:pPr>
            <w:r w:rsidRPr="00D63E23">
              <w:rPr>
                <w:rFonts w:cs="Segoe UI"/>
                <w:color w:val="000000"/>
              </w:rPr>
              <w:t>6.2</w:t>
            </w:r>
          </w:p>
        </w:tc>
      </w:tr>
      <w:tr w:rsidR="00E32A91" w:rsidRPr="00D63E23" w14:paraId="398498E3" w14:textId="77777777" w:rsidTr="00B07033">
        <w:tc>
          <w:tcPr>
            <w:tcW w:w="2364" w:type="pct"/>
            <w:shd w:val="clear" w:color="auto" w:fill="auto"/>
          </w:tcPr>
          <w:p w14:paraId="59E25EB6" w14:textId="1EE19600" w:rsidR="00E32A91" w:rsidRPr="00D63E23" w:rsidRDefault="0088617B" w:rsidP="003915AD">
            <w:pPr>
              <w:spacing w:after="0"/>
              <w:jc w:val="left"/>
              <w:rPr>
                <w:rFonts w:cs="Segoe UI"/>
                <w:color w:val="000000"/>
              </w:rPr>
            </w:pPr>
            <w:r w:rsidRPr="00D63E23">
              <w:rPr>
                <w:rFonts w:cs="Segoe UI"/>
                <w:color w:val="000000"/>
              </w:rPr>
              <w:t xml:space="preserve">UNDP/GEF </w:t>
            </w:r>
            <w:r w:rsidR="000132F1" w:rsidRPr="00D63E23">
              <w:rPr>
                <w:rFonts w:cs="Segoe UI"/>
                <w:color w:val="000000"/>
              </w:rPr>
              <w:t xml:space="preserve">Yellow Sea Large Marine Ecosystem </w:t>
            </w:r>
            <w:r w:rsidRPr="00D63E23">
              <w:rPr>
                <w:rFonts w:cs="Segoe UI"/>
                <w:color w:val="000000"/>
              </w:rPr>
              <w:t>Phase II Project</w:t>
            </w:r>
          </w:p>
        </w:tc>
        <w:tc>
          <w:tcPr>
            <w:tcW w:w="880" w:type="pct"/>
            <w:shd w:val="clear" w:color="auto" w:fill="auto"/>
          </w:tcPr>
          <w:p w14:paraId="5C5848BA" w14:textId="5B848429" w:rsidR="00E32A91" w:rsidRPr="00D63E23" w:rsidRDefault="00C03F2E" w:rsidP="003915AD">
            <w:pPr>
              <w:spacing w:after="0"/>
              <w:jc w:val="left"/>
              <w:rPr>
                <w:rFonts w:cs="Segoe UI"/>
                <w:color w:val="000000"/>
              </w:rPr>
            </w:pPr>
            <w:r w:rsidRPr="00D63E23">
              <w:rPr>
                <w:rFonts w:cs="Segoe UI"/>
                <w:color w:val="000000"/>
              </w:rPr>
              <w:t>All Outputs</w:t>
            </w:r>
          </w:p>
        </w:tc>
        <w:tc>
          <w:tcPr>
            <w:tcW w:w="881" w:type="pct"/>
            <w:shd w:val="clear" w:color="auto" w:fill="auto"/>
          </w:tcPr>
          <w:p w14:paraId="41EAF4E4" w14:textId="047A4370" w:rsidR="00E32A91" w:rsidRPr="00D63E23" w:rsidRDefault="000406EC" w:rsidP="003915AD">
            <w:pPr>
              <w:spacing w:after="0"/>
              <w:jc w:val="left"/>
              <w:rPr>
                <w:rFonts w:cs="Segoe UI"/>
                <w:color w:val="000000"/>
              </w:rPr>
            </w:pPr>
            <w:r w:rsidRPr="00D63E23">
              <w:rPr>
                <w:rFonts w:cs="Segoe UI"/>
                <w:color w:val="000000"/>
              </w:rPr>
              <w:t>3.1, 4.1</w:t>
            </w:r>
            <w:r w:rsidR="00455313" w:rsidRPr="00D63E23">
              <w:rPr>
                <w:rFonts w:cs="Segoe UI"/>
                <w:color w:val="000000"/>
              </w:rPr>
              <w:t>, 4.2</w:t>
            </w:r>
          </w:p>
        </w:tc>
        <w:tc>
          <w:tcPr>
            <w:tcW w:w="875" w:type="pct"/>
            <w:shd w:val="clear" w:color="auto" w:fill="auto"/>
          </w:tcPr>
          <w:p w14:paraId="6DC1A930" w14:textId="268E3D20" w:rsidR="00E32A91" w:rsidRPr="00D63E23" w:rsidRDefault="00573044" w:rsidP="003915AD">
            <w:pPr>
              <w:spacing w:after="0"/>
              <w:jc w:val="left"/>
              <w:rPr>
                <w:rFonts w:cs="Segoe UI"/>
                <w:color w:val="000000"/>
              </w:rPr>
            </w:pPr>
            <w:r w:rsidRPr="00D63E23">
              <w:rPr>
                <w:rFonts w:cs="Segoe UI"/>
                <w:color w:val="000000"/>
              </w:rPr>
              <w:t>6.2</w:t>
            </w:r>
          </w:p>
        </w:tc>
      </w:tr>
      <w:tr w:rsidR="00B83509" w:rsidRPr="00D63E23" w14:paraId="32F247AC" w14:textId="77777777" w:rsidTr="00B07033">
        <w:tc>
          <w:tcPr>
            <w:tcW w:w="2364" w:type="pct"/>
            <w:shd w:val="clear" w:color="auto" w:fill="auto"/>
          </w:tcPr>
          <w:p w14:paraId="20A4CD72" w14:textId="77777777" w:rsidR="00B83509" w:rsidRPr="00D63E23" w:rsidRDefault="00B83509" w:rsidP="003915AD">
            <w:pPr>
              <w:spacing w:after="0"/>
              <w:jc w:val="left"/>
              <w:rPr>
                <w:rFonts w:cs="Segoe UI"/>
                <w:color w:val="000000"/>
              </w:rPr>
            </w:pPr>
            <w:r w:rsidRPr="00D63E23">
              <w:rPr>
                <w:rFonts w:cs="Segoe UI"/>
                <w:color w:val="000000"/>
              </w:rPr>
              <w:t>National Biodiversity Conservation Strategy and Action Plan (NBSAP 2011-2030)</w:t>
            </w:r>
          </w:p>
        </w:tc>
        <w:tc>
          <w:tcPr>
            <w:tcW w:w="880" w:type="pct"/>
            <w:shd w:val="clear" w:color="auto" w:fill="auto"/>
          </w:tcPr>
          <w:p w14:paraId="6D6A4EC6" w14:textId="77777777" w:rsidR="00B83509" w:rsidRPr="00D63E23" w:rsidRDefault="00B83509" w:rsidP="003915AD">
            <w:pPr>
              <w:spacing w:after="0"/>
              <w:jc w:val="left"/>
              <w:rPr>
                <w:rFonts w:cs="Segoe UI"/>
                <w:color w:val="000000"/>
              </w:rPr>
            </w:pPr>
            <w:r w:rsidRPr="00D63E23">
              <w:rPr>
                <w:rFonts w:cs="Segoe UI"/>
                <w:color w:val="000000"/>
              </w:rPr>
              <w:t>All outputs</w:t>
            </w:r>
          </w:p>
        </w:tc>
        <w:tc>
          <w:tcPr>
            <w:tcW w:w="881" w:type="pct"/>
            <w:shd w:val="clear" w:color="auto" w:fill="auto"/>
          </w:tcPr>
          <w:p w14:paraId="225D0342" w14:textId="4F51B0B8" w:rsidR="00B83509" w:rsidRPr="00D63E23" w:rsidRDefault="00B83509" w:rsidP="003915AD">
            <w:pPr>
              <w:spacing w:after="0"/>
              <w:jc w:val="left"/>
              <w:rPr>
                <w:rFonts w:cs="Segoe UI"/>
                <w:color w:val="000000"/>
              </w:rPr>
            </w:pPr>
            <w:r w:rsidRPr="00D63E23">
              <w:rPr>
                <w:rFonts w:cs="Segoe UI"/>
                <w:color w:val="000000"/>
              </w:rPr>
              <w:t xml:space="preserve">All </w:t>
            </w:r>
            <w:r w:rsidR="00AB401F" w:rsidRPr="00D63E23">
              <w:rPr>
                <w:rFonts w:cs="Segoe UI"/>
                <w:color w:val="000000"/>
              </w:rPr>
              <w:t>O</w:t>
            </w:r>
            <w:r w:rsidRPr="00D63E23">
              <w:rPr>
                <w:rFonts w:cs="Segoe UI"/>
                <w:color w:val="000000"/>
              </w:rPr>
              <w:t>utputs</w:t>
            </w:r>
          </w:p>
        </w:tc>
        <w:tc>
          <w:tcPr>
            <w:tcW w:w="875" w:type="pct"/>
            <w:shd w:val="clear" w:color="auto" w:fill="auto"/>
          </w:tcPr>
          <w:p w14:paraId="6552C23B" w14:textId="77777777" w:rsidR="00B83509" w:rsidRPr="00D63E23" w:rsidRDefault="00B83509" w:rsidP="003915AD">
            <w:pPr>
              <w:spacing w:after="0"/>
              <w:jc w:val="left"/>
              <w:rPr>
                <w:rFonts w:cs="Segoe UI"/>
                <w:color w:val="000000"/>
              </w:rPr>
            </w:pPr>
            <w:r w:rsidRPr="00D63E23">
              <w:rPr>
                <w:rFonts w:cs="Segoe UI"/>
                <w:color w:val="000000"/>
              </w:rPr>
              <w:t>All Outputs</w:t>
            </w:r>
          </w:p>
        </w:tc>
      </w:tr>
      <w:tr w:rsidR="00B83509" w:rsidRPr="00D63E23" w14:paraId="3E4E7A5A" w14:textId="77777777" w:rsidTr="00B07033">
        <w:tc>
          <w:tcPr>
            <w:tcW w:w="2364" w:type="pct"/>
            <w:shd w:val="clear" w:color="auto" w:fill="auto"/>
          </w:tcPr>
          <w:p w14:paraId="13B45D17" w14:textId="77777777" w:rsidR="00B83509" w:rsidRPr="00D63E23" w:rsidRDefault="00B83509" w:rsidP="003915AD">
            <w:r w:rsidRPr="00D63E23">
              <w:t>Provincial 13th 5-year Plan (2016-2020 - underlines the importance of achieving harmony with environment and creating an ‘ecological civilization’ and ‘Beautiful China’</w:t>
            </w:r>
          </w:p>
        </w:tc>
        <w:tc>
          <w:tcPr>
            <w:tcW w:w="880" w:type="pct"/>
            <w:shd w:val="clear" w:color="auto" w:fill="auto"/>
          </w:tcPr>
          <w:p w14:paraId="0963F966" w14:textId="639A6D17" w:rsidR="00B83509" w:rsidRPr="00D63E23" w:rsidRDefault="00B83509" w:rsidP="003915AD">
            <w:r w:rsidRPr="00D63E23">
              <w:t>All Outputs</w:t>
            </w:r>
          </w:p>
        </w:tc>
        <w:tc>
          <w:tcPr>
            <w:tcW w:w="881" w:type="pct"/>
            <w:shd w:val="clear" w:color="auto" w:fill="auto"/>
          </w:tcPr>
          <w:p w14:paraId="5B6380D0" w14:textId="77777777" w:rsidR="00B83509" w:rsidRPr="00D63E23" w:rsidRDefault="00B83509" w:rsidP="003915AD">
            <w:r w:rsidRPr="00D63E23">
              <w:t>All Outputs</w:t>
            </w:r>
          </w:p>
        </w:tc>
        <w:tc>
          <w:tcPr>
            <w:tcW w:w="875" w:type="pct"/>
            <w:shd w:val="clear" w:color="auto" w:fill="auto"/>
          </w:tcPr>
          <w:p w14:paraId="1351A5B3" w14:textId="226D9EBD" w:rsidR="00B83509" w:rsidRPr="00D63E23" w:rsidRDefault="00C630BF" w:rsidP="003915AD">
            <w:r w:rsidRPr="00D63E23">
              <w:t>All Outputs</w:t>
            </w:r>
          </w:p>
        </w:tc>
      </w:tr>
      <w:tr w:rsidR="00DA1346" w:rsidRPr="00D63E23" w14:paraId="72E5B158" w14:textId="77777777" w:rsidTr="00B07033">
        <w:tc>
          <w:tcPr>
            <w:tcW w:w="2364" w:type="pct"/>
            <w:shd w:val="clear" w:color="auto" w:fill="auto"/>
          </w:tcPr>
          <w:p w14:paraId="263FDA06" w14:textId="370E0EED" w:rsidR="00DA1346" w:rsidRPr="00D63E23" w:rsidRDefault="00DA1346" w:rsidP="003915AD">
            <w:r w:rsidRPr="00D63E23">
              <w:rPr>
                <w:lang w:val="en-GB"/>
              </w:rPr>
              <w:t xml:space="preserve">Yellow Sea </w:t>
            </w:r>
            <w:r w:rsidR="008560C8" w:rsidRPr="00D63E23">
              <w:rPr>
                <w:lang w:val="en-GB"/>
              </w:rPr>
              <w:t xml:space="preserve">and Bohai Gulf </w:t>
            </w:r>
            <w:r w:rsidRPr="00D63E23">
              <w:rPr>
                <w:lang w:val="en-GB"/>
              </w:rPr>
              <w:t xml:space="preserve">of China </w:t>
            </w:r>
            <w:r w:rsidR="008560C8" w:rsidRPr="00D63E23">
              <w:rPr>
                <w:lang w:val="en-GB"/>
              </w:rPr>
              <w:t xml:space="preserve">Phase II </w:t>
            </w:r>
            <w:r w:rsidRPr="00D63E23">
              <w:rPr>
                <w:lang w:val="en-GB"/>
              </w:rPr>
              <w:t>WHC nomination</w:t>
            </w:r>
          </w:p>
        </w:tc>
        <w:tc>
          <w:tcPr>
            <w:tcW w:w="880" w:type="pct"/>
            <w:shd w:val="clear" w:color="auto" w:fill="auto"/>
          </w:tcPr>
          <w:p w14:paraId="7A9BDBC3" w14:textId="504893F7" w:rsidR="00DA1346" w:rsidRPr="00D63E23" w:rsidRDefault="00DA1346" w:rsidP="003915AD">
            <w:r w:rsidRPr="00D63E23">
              <w:t>1.1, 1.2</w:t>
            </w:r>
          </w:p>
        </w:tc>
        <w:tc>
          <w:tcPr>
            <w:tcW w:w="881" w:type="pct"/>
            <w:shd w:val="clear" w:color="auto" w:fill="auto"/>
          </w:tcPr>
          <w:p w14:paraId="484AC1E6" w14:textId="77777777" w:rsidR="00DA1346" w:rsidRPr="00D63E23" w:rsidRDefault="00DA1346" w:rsidP="003915AD"/>
        </w:tc>
        <w:tc>
          <w:tcPr>
            <w:tcW w:w="875" w:type="pct"/>
            <w:shd w:val="clear" w:color="auto" w:fill="auto"/>
          </w:tcPr>
          <w:p w14:paraId="76FD6A58" w14:textId="061D89B6" w:rsidR="00DA1346" w:rsidRPr="00D63E23" w:rsidRDefault="00470F8E" w:rsidP="003915AD">
            <w:r w:rsidRPr="00D63E23">
              <w:t>6.2</w:t>
            </w:r>
          </w:p>
        </w:tc>
      </w:tr>
      <w:tr w:rsidR="00B83509" w:rsidRPr="00D63E23" w14:paraId="659F41E0" w14:textId="77777777" w:rsidTr="00B07033">
        <w:tc>
          <w:tcPr>
            <w:tcW w:w="2364" w:type="pct"/>
            <w:shd w:val="clear" w:color="auto" w:fill="auto"/>
          </w:tcPr>
          <w:p w14:paraId="63B89C9E" w14:textId="77777777" w:rsidR="00B83509" w:rsidRPr="00D63E23" w:rsidRDefault="00B83509" w:rsidP="003915AD">
            <w:pPr>
              <w:spacing w:after="0"/>
              <w:jc w:val="left"/>
              <w:rPr>
                <w:rFonts w:cs="Segoe UI"/>
                <w:color w:val="000000"/>
              </w:rPr>
            </w:pPr>
            <w:r w:rsidRPr="00D63E23">
              <w:rPr>
                <w:rFonts w:cs="Segoe UI"/>
                <w:color w:val="000000"/>
              </w:rPr>
              <w:t xml:space="preserve">UNDP/GEF Small Grants </w:t>
            </w:r>
            <w:proofErr w:type="spellStart"/>
            <w:r w:rsidRPr="00D63E23">
              <w:rPr>
                <w:rFonts w:cs="Segoe UI"/>
                <w:color w:val="000000"/>
              </w:rPr>
              <w:t>Programme</w:t>
            </w:r>
            <w:proofErr w:type="spellEnd"/>
          </w:p>
        </w:tc>
        <w:tc>
          <w:tcPr>
            <w:tcW w:w="880" w:type="pct"/>
            <w:shd w:val="clear" w:color="auto" w:fill="auto"/>
          </w:tcPr>
          <w:p w14:paraId="3C5D5601" w14:textId="49466756" w:rsidR="00B83509" w:rsidRPr="00D63E23" w:rsidRDefault="00B83509" w:rsidP="003915AD">
            <w:pPr>
              <w:spacing w:after="0"/>
              <w:jc w:val="left"/>
              <w:rPr>
                <w:rFonts w:cs="Segoe UI"/>
                <w:color w:val="000000"/>
              </w:rPr>
            </w:pPr>
          </w:p>
        </w:tc>
        <w:tc>
          <w:tcPr>
            <w:tcW w:w="881" w:type="pct"/>
            <w:shd w:val="clear" w:color="auto" w:fill="auto"/>
          </w:tcPr>
          <w:p w14:paraId="63B940D3" w14:textId="227322C2" w:rsidR="00B83509" w:rsidRPr="00D63E23" w:rsidRDefault="00060D21" w:rsidP="003915AD">
            <w:pPr>
              <w:spacing w:after="0"/>
              <w:jc w:val="left"/>
              <w:rPr>
                <w:rFonts w:cs="Segoe UI"/>
                <w:color w:val="000000"/>
              </w:rPr>
            </w:pPr>
            <w:r w:rsidRPr="00D63E23">
              <w:rPr>
                <w:rFonts w:cs="Segoe UI"/>
                <w:color w:val="000000"/>
              </w:rPr>
              <w:t>3</w:t>
            </w:r>
            <w:r w:rsidR="00436239" w:rsidRPr="00D63E23">
              <w:rPr>
                <w:rFonts w:cs="Segoe UI"/>
                <w:color w:val="000000"/>
              </w:rPr>
              <w:t xml:space="preserve">.3, </w:t>
            </w:r>
            <w:r w:rsidRPr="00D63E23">
              <w:rPr>
                <w:rFonts w:cs="Segoe UI"/>
                <w:color w:val="000000"/>
              </w:rPr>
              <w:t>4.1</w:t>
            </w:r>
            <w:r w:rsidR="001705EA" w:rsidRPr="00D63E23">
              <w:rPr>
                <w:rFonts w:cs="Segoe UI"/>
                <w:color w:val="000000"/>
              </w:rPr>
              <w:t>, 4.2</w:t>
            </w:r>
          </w:p>
        </w:tc>
        <w:tc>
          <w:tcPr>
            <w:tcW w:w="875" w:type="pct"/>
            <w:shd w:val="clear" w:color="auto" w:fill="auto"/>
          </w:tcPr>
          <w:p w14:paraId="54F8BE09" w14:textId="5A6BFC54" w:rsidR="00B83509" w:rsidRPr="00D63E23" w:rsidRDefault="00470F8E" w:rsidP="003915AD">
            <w:pPr>
              <w:spacing w:after="0"/>
              <w:jc w:val="left"/>
              <w:rPr>
                <w:rFonts w:cs="Segoe UI"/>
                <w:color w:val="000000"/>
              </w:rPr>
            </w:pPr>
            <w:r w:rsidRPr="00D63E23">
              <w:rPr>
                <w:rFonts w:cs="Segoe UI"/>
                <w:color w:val="000000"/>
              </w:rPr>
              <w:t>5</w:t>
            </w:r>
            <w:r w:rsidR="00436239" w:rsidRPr="00D63E23">
              <w:rPr>
                <w:rFonts w:cs="Segoe UI"/>
                <w:color w:val="000000"/>
              </w:rPr>
              <w:t>.1</w:t>
            </w:r>
            <w:r w:rsidR="00C64AF9" w:rsidRPr="00D63E23">
              <w:rPr>
                <w:rFonts w:cs="Segoe UI"/>
                <w:color w:val="000000"/>
              </w:rPr>
              <w:t xml:space="preserve">, </w:t>
            </w:r>
            <w:r w:rsidRPr="00D63E23">
              <w:rPr>
                <w:rFonts w:cs="Segoe UI"/>
                <w:color w:val="000000"/>
              </w:rPr>
              <w:t>6.2</w:t>
            </w:r>
          </w:p>
        </w:tc>
      </w:tr>
      <w:tr w:rsidR="00DF2673" w:rsidRPr="00D63E23" w14:paraId="2B0BF7E9" w14:textId="77777777" w:rsidTr="00B07033">
        <w:tc>
          <w:tcPr>
            <w:tcW w:w="2364" w:type="pct"/>
            <w:shd w:val="clear" w:color="auto" w:fill="auto"/>
          </w:tcPr>
          <w:p w14:paraId="46B7C1BC" w14:textId="315F75A9" w:rsidR="00DF2673" w:rsidRPr="00D63E23" w:rsidRDefault="005861C2" w:rsidP="003915AD">
            <w:pPr>
              <w:spacing w:after="0"/>
              <w:jc w:val="left"/>
              <w:rPr>
                <w:rFonts w:cs="Segoe UI"/>
                <w:color w:val="000000"/>
              </w:rPr>
            </w:pPr>
            <w:r w:rsidRPr="00D63E23">
              <w:rPr>
                <w:rFonts w:cs="Segoe UI"/>
                <w:color w:val="000000"/>
              </w:rPr>
              <w:t xml:space="preserve">Paulson Institute </w:t>
            </w:r>
            <w:r w:rsidR="00732961" w:rsidRPr="00D63E23">
              <w:rPr>
                <w:rFonts w:cs="Segoe UI"/>
                <w:color w:val="000000"/>
              </w:rPr>
              <w:t>c</w:t>
            </w:r>
            <w:r w:rsidRPr="00D63E23">
              <w:rPr>
                <w:rFonts w:cs="Segoe UI"/>
                <w:color w:val="000000"/>
              </w:rPr>
              <w:t xml:space="preserve">oastal wetland and threatened </w:t>
            </w:r>
            <w:proofErr w:type="spellStart"/>
            <w:r w:rsidRPr="00D63E23">
              <w:rPr>
                <w:rFonts w:cs="Segoe UI"/>
                <w:color w:val="000000"/>
              </w:rPr>
              <w:t>waterbird</w:t>
            </w:r>
            <w:proofErr w:type="spellEnd"/>
            <w:r w:rsidRPr="00D63E23">
              <w:rPr>
                <w:rFonts w:cs="Segoe UI"/>
                <w:color w:val="000000"/>
              </w:rPr>
              <w:t xml:space="preserve"> conservation</w:t>
            </w:r>
          </w:p>
        </w:tc>
        <w:tc>
          <w:tcPr>
            <w:tcW w:w="880" w:type="pct"/>
            <w:shd w:val="clear" w:color="auto" w:fill="auto"/>
          </w:tcPr>
          <w:p w14:paraId="12901906" w14:textId="4050C1DA" w:rsidR="00DF2673" w:rsidRPr="00D63E23" w:rsidRDefault="005861C2" w:rsidP="003915AD">
            <w:pPr>
              <w:spacing w:after="0"/>
              <w:jc w:val="left"/>
              <w:rPr>
                <w:rFonts w:cs="Segoe UI"/>
                <w:color w:val="000000"/>
              </w:rPr>
            </w:pPr>
            <w:r w:rsidRPr="00D63E23">
              <w:rPr>
                <w:rFonts w:cs="Segoe UI"/>
                <w:color w:val="000000"/>
              </w:rPr>
              <w:t>1.1, 1.2</w:t>
            </w:r>
          </w:p>
        </w:tc>
        <w:tc>
          <w:tcPr>
            <w:tcW w:w="881" w:type="pct"/>
            <w:shd w:val="clear" w:color="auto" w:fill="auto"/>
          </w:tcPr>
          <w:p w14:paraId="3D1CB8D9" w14:textId="4695364C" w:rsidR="00DF2673" w:rsidRPr="00D63E23" w:rsidRDefault="00060D21" w:rsidP="003915AD">
            <w:pPr>
              <w:spacing w:after="0"/>
              <w:jc w:val="left"/>
              <w:rPr>
                <w:rFonts w:cs="Segoe UI"/>
                <w:color w:val="000000"/>
              </w:rPr>
            </w:pPr>
            <w:r w:rsidRPr="00D63E23">
              <w:rPr>
                <w:rFonts w:cs="Segoe UI"/>
                <w:color w:val="000000"/>
              </w:rPr>
              <w:t>3</w:t>
            </w:r>
            <w:r w:rsidR="005861C2" w:rsidRPr="00D63E23">
              <w:rPr>
                <w:rFonts w:cs="Segoe UI"/>
                <w:color w:val="000000"/>
              </w:rPr>
              <w:t xml:space="preserve">.1, </w:t>
            </w:r>
            <w:r w:rsidRPr="00D63E23">
              <w:rPr>
                <w:rFonts w:cs="Segoe UI"/>
                <w:color w:val="000000"/>
              </w:rPr>
              <w:t>3</w:t>
            </w:r>
            <w:r w:rsidR="005861C2" w:rsidRPr="00D63E23">
              <w:rPr>
                <w:rFonts w:cs="Segoe UI"/>
                <w:color w:val="000000"/>
              </w:rPr>
              <w:t xml:space="preserve">.2, </w:t>
            </w:r>
            <w:r w:rsidRPr="00D63E23">
              <w:rPr>
                <w:rFonts w:cs="Segoe UI"/>
                <w:color w:val="000000"/>
              </w:rPr>
              <w:t>3</w:t>
            </w:r>
            <w:r w:rsidR="005861C2" w:rsidRPr="00D63E23">
              <w:rPr>
                <w:rFonts w:cs="Segoe UI"/>
                <w:color w:val="000000"/>
              </w:rPr>
              <w:t>.3</w:t>
            </w:r>
          </w:p>
        </w:tc>
        <w:tc>
          <w:tcPr>
            <w:tcW w:w="875" w:type="pct"/>
            <w:shd w:val="clear" w:color="auto" w:fill="auto"/>
          </w:tcPr>
          <w:p w14:paraId="11EC231E" w14:textId="342EC44C" w:rsidR="00DF2673" w:rsidRPr="00D63E23" w:rsidRDefault="005861C2" w:rsidP="003915AD">
            <w:pPr>
              <w:spacing w:after="0"/>
              <w:jc w:val="left"/>
              <w:rPr>
                <w:rFonts w:cs="Segoe UI"/>
                <w:color w:val="000000"/>
              </w:rPr>
            </w:pPr>
            <w:r w:rsidRPr="00D63E23">
              <w:rPr>
                <w:rFonts w:cs="Segoe UI"/>
                <w:color w:val="000000"/>
              </w:rPr>
              <w:t xml:space="preserve">3.2, </w:t>
            </w:r>
            <w:r w:rsidR="00470F8E" w:rsidRPr="00D63E23">
              <w:rPr>
                <w:rFonts w:cs="Segoe UI"/>
                <w:color w:val="000000"/>
              </w:rPr>
              <w:t>6.2</w:t>
            </w:r>
          </w:p>
        </w:tc>
      </w:tr>
      <w:tr w:rsidR="00DF2673" w:rsidRPr="00D63E23" w14:paraId="619D1E60" w14:textId="77777777" w:rsidTr="00B07033">
        <w:tc>
          <w:tcPr>
            <w:tcW w:w="2364" w:type="pct"/>
            <w:shd w:val="clear" w:color="auto" w:fill="auto"/>
          </w:tcPr>
          <w:p w14:paraId="62E86471" w14:textId="70C8B969" w:rsidR="00DF2673" w:rsidRPr="00D63E23" w:rsidRDefault="009A0F56" w:rsidP="003915AD">
            <w:pPr>
              <w:spacing w:after="0"/>
              <w:jc w:val="left"/>
              <w:rPr>
                <w:rFonts w:cs="Segoe UI"/>
                <w:color w:val="000000"/>
              </w:rPr>
            </w:pPr>
            <w:r w:rsidRPr="00D63E23">
              <w:rPr>
                <w:rFonts w:cs="Segoe UI"/>
                <w:color w:val="000000"/>
                <w:lang w:val="en-GB"/>
              </w:rPr>
              <w:t xml:space="preserve">Paulson Institute </w:t>
            </w:r>
            <w:r w:rsidR="00436239" w:rsidRPr="00D63E23">
              <w:rPr>
                <w:rFonts w:cs="Segoe UI"/>
                <w:color w:val="000000"/>
                <w:lang w:val="en-GB"/>
              </w:rPr>
              <w:t xml:space="preserve">and </w:t>
            </w:r>
            <w:r w:rsidRPr="00D63E23">
              <w:rPr>
                <w:rFonts w:cs="Segoe UI"/>
                <w:color w:val="000000"/>
                <w:lang w:val="en-GB"/>
              </w:rPr>
              <w:t>IGSNRR</w:t>
            </w:r>
            <w:r w:rsidR="00436239" w:rsidRPr="00D63E23">
              <w:rPr>
                <w:rFonts w:cs="Segoe UI"/>
                <w:color w:val="000000"/>
                <w:lang w:val="en-GB"/>
              </w:rPr>
              <w:t>/CAS</w:t>
            </w:r>
            <w:r w:rsidRPr="00D63E23">
              <w:rPr>
                <w:rFonts w:cs="Segoe UI"/>
                <w:color w:val="000000"/>
                <w:lang w:val="en-GB"/>
              </w:rPr>
              <w:t xml:space="preserve"> </w:t>
            </w:r>
            <w:proofErr w:type="spellStart"/>
            <w:r w:rsidRPr="00D63E23">
              <w:rPr>
                <w:rFonts w:cs="Segoe UI"/>
                <w:color w:val="000000"/>
                <w:lang w:val="en-GB"/>
              </w:rPr>
              <w:t>Waterbirds</w:t>
            </w:r>
            <w:proofErr w:type="spellEnd"/>
            <w:r w:rsidRPr="00D63E23">
              <w:rPr>
                <w:rFonts w:cs="Segoe UI"/>
                <w:color w:val="000000"/>
                <w:lang w:val="en-GB"/>
              </w:rPr>
              <w:t xml:space="preserve"> and Habitats Database of China’s Coasts</w:t>
            </w:r>
            <w:r w:rsidR="00436239" w:rsidRPr="00D63E23">
              <w:rPr>
                <w:rFonts w:cs="Segoe UI"/>
                <w:color w:val="000000"/>
                <w:lang w:val="en-GB"/>
              </w:rPr>
              <w:t xml:space="preserve"> Project</w:t>
            </w:r>
          </w:p>
        </w:tc>
        <w:tc>
          <w:tcPr>
            <w:tcW w:w="880" w:type="pct"/>
            <w:shd w:val="clear" w:color="auto" w:fill="auto"/>
          </w:tcPr>
          <w:p w14:paraId="08623B50" w14:textId="5848923F" w:rsidR="00DF2673" w:rsidRPr="00D63E23" w:rsidRDefault="00436239" w:rsidP="003915AD">
            <w:pPr>
              <w:spacing w:after="0"/>
              <w:jc w:val="left"/>
              <w:rPr>
                <w:rFonts w:cs="Segoe UI"/>
                <w:color w:val="000000"/>
              </w:rPr>
            </w:pPr>
            <w:r w:rsidRPr="00D63E23">
              <w:rPr>
                <w:rFonts w:cs="Segoe UI"/>
                <w:color w:val="000000"/>
              </w:rPr>
              <w:t xml:space="preserve">1.1, 1.2, </w:t>
            </w:r>
            <w:r w:rsidR="00EA36A6" w:rsidRPr="00D63E23">
              <w:rPr>
                <w:rFonts w:cs="Segoe UI"/>
                <w:color w:val="000000"/>
              </w:rPr>
              <w:t>2.3</w:t>
            </w:r>
          </w:p>
        </w:tc>
        <w:tc>
          <w:tcPr>
            <w:tcW w:w="881" w:type="pct"/>
            <w:shd w:val="clear" w:color="auto" w:fill="auto"/>
          </w:tcPr>
          <w:p w14:paraId="3B8A33FF" w14:textId="67A3F79B" w:rsidR="00DF2673" w:rsidRPr="00D63E23" w:rsidRDefault="00060D21" w:rsidP="003915AD">
            <w:pPr>
              <w:spacing w:after="0"/>
              <w:jc w:val="left"/>
              <w:rPr>
                <w:rFonts w:cs="Segoe UI"/>
                <w:color w:val="000000"/>
              </w:rPr>
            </w:pPr>
            <w:r w:rsidRPr="00D63E23">
              <w:rPr>
                <w:rFonts w:cs="Segoe UI"/>
                <w:color w:val="000000"/>
              </w:rPr>
              <w:t>3</w:t>
            </w:r>
            <w:r w:rsidR="00436239" w:rsidRPr="00D63E23">
              <w:rPr>
                <w:rFonts w:cs="Segoe UI"/>
                <w:color w:val="000000"/>
              </w:rPr>
              <w:t>.1</w:t>
            </w:r>
          </w:p>
        </w:tc>
        <w:tc>
          <w:tcPr>
            <w:tcW w:w="875" w:type="pct"/>
            <w:shd w:val="clear" w:color="auto" w:fill="auto"/>
          </w:tcPr>
          <w:p w14:paraId="3FF97F80" w14:textId="57B44102" w:rsidR="00DF2673" w:rsidRPr="00D63E23" w:rsidRDefault="00470F8E" w:rsidP="003915AD">
            <w:pPr>
              <w:spacing w:after="0"/>
              <w:jc w:val="left"/>
              <w:rPr>
                <w:rFonts w:cs="Segoe UI"/>
                <w:color w:val="000000"/>
              </w:rPr>
            </w:pPr>
            <w:r w:rsidRPr="00D63E23">
              <w:rPr>
                <w:rFonts w:cs="Segoe UI"/>
                <w:color w:val="000000"/>
              </w:rPr>
              <w:t>6.1, 6.2</w:t>
            </w:r>
          </w:p>
        </w:tc>
      </w:tr>
      <w:tr w:rsidR="00566927" w:rsidRPr="00D63E23" w14:paraId="7C098ACC" w14:textId="77777777" w:rsidTr="00B07033">
        <w:tc>
          <w:tcPr>
            <w:tcW w:w="2364" w:type="pct"/>
            <w:shd w:val="clear" w:color="auto" w:fill="auto"/>
          </w:tcPr>
          <w:p w14:paraId="211DCD4D" w14:textId="5E8EBA09" w:rsidR="00566927" w:rsidRPr="00D63E23" w:rsidRDefault="00566927" w:rsidP="00566927">
            <w:pPr>
              <w:spacing w:after="0"/>
              <w:jc w:val="left"/>
              <w:rPr>
                <w:rFonts w:cs="Segoe UI"/>
                <w:color w:val="000000"/>
              </w:rPr>
            </w:pPr>
            <w:r w:rsidRPr="00D63E23">
              <w:rPr>
                <w:rFonts w:cs="Segoe UI"/>
                <w:color w:val="000000"/>
                <w:lang w:val="en-GB"/>
              </w:rPr>
              <w:t>East Asian – Australasian Flyway (EAAF) Partnership</w:t>
            </w:r>
          </w:p>
        </w:tc>
        <w:tc>
          <w:tcPr>
            <w:tcW w:w="880" w:type="pct"/>
            <w:shd w:val="clear" w:color="auto" w:fill="auto"/>
          </w:tcPr>
          <w:p w14:paraId="0F59CAC2" w14:textId="6790E372" w:rsidR="00566927" w:rsidRPr="00D63E23" w:rsidRDefault="00566927" w:rsidP="00566927">
            <w:pPr>
              <w:spacing w:after="0"/>
              <w:jc w:val="left"/>
            </w:pPr>
            <w:r w:rsidRPr="00D63E23">
              <w:t>1.1, 1.2</w:t>
            </w:r>
          </w:p>
        </w:tc>
        <w:tc>
          <w:tcPr>
            <w:tcW w:w="881" w:type="pct"/>
            <w:shd w:val="clear" w:color="auto" w:fill="auto"/>
          </w:tcPr>
          <w:p w14:paraId="02C42868" w14:textId="0B629245" w:rsidR="00566927" w:rsidRPr="00D63E23" w:rsidRDefault="00060D21" w:rsidP="00566927">
            <w:pPr>
              <w:spacing w:after="0"/>
              <w:jc w:val="left"/>
              <w:rPr>
                <w:rFonts w:cs="Segoe UI"/>
                <w:color w:val="000000"/>
              </w:rPr>
            </w:pPr>
            <w:r w:rsidRPr="00D63E23">
              <w:t>3</w:t>
            </w:r>
            <w:r w:rsidR="00566927" w:rsidRPr="00D63E23">
              <w:t>.1</w:t>
            </w:r>
          </w:p>
        </w:tc>
        <w:tc>
          <w:tcPr>
            <w:tcW w:w="875" w:type="pct"/>
            <w:shd w:val="clear" w:color="auto" w:fill="auto"/>
          </w:tcPr>
          <w:p w14:paraId="3A4ECC8A" w14:textId="1ECF5E7C" w:rsidR="00566927" w:rsidRPr="00D63E23" w:rsidRDefault="00566927" w:rsidP="00566927">
            <w:pPr>
              <w:spacing w:after="0"/>
              <w:jc w:val="left"/>
              <w:rPr>
                <w:rFonts w:cs="Segoe UI"/>
                <w:color w:val="000000"/>
              </w:rPr>
            </w:pPr>
            <w:r w:rsidRPr="00D63E23">
              <w:t>All Outputs</w:t>
            </w:r>
          </w:p>
        </w:tc>
      </w:tr>
      <w:tr w:rsidR="00566927" w:rsidRPr="00D63E23" w14:paraId="7E7B1FF8" w14:textId="77777777" w:rsidTr="00B07033">
        <w:tc>
          <w:tcPr>
            <w:tcW w:w="2364" w:type="pct"/>
            <w:shd w:val="clear" w:color="auto" w:fill="auto"/>
          </w:tcPr>
          <w:p w14:paraId="32CE2E0E" w14:textId="783B7516" w:rsidR="00566927" w:rsidRPr="00D63E23" w:rsidRDefault="00566927" w:rsidP="00566927">
            <w:pPr>
              <w:spacing w:after="0"/>
              <w:jc w:val="left"/>
              <w:rPr>
                <w:rFonts w:cs="Segoe UI"/>
                <w:color w:val="000000"/>
              </w:rPr>
            </w:pPr>
            <w:r w:rsidRPr="00D63E23">
              <w:rPr>
                <w:rFonts w:cs="Segoe UI"/>
                <w:color w:val="000000"/>
              </w:rPr>
              <w:t xml:space="preserve">ICF – crane conservation </w:t>
            </w:r>
            <w:proofErr w:type="spellStart"/>
            <w:r w:rsidRPr="00D63E23">
              <w:rPr>
                <w:rFonts w:cs="Segoe UI"/>
                <w:color w:val="000000"/>
              </w:rPr>
              <w:t>programmes</w:t>
            </w:r>
            <w:proofErr w:type="spellEnd"/>
          </w:p>
        </w:tc>
        <w:tc>
          <w:tcPr>
            <w:tcW w:w="880" w:type="pct"/>
            <w:shd w:val="clear" w:color="auto" w:fill="auto"/>
          </w:tcPr>
          <w:p w14:paraId="2AC99718" w14:textId="3486FCB7" w:rsidR="00566927" w:rsidRPr="00D63E23" w:rsidRDefault="00566927" w:rsidP="00566927">
            <w:pPr>
              <w:spacing w:after="0"/>
              <w:jc w:val="left"/>
              <w:rPr>
                <w:rFonts w:cs="Segoe UI"/>
                <w:color w:val="000000"/>
              </w:rPr>
            </w:pPr>
            <w:r w:rsidRPr="00D63E23">
              <w:rPr>
                <w:rFonts w:cs="Segoe UI"/>
                <w:color w:val="000000"/>
              </w:rPr>
              <w:t>1.1, 1.2</w:t>
            </w:r>
          </w:p>
        </w:tc>
        <w:tc>
          <w:tcPr>
            <w:tcW w:w="881" w:type="pct"/>
            <w:shd w:val="clear" w:color="auto" w:fill="auto"/>
          </w:tcPr>
          <w:p w14:paraId="12B63C8D" w14:textId="62ADEA99" w:rsidR="00566927" w:rsidRPr="00D63E23" w:rsidRDefault="00566927" w:rsidP="00566927">
            <w:pPr>
              <w:spacing w:after="0"/>
              <w:jc w:val="left"/>
              <w:rPr>
                <w:rFonts w:cs="Segoe UI"/>
                <w:color w:val="000000"/>
              </w:rPr>
            </w:pPr>
            <w:r w:rsidRPr="00D63E23">
              <w:t>All Outputs</w:t>
            </w:r>
          </w:p>
        </w:tc>
        <w:tc>
          <w:tcPr>
            <w:tcW w:w="875" w:type="pct"/>
            <w:shd w:val="clear" w:color="auto" w:fill="auto"/>
          </w:tcPr>
          <w:p w14:paraId="743DB5FA" w14:textId="050EA03C" w:rsidR="00566927" w:rsidRPr="00D63E23" w:rsidRDefault="00566927" w:rsidP="00566927">
            <w:pPr>
              <w:spacing w:after="0"/>
              <w:jc w:val="left"/>
              <w:rPr>
                <w:rFonts w:cs="Segoe UI"/>
                <w:color w:val="000000"/>
              </w:rPr>
            </w:pPr>
            <w:r w:rsidRPr="00D63E23">
              <w:t>All Outputs</w:t>
            </w:r>
          </w:p>
        </w:tc>
      </w:tr>
      <w:tr w:rsidR="00566927" w:rsidRPr="00D63E23" w14:paraId="54FB5488" w14:textId="77777777" w:rsidTr="00B07033">
        <w:tc>
          <w:tcPr>
            <w:tcW w:w="2364" w:type="pct"/>
            <w:shd w:val="clear" w:color="auto" w:fill="auto"/>
          </w:tcPr>
          <w:p w14:paraId="54865984" w14:textId="01CFBADB" w:rsidR="00566927" w:rsidRPr="00D63E23" w:rsidRDefault="00566927" w:rsidP="00566927">
            <w:pPr>
              <w:spacing w:after="0"/>
              <w:jc w:val="left"/>
              <w:rPr>
                <w:rFonts w:cs="Segoe UI"/>
                <w:color w:val="000000"/>
                <w:lang w:val="en-GB"/>
              </w:rPr>
            </w:pPr>
            <w:r w:rsidRPr="00D63E23">
              <w:rPr>
                <w:rFonts w:cs="Segoe UI"/>
                <w:color w:val="000000"/>
              </w:rPr>
              <w:t xml:space="preserve">SEE Foundation – Coastal wetland and threatened </w:t>
            </w:r>
            <w:proofErr w:type="spellStart"/>
            <w:r w:rsidRPr="00D63E23">
              <w:rPr>
                <w:rFonts w:cs="Segoe UI"/>
                <w:color w:val="000000"/>
              </w:rPr>
              <w:t>waterbird</w:t>
            </w:r>
            <w:proofErr w:type="spellEnd"/>
            <w:r w:rsidRPr="00D63E23">
              <w:rPr>
                <w:rFonts w:cs="Segoe UI"/>
                <w:color w:val="000000"/>
              </w:rPr>
              <w:t xml:space="preserve"> conservation; Chongming Dongtan</w:t>
            </w:r>
          </w:p>
        </w:tc>
        <w:tc>
          <w:tcPr>
            <w:tcW w:w="880" w:type="pct"/>
            <w:shd w:val="clear" w:color="auto" w:fill="auto"/>
          </w:tcPr>
          <w:p w14:paraId="4124F080" w14:textId="7010982A" w:rsidR="00566927" w:rsidRPr="00D63E23" w:rsidRDefault="00566927" w:rsidP="00566927">
            <w:pPr>
              <w:spacing w:after="0"/>
              <w:jc w:val="left"/>
              <w:rPr>
                <w:rFonts w:cs="Segoe UI"/>
                <w:color w:val="000000"/>
              </w:rPr>
            </w:pPr>
            <w:r w:rsidRPr="00D63E23">
              <w:rPr>
                <w:rFonts w:cs="Segoe UI"/>
                <w:color w:val="000000"/>
              </w:rPr>
              <w:t>1.1, 1.2</w:t>
            </w:r>
          </w:p>
        </w:tc>
        <w:tc>
          <w:tcPr>
            <w:tcW w:w="881" w:type="pct"/>
            <w:shd w:val="clear" w:color="auto" w:fill="auto"/>
          </w:tcPr>
          <w:p w14:paraId="412B2648" w14:textId="368AAAAC" w:rsidR="00566927" w:rsidRPr="00D63E23" w:rsidRDefault="00060D21" w:rsidP="00566927">
            <w:pPr>
              <w:spacing w:after="0"/>
              <w:jc w:val="left"/>
              <w:rPr>
                <w:rFonts w:cs="Segoe UI"/>
                <w:color w:val="000000"/>
              </w:rPr>
            </w:pPr>
            <w:r w:rsidRPr="00D63E23">
              <w:rPr>
                <w:rFonts w:cs="Segoe UI"/>
                <w:color w:val="000000"/>
              </w:rPr>
              <w:t>4.1</w:t>
            </w:r>
            <w:r w:rsidR="00455313" w:rsidRPr="00D63E23">
              <w:rPr>
                <w:rFonts w:cs="Segoe UI"/>
                <w:color w:val="000000"/>
              </w:rPr>
              <w:t>, 4.2</w:t>
            </w:r>
          </w:p>
        </w:tc>
        <w:tc>
          <w:tcPr>
            <w:tcW w:w="875" w:type="pct"/>
            <w:shd w:val="clear" w:color="auto" w:fill="auto"/>
          </w:tcPr>
          <w:p w14:paraId="2F687272" w14:textId="5010AE22" w:rsidR="00566927" w:rsidRPr="00D63E23" w:rsidRDefault="00566927" w:rsidP="00566927">
            <w:pPr>
              <w:spacing w:after="0"/>
              <w:jc w:val="left"/>
              <w:rPr>
                <w:rFonts w:cs="Segoe UI"/>
                <w:color w:val="000000"/>
              </w:rPr>
            </w:pPr>
            <w:r w:rsidRPr="00D63E23">
              <w:t>All Outputs</w:t>
            </w:r>
          </w:p>
        </w:tc>
      </w:tr>
      <w:tr w:rsidR="00566927" w:rsidRPr="00D63E23" w14:paraId="799CDB12" w14:textId="77777777" w:rsidTr="00B07033">
        <w:tc>
          <w:tcPr>
            <w:tcW w:w="2364" w:type="pct"/>
            <w:shd w:val="clear" w:color="auto" w:fill="auto"/>
          </w:tcPr>
          <w:p w14:paraId="48E6CC6F" w14:textId="14F026A4" w:rsidR="00566927" w:rsidRPr="00D63E23" w:rsidRDefault="00566927" w:rsidP="00566927">
            <w:pPr>
              <w:spacing w:after="0"/>
              <w:jc w:val="left"/>
              <w:rPr>
                <w:rFonts w:cs="Segoe UI"/>
                <w:color w:val="000000"/>
              </w:rPr>
            </w:pPr>
            <w:r w:rsidRPr="00D63E23">
              <w:rPr>
                <w:rFonts w:cs="Segoe UI"/>
                <w:color w:val="000000"/>
              </w:rPr>
              <w:t>WWF – Yangtze PA Network, Chongming Dongtan</w:t>
            </w:r>
          </w:p>
        </w:tc>
        <w:tc>
          <w:tcPr>
            <w:tcW w:w="880" w:type="pct"/>
            <w:shd w:val="clear" w:color="auto" w:fill="auto"/>
          </w:tcPr>
          <w:p w14:paraId="593D8ECC" w14:textId="61D0EB54" w:rsidR="00566927" w:rsidRPr="00D63E23" w:rsidRDefault="00566927" w:rsidP="00566927">
            <w:pPr>
              <w:spacing w:after="0"/>
              <w:jc w:val="left"/>
              <w:rPr>
                <w:rFonts w:cs="Segoe UI"/>
                <w:color w:val="000000"/>
              </w:rPr>
            </w:pPr>
            <w:r w:rsidRPr="00D63E23">
              <w:rPr>
                <w:rFonts w:cs="Segoe UI"/>
                <w:color w:val="000000"/>
              </w:rPr>
              <w:t>1.1, 1.2</w:t>
            </w:r>
          </w:p>
        </w:tc>
        <w:tc>
          <w:tcPr>
            <w:tcW w:w="881" w:type="pct"/>
            <w:shd w:val="clear" w:color="auto" w:fill="auto"/>
          </w:tcPr>
          <w:p w14:paraId="299C0519" w14:textId="03CEE438" w:rsidR="00566927" w:rsidRPr="00D63E23" w:rsidRDefault="00566927" w:rsidP="00566927">
            <w:pPr>
              <w:spacing w:after="0"/>
              <w:jc w:val="left"/>
              <w:rPr>
                <w:rFonts w:cs="Segoe UI"/>
                <w:color w:val="000000"/>
              </w:rPr>
            </w:pPr>
            <w:r w:rsidRPr="00D63E23">
              <w:t>All Outputs</w:t>
            </w:r>
          </w:p>
        </w:tc>
        <w:tc>
          <w:tcPr>
            <w:tcW w:w="875" w:type="pct"/>
            <w:shd w:val="clear" w:color="auto" w:fill="auto"/>
          </w:tcPr>
          <w:p w14:paraId="617C5384" w14:textId="1C4CD7DE" w:rsidR="00566927" w:rsidRPr="00D63E23" w:rsidRDefault="00566927" w:rsidP="00566927">
            <w:pPr>
              <w:spacing w:after="0"/>
              <w:jc w:val="left"/>
              <w:rPr>
                <w:rFonts w:cs="Segoe UI"/>
                <w:color w:val="000000"/>
              </w:rPr>
            </w:pPr>
            <w:r w:rsidRPr="00D63E23">
              <w:t>All Outputs</w:t>
            </w:r>
          </w:p>
        </w:tc>
      </w:tr>
      <w:tr w:rsidR="00566927" w:rsidRPr="00D63E23" w14:paraId="24071242" w14:textId="77777777" w:rsidTr="00B07033">
        <w:tc>
          <w:tcPr>
            <w:tcW w:w="2364" w:type="pct"/>
            <w:shd w:val="clear" w:color="auto" w:fill="auto"/>
          </w:tcPr>
          <w:p w14:paraId="118D45DE" w14:textId="432AFF29" w:rsidR="00566927" w:rsidRPr="00D63E23" w:rsidRDefault="00566927" w:rsidP="00566927">
            <w:pPr>
              <w:spacing w:after="0"/>
              <w:jc w:val="left"/>
              <w:rPr>
                <w:rFonts w:cs="Segoe UI"/>
                <w:color w:val="000000"/>
              </w:rPr>
            </w:pPr>
            <w:r w:rsidRPr="00D63E23">
              <w:rPr>
                <w:rFonts w:cs="Segoe UI"/>
                <w:color w:val="000000"/>
                <w:lang w:val="en-GB"/>
              </w:rPr>
              <w:t>Wetlands International - Yellow Sea Bottlenecks Project</w:t>
            </w:r>
          </w:p>
        </w:tc>
        <w:tc>
          <w:tcPr>
            <w:tcW w:w="880" w:type="pct"/>
            <w:shd w:val="clear" w:color="auto" w:fill="auto"/>
          </w:tcPr>
          <w:p w14:paraId="73BE00BB" w14:textId="065193AC" w:rsidR="00566927" w:rsidRPr="00D63E23" w:rsidRDefault="00566927" w:rsidP="00566927">
            <w:pPr>
              <w:spacing w:after="0"/>
              <w:jc w:val="left"/>
              <w:rPr>
                <w:rFonts w:cs="Segoe UI"/>
                <w:color w:val="000000"/>
              </w:rPr>
            </w:pPr>
            <w:r w:rsidRPr="00D63E23">
              <w:rPr>
                <w:rFonts w:cs="Segoe UI"/>
                <w:color w:val="000000"/>
              </w:rPr>
              <w:t xml:space="preserve">1.1, 1.2, </w:t>
            </w:r>
            <w:r w:rsidR="00EA36A6" w:rsidRPr="00D63E23">
              <w:rPr>
                <w:rFonts w:cs="Segoe UI"/>
                <w:color w:val="000000"/>
              </w:rPr>
              <w:t>2.3</w:t>
            </w:r>
          </w:p>
        </w:tc>
        <w:tc>
          <w:tcPr>
            <w:tcW w:w="881" w:type="pct"/>
            <w:shd w:val="clear" w:color="auto" w:fill="auto"/>
          </w:tcPr>
          <w:p w14:paraId="5B2EF0C8" w14:textId="68B76378" w:rsidR="00566927" w:rsidRPr="00D63E23" w:rsidRDefault="00566927" w:rsidP="00566927">
            <w:pPr>
              <w:spacing w:after="0"/>
              <w:jc w:val="left"/>
              <w:rPr>
                <w:rFonts w:cs="Segoe UI"/>
                <w:color w:val="000000"/>
              </w:rPr>
            </w:pPr>
            <w:r w:rsidRPr="00D63E23">
              <w:t>All Outputs</w:t>
            </w:r>
          </w:p>
        </w:tc>
        <w:tc>
          <w:tcPr>
            <w:tcW w:w="875" w:type="pct"/>
            <w:shd w:val="clear" w:color="auto" w:fill="auto"/>
          </w:tcPr>
          <w:p w14:paraId="32D80365" w14:textId="2DC654B5" w:rsidR="00566927" w:rsidRPr="00D63E23" w:rsidRDefault="00566927" w:rsidP="00566927">
            <w:pPr>
              <w:spacing w:after="0"/>
              <w:jc w:val="left"/>
              <w:rPr>
                <w:rFonts w:cs="Segoe UI"/>
                <w:color w:val="000000"/>
              </w:rPr>
            </w:pPr>
            <w:r w:rsidRPr="00D63E23">
              <w:t>All Outputs</w:t>
            </w:r>
          </w:p>
        </w:tc>
      </w:tr>
      <w:tr w:rsidR="00566927" w:rsidRPr="00D63E23" w14:paraId="69E67880" w14:textId="77777777" w:rsidTr="00B07033">
        <w:tc>
          <w:tcPr>
            <w:tcW w:w="2364" w:type="pct"/>
            <w:shd w:val="clear" w:color="auto" w:fill="auto"/>
          </w:tcPr>
          <w:p w14:paraId="3E543C47" w14:textId="7E24A045" w:rsidR="00566927" w:rsidRPr="00D63E23" w:rsidRDefault="00566927" w:rsidP="00566927">
            <w:pPr>
              <w:spacing w:after="0"/>
              <w:jc w:val="left"/>
              <w:rPr>
                <w:rFonts w:cs="Segoe UI"/>
                <w:color w:val="000000"/>
              </w:rPr>
            </w:pPr>
            <w:r w:rsidRPr="00D63E23">
              <w:rPr>
                <w:rFonts w:cs="Segoe UI"/>
                <w:color w:val="000000"/>
              </w:rPr>
              <w:t xml:space="preserve">National/local NGO wetland and </w:t>
            </w:r>
            <w:proofErr w:type="spellStart"/>
            <w:r w:rsidRPr="00D63E23">
              <w:rPr>
                <w:rFonts w:cs="Segoe UI"/>
                <w:color w:val="000000"/>
              </w:rPr>
              <w:t>waterbird</w:t>
            </w:r>
            <w:proofErr w:type="spellEnd"/>
            <w:r w:rsidRPr="00D63E23">
              <w:rPr>
                <w:rFonts w:cs="Segoe UI"/>
                <w:color w:val="000000"/>
              </w:rPr>
              <w:t xml:space="preserve"> programs</w:t>
            </w:r>
          </w:p>
        </w:tc>
        <w:tc>
          <w:tcPr>
            <w:tcW w:w="880" w:type="pct"/>
            <w:shd w:val="clear" w:color="auto" w:fill="auto"/>
          </w:tcPr>
          <w:p w14:paraId="40994284" w14:textId="06E34A9C" w:rsidR="00566927" w:rsidRPr="00D63E23" w:rsidRDefault="00566927" w:rsidP="00566927">
            <w:pPr>
              <w:spacing w:after="0"/>
              <w:jc w:val="left"/>
              <w:rPr>
                <w:rFonts w:cs="Segoe UI"/>
                <w:color w:val="000000"/>
              </w:rPr>
            </w:pPr>
            <w:r w:rsidRPr="00D63E23">
              <w:rPr>
                <w:rFonts w:cs="Segoe UI"/>
                <w:color w:val="000000"/>
              </w:rPr>
              <w:t>1.1, 1.2</w:t>
            </w:r>
          </w:p>
        </w:tc>
        <w:tc>
          <w:tcPr>
            <w:tcW w:w="881" w:type="pct"/>
            <w:shd w:val="clear" w:color="auto" w:fill="auto"/>
          </w:tcPr>
          <w:p w14:paraId="529989CF" w14:textId="07D0AD23" w:rsidR="00566927" w:rsidRPr="00D63E23" w:rsidRDefault="00566927" w:rsidP="00566927">
            <w:pPr>
              <w:spacing w:after="0"/>
              <w:jc w:val="left"/>
              <w:rPr>
                <w:rFonts w:cs="Segoe UI"/>
                <w:color w:val="000000"/>
              </w:rPr>
            </w:pPr>
            <w:r w:rsidRPr="00D63E23">
              <w:t>All Outputs</w:t>
            </w:r>
          </w:p>
        </w:tc>
        <w:tc>
          <w:tcPr>
            <w:tcW w:w="875" w:type="pct"/>
            <w:shd w:val="clear" w:color="auto" w:fill="auto"/>
          </w:tcPr>
          <w:p w14:paraId="6748AB74" w14:textId="6D3BE5D7" w:rsidR="00566927" w:rsidRPr="00D63E23" w:rsidRDefault="00566927" w:rsidP="00566927">
            <w:pPr>
              <w:spacing w:after="0"/>
              <w:jc w:val="left"/>
              <w:rPr>
                <w:rFonts w:cs="Segoe UI"/>
                <w:color w:val="000000"/>
              </w:rPr>
            </w:pPr>
            <w:r w:rsidRPr="00D63E23">
              <w:t>All Outputs</w:t>
            </w:r>
          </w:p>
        </w:tc>
      </w:tr>
    </w:tbl>
    <w:p w14:paraId="02E47E02" w14:textId="77777777" w:rsidR="00727B1F" w:rsidRPr="00D63E23" w:rsidRDefault="00727B1F" w:rsidP="001354E3">
      <w:pPr>
        <w:spacing w:after="0"/>
        <w:jc w:val="left"/>
        <w:rPr>
          <w:rFonts w:asciiTheme="minorHAnsi" w:hAnsiTheme="minorHAnsi" w:cstheme="minorHAnsi"/>
        </w:rPr>
      </w:pPr>
    </w:p>
    <w:p w14:paraId="4208DA89" w14:textId="5701A325" w:rsidR="004C0749" w:rsidRPr="00D63E23" w:rsidRDefault="00677513" w:rsidP="00C02F84">
      <w:pPr>
        <w:pStyle w:val="Heading2"/>
        <w:spacing w:after="120"/>
      </w:pPr>
      <w:bookmarkStart w:id="62" w:name="_Toc37174102"/>
      <w:r w:rsidRPr="00D63E23">
        <w:t>Risks</w:t>
      </w:r>
      <w:bookmarkEnd w:id="62"/>
      <w:r w:rsidRPr="00D63E23">
        <w:t xml:space="preserve"> </w:t>
      </w:r>
    </w:p>
    <w:p w14:paraId="369BEFBA" w14:textId="3A9B2690" w:rsidR="002005A5" w:rsidRPr="00D63E23" w:rsidRDefault="00337323" w:rsidP="00C84B28">
      <w:pPr>
        <w:numPr>
          <w:ilvl w:val="0"/>
          <w:numId w:val="41"/>
        </w:numPr>
        <w:spacing w:after="160"/>
        <w:rPr>
          <w:color w:val="000000"/>
        </w:rPr>
      </w:pPr>
      <w:r w:rsidRPr="00D63E23">
        <w:rPr>
          <w:color w:val="000000"/>
        </w:rPr>
        <w:t>Th</w:t>
      </w:r>
      <w:r w:rsidR="002005A5" w:rsidRPr="00D63E23">
        <w:rPr>
          <w:color w:val="000000"/>
        </w:rPr>
        <w:t>e identified project risks, their overall rating and the mitigation actions required during project implementation</w:t>
      </w:r>
      <w:r w:rsidRPr="00D63E23">
        <w:rPr>
          <w:color w:val="000000"/>
        </w:rPr>
        <w:t xml:space="preserve"> are given in </w:t>
      </w:r>
      <w:r w:rsidRPr="00D63E23">
        <w:rPr>
          <w:b/>
          <w:bCs/>
          <w:color w:val="000000"/>
        </w:rPr>
        <w:t>Annex 5</w:t>
      </w:r>
      <w:r w:rsidR="002005A5" w:rsidRPr="00D63E23">
        <w:rPr>
          <w:color w:val="000000"/>
        </w:rPr>
        <w:t>. The assumptions on which these project risks depend are listed in the project’s Theory of Change (</w:t>
      </w:r>
      <w:r w:rsidR="002005A5" w:rsidRPr="00D63E23">
        <w:rPr>
          <w:b/>
          <w:bCs/>
          <w:color w:val="000000"/>
        </w:rPr>
        <w:t xml:space="preserve">Table </w:t>
      </w:r>
      <w:r w:rsidR="00357D27" w:rsidRPr="00D63E23">
        <w:rPr>
          <w:b/>
          <w:bCs/>
          <w:color w:val="000000"/>
        </w:rPr>
        <w:t>3</w:t>
      </w:r>
      <w:r w:rsidR="002005A5" w:rsidRPr="00D63E23">
        <w:rPr>
          <w:color w:val="000000"/>
        </w:rPr>
        <w:t xml:space="preserve">), with assumptions applied to the project indicators also described in the </w:t>
      </w:r>
      <w:r w:rsidR="00AF6330" w:rsidRPr="00D63E23">
        <w:rPr>
          <w:color w:val="000000"/>
        </w:rPr>
        <w:t xml:space="preserve">Monitoring Plan for </w:t>
      </w:r>
      <w:r w:rsidR="002005A5" w:rsidRPr="00D63E23">
        <w:rPr>
          <w:color w:val="000000"/>
        </w:rPr>
        <w:t>project</w:t>
      </w:r>
      <w:r w:rsidR="00AC6A31" w:rsidRPr="00D63E23">
        <w:rPr>
          <w:color w:val="000000"/>
        </w:rPr>
        <w:t xml:space="preserve"> indicators</w:t>
      </w:r>
      <w:r w:rsidR="002005A5" w:rsidRPr="00D63E23">
        <w:rPr>
          <w:color w:val="000000"/>
        </w:rPr>
        <w:t xml:space="preserve"> (</w:t>
      </w:r>
      <w:r w:rsidR="00AF6330" w:rsidRPr="00D63E23">
        <w:rPr>
          <w:b/>
          <w:bCs/>
          <w:color w:val="000000"/>
        </w:rPr>
        <w:t xml:space="preserve">Annex </w:t>
      </w:r>
      <w:r w:rsidR="001C43EC" w:rsidRPr="00D63E23">
        <w:rPr>
          <w:b/>
          <w:bCs/>
          <w:color w:val="000000"/>
        </w:rPr>
        <w:t>3</w:t>
      </w:r>
      <w:r w:rsidR="002005A5" w:rsidRPr="00D63E23">
        <w:rPr>
          <w:color w:val="000000"/>
        </w:rPr>
        <w:t xml:space="preserve">). Risks are only shown if their rating </w:t>
      </w:r>
      <w:proofErr w:type="gramStart"/>
      <w:r w:rsidR="002005A5" w:rsidRPr="00D63E23">
        <w:rPr>
          <w:color w:val="000000"/>
        </w:rPr>
        <w:t>is considered to be</w:t>
      </w:r>
      <w:proofErr w:type="gramEnd"/>
      <w:r w:rsidR="002005A5" w:rsidRPr="00D63E23">
        <w:rPr>
          <w:color w:val="000000"/>
        </w:rPr>
        <w:t xml:space="preserve"> Moderate or High, with the exception of risks identified in the </w:t>
      </w:r>
      <w:r w:rsidR="002005A5" w:rsidRPr="00D63E23">
        <w:rPr>
          <w:szCs w:val="24"/>
          <w:lang w:val="en-ZA" w:eastAsia="zh-CN"/>
        </w:rPr>
        <w:t>Social and Environmental Screening Procedure (</w:t>
      </w:r>
      <w:r w:rsidR="002005A5" w:rsidRPr="00D63E23">
        <w:rPr>
          <w:color w:val="000000"/>
        </w:rPr>
        <w:t xml:space="preserve">SESP, </w:t>
      </w:r>
      <w:r w:rsidR="002005A5" w:rsidRPr="00D63E23">
        <w:rPr>
          <w:b/>
          <w:color w:val="000000"/>
        </w:rPr>
        <w:t xml:space="preserve">Annex </w:t>
      </w:r>
      <w:r w:rsidR="003E2A23" w:rsidRPr="00D63E23">
        <w:rPr>
          <w:b/>
          <w:color w:val="000000"/>
        </w:rPr>
        <w:t>4</w:t>
      </w:r>
      <w:r w:rsidR="002005A5" w:rsidRPr="00D63E23">
        <w:rPr>
          <w:color w:val="000000"/>
        </w:rPr>
        <w:t xml:space="preserve">) which are all described.  As per standard UNDP requirements, the Project Manager will monitor risks quarterly and report on the status of risks to the UNDP Country Office. The UNDP Country Office will record progress in the UNDP ATLAS risk </w:t>
      </w:r>
      <w:r w:rsidR="003E2A23" w:rsidRPr="00D63E23">
        <w:rPr>
          <w:color w:val="000000"/>
        </w:rPr>
        <w:t>register</w:t>
      </w:r>
      <w:r w:rsidR="00E25A52" w:rsidRPr="00D63E23">
        <w:rPr>
          <w:color w:val="000000"/>
        </w:rPr>
        <w:t xml:space="preserve"> </w:t>
      </w:r>
      <w:r w:rsidR="00E25A52" w:rsidRPr="00D63E23">
        <w:rPr>
          <w:b/>
          <w:bCs/>
          <w:color w:val="000000"/>
        </w:rPr>
        <w:t>(Annex 5</w:t>
      </w:r>
      <w:r w:rsidR="00E25A52" w:rsidRPr="00D63E23">
        <w:rPr>
          <w:color w:val="000000"/>
        </w:rPr>
        <w:t>)</w:t>
      </w:r>
      <w:r w:rsidR="002005A5" w:rsidRPr="00D63E23">
        <w:rPr>
          <w:color w:val="000000"/>
        </w:rPr>
        <w:t xml:space="preserve">.  Risks will be reported as critical when the impact and probability are high. Management responses to critical risks will also be reported to the GEF in the annual PIR. </w:t>
      </w:r>
    </w:p>
    <w:p w14:paraId="343A371F" w14:textId="55E4728E" w:rsidR="002E2C27" w:rsidRPr="00D63E23" w:rsidRDefault="002005A5" w:rsidP="007F2D33">
      <w:pPr>
        <w:numPr>
          <w:ilvl w:val="0"/>
          <w:numId w:val="41"/>
        </w:numPr>
        <w:spacing w:after="160"/>
        <w:rPr>
          <w:szCs w:val="24"/>
          <w:lang w:val="en-ZA" w:eastAsia="zh-CN"/>
        </w:rPr>
      </w:pPr>
      <w:r w:rsidRPr="00D63E23">
        <w:rPr>
          <w:szCs w:val="24"/>
          <w:lang w:val="en-ZA" w:eastAsia="zh-CN"/>
        </w:rPr>
        <w:t xml:space="preserve">The SESP was finalised during project preparation, as required by UNDP’s Social and Environmental Standards (SES). The SESP identified </w:t>
      </w:r>
      <w:r w:rsidR="00C83083" w:rsidRPr="00D63E23">
        <w:rPr>
          <w:szCs w:val="24"/>
          <w:lang w:val="en-ZA" w:eastAsia="zh-CN"/>
        </w:rPr>
        <w:t xml:space="preserve">twelve </w:t>
      </w:r>
      <w:r w:rsidRPr="00D63E23">
        <w:rPr>
          <w:szCs w:val="24"/>
          <w:lang w:val="en-ZA" w:eastAsia="zh-CN"/>
        </w:rPr>
        <w:t>risks for this project that could have potential negative impacts in the absence of safeguards</w:t>
      </w:r>
      <w:r w:rsidRPr="00D63E23">
        <w:rPr>
          <w:b/>
          <w:bCs/>
          <w:szCs w:val="24"/>
          <w:lang w:val="en-ZA" w:eastAsia="zh-CN"/>
        </w:rPr>
        <w:t xml:space="preserve">, </w:t>
      </w:r>
      <w:r w:rsidR="007C5F28" w:rsidRPr="00D63E23">
        <w:rPr>
          <w:b/>
          <w:bCs/>
          <w:szCs w:val="24"/>
          <w:lang w:val="en-ZA" w:eastAsia="zh-CN"/>
        </w:rPr>
        <w:t xml:space="preserve">eight </w:t>
      </w:r>
      <w:r w:rsidRPr="00D63E23">
        <w:rPr>
          <w:b/>
          <w:bCs/>
          <w:szCs w:val="24"/>
          <w:lang w:val="en-ZA" w:eastAsia="zh-CN"/>
        </w:rPr>
        <w:t xml:space="preserve">of these risks were rated as </w:t>
      </w:r>
      <w:r w:rsidR="00B550C4" w:rsidRPr="00D63E23">
        <w:rPr>
          <w:b/>
          <w:bCs/>
          <w:szCs w:val="24"/>
          <w:lang w:val="en-ZA" w:eastAsia="zh-CN"/>
        </w:rPr>
        <w:t>Moderate</w:t>
      </w:r>
      <w:r w:rsidR="002F7552" w:rsidRPr="00D63E23">
        <w:rPr>
          <w:b/>
          <w:bCs/>
          <w:szCs w:val="24"/>
          <w:lang w:val="en-ZA" w:eastAsia="zh-CN"/>
        </w:rPr>
        <w:t xml:space="preserve"> and</w:t>
      </w:r>
      <w:r w:rsidRPr="00D63E23">
        <w:rPr>
          <w:b/>
          <w:bCs/>
          <w:szCs w:val="24"/>
          <w:lang w:val="en-ZA" w:eastAsia="zh-CN"/>
        </w:rPr>
        <w:t xml:space="preserve"> </w:t>
      </w:r>
      <w:r w:rsidR="00B550C4" w:rsidRPr="00D63E23">
        <w:rPr>
          <w:b/>
          <w:bCs/>
          <w:szCs w:val="24"/>
          <w:lang w:val="en-ZA" w:eastAsia="zh-CN"/>
        </w:rPr>
        <w:t>f</w:t>
      </w:r>
      <w:r w:rsidR="007C04FE" w:rsidRPr="00D63E23">
        <w:rPr>
          <w:b/>
          <w:bCs/>
          <w:szCs w:val="24"/>
          <w:lang w:val="en-ZA" w:eastAsia="zh-CN"/>
        </w:rPr>
        <w:t>our</w:t>
      </w:r>
      <w:r w:rsidR="00B550C4" w:rsidRPr="00D63E23">
        <w:rPr>
          <w:b/>
          <w:bCs/>
          <w:szCs w:val="24"/>
          <w:lang w:val="en-ZA" w:eastAsia="zh-CN"/>
        </w:rPr>
        <w:t xml:space="preserve"> as Low</w:t>
      </w:r>
      <w:r w:rsidRPr="00D63E23">
        <w:rPr>
          <w:szCs w:val="24"/>
          <w:lang w:val="en-ZA" w:eastAsia="zh-CN"/>
        </w:rPr>
        <w:t xml:space="preserve">. </w:t>
      </w:r>
      <w:r w:rsidRPr="00D63E23">
        <w:rPr>
          <w:b/>
          <w:bCs/>
          <w:szCs w:val="24"/>
          <w:lang w:val="en-ZA" w:eastAsia="zh-CN"/>
        </w:rPr>
        <w:t>Therefore, the</w:t>
      </w:r>
      <w:r w:rsidRPr="00D63E23">
        <w:rPr>
          <w:szCs w:val="24"/>
          <w:lang w:val="en-ZA" w:eastAsia="zh-CN"/>
        </w:rPr>
        <w:t xml:space="preserve"> </w:t>
      </w:r>
      <w:r w:rsidRPr="00D63E23">
        <w:rPr>
          <w:b/>
          <w:bCs/>
          <w:szCs w:val="24"/>
          <w:lang w:val="en-ZA" w:eastAsia="zh-CN"/>
        </w:rPr>
        <w:t xml:space="preserve">overall SESP risk categorization for the project is </w:t>
      </w:r>
      <w:r w:rsidR="002F7552" w:rsidRPr="00D63E23">
        <w:rPr>
          <w:b/>
          <w:bCs/>
          <w:szCs w:val="24"/>
          <w:lang w:val="en-ZA" w:eastAsia="zh-CN"/>
        </w:rPr>
        <w:t>Moderate</w:t>
      </w:r>
      <w:r w:rsidRPr="00D63E23">
        <w:rPr>
          <w:szCs w:val="24"/>
          <w:lang w:val="en-ZA" w:eastAsia="zh-CN"/>
        </w:rPr>
        <w:t xml:space="preserve">. </w:t>
      </w:r>
      <w:r w:rsidR="007C04FE" w:rsidRPr="00D63E23">
        <w:rPr>
          <w:color w:val="000000"/>
        </w:rPr>
        <w:t xml:space="preserve">Depending on further revision to assessments of risks, detailed assessments and management plans may be required.  Further Screening will be required for additional PA sites, as well as currently unspecified project activities.  An ESIA may be required if there are any indications of government-conducted project-driven resettlement, or significant economic </w:t>
      </w:r>
      <w:proofErr w:type="gramStart"/>
      <w:r w:rsidR="007C04FE" w:rsidRPr="00D63E23">
        <w:rPr>
          <w:color w:val="000000"/>
        </w:rPr>
        <w:t>displacement  at</w:t>
      </w:r>
      <w:proofErr w:type="gramEnd"/>
      <w:r w:rsidR="007C04FE" w:rsidRPr="00D63E23">
        <w:rPr>
          <w:color w:val="000000"/>
        </w:rPr>
        <w:t xml:space="preserve"> project sites.  </w:t>
      </w:r>
      <w:r w:rsidR="002661D3" w:rsidRPr="00D63E23">
        <w:rPr>
          <w:bCs/>
          <w:szCs w:val="24"/>
          <w:lang w:eastAsia="zh-CN"/>
        </w:rPr>
        <w:t xml:space="preserve">If ethnic minorities are present at additional </w:t>
      </w:r>
      <w:proofErr w:type="gramStart"/>
      <w:r w:rsidR="002661D3" w:rsidRPr="00D63E23">
        <w:rPr>
          <w:bCs/>
          <w:szCs w:val="24"/>
          <w:lang w:eastAsia="zh-CN"/>
        </w:rPr>
        <w:t>sites, and</w:t>
      </w:r>
      <w:proofErr w:type="gramEnd"/>
      <w:r w:rsidR="002661D3" w:rsidRPr="00D63E23">
        <w:rPr>
          <w:bCs/>
          <w:szCs w:val="24"/>
          <w:lang w:eastAsia="zh-CN"/>
        </w:rPr>
        <w:t xml:space="preserve"> found to be at risk of displacement or other significant impacts, the project will be re-categorized as High.</w:t>
      </w:r>
      <w:r w:rsidR="002661D3" w:rsidRPr="00D63E23">
        <w:rPr>
          <w:szCs w:val="24"/>
          <w:lang w:val="en-ZA" w:eastAsia="zh-CN"/>
        </w:rPr>
        <w:t xml:space="preserve"> </w:t>
      </w:r>
      <w:r w:rsidR="002E2C27" w:rsidRPr="00D63E23">
        <w:rPr>
          <w:szCs w:val="24"/>
          <w:lang w:val="en-ZA" w:eastAsia="zh-CN"/>
        </w:rPr>
        <w:t>The following safeguards are triggered: Human Rights; Gender Equality and Women’s Empowerment;</w:t>
      </w:r>
      <w:r w:rsidR="00A75B6B" w:rsidRPr="00D63E23">
        <w:rPr>
          <w:szCs w:val="24"/>
          <w:lang w:val="en-ZA" w:eastAsia="zh-CN"/>
        </w:rPr>
        <w:t xml:space="preserve"> Environmental Sustainability;</w:t>
      </w:r>
      <w:r w:rsidR="002E2C27" w:rsidRPr="00D63E23">
        <w:rPr>
          <w:szCs w:val="24"/>
          <w:lang w:val="en-ZA" w:eastAsia="zh-CN"/>
        </w:rPr>
        <w:t xml:space="preserve"> Biodiversity Conservation and Natural Resource Management; Climate Change Mitigation and Adaptation;</w:t>
      </w:r>
      <w:r w:rsidR="007C04FE" w:rsidRPr="00D63E23">
        <w:rPr>
          <w:szCs w:val="24"/>
          <w:lang w:val="en-ZA" w:eastAsia="zh-CN"/>
        </w:rPr>
        <w:t xml:space="preserve"> Community Health, Safety and Working Conditions; Cultural Heritage;</w:t>
      </w:r>
      <w:r w:rsidR="002E2C27" w:rsidRPr="00D63E23">
        <w:rPr>
          <w:szCs w:val="24"/>
          <w:lang w:val="en-ZA" w:eastAsia="zh-CN"/>
        </w:rPr>
        <w:t xml:space="preserve"> Displacement and Resettlement; and Indigenous Peoples.</w:t>
      </w:r>
      <w:r w:rsidR="009A6C4F" w:rsidRPr="00D63E23">
        <w:rPr>
          <w:szCs w:val="24"/>
          <w:lang w:val="en-ZA" w:eastAsia="zh-CN"/>
        </w:rPr>
        <w:t xml:space="preserve"> The Moderate risks are as follows.</w:t>
      </w:r>
    </w:p>
    <w:p w14:paraId="3F7EA251" w14:textId="3E1EFD0A" w:rsidR="007C04FE" w:rsidRPr="00D63E23" w:rsidRDefault="007C04FE" w:rsidP="007C04FE">
      <w:pPr>
        <w:numPr>
          <w:ilvl w:val="0"/>
          <w:numId w:val="41"/>
        </w:numPr>
        <w:spacing w:after="160"/>
        <w:rPr>
          <w:iCs/>
          <w:szCs w:val="24"/>
          <w:lang w:val="en-ZA" w:eastAsia="zh-CN"/>
        </w:rPr>
      </w:pPr>
      <w:r w:rsidRPr="00D63E23">
        <w:rPr>
          <w:szCs w:val="24"/>
          <w:lang w:val="en-ZA" w:eastAsia="zh-CN"/>
        </w:rPr>
        <w:t xml:space="preserve">Risk 1 (Moderate): </w:t>
      </w:r>
      <w:r w:rsidRPr="00D63E23">
        <w:rPr>
          <w:i/>
          <w:szCs w:val="24"/>
          <w:lang w:eastAsia="zh-CN"/>
        </w:rPr>
        <w:t>Strengthening management of existing PAs could restrict access to and use of wetland resources by local communities, affecting livelihoods. This could include restriction of access/use by disadvantaged/vulnerable groups</w:t>
      </w:r>
      <w:r w:rsidRPr="00D63E23">
        <w:rPr>
          <w:iCs/>
          <w:szCs w:val="24"/>
          <w:lang w:eastAsia="zh-CN"/>
        </w:rPr>
        <w:t xml:space="preserve">. The project will support strengthening </w:t>
      </w:r>
      <w:proofErr w:type="gramStart"/>
      <w:r w:rsidRPr="00D63E23">
        <w:rPr>
          <w:iCs/>
          <w:szCs w:val="24"/>
          <w:lang w:eastAsia="zh-CN"/>
        </w:rPr>
        <w:t>the  management</w:t>
      </w:r>
      <w:proofErr w:type="gramEnd"/>
      <w:r w:rsidRPr="00D63E23">
        <w:rPr>
          <w:iCs/>
          <w:szCs w:val="24"/>
          <w:lang w:eastAsia="zh-CN"/>
        </w:rPr>
        <w:t xml:space="preserve"> of existing PAs. There is that chance that such new management plans and rules could restrict/amend current use of resources by communities, including potentially disadvantaged/vulnerable people (Note: this includes non-ethnic minority people in the </w:t>
      </w:r>
      <w:proofErr w:type="spellStart"/>
      <w:r w:rsidRPr="00D63E23">
        <w:rPr>
          <w:iCs/>
          <w:szCs w:val="24"/>
          <w:lang w:eastAsia="zh-CN"/>
        </w:rPr>
        <w:t>Dashanbao</w:t>
      </w:r>
      <w:proofErr w:type="spellEnd"/>
      <w:r w:rsidRPr="00D63E23">
        <w:rPr>
          <w:iCs/>
          <w:szCs w:val="24"/>
          <w:lang w:eastAsia="zh-CN"/>
        </w:rPr>
        <w:t xml:space="preserve"> project-affected area). In terms of mitigation, a</w:t>
      </w:r>
      <w:proofErr w:type="spellStart"/>
      <w:r w:rsidRPr="00D63E23">
        <w:rPr>
          <w:iCs/>
          <w:szCs w:val="24"/>
          <w:lang w:val="en-ZA" w:eastAsia="zh-CN"/>
        </w:rPr>
        <w:t>dditional</w:t>
      </w:r>
      <w:proofErr w:type="spellEnd"/>
      <w:r w:rsidRPr="00D63E23">
        <w:rPr>
          <w:iCs/>
          <w:szCs w:val="24"/>
          <w:lang w:val="en-ZA" w:eastAsia="zh-CN"/>
        </w:rPr>
        <w:t xml:space="preserve"> assessment is required during the inception phase as proposed management-strengthening measures are further defined, in order to identify any proposed restrictions/alterations to access and use of wetland resources which may adversely affected some individuals, groups or communities.  Such assessment will identify, through stakeholder consultation, which users/user groups might be affected, the magnitude and severity of any associated impacts, and measures to avoid, minimize, mitigate or manage such impacts will be developed and implemented.  Changes to PA management identified as having potential to entail such restrictions to access to resources will not be commenced until suitable, agreed management measures are in place.  </w:t>
      </w:r>
    </w:p>
    <w:p w14:paraId="18A9CF74" w14:textId="45DE2BB2" w:rsidR="007C04FE" w:rsidRPr="00D63E23" w:rsidRDefault="007C04FE" w:rsidP="007C04FE">
      <w:pPr>
        <w:numPr>
          <w:ilvl w:val="0"/>
          <w:numId w:val="41"/>
        </w:numPr>
        <w:spacing w:after="160"/>
        <w:rPr>
          <w:szCs w:val="24"/>
          <w:lang w:eastAsia="zh-CN"/>
        </w:rPr>
      </w:pPr>
      <w:r w:rsidRPr="00D63E23">
        <w:rPr>
          <w:szCs w:val="24"/>
          <w:lang w:eastAsia="zh-CN"/>
        </w:rPr>
        <w:t xml:space="preserve">Risk 2 (Moderate): </w:t>
      </w:r>
      <w:r w:rsidRPr="00D63E23">
        <w:rPr>
          <w:i/>
          <w:iCs/>
          <w:szCs w:val="24"/>
          <w:lang w:eastAsia="zh-CN"/>
        </w:rPr>
        <w:t xml:space="preserve">climate change impacts could degrade coastal wetland availability and quality and put at risk populations of migratory </w:t>
      </w:r>
      <w:proofErr w:type="spellStart"/>
      <w:r w:rsidRPr="00D63E23">
        <w:rPr>
          <w:i/>
          <w:iCs/>
          <w:szCs w:val="24"/>
          <w:lang w:eastAsia="zh-CN"/>
        </w:rPr>
        <w:t>waterbirds</w:t>
      </w:r>
      <w:proofErr w:type="spellEnd"/>
      <w:r w:rsidRPr="00D63E23">
        <w:rPr>
          <w:i/>
          <w:iCs/>
          <w:szCs w:val="24"/>
          <w:lang w:eastAsia="zh-CN"/>
        </w:rPr>
        <w:t>, adversely impacting achievement of project objective</w:t>
      </w:r>
      <w:r w:rsidRPr="00D63E23">
        <w:rPr>
          <w:szCs w:val="24"/>
          <w:lang w:eastAsia="zh-CN"/>
        </w:rPr>
        <w:t xml:space="preserve">. There is a risk that climate change will degrade coastal wetlands and put at risk populations of important migratory </w:t>
      </w:r>
      <w:proofErr w:type="spellStart"/>
      <w:r w:rsidRPr="00D63E23">
        <w:rPr>
          <w:szCs w:val="24"/>
          <w:lang w:eastAsia="zh-CN"/>
        </w:rPr>
        <w:t>waterbirds</w:t>
      </w:r>
      <w:proofErr w:type="spellEnd"/>
      <w:r w:rsidRPr="00D63E23">
        <w:rPr>
          <w:szCs w:val="24"/>
          <w:lang w:eastAsia="zh-CN"/>
        </w:rPr>
        <w:t xml:space="preserve"> in the medium to long term, but its short term impacts are unlikely to impact </w:t>
      </w:r>
      <w:proofErr w:type="gramStart"/>
      <w:r w:rsidRPr="00D63E23">
        <w:rPr>
          <w:szCs w:val="24"/>
          <w:lang w:eastAsia="zh-CN"/>
        </w:rPr>
        <w:t>the  achievement</w:t>
      </w:r>
      <w:proofErr w:type="gramEnd"/>
      <w:r w:rsidRPr="00D63E23">
        <w:rPr>
          <w:szCs w:val="24"/>
          <w:lang w:eastAsia="zh-CN"/>
        </w:rPr>
        <w:t xml:space="preserve"> of project objectives. This risk would be mitigated by project activities aiming to establish new wetland PAs, improving the management effectiveness of existing PAs including climate change vulnerability assessments and adaptation measures, enhancing the sustainability of wetland resource use, and supporting the restoration of coastal wetlands through improved freshwater supply.</w:t>
      </w:r>
    </w:p>
    <w:p w14:paraId="47DFA06D" w14:textId="77777777" w:rsidR="00E61461" w:rsidRPr="00D63E23" w:rsidRDefault="007C04FE" w:rsidP="007C04FE">
      <w:pPr>
        <w:numPr>
          <w:ilvl w:val="0"/>
          <w:numId w:val="41"/>
        </w:numPr>
        <w:spacing w:after="160"/>
        <w:rPr>
          <w:szCs w:val="24"/>
          <w:lang w:val="en-ZA" w:eastAsia="zh-CN"/>
        </w:rPr>
      </w:pPr>
      <w:r w:rsidRPr="00D63E23">
        <w:rPr>
          <w:szCs w:val="24"/>
          <w:lang w:val="en-ZA" w:eastAsia="zh-CN"/>
        </w:rPr>
        <w:t xml:space="preserve">Risk 3 (Moderate): </w:t>
      </w:r>
      <w:r w:rsidRPr="00D63E23">
        <w:rPr>
          <w:i/>
          <w:szCs w:val="24"/>
          <w:lang w:eastAsia="zh-CN"/>
        </w:rPr>
        <w:t xml:space="preserve">Strengthening management of </w:t>
      </w:r>
      <w:proofErr w:type="spellStart"/>
      <w:r w:rsidRPr="00D63E23">
        <w:rPr>
          <w:i/>
          <w:szCs w:val="24"/>
          <w:lang w:eastAsia="zh-CN"/>
        </w:rPr>
        <w:t>Dashanbao</w:t>
      </w:r>
      <w:proofErr w:type="spellEnd"/>
      <w:r w:rsidRPr="00D63E23">
        <w:rPr>
          <w:i/>
          <w:szCs w:val="24"/>
          <w:lang w:eastAsia="zh-CN"/>
        </w:rPr>
        <w:t xml:space="preserve"> PA could restrict access to and use of wetland resource by Ethnic Minorities in the project-affected area.  </w:t>
      </w:r>
      <w:r w:rsidR="00E61461" w:rsidRPr="00D63E23">
        <w:rPr>
          <w:iCs/>
          <w:szCs w:val="24"/>
          <w:lang w:eastAsia="zh-CN"/>
        </w:rPr>
        <w:t>This could potentially result in project-driven involuntary relocation.</w:t>
      </w:r>
      <w:r w:rsidR="00E61461" w:rsidRPr="00D63E23">
        <w:rPr>
          <w:i/>
          <w:szCs w:val="24"/>
          <w:lang w:eastAsia="zh-CN"/>
        </w:rPr>
        <w:t xml:space="preserve"> </w:t>
      </w:r>
      <w:r w:rsidRPr="00D63E23">
        <w:rPr>
          <w:iCs/>
          <w:szCs w:val="24"/>
          <w:lang w:eastAsia="zh-CN"/>
        </w:rPr>
        <w:t xml:space="preserve">This includes access to culturally important sites. </w:t>
      </w:r>
      <w:r w:rsidRPr="00D63E23">
        <w:rPr>
          <w:iCs/>
          <w:szCs w:val="24"/>
          <w:lang w:val="en-ZA" w:eastAsia="zh-CN"/>
        </w:rPr>
        <w:t xml:space="preserve">Currently, in view of the ongoing government-led poverty alleviation resettlement programme, it is not clear that any ethnic minority people of </w:t>
      </w:r>
      <w:proofErr w:type="spellStart"/>
      <w:r w:rsidRPr="00D63E23">
        <w:rPr>
          <w:iCs/>
          <w:szCs w:val="24"/>
          <w:lang w:val="en-ZA" w:eastAsia="zh-CN"/>
        </w:rPr>
        <w:t>Dashanbao</w:t>
      </w:r>
      <w:proofErr w:type="spellEnd"/>
      <w:r w:rsidRPr="00D63E23">
        <w:rPr>
          <w:iCs/>
          <w:szCs w:val="24"/>
          <w:lang w:val="en-ZA" w:eastAsia="zh-CN"/>
        </w:rPr>
        <w:t xml:space="preserve"> will be remaining in the project affected area at project inception, or that if there are, that they will be adversely affected by project activities. </w:t>
      </w:r>
    </w:p>
    <w:p w14:paraId="7AC01CF6" w14:textId="3C10DF2D" w:rsidR="00E61461" w:rsidRPr="00D63E23" w:rsidRDefault="007C04FE" w:rsidP="007F2D33">
      <w:pPr>
        <w:numPr>
          <w:ilvl w:val="0"/>
          <w:numId w:val="41"/>
        </w:numPr>
        <w:spacing w:before="120" w:after="160"/>
        <w:rPr>
          <w:iCs/>
          <w:szCs w:val="24"/>
          <w:lang w:val="en-ZA" w:eastAsia="zh-CN"/>
        </w:rPr>
      </w:pPr>
      <w:r w:rsidRPr="00D63E23">
        <w:rPr>
          <w:iCs/>
          <w:szCs w:val="24"/>
          <w:lang w:val="en-ZA" w:eastAsia="zh-CN"/>
        </w:rPr>
        <w:t xml:space="preserve">In terms of mitigation, further assessment will be conducted at project </w:t>
      </w:r>
      <w:proofErr w:type="gramStart"/>
      <w:r w:rsidRPr="00D63E23">
        <w:rPr>
          <w:iCs/>
          <w:szCs w:val="24"/>
          <w:lang w:val="en-ZA" w:eastAsia="zh-CN"/>
        </w:rPr>
        <w:t>inception  to</w:t>
      </w:r>
      <w:proofErr w:type="gramEnd"/>
      <w:r w:rsidRPr="00D63E23">
        <w:rPr>
          <w:iCs/>
          <w:szCs w:val="24"/>
          <w:lang w:val="en-ZA" w:eastAsia="zh-CN"/>
        </w:rPr>
        <w:t xml:space="preserve"> establish whether or not ethnic minorities remain at the </w:t>
      </w:r>
      <w:proofErr w:type="spellStart"/>
      <w:r w:rsidRPr="00D63E23">
        <w:rPr>
          <w:iCs/>
          <w:szCs w:val="24"/>
          <w:lang w:val="en-ZA" w:eastAsia="zh-CN"/>
        </w:rPr>
        <w:t>Dashanbao</w:t>
      </w:r>
      <w:proofErr w:type="spellEnd"/>
      <w:r w:rsidRPr="00D63E23">
        <w:rPr>
          <w:iCs/>
          <w:szCs w:val="24"/>
          <w:lang w:val="en-ZA" w:eastAsia="zh-CN"/>
        </w:rPr>
        <w:t xml:space="preserve"> project site.  If this proves to be the case, </w:t>
      </w:r>
      <w:proofErr w:type="gramStart"/>
      <w:r w:rsidRPr="00D63E23">
        <w:rPr>
          <w:iCs/>
          <w:szCs w:val="24"/>
          <w:lang w:val="en-ZA" w:eastAsia="zh-CN"/>
        </w:rPr>
        <w:t>additional  assessment</w:t>
      </w:r>
      <w:proofErr w:type="gramEnd"/>
      <w:r w:rsidRPr="00D63E23">
        <w:rPr>
          <w:iCs/>
          <w:szCs w:val="24"/>
          <w:lang w:val="en-ZA" w:eastAsia="zh-CN"/>
        </w:rPr>
        <w:t xml:space="preserve"> will establish whether or not they might be adversely affected by the project.  If this demonstrates that specific proposed restrictions and/or activities may affect the rights and interests, lands, territories, resources, and traditional livelihoods, of ethnic minorities, preparation of an Ethnic Minority People’s Plan (also known as an Indigenous Peoples’ Plan) and the application of FPIC will be required.   If it is the case that Ethnic Minority </w:t>
      </w:r>
      <w:proofErr w:type="gramStart"/>
      <w:r w:rsidRPr="00D63E23">
        <w:rPr>
          <w:iCs/>
          <w:szCs w:val="24"/>
          <w:lang w:val="en-ZA" w:eastAsia="zh-CN"/>
        </w:rPr>
        <w:t>people  remain</w:t>
      </w:r>
      <w:proofErr w:type="gramEnd"/>
      <w:r w:rsidRPr="00D63E23">
        <w:rPr>
          <w:iCs/>
          <w:szCs w:val="24"/>
          <w:lang w:val="en-ZA" w:eastAsia="zh-CN"/>
        </w:rPr>
        <w:t xml:space="preserve">, the risk rating, and consequently the overall project risk rating, must be altered to “High”. In either scenario, the project should advocate for the ethnic groups to retain cultural rights over their ancestral domains, including continued rights to visit culturally significant areas such as graveyards or places of spiritual importance.  Such rights should extend to ethnic minority people who have been relocated prior to project commencement, as well as any people who relocate away from the area in future.  </w:t>
      </w:r>
      <w:r w:rsidR="00E61461" w:rsidRPr="00D63E23">
        <w:rPr>
          <w:iCs/>
          <w:szCs w:val="24"/>
          <w:lang w:val="en-ZA" w:eastAsia="zh-CN"/>
        </w:rPr>
        <w:t xml:space="preserve">If assessment demonstrates that project activities may result directly or indirectly in promoting resettlement of remaining ethnic minority people from the </w:t>
      </w:r>
      <w:proofErr w:type="spellStart"/>
      <w:r w:rsidR="00E61461" w:rsidRPr="00D63E23">
        <w:rPr>
          <w:iCs/>
          <w:szCs w:val="24"/>
          <w:lang w:val="en-ZA" w:eastAsia="zh-CN"/>
        </w:rPr>
        <w:t>Dashanbao</w:t>
      </w:r>
      <w:proofErr w:type="spellEnd"/>
      <w:r w:rsidR="00E61461" w:rsidRPr="00D63E23">
        <w:rPr>
          <w:iCs/>
          <w:szCs w:val="24"/>
          <w:lang w:val="en-ZA" w:eastAsia="zh-CN"/>
        </w:rPr>
        <w:t xml:space="preserve"> project area, an ESIA, specific to those activities will establish the extent and severity of any such impacts.  Activities which would render untenable the continued residency of any ethnic minority people in the project affected will not be undertaken.  GEF will not fund any activities which result in ethnic minorities being required to relocate, nor activities which render untenable their continued residency in the project area.  The Ethnic Minority Peoples’ Plan for </w:t>
      </w:r>
      <w:proofErr w:type="spellStart"/>
      <w:proofErr w:type="gramStart"/>
      <w:r w:rsidR="00E61461" w:rsidRPr="00D63E23">
        <w:rPr>
          <w:iCs/>
          <w:szCs w:val="24"/>
          <w:lang w:val="en-ZA" w:eastAsia="zh-CN"/>
        </w:rPr>
        <w:t>Dashanbao</w:t>
      </w:r>
      <w:proofErr w:type="spellEnd"/>
      <w:r w:rsidR="00E61461" w:rsidRPr="00D63E23">
        <w:rPr>
          <w:iCs/>
          <w:szCs w:val="24"/>
          <w:lang w:val="en-ZA" w:eastAsia="zh-CN"/>
        </w:rPr>
        <w:t>,  and</w:t>
      </w:r>
      <w:proofErr w:type="gramEnd"/>
      <w:r w:rsidR="00E61461" w:rsidRPr="00D63E23">
        <w:rPr>
          <w:iCs/>
          <w:szCs w:val="24"/>
          <w:lang w:val="en-ZA" w:eastAsia="zh-CN"/>
        </w:rPr>
        <w:t xml:space="preserve"> any required Plans for new PA sites, will include measures to ensure that project activities do not result in a risk of voluntary relocation. </w:t>
      </w:r>
    </w:p>
    <w:p w14:paraId="6D75231E" w14:textId="213E14DD" w:rsidR="007C04FE" w:rsidRPr="00D63E23" w:rsidRDefault="007C04FE" w:rsidP="007C04FE">
      <w:pPr>
        <w:numPr>
          <w:ilvl w:val="0"/>
          <w:numId w:val="41"/>
        </w:numPr>
        <w:spacing w:after="160"/>
        <w:rPr>
          <w:szCs w:val="24"/>
          <w:lang w:val="en-ZA" w:eastAsia="zh-CN"/>
        </w:rPr>
      </w:pPr>
      <w:r w:rsidRPr="00D63E23">
        <w:rPr>
          <w:szCs w:val="24"/>
          <w:lang w:val="en-ZA" w:eastAsia="zh-CN"/>
        </w:rPr>
        <w:t xml:space="preserve">Risk 4 (Moderate): is that </w:t>
      </w:r>
      <w:r w:rsidRPr="00D63E23">
        <w:rPr>
          <w:i/>
          <w:iCs/>
          <w:szCs w:val="24"/>
          <w:lang w:val="en-ZA" w:eastAsia="zh-CN"/>
        </w:rPr>
        <w:t>not all key user groups of wetland resources at project sites are consulted in project design/implementation</w:t>
      </w:r>
      <w:r w:rsidRPr="00D63E23">
        <w:rPr>
          <w:szCs w:val="24"/>
          <w:lang w:val="en-ZA" w:eastAsia="zh-CN"/>
        </w:rPr>
        <w:t>. Here, t</w:t>
      </w:r>
      <w:r w:rsidRPr="00D63E23">
        <w:rPr>
          <w:szCs w:val="24"/>
          <w:lang w:eastAsia="zh-CN"/>
        </w:rPr>
        <w:t xml:space="preserve">he project will be creating new wetland PAs and enhancing management of existing </w:t>
      </w:r>
      <w:proofErr w:type="gramStart"/>
      <w:r w:rsidRPr="00D63E23">
        <w:rPr>
          <w:szCs w:val="24"/>
          <w:lang w:eastAsia="zh-CN"/>
        </w:rPr>
        <w:t>PAs, and</w:t>
      </w:r>
      <w:proofErr w:type="gramEnd"/>
      <w:r w:rsidRPr="00D63E23">
        <w:rPr>
          <w:szCs w:val="24"/>
          <w:lang w:eastAsia="zh-CN"/>
        </w:rPr>
        <w:t xml:space="preserve"> supporting sustainable management of wetland resources in a range of wetland, coastal fringing and inshore marine/estuarine environments. These activities could affect current use of these wetland sites by a range of stakeholders that need to be consulted during project design. By way of risk management, </w:t>
      </w:r>
      <w:r w:rsidRPr="00D63E23">
        <w:rPr>
          <w:szCs w:val="24"/>
          <w:lang w:val="en-ZA" w:eastAsia="zh-CN"/>
        </w:rPr>
        <w:t>Local communities and wetland users have been consulted during the PPG phase.  A Stakeholder Engagement Plan (</w:t>
      </w:r>
      <w:r w:rsidRPr="00D63E23">
        <w:rPr>
          <w:b/>
          <w:bCs/>
          <w:szCs w:val="24"/>
          <w:lang w:val="en-ZA" w:eastAsia="zh-CN"/>
        </w:rPr>
        <w:t xml:space="preserve">Annex 7) </w:t>
      </w:r>
      <w:r w:rsidRPr="00D63E23">
        <w:rPr>
          <w:szCs w:val="24"/>
          <w:lang w:val="en-ZA" w:eastAsia="zh-CN"/>
        </w:rPr>
        <w:t xml:space="preserve">has been developed and integrated into the ESMF, for further ongoing consultation.  Appropriate stakeholder engagement will be conducted with all sectors of the community, including local authorities, community representatives, women and, if/where applicable, indigenous peoples.  Stakeholder engagement will take place on an ongoing basis, throughout the project.  </w:t>
      </w:r>
      <w:r w:rsidRPr="00D63E23">
        <w:rPr>
          <w:szCs w:val="24"/>
          <w:lang w:eastAsia="zh-CN"/>
        </w:rPr>
        <w:t xml:space="preserve">The Stakeholder Engagement Plan will assure the identification of all project stakeholders, including additional stakeholders with respect to new PA sites, with </w:t>
      </w:r>
      <w:proofErr w:type="gramStart"/>
      <w:r w:rsidRPr="00D63E23">
        <w:rPr>
          <w:szCs w:val="24"/>
          <w:lang w:eastAsia="zh-CN"/>
        </w:rPr>
        <w:t>particular emphasis</w:t>
      </w:r>
      <w:proofErr w:type="gramEnd"/>
      <w:r w:rsidRPr="00D63E23">
        <w:rPr>
          <w:szCs w:val="24"/>
          <w:lang w:eastAsia="zh-CN"/>
        </w:rPr>
        <w:t xml:space="preserve"> on poor and marginalized groups.  These will include, where appropriate, informal wetland users and vulnerable households.  Project monitoring will ensure that such groups are adequately consulted, are aware of the grievance mechanism, and that their needs are included in project design. </w:t>
      </w:r>
    </w:p>
    <w:p w14:paraId="2C0C2013" w14:textId="6B531B5A" w:rsidR="00C14FDE" w:rsidRPr="00D63E23" w:rsidRDefault="00C14FDE" w:rsidP="001E024D">
      <w:pPr>
        <w:numPr>
          <w:ilvl w:val="0"/>
          <w:numId w:val="41"/>
        </w:numPr>
        <w:spacing w:after="160"/>
        <w:rPr>
          <w:szCs w:val="24"/>
          <w:lang w:eastAsia="zh-CN"/>
        </w:rPr>
      </w:pPr>
      <w:r w:rsidRPr="00D63E23">
        <w:rPr>
          <w:szCs w:val="24"/>
          <w:lang w:eastAsia="zh-CN"/>
        </w:rPr>
        <w:t xml:space="preserve">Risk </w:t>
      </w:r>
      <w:r w:rsidR="009A6C4F" w:rsidRPr="00D63E23">
        <w:rPr>
          <w:szCs w:val="24"/>
          <w:lang w:eastAsia="zh-CN"/>
        </w:rPr>
        <w:t>5</w:t>
      </w:r>
      <w:r w:rsidRPr="00D63E23">
        <w:rPr>
          <w:szCs w:val="24"/>
          <w:lang w:eastAsia="zh-CN"/>
        </w:rPr>
        <w:t xml:space="preserve"> (Moderate)</w:t>
      </w:r>
      <w:r w:rsidR="000E5B2B" w:rsidRPr="00D63E23">
        <w:rPr>
          <w:szCs w:val="24"/>
          <w:lang w:eastAsia="zh-CN"/>
        </w:rPr>
        <w:t xml:space="preserve"> is tha</w:t>
      </w:r>
      <w:r w:rsidR="000E5B2B" w:rsidRPr="00D63E23">
        <w:rPr>
          <w:iCs/>
          <w:szCs w:val="24"/>
          <w:lang w:eastAsia="zh-CN"/>
        </w:rPr>
        <w:t>t</w:t>
      </w:r>
      <w:r w:rsidR="000E5B2B" w:rsidRPr="00D63E23">
        <w:rPr>
          <w:i/>
          <w:szCs w:val="24"/>
          <w:lang w:eastAsia="zh-CN"/>
        </w:rPr>
        <w:t xml:space="preserve"> the</w:t>
      </w:r>
      <w:r w:rsidRPr="00D63E23">
        <w:rPr>
          <w:i/>
          <w:szCs w:val="24"/>
          <w:lang w:eastAsia="zh-CN"/>
        </w:rPr>
        <w:t xml:space="preserve"> enhanced management of PAs could restrict the use of wetland resources in a way that disproportionately disadvantages women</w:t>
      </w:r>
      <w:r w:rsidR="001E7AD0" w:rsidRPr="00D63E23">
        <w:rPr>
          <w:szCs w:val="24"/>
          <w:lang w:eastAsia="zh-CN"/>
        </w:rPr>
        <w:t>.</w:t>
      </w:r>
      <w:r w:rsidR="009A6C4F" w:rsidRPr="00D63E23">
        <w:rPr>
          <w:szCs w:val="24"/>
          <w:lang w:eastAsia="zh-CN"/>
        </w:rPr>
        <w:t xml:space="preserve"> </w:t>
      </w:r>
      <w:r w:rsidR="00E61461" w:rsidRPr="00D63E23">
        <w:rPr>
          <w:szCs w:val="24"/>
          <w:lang w:eastAsia="zh-CN"/>
        </w:rPr>
        <w:t xml:space="preserve">There is the potential that enhanced management of PA restrictions could </w:t>
      </w:r>
      <w:proofErr w:type="gramStart"/>
      <w:r w:rsidR="00E61461" w:rsidRPr="00D63E23">
        <w:rPr>
          <w:szCs w:val="24"/>
          <w:lang w:eastAsia="zh-CN"/>
        </w:rPr>
        <w:t>impact  local</w:t>
      </w:r>
      <w:proofErr w:type="gramEnd"/>
      <w:r w:rsidR="00E61461" w:rsidRPr="00D63E23">
        <w:rPr>
          <w:szCs w:val="24"/>
          <w:lang w:eastAsia="zh-CN"/>
        </w:rPr>
        <w:t xml:space="preserve"> community users in a way which could be  felt disproportionately by women.</w:t>
      </w:r>
      <w:r w:rsidR="001E7AD0" w:rsidRPr="00D63E23">
        <w:rPr>
          <w:szCs w:val="24"/>
          <w:lang w:eastAsia="zh-CN"/>
        </w:rPr>
        <w:t xml:space="preserve">  These impacts could </w:t>
      </w:r>
      <w:proofErr w:type="gramStart"/>
      <w:r w:rsidR="001E7AD0" w:rsidRPr="00D63E23">
        <w:rPr>
          <w:szCs w:val="24"/>
          <w:lang w:eastAsia="zh-CN"/>
        </w:rPr>
        <w:t>impact  local</w:t>
      </w:r>
      <w:proofErr w:type="gramEnd"/>
      <w:r w:rsidR="001E7AD0" w:rsidRPr="00D63E23">
        <w:rPr>
          <w:szCs w:val="24"/>
          <w:lang w:eastAsia="zh-CN"/>
        </w:rPr>
        <w:t xml:space="preserve"> community users and there is a chance that these impacts will be felt disproportionately by women.</w:t>
      </w:r>
      <w:r w:rsidR="00E36A90" w:rsidRPr="00D63E23">
        <w:rPr>
          <w:szCs w:val="24"/>
          <w:lang w:eastAsia="zh-CN"/>
        </w:rPr>
        <w:t xml:space="preserve"> </w:t>
      </w:r>
      <w:r w:rsidR="007B49E8" w:rsidRPr="00D63E23">
        <w:rPr>
          <w:szCs w:val="24"/>
          <w:lang w:eastAsia="zh-CN"/>
        </w:rPr>
        <w:t>In terms of risk management, a</w:t>
      </w:r>
      <w:r w:rsidR="007B49E8" w:rsidRPr="00D63E23">
        <w:rPr>
          <w:szCs w:val="24"/>
          <w:lang w:val="en-ZA" w:eastAsia="zh-CN"/>
        </w:rPr>
        <w:t xml:space="preserve"> gender analysis has been conducted during the PPG phase along with development of a gender mainstreaming plan to ensure roles and needs of women are considered in the project and that women effectively participate in project activities.</w:t>
      </w:r>
      <w:r w:rsidR="00EF3AEB" w:rsidRPr="00D63E23">
        <w:rPr>
          <w:szCs w:val="24"/>
          <w:lang w:val="en-ZA" w:eastAsia="zh-CN"/>
        </w:rPr>
        <w:t xml:space="preserve"> </w:t>
      </w:r>
      <w:r w:rsidR="007B49E8" w:rsidRPr="00D63E23">
        <w:rPr>
          <w:szCs w:val="24"/>
          <w:lang w:val="en-ZA" w:eastAsia="zh-CN"/>
        </w:rPr>
        <w:t>Existing wetland resources use by women has been identified, and the gender-specific roles and responsibilities described will be integrated into the project ESMF.  Ongoing stakeholder consultation during the project will include consultation with women, with the specific aim of identifying any potential disproportionate impacts on women, along with actions to avoid, mitigate and manage these impacts.   Gender impacts will be monitored on an ongoing basis throughout the project.</w:t>
      </w:r>
      <w:r w:rsidR="00EB40F5" w:rsidRPr="00D63E23">
        <w:rPr>
          <w:rFonts w:asciiTheme="majorHAnsi" w:eastAsiaTheme="minorEastAsia" w:hAnsiTheme="majorHAnsi" w:cstheme="minorBidi"/>
          <w:sz w:val="18"/>
          <w:szCs w:val="18"/>
          <w:lang w:val="en-ZA" w:eastAsia="ja-JP"/>
        </w:rPr>
        <w:t xml:space="preserve"> </w:t>
      </w:r>
    </w:p>
    <w:p w14:paraId="58DA3429" w14:textId="178EABD3" w:rsidR="009A6C4F" w:rsidRPr="00D63E23" w:rsidRDefault="009A6C4F" w:rsidP="009A6C4F">
      <w:pPr>
        <w:numPr>
          <w:ilvl w:val="0"/>
          <w:numId w:val="41"/>
        </w:numPr>
        <w:spacing w:after="160"/>
        <w:rPr>
          <w:szCs w:val="24"/>
          <w:lang w:eastAsia="zh-CN"/>
        </w:rPr>
      </w:pPr>
      <w:r w:rsidRPr="00D63E23">
        <w:rPr>
          <w:szCs w:val="24"/>
          <w:lang w:eastAsia="zh-CN"/>
        </w:rPr>
        <w:t xml:space="preserve">Risk 6 (Moderate) is that </w:t>
      </w:r>
      <w:r w:rsidRPr="00D63E23">
        <w:rPr>
          <w:i/>
          <w:iCs/>
          <w:szCs w:val="24"/>
          <w:lang w:eastAsia="zh-CN"/>
        </w:rPr>
        <w:t>Contaminated land, as a result of residue from former use as an oilfield, may pose risks to project workers.</w:t>
      </w:r>
      <w:r w:rsidRPr="00D63E23">
        <w:rPr>
          <w:szCs w:val="24"/>
          <w:lang w:eastAsia="zh-CN"/>
        </w:rPr>
        <w:t xml:space="preserve"> </w:t>
      </w:r>
      <w:proofErr w:type="spellStart"/>
      <w:r w:rsidRPr="00D63E23">
        <w:rPr>
          <w:szCs w:val="24"/>
          <w:lang w:eastAsia="zh-CN"/>
        </w:rPr>
        <w:t>Liaohe</w:t>
      </w:r>
      <w:proofErr w:type="spellEnd"/>
      <w:r w:rsidRPr="00D63E23">
        <w:rPr>
          <w:szCs w:val="24"/>
          <w:lang w:eastAsia="zh-CN"/>
        </w:rPr>
        <w:t xml:space="preserve"> NNR and Yellow River Delta NNR will include land situated on former working oilfields.  Restoration of the land is due to take place before the land is included in the NNR.  There is a potential for hazardous material to remain on site, posing a potential risk to PA workers. </w:t>
      </w:r>
      <w:r w:rsidRPr="00D63E23">
        <w:rPr>
          <w:szCs w:val="24"/>
          <w:lang w:val="en-ZA" w:eastAsia="zh-CN"/>
        </w:rPr>
        <w:t>Assurances from the oil company, that the land has been restored and that no hazard is present, will be obtained before the land is formally included in each PA.  If necessary, an independent assessment that remediation work satisfies the SES, including on-site testing, will be conducted to ensure workers are not exposed to risks from contaminated land.</w:t>
      </w:r>
    </w:p>
    <w:p w14:paraId="57626A3C" w14:textId="14506D1B" w:rsidR="00927EE6" w:rsidRPr="00D63E23" w:rsidRDefault="00C13251" w:rsidP="009A6C4F">
      <w:pPr>
        <w:numPr>
          <w:ilvl w:val="0"/>
          <w:numId w:val="41"/>
        </w:numPr>
        <w:spacing w:after="160"/>
        <w:rPr>
          <w:szCs w:val="24"/>
          <w:lang w:eastAsia="zh-CN"/>
        </w:rPr>
      </w:pPr>
      <w:r w:rsidRPr="00D63E23">
        <w:rPr>
          <w:szCs w:val="24"/>
          <w:lang w:eastAsia="zh-CN"/>
        </w:rPr>
        <w:t xml:space="preserve">Risk 11 (Moderate) is that </w:t>
      </w:r>
      <w:r w:rsidR="004A6358" w:rsidRPr="00D63E23">
        <w:rPr>
          <w:i/>
          <w:iCs/>
          <w:szCs w:val="24"/>
          <w:lang w:eastAsia="zh-CN"/>
        </w:rPr>
        <w:t xml:space="preserve">Social and/or environmental risks from project outputs/activities proposed and implemented not currently specified, may not be screened, assessed and managed sufficiently to ensure compliance with UNDP Social and Environmental Standards. </w:t>
      </w:r>
      <w:r w:rsidR="00E61A80" w:rsidRPr="00D63E23">
        <w:rPr>
          <w:szCs w:val="24"/>
          <w:lang w:eastAsia="zh-CN"/>
        </w:rPr>
        <w:t xml:space="preserve">The ESMF includes detailed procedures for the screening, assessment and management of project activities, as they are proposed.   </w:t>
      </w:r>
    </w:p>
    <w:p w14:paraId="6C766638" w14:textId="49BB0549" w:rsidR="00E61A80" w:rsidRPr="00D63E23" w:rsidRDefault="00E61A80" w:rsidP="009A6C4F">
      <w:pPr>
        <w:numPr>
          <w:ilvl w:val="0"/>
          <w:numId w:val="41"/>
        </w:numPr>
        <w:spacing w:after="160"/>
        <w:rPr>
          <w:szCs w:val="24"/>
          <w:lang w:eastAsia="zh-CN"/>
        </w:rPr>
      </w:pPr>
      <w:r w:rsidRPr="00D63E23">
        <w:rPr>
          <w:szCs w:val="24"/>
          <w:lang w:eastAsia="zh-CN"/>
        </w:rPr>
        <w:t xml:space="preserve">Risk 12 (Moderate) is that </w:t>
      </w:r>
      <w:r w:rsidR="0066266E" w:rsidRPr="00D63E23">
        <w:rPr>
          <w:i/>
          <w:iCs/>
          <w:szCs w:val="24"/>
          <w:lang w:eastAsia="zh-CN"/>
        </w:rPr>
        <w:t>New PAs may be established without taking full account of environmental and social risks associated with the specific locations.</w:t>
      </w:r>
      <w:r w:rsidR="0066266E" w:rsidRPr="00D63E23">
        <w:rPr>
          <w:szCs w:val="24"/>
          <w:lang w:eastAsia="zh-CN"/>
        </w:rPr>
        <w:t xml:space="preserve"> Designation of sites as PAs may result in significant social and/or environmental impacts that raise significant concerns among potentially affected communities and individuals, or which involve significant impacts on physical, biological, socioeconomic or cultural resources.</w:t>
      </w:r>
      <w:r w:rsidR="00CC3DE4" w:rsidRPr="00D63E23">
        <w:rPr>
          <w:szCs w:val="24"/>
          <w:lang w:eastAsia="zh-CN"/>
        </w:rPr>
        <w:t xml:space="preserve"> A list of candidate sites for new PAs has been proposed by NFGA, totaling approximately </w:t>
      </w:r>
      <w:proofErr w:type="gramStart"/>
      <w:r w:rsidR="00CC3DE4" w:rsidRPr="00D63E23">
        <w:rPr>
          <w:szCs w:val="24"/>
          <w:lang w:eastAsia="zh-CN"/>
        </w:rPr>
        <w:t>220,914  hectares</w:t>
      </w:r>
      <w:proofErr w:type="gramEnd"/>
      <w:r w:rsidR="00CC3DE4" w:rsidRPr="00D63E23">
        <w:rPr>
          <w:szCs w:val="24"/>
          <w:lang w:eastAsia="zh-CN"/>
        </w:rPr>
        <w:t>. Before confirmation of each site’s inclusion in the project, they must be screened to ensure that their designation as PAs will not entail physical relocation, significant or unmanageable economic displacement, or adverse impacts on ethnic minority groups’ rights and interests, lands, territories, resources, and traditional livelihoods.</w:t>
      </w:r>
      <w:r w:rsidR="001B0F3D" w:rsidRPr="00D63E23">
        <w:rPr>
          <w:szCs w:val="24"/>
          <w:lang w:eastAsia="zh-CN"/>
        </w:rPr>
        <w:t xml:space="preserve"> The ESMF includes detailed procedures for the screening of proposed new PA sites.   </w:t>
      </w:r>
      <w:proofErr w:type="gramStart"/>
      <w:r w:rsidR="001B0F3D" w:rsidRPr="00D63E23">
        <w:rPr>
          <w:szCs w:val="24"/>
          <w:lang w:eastAsia="zh-CN"/>
        </w:rPr>
        <w:t>In the event that</w:t>
      </w:r>
      <w:proofErr w:type="gramEnd"/>
      <w:r w:rsidR="001B0F3D" w:rsidRPr="00D63E23">
        <w:rPr>
          <w:szCs w:val="24"/>
          <w:lang w:eastAsia="zh-CN"/>
        </w:rPr>
        <w:t xml:space="preserve"> sites do not meet these requirements, NFGA will replace them with appropriate alternative sites of international importance for EAAF migratory </w:t>
      </w:r>
      <w:proofErr w:type="spellStart"/>
      <w:r w:rsidR="001B0F3D" w:rsidRPr="00D63E23">
        <w:rPr>
          <w:szCs w:val="24"/>
          <w:lang w:eastAsia="zh-CN"/>
        </w:rPr>
        <w:t>waterbird</w:t>
      </w:r>
      <w:proofErr w:type="spellEnd"/>
      <w:r w:rsidR="001B0F3D" w:rsidRPr="00D63E23">
        <w:rPr>
          <w:szCs w:val="24"/>
          <w:lang w:eastAsia="zh-CN"/>
        </w:rPr>
        <w:t xml:space="preserve"> populations of equivalent area.</w:t>
      </w:r>
    </w:p>
    <w:p w14:paraId="5BA894AF" w14:textId="2161A34C" w:rsidR="00D8772A" w:rsidRPr="00D63E23" w:rsidRDefault="002005A5" w:rsidP="00D8772A">
      <w:pPr>
        <w:numPr>
          <w:ilvl w:val="0"/>
          <w:numId w:val="41"/>
        </w:numPr>
        <w:spacing w:after="160"/>
        <w:rPr>
          <w:szCs w:val="24"/>
          <w:lang w:eastAsia="zh-CN"/>
        </w:rPr>
      </w:pPr>
      <w:r w:rsidRPr="00D63E23">
        <w:rPr>
          <w:szCs w:val="24"/>
          <w:lang w:val="en-ZA" w:eastAsia="zh-CN"/>
        </w:rPr>
        <w:t xml:space="preserve">In accordance with UNDP’s SES, an Environmental and Social Management Framework (ESMF) has been developed for this </w:t>
      </w:r>
      <w:r w:rsidR="00F47392" w:rsidRPr="00D63E23">
        <w:rPr>
          <w:szCs w:val="24"/>
          <w:lang w:val="en-ZA" w:eastAsia="zh-CN"/>
        </w:rPr>
        <w:t xml:space="preserve">Moderate </w:t>
      </w:r>
      <w:r w:rsidRPr="00D63E23">
        <w:rPr>
          <w:szCs w:val="24"/>
          <w:lang w:val="en-ZA" w:eastAsia="zh-CN"/>
        </w:rPr>
        <w:t xml:space="preserve">risk project during the </w:t>
      </w:r>
      <w:r w:rsidR="00E0741E" w:rsidRPr="00D63E23">
        <w:rPr>
          <w:szCs w:val="24"/>
          <w:lang w:val="en-ZA" w:eastAsia="zh-CN"/>
        </w:rPr>
        <w:t>PPG</w:t>
      </w:r>
      <w:r w:rsidRPr="00D63E23">
        <w:rPr>
          <w:szCs w:val="24"/>
          <w:lang w:val="en-ZA" w:eastAsia="zh-CN"/>
        </w:rPr>
        <w:t xml:space="preserve"> (see </w:t>
      </w:r>
      <w:r w:rsidRPr="00D63E23">
        <w:rPr>
          <w:b/>
          <w:szCs w:val="24"/>
          <w:lang w:val="en-ZA" w:eastAsia="zh-CN"/>
        </w:rPr>
        <w:t xml:space="preserve">Annex </w:t>
      </w:r>
      <w:r w:rsidR="00246EF5" w:rsidRPr="00D63E23">
        <w:rPr>
          <w:b/>
          <w:szCs w:val="24"/>
          <w:lang w:val="en-ZA" w:eastAsia="zh-CN"/>
        </w:rPr>
        <w:t>8</w:t>
      </w:r>
      <w:r w:rsidRPr="00D63E23">
        <w:rPr>
          <w:b/>
          <w:szCs w:val="24"/>
          <w:lang w:val="en-ZA" w:eastAsia="zh-CN"/>
        </w:rPr>
        <w:t>).</w:t>
      </w:r>
      <w:r w:rsidRPr="00D63E23">
        <w:rPr>
          <w:szCs w:val="24"/>
          <w:lang w:val="en-ZA" w:eastAsia="zh-CN"/>
        </w:rPr>
        <w:t xml:space="preserve"> </w:t>
      </w:r>
      <w:r w:rsidR="009A6C4F" w:rsidRPr="00D63E23">
        <w:rPr>
          <w:szCs w:val="24"/>
          <w:lang w:eastAsia="zh-CN"/>
        </w:rPr>
        <w:t xml:space="preserve">Its purpose is to assist in the assessment of potential environmental and social impacts.  The Framework forms the basis upon which Environmental and Social Management Plan(s) will be developed, </w:t>
      </w:r>
      <w:proofErr w:type="gramStart"/>
      <w:r w:rsidR="009A6C4F" w:rsidRPr="00D63E23">
        <w:rPr>
          <w:szCs w:val="24"/>
          <w:lang w:eastAsia="zh-CN"/>
        </w:rPr>
        <w:t>so as to</w:t>
      </w:r>
      <w:proofErr w:type="gramEnd"/>
      <w:r w:rsidR="009A6C4F" w:rsidRPr="00D63E23">
        <w:rPr>
          <w:szCs w:val="24"/>
          <w:lang w:eastAsia="zh-CN"/>
        </w:rPr>
        <w:t xml:space="preserve"> ensure full compliance with the requirements of UNDP’s Social and Environmental Standards. The ESMP will implemented by the NFGA and overseen by the UNDP Project Manager and Project Officer and monitored throughout the duration of the project.</w:t>
      </w:r>
      <w:r w:rsidR="00D8772A" w:rsidRPr="00D63E23">
        <w:rPr>
          <w:szCs w:val="24"/>
          <w:lang w:eastAsia="zh-CN"/>
        </w:rPr>
        <w:t xml:space="preserve"> Three significant categories of risks are highlighted in the ESMF: </w:t>
      </w:r>
    </w:p>
    <w:p w14:paraId="390A2329" w14:textId="196C3C50" w:rsidR="00D8772A" w:rsidRPr="00D63E23" w:rsidRDefault="00D8772A" w:rsidP="007F2D33">
      <w:pPr>
        <w:pStyle w:val="ListParagraph"/>
        <w:numPr>
          <w:ilvl w:val="0"/>
          <w:numId w:val="123"/>
        </w:numPr>
        <w:rPr>
          <w:rFonts w:asciiTheme="minorHAnsi" w:hAnsiTheme="minorHAnsi" w:cstheme="minorHAnsi"/>
          <w:sz w:val="20"/>
          <w:lang w:eastAsia="zh-CN"/>
        </w:rPr>
      </w:pPr>
      <w:r w:rsidRPr="00D63E23">
        <w:rPr>
          <w:rFonts w:asciiTheme="minorHAnsi" w:hAnsiTheme="minorHAnsi" w:cstheme="minorHAnsi"/>
          <w:sz w:val="20"/>
          <w:lang w:eastAsia="zh-CN"/>
        </w:rPr>
        <w:t xml:space="preserve">Potential Risks from </w:t>
      </w:r>
      <w:proofErr w:type="gramStart"/>
      <w:r w:rsidRPr="00D63E23">
        <w:rPr>
          <w:rFonts w:asciiTheme="minorHAnsi" w:hAnsiTheme="minorHAnsi" w:cstheme="minorHAnsi"/>
          <w:sz w:val="20"/>
          <w:lang w:eastAsia="zh-CN"/>
        </w:rPr>
        <w:t>Currently-Identified</w:t>
      </w:r>
      <w:proofErr w:type="gramEnd"/>
      <w:r w:rsidRPr="00D63E23">
        <w:rPr>
          <w:rFonts w:asciiTheme="minorHAnsi" w:hAnsiTheme="minorHAnsi" w:cstheme="minorHAnsi"/>
          <w:sz w:val="20"/>
          <w:lang w:eastAsia="zh-CN"/>
        </w:rPr>
        <w:t xml:space="preserve"> Project Outputs</w:t>
      </w:r>
    </w:p>
    <w:p w14:paraId="652A0E1C" w14:textId="144090FA" w:rsidR="00D8772A" w:rsidRPr="00D63E23" w:rsidRDefault="00D8772A" w:rsidP="007F2D33">
      <w:pPr>
        <w:pStyle w:val="ListParagraph"/>
        <w:numPr>
          <w:ilvl w:val="0"/>
          <w:numId w:val="123"/>
        </w:numPr>
        <w:rPr>
          <w:rFonts w:asciiTheme="minorHAnsi" w:hAnsiTheme="minorHAnsi" w:cstheme="minorHAnsi"/>
          <w:sz w:val="20"/>
          <w:lang w:eastAsia="zh-CN"/>
        </w:rPr>
      </w:pPr>
      <w:r w:rsidRPr="00D63E23">
        <w:rPr>
          <w:rFonts w:asciiTheme="minorHAnsi" w:hAnsiTheme="minorHAnsi" w:cstheme="minorHAnsi"/>
          <w:sz w:val="20"/>
          <w:lang w:eastAsia="zh-CN"/>
        </w:rPr>
        <w:t>Establishment of new Protected Areas</w:t>
      </w:r>
    </w:p>
    <w:p w14:paraId="0C069559" w14:textId="7D4D1269" w:rsidR="00D8772A" w:rsidRPr="00D63E23" w:rsidRDefault="00D8772A" w:rsidP="007F2D33">
      <w:pPr>
        <w:pStyle w:val="ListParagraph"/>
        <w:numPr>
          <w:ilvl w:val="0"/>
          <w:numId w:val="123"/>
        </w:numPr>
        <w:rPr>
          <w:rFonts w:asciiTheme="minorHAnsi" w:hAnsiTheme="minorHAnsi" w:cstheme="minorHAnsi"/>
          <w:sz w:val="20"/>
          <w:lang w:eastAsia="zh-CN"/>
        </w:rPr>
      </w:pPr>
      <w:r w:rsidRPr="00D63E23">
        <w:rPr>
          <w:rFonts w:asciiTheme="minorHAnsi" w:hAnsiTheme="minorHAnsi" w:cstheme="minorHAnsi"/>
          <w:sz w:val="20"/>
          <w:lang w:eastAsia="zh-CN"/>
        </w:rPr>
        <w:t>Outputs/Activities Currently Unspecified</w:t>
      </w:r>
    </w:p>
    <w:p w14:paraId="33B07B52" w14:textId="77777777" w:rsidR="00D8772A" w:rsidRPr="00D63E23" w:rsidRDefault="00D8772A" w:rsidP="007F2D33">
      <w:pPr>
        <w:spacing w:after="160"/>
        <w:ind w:left="720"/>
        <w:rPr>
          <w:szCs w:val="24"/>
          <w:lang w:eastAsia="zh-CN"/>
        </w:rPr>
      </w:pPr>
    </w:p>
    <w:p w14:paraId="10458F11" w14:textId="12AA8B58" w:rsidR="009A6C4F" w:rsidRPr="00D63E23" w:rsidRDefault="00D8772A" w:rsidP="007F2D33">
      <w:pPr>
        <w:numPr>
          <w:ilvl w:val="0"/>
          <w:numId w:val="41"/>
        </w:numPr>
        <w:spacing w:after="160"/>
        <w:rPr>
          <w:szCs w:val="24"/>
          <w:lang w:eastAsia="zh-CN"/>
        </w:rPr>
      </w:pPr>
      <w:r w:rsidRPr="00D63E23">
        <w:rPr>
          <w:szCs w:val="24"/>
          <w:lang w:eastAsia="zh-CN"/>
        </w:rPr>
        <w:t>The ESMF has been developed on the basis of these risk categorizations to specify the processes that will be undertaken by the projects for the additional assessment of potential impacts and identification and development of appropriate risk management measures, in line with UNDP’s Social and Environmental Standards (SES). The ESMF also details the roles and responsibilities for its implementation and includes a detailed budget and monitoring and evaluation plan.</w:t>
      </w:r>
    </w:p>
    <w:p w14:paraId="3E7970FD" w14:textId="6F8504CA" w:rsidR="002005A5" w:rsidRPr="00D63E23" w:rsidRDefault="002005A5" w:rsidP="00C84B28">
      <w:pPr>
        <w:numPr>
          <w:ilvl w:val="0"/>
          <w:numId w:val="41"/>
        </w:numPr>
        <w:spacing w:after="160"/>
        <w:rPr>
          <w:szCs w:val="24"/>
          <w:lang w:val="en-ZA" w:eastAsia="zh-CN"/>
        </w:rPr>
      </w:pPr>
      <w:r w:rsidRPr="00D63E23">
        <w:rPr>
          <w:szCs w:val="24"/>
          <w:lang w:val="en-ZA" w:eastAsia="zh-CN"/>
        </w:rPr>
        <w:t>Th</w:t>
      </w:r>
      <w:r w:rsidR="00D8772A" w:rsidRPr="00D63E23">
        <w:rPr>
          <w:szCs w:val="24"/>
          <w:lang w:val="en-ZA" w:eastAsia="zh-CN"/>
        </w:rPr>
        <w:t>e</w:t>
      </w:r>
      <w:r w:rsidRPr="00D63E23">
        <w:rPr>
          <w:szCs w:val="24"/>
          <w:lang w:val="en-ZA" w:eastAsia="zh-CN"/>
        </w:rPr>
        <w:t xml:space="preserve"> ESMF sets out the additional safeguards measures that apply to the project during the inception phase, including but not limited to: (</w:t>
      </w:r>
      <w:proofErr w:type="spellStart"/>
      <w:r w:rsidRPr="00D63E23">
        <w:rPr>
          <w:szCs w:val="24"/>
          <w:lang w:val="en-ZA" w:eastAsia="zh-CN"/>
        </w:rPr>
        <w:t>i</w:t>
      </w:r>
      <w:proofErr w:type="spellEnd"/>
      <w:r w:rsidRPr="00D63E23">
        <w:rPr>
          <w:szCs w:val="24"/>
          <w:lang w:val="en-ZA" w:eastAsia="zh-CN"/>
        </w:rPr>
        <w:t>) completion of an Environmental and Social Impact Assessment (ESIA) to further assess potential risks and impacts due to project activities, with an ESIA report; and (ii) the development of an Environmental and Social Management Plan (ESMP) including identified management measures as required based on the ESIA. The development of the ESIA and ESMP will involve public consultation and public disclosure, in line with UNDP’s Information Disclosure Policy, and SES. Free and Prior Informed Consent (FPIC) will be applied for all activities involving ethnic minorities, including but not limited to the implementation of the ESMF.</w:t>
      </w:r>
      <w:r w:rsidRPr="00D63E23">
        <w:rPr>
          <w:rFonts w:ascii="Times New Roman" w:hAnsi="Times New Roman"/>
          <w:szCs w:val="24"/>
        </w:rPr>
        <w:t xml:space="preserve"> </w:t>
      </w:r>
    </w:p>
    <w:p w14:paraId="53F07639" w14:textId="6AF392D0" w:rsidR="002005A5" w:rsidRPr="00D63E23" w:rsidRDefault="002005A5" w:rsidP="00C84B28">
      <w:pPr>
        <w:numPr>
          <w:ilvl w:val="0"/>
          <w:numId w:val="41"/>
        </w:numPr>
        <w:spacing w:after="160"/>
        <w:rPr>
          <w:szCs w:val="24"/>
          <w:lang w:val="en-ZA" w:eastAsia="zh-CN"/>
        </w:rPr>
      </w:pPr>
      <w:r w:rsidRPr="00D63E23">
        <w:rPr>
          <w:szCs w:val="24"/>
          <w:lang w:val="en-ZA" w:eastAsia="zh-CN"/>
        </w:rPr>
        <w:t xml:space="preserve">No project activities that could result in economic displacement, reduced access to land or resources or that could provide livelihoods restoration support for resettled and/or economically displaced communities, including ethnic minorities, can commence until the ESIA and ESMP have been completed and approved and the identified management measures are put in place. </w:t>
      </w:r>
    </w:p>
    <w:p w14:paraId="1667D505" w14:textId="30952FA4" w:rsidR="002005A5" w:rsidRPr="00D63E23" w:rsidRDefault="009A6C4F" w:rsidP="00C84B28">
      <w:pPr>
        <w:numPr>
          <w:ilvl w:val="0"/>
          <w:numId w:val="41"/>
        </w:numPr>
        <w:spacing w:after="160"/>
        <w:rPr>
          <w:szCs w:val="24"/>
          <w:lang w:val="en-ZA" w:eastAsia="zh-CN"/>
        </w:rPr>
      </w:pPr>
      <w:r w:rsidRPr="00D63E23">
        <w:rPr>
          <w:szCs w:val="24"/>
          <w:lang w:val="en-ZA" w:eastAsia="zh-CN"/>
        </w:rPr>
        <w:t>Further to the outline provided in Table 3 of the</w:t>
      </w:r>
      <w:r w:rsidR="002005A5" w:rsidRPr="00D63E23">
        <w:rPr>
          <w:szCs w:val="24"/>
          <w:lang w:val="en-ZA" w:eastAsia="zh-CN"/>
        </w:rPr>
        <w:t xml:space="preserve"> ESMF, a project-level Grievance Redress Mechanism (GRM) will be established during the first year of project implementation and detailed within the ESMP. </w:t>
      </w:r>
    </w:p>
    <w:p w14:paraId="2863D50B" w14:textId="5B32FEFA" w:rsidR="002005A5" w:rsidRPr="00D63E23" w:rsidRDefault="002005A5" w:rsidP="00C84B28">
      <w:pPr>
        <w:numPr>
          <w:ilvl w:val="0"/>
          <w:numId w:val="41"/>
        </w:numPr>
        <w:spacing w:after="160"/>
        <w:rPr>
          <w:szCs w:val="24"/>
          <w:lang w:val="en-ZA" w:eastAsia="zh-CN"/>
        </w:rPr>
      </w:pPr>
      <w:r w:rsidRPr="00D63E23">
        <w:rPr>
          <w:szCs w:val="24"/>
          <w:lang w:val="en-ZA" w:eastAsia="zh-CN"/>
        </w:rPr>
        <w:t xml:space="preserve">Overall, the project is expected to result in major long term positive impacts for biodiversity conservation and socio-economic benefits to China through more effective </w:t>
      </w:r>
      <w:r w:rsidR="00331BBD" w:rsidRPr="00D63E23">
        <w:rPr>
          <w:szCs w:val="24"/>
          <w:lang w:val="en-ZA" w:eastAsia="zh-CN"/>
        </w:rPr>
        <w:t xml:space="preserve">wetland </w:t>
      </w:r>
      <w:r w:rsidRPr="00D63E23">
        <w:rPr>
          <w:szCs w:val="24"/>
          <w:lang w:val="en-ZA" w:eastAsia="zh-CN"/>
        </w:rPr>
        <w:t xml:space="preserve">protected area and natural resources management, </w:t>
      </w:r>
      <w:r w:rsidRPr="00D63E23">
        <w:rPr>
          <w:color w:val="000000"/>
        </w:rPr>
        <w:t>improved</w:t>
      </w:r>
      <w:r w:rsidRPr="00D63E23">
        <w:rPr>
          <w:szCs w:val="24"/>
          <w:lang w:val="en-ZA" w:eastAsia="zh-CN"/>
        </w:rPr>
        <w:t xml:space="preserve"> engagement of rural communities in conservation and improved flows of benefits from sustainable livelihood activities and ecosystem services. Through the implementation of the ESMF and the subsequent ESMP, the project therefore aims to closely manage, avoid or mitigate all the indicated social and environmental risks. </w:t>
      </w:r>
    </w:p>
    <w:p w14:paraId="2F785FFA" w14:textId="3301F98A" w:rsidR="009469AA" w:rsidRPr="00D63E23" w:rsidRDefault="00A572FB" w:rsidP="00C607A8">
      <w:pPr>
        <w:pStyle w:val="Heading2"/>
        <w:spacing w:after="120"/>
      </w:pPr>
      <w:bookmarkStart w:id="63" w:name="_Toc37174103"/>
      <w:r w:rsidRPr="00D63E23">
        <w:t xml:space="preserve">Stakeholder </w:t>
      </w:r>
      <w:r w:rsidR="0053274C" w:rsidRPr="00D63E23">
        <w:t>E</w:t>
      </w:r>
      <w:r w:rsidRPr="00D63E23">
        <w:t>ngagement</w:t>
      </w:r>
      <w:r w:rsidR="0036517D" w:rsidRPr="00D63E23">
        <w:t xml:space="preserve"> </w:t>
      </w:r>
      <w:r w:rsidR="00A463F5" w:rsidRPr="00D63E23">
        <w:t>and South-South Cooperation</w:t>
      </w:r>
      <w:bookmarkEnd w:id="63"/>
    </w:p>
    <w:p w14:paraId="02DDDA0D" w14:textId="660B95AB" w:rsidR="00411260" w:rsidRPr="00D63E23" w:rsidRDefault="00411260" w:rsidP="00C84B28">
      <w:pPr>
        <w:numPr>
          <w:ilvl w:val="0"/>
          <w:numId w:val="41"/>
        </w:numPr>
        <w:spacing w:after="160"/>
        <w:rPr>
          <w:szCs w:val="24"/>
          <w:lang w:val="en-ZA" w:eastAsia="zh-CN"/>
        </w:rPr>
      </w:pPr>
      <w:r w:rsidRPr="00D63E23">
        <w:rPr>
          <w:szCs w:val="24"/>
          <w:lang w:val="en-ZA" w:eastAsia="zh-CN"/>
        </w:rPr>
        <w:t xml:space="preserve">Project implementation will involve extensive engagement with stakeholders at all levels, and particularly in the demonstration landscape pilot sites. </w:t>
      </w:r>
      <w:r w:rsidR="00BE40BC" w:rsidRPr="00D63E23">
        <w:rPr>
          <w:b/>
          <w:szCs w:val="24"/>
          <w:lang w:val="en-ZA" w:eastAsia="zh-CN"/>
        </w:rPr>
        <w:t xml:space="preserve">Annex </w:t>
      </w:r>
      <w:r w:rsidR="00B57402" w:rsidRPr="00D63E23">
        <w:rPr>
          <w:b/>
          <w:szCs w:val="24"/>
          <w:lang w:val="en-ZA" w:eastAsia="zh-CN"/>
        </w:rPr>
        <w:t>7</w:t>
      </w:r>
      <w:r w:rsidRPr="00D63E23">
        <w:rPr>
          <w:szCs w:val="24"/>
          <w:lang w:val="en-ZA" w:eastAsia="zh-CN"/>
        </w:rPr>
        <w:t xml:space="preserve"> </w:t>
      </w:r>
      <w:r w:rsidR="00221CCF" w:rsidRPr="00D63E23">
        <w:rPr>
          <w:szCs w:val="24"/>
          <w:lang w:val="en-ZA" w:eastAsia="zh-CN"/>
        </w:rPr>
        <w:t>describe</w:t>
      </w:r>
      <w:r w:rsidRPr="00D63E23">
        <w:rPr>
          <w:szCs w:val="24"/>
          <w:lang w:val="en-ZA" w:eastAsia="zh-CN"/>
        </w:rPr>
        <w:t>s</w:t>
      </w:r>
      <w:r w:rsidR="00221CCF" w:rsidRPr="00D63E23">
        <w:rPr>
          <w:szCs w:val="24"/>
          <w:lang w:val="en-ZA" w:eastAsia="zh-CN"/>
        </w:rPr>
        <w:t xml:space="preserve"> </w:t>
      </w:r>
      <w:r w:rsidR="00667E97" w:rsidRPr="00D63E23">
        <w:rPr>
          <w:szCs w:val="24"/>
          <w:lang w:val="en-ZA" w:eastAsia="zh-CN"/>
        </w:rPr>
        <w:t>the main stakeholders and their</w:t>
      </w:r>
      <w:r w:rsidR="002319CF" w:rsidRPr="00D63E23">
        <w:rPr>
          <w:szCs w:val="24"/>
          <w:lang w:val="en-ZA" w:eastAsia="zh-CN"/>
        </w:rPr>
        <w:t xml:space="preserve"> core</w:t>
      </w:r>
      <w:r w:rsidR="00667E97" w:rsidRPr="00D63E23">
        <w:rPr>
          <w:szCs w:val="24"/>
          <w:lang w:val="en-ZA" w:eastAsia="zh-CN"/>
        </w:rPr>
        <w:t xml:space="preserve"> roles </w:t>
      </w:r>
      <w:r w:rsidR="002319CF" w:rsidRPr="00D63E23">
        <w:rPr>
          <w:szCs w:val="24"/>
          <w:lang w:val="en-ZA" w:eastAsia="zh-CN"/>
        </w:rPr>
        <w:t xml:space="preserve">and responsibilities, </w:t>
      </w:r>
      <w:r w:rsidR="00221CCF" w:rsidRPr="00D63E23">
        <w:rPr>
          <w:szCs w:val="24"/>
          <w:lang w:val="en-ZA" w:eastAsia="zh-CN"/>
        </w:rPr>
        <w:t xml:space="preserve">stakeholder engagement </w:t>
      </w:r>
      <w:r w:rsidR="002319CF" w:rsidRPr="00D63E23">
        <w:rPr>
          <w:szCs w:val="24"/>
          <w:lang w:val="en-ZA" w:eastAsia="zh-CN"/>
        </w:rPr>
        <w:t xml:space="preserve">conducted </w:t>
      </w:r>
      <w:r w:rsidR="00221CCF" w:rsidRPr="00D63E23">
        <w:rPr>
          <w:szCs w:val="24"/>
          <w:lang w:val="en-ZA" w:eastAsia="zh-CN"/>
        </w:rPr>
        <w:t xml:space="preserve">during the PPG stage, </w:t>
      </w:r>
      <w:r w:rsidR="002319CF" w:rsidRPr="00D63E23">
        <w:rPr>
          <w:szCs w:val="24"/>
          <w:lang w:val="en-ZA" w:eastAsia="zh-CN"/>
        </w:rPr>
        <w:t>and</w:t>
      </w:r>
      <w:r w:rsidRPr="00D63E23">
        <w:rPr>
          <w:szCs w:val="24"/>
          <w:lang w:val="en-ZA" w:eastAsia="zh-CN"/>
        </w:rPr>
        <w:t xml:space="preserve"> the </w:t>
      </w:r>
      <w:r w:rsidR="002319CF" w:rsidRPr="00D63E23">
        <w:rPr>
          <w:szCs w:val="24"/>
          <w:lang w:val="en-ZA" w:eastAsia="zh-CN"/>
        </w:rPr>
        <w:t xml:space="preserve">detailed </w:t>
      </w:r>
      <w:r w:rsidRPr="00D63E23">
        <w:rPr>
          <w:szCs w:val="24"/>
          <w:lang w:val="en-ZA" w:eastAsia="zh-CN"/>
        </w:rPr>
        <w:t>roles and responsibilities for various project stakeholders during project implementation</w:t>
      </w:r>
      <w:r w:rsidR="00802B73" w:rsidRPr="00D63E23">
        <w:rPr>
          <w:szCs w:val="24"/>
          <w:lang w:val="en-ZA" w:eastAsia="zh-CN"/>
        </w:rPr>
        <w:t xml:space="preserve">. </w:t>
      </w:r>
      <w:r w:rsidRPr="00D63E23">
        <w:rPr>
          <w:b/>
          <w:szCs w:val="24"/>
          <w:lang w:val="en-ZA" w:eastAsia="zh-CN"/>
        </w:rPr>
        <w:t xml:space="preserve">Table </w:t>
      </w:r>
      <w:r w:rsidR="002B7B72" w:rsidRPr="00D63E23">
        <w:rPr>
          <w:b/>
          <w:szCs w:val="24"/>
          <w:lang w:val="en-ZA" w:eastAsia="zh-CN"/>
        </w:rPr>
        <w:t>6</w:t>
      </w:r>
      <w:r w:rsidRPr="00D63E23">
        <w:rPr>
          <w:szCs w:val="24"/>
          <w:lang w:val="en-ZA" w:eastAsia="zh-CN"/>
        </w:rPr>
        <w:t xml:space="preserve"> describes </w:t>
      </w:r>
      <w:r w:rsidR="00BC7C45" w:rsidRPr="00D63E23">
        <w:rPr>
          <w:szCs w:val="24"/>
          <w:lang w:val="en-ZA" w:eastAsia="zh-CN"/>
        </w:rPr>
        <w:t xml:space="preserve">the </w:t>
      </w:r>
      <w:r w:rsidRPr="00D63E23">
        <w:rPr>
          <w:szCs w:val="24"/>
          <w:lang w:val="en-ZA" w:eastAsia="zh-CN"/>
        </w:rPr>
        <w:t xml:space="preserve">intersections with those organizations and initiatives providing partnership opportunities. The overall participation and representation of stakeholders will be conducted through the governance structures put in place by the project as shown in the organogram in the Governance and Management Arrangements </w:t>
      </w:r>
      <w:r w:rsidRPr="00D63E23">
        <w:rPr>
          <w:color w:val="000000"/>
        </w:rPr>
        <w:t>section</w:t>
      </w:r>
      <w:r w:rsidR="00C67424" w:rsidRPr="00D63E23">
        <w:rPr>
          <w:color w:val="000000"/>
        </w:rPr>
        <w:t xml:space="preserve">, including a Technical Advisory Group </w:t>
      </w:r>
      <w:r w:rsidR="00AE505B" w:rsidRPr="00D63E23">
        <w:rPr>
          <w:color w:val="000000"/>
        </w:rPr>
        <w:t>for engagement of NGOs and technical experts at national level, and Task Forces to lead specific Outputs or activities</w:t>
      </w:r>
      <w:r w:rsidRPr="00D63E23">
        <w:rPr>
          <w:szCs w:val="24"/>
          <w:lang w:val="en-ZA" w:eastAsia="zh-CN"/>
        </w:rPr>
        <w:t xml:space="preserve">. </w:t>
      </w:r>
      <w:r w:rsidR="00BC6DBC" w:rsidRPr="00D63E23">
        <w:rPr>
          <w:szCs w:val="24"/>
          <w:lang w:val="en-GB" w:eastAsia="zh-CN"/>
        </w:rPr>
        <w:t xml:space="preserve">In addition, the </w:t>
      </w:r>
      <w:r w:rsidR="00BC6DBC" w:rsidRPr="00D63E23">
        <w:rPr>
          <w:bCs/>
          <w:szCs w:val="24"/>
          <w:lang w:val="en-GB" w:eastAsia="zh-CN"/>
        </w:rPr>
        <w:t>Multi Year Workplan in</w:t>
      </w:r>
      <w:r w:rsidR="00BC6DBC" w:rsidRPr="00D63E23">
        <w:rPr>
          <w:b/>
          <w:szCs w:val="24"/>
          <w:lang w:val="en-GB" w:eastAsia="zh-CN"/>
        </w:rPr>
        <w:t xml:space="preserve"> Annex 2</w:t>
      </w:r>
      <w:r w:rsidR="00BC6DBC" w:rsidRPr="00D63E23">
        <w:rPr>
          <w:szCs w:val="24"/>
          <w:lang w:val="en-GB" w:eastAsia="zh-CN"/>
        </w:rPr>
        <w:t xml:space="preserve"> also lists the Responsible Parties for the proposed activities. </w:t>
      </w:r>
      <w:r w:rsidR="000A17A1" w:rsidRPr="00D63E23">
        <w:rPr>
          <w:szCs w:val="24"/>
          <w:lang w:val="en-ZA" w:eastAsia="zh-CN"/>
        </w:rPr>
        <w:t>The NFGA</w:t>
      </w:r>
      <w:r w:rsidRPr="00D63E23">
        <w:rPr>
          <w:szCs w:val="24"/>
          <w:lang w:val="en-ZA" w:eastAsia="zh-CN"/>
        </w:rPr>
        <w:t xml:space="preserve"> will coordinate closely with other governmental stakeholders via the existing governance structures at </w:t>
      </w:r>
      <w:r w:rsidR="000A17A1" w:rsidRPr="00D63E23">
        <w:rPr>
          <w:szCs w:val="24"/>
          <w:lang w:val="en-ZA" w:eastAsia="zh-CN"/>
        </w:rPr>
        <w:t>national</w:t>
      </w:r>
      <w:r w:rsidR="003A7787" w:rsidRPr="00D63E23">
        <w:rPr>
          <w:szCs w:val="24"/>
          <w:lang w:val="en-ZA" w:eastAsia="zh-CN"/>
        </w:rPr>
        <w:t xml:space="preserve">, </w:t>
      </w:r>
      <w:r w:rsidRPr="00D63E23">
        <w:rPr>
          <w:szCs w:val="24"/>
          <w:lang w:val="en-ZA" w:eastAsia="zh-CN"/>
        </w:rPr>
        <w:t>provincial and municipal levels, while the PA management authorities and offices will collaborate with county and village administrations, NGOs and the private sector. The establishment of Local Stakeholder Committees will be a key mechanism for targeted stakeholder engagement at individual PAs and ecological corridor areas. Stakeholders will be consulted, engaged and informed throughout the project implementation phase to: (</w:t>
      </w:r>
      <w:proofErr w:type="spellStart"/>
      <w:r w:rsidRPr="00D63E23">
        <w:rPr>
          <w:szCs w:val="24"/>
          <w:lang w:val="en-ZA" w:eastAsia="zh-CN"/>
        </w:rPr>
        <w:t>i</w:t>
      </w:r>
      <w:proofErr w:type="spellEnd"/>
      <w:r w:rsidRPr="00D63E23">
        <w:rPr>
          <w:szCs w:val="24"/>
          <w:lang w:val="en-ZA" w:eastAsia="zh-CN"/>
        </w:rPr>
        <w:t>) promote understanding of the project’s outcomes; (ii) promote stakeholder ownership of the project through engagement in planning, implementation and monitoring of the project interventions; (iii) build public awareness; and (iv) to maximise linkage and synergy with other ongoing projects.</w:t>
      </w:r>
    </w:p>
    <w:p w14:paraId="4219DD1F" w14:textId="393775E9" w:rsidR="001A2C14" w:rsidRPr="00D63E23" w:rsidRDefault="0032662B" w:rsidP="00C84B28">
      <w:pPr>
        <w:numPr>
          <w:ilvl w:val="0"/>
          <w:numId w:val="41"/>
        </w:numPr>
        <w:spacing w:after="160"/>
        <w:rPr>
          <w:szCs w:val="24"/>
          <w:lang w:val="en-ZA" w:eastAsia="zh-CN"/>
        </w:rPr>
      </w:pPr>
      <w:r w:rsidRPr="00D63E23">
        <w:rPr>
          <w:szCs w:val="24"/>
          <w:lang w:val="en-ZA" w:eastAsia="zh-CN"/>
        </w:rPr>
        <w:t>Particular attention was given to</w:t>
      </w:r>
      <w:r w:rsidR="007F510F" w:rsidRPr="00D63E23">
        <w:rPr>
          <w:szCs w:val="24"/>
          <w:lang w:val="en-ZA" w:eastAsia="zh-CN"/>
        </w:rPr>
        <w:t>wards</w:t>
      </w:r>
      <w:r w:rsidRPr="00D63E23">
        <w:rPr>
          <w:szCs w:val="24"/>
          <w:lang w:val="en-ZA" w:eastAsia="zh-CN"/>
        </w:rPr>
        <w:t xml:space="preserve"> consultation with ethnic minority communities </w:t>
      </w:r>
      <w:r w:rsidR="00376A10" w:rsidRPr="00D63E23">
        <w:rPr>
          <w:szCs w:val="24"/>
          <w:lang w:val="en-ZA" w:eastAsia="zh-CN"/>
        </w:rPr>
        <w:t xml:space="preserve">present at the </w:t>
      </w:r>
      <w:proofErr w:type="spellStart"/>
      <w:r w:rsidR="00376A10" w:rsidRPr="00D63E23">
        <w:rPr>
          <w:szCs w:val="24"/>
          <w:lang w:val="en-ZA" w:eastAsia="zh-CN"/>
        </w:rPr>
        <w:t>Dashanbao</w:t>
      </w:r>
      <w:proofErr w:type="spellEnd"/>
      <w:r w:rsidR="00376A10" w:rsidRPr="00D63E23">
        <w:rPr>
          <w:szCs w:val="24"/>
          <w:lang w:val="en-ZA" w:eastAsia="zh-CN"/>
        </w:rPr>
        <w:t xml:space="preserve"> demonstration site during the PPG stage</w:t>
      </w:r>
      <w:r w:rsidR="00F77DAB" w:rsidRPr="00D63E23">
        <w:rPr>
          <w:szCs w:val="24"/>
          <w:lang w:val="en-ZA" w:eastAsia="zh-CN"/>
        </w:rPr>
        <w:t>, and they will continue to be a focus of attention during project implementation</w:t>
      </w:r>
      <w:r w:rsidR="006E28B9" w:rsidRPr="00D63E23">
        <w:rPr>
          <w:szCs w:val="24"/>
          <w:lang w:val="en-ZA" w:eastAsia="zh-CN"/>
        </w:rPr>
        <w:t xml:space="preserve"> including gender-responsive interventions on seed potato farming and crane monitoring (</w:t>
      </w:r>
      <w:r w:rsidR="00EF2CD8" w:rsidRPr="00D63E23">
        <w:rPr>
          <w:szCs w:val="24"/>
          <w:lang w:val="en-ZA" w:eastAsia="zh-CN"/>
        </w:rPr>
        <w:t>s</w:t>
      </w:r>
      <w:r w:rsidR="006E28B9" w:rsidRPr="00D63E23">
        <w:rPr>
          <w:szCs w:val="24"/>
          <w:lang w:val="en-ZA" w:eastAsia="zh-CN"/>
        </w:rPr>
        <w:t xml:space="preserve">ee </w:t>
      </w:r>
      <w:r w:rsidR="006E28B9" w:rsidRPr="00D63E23">
        <w:rPr>
          <w:b/>
          <w:bCs/>
          <w:szCs w:val="24"/>
          <w:lang w:val="en-ZA" w:eastAsia="zh-CN"/>
        </w:rPr>
        <w:t xml:space="preserve">Annex </w:t>
      </w:r>
      <w:r w:rsidR="00EF2CD8" w:rsidRPr="00D63E23">
        <w:rPr>
          <w:b/>
          <w:bCs/>
          <w:szCs w:val="24"/>
          <w:lang w:val="en-ZA" w:eastAsia="zh-CN"/>
        </w:rPr>
        <w:t>4</w:t>
      </w:r>
      <w:r w:rsidR="006E28B9" w:rsidRPr="00D63E23">
        <w:rPr>
          <w:szCs w:val="24"/>
          <w:lang w:val="en-ZA" w:eastAsia="zh-CN"/>
        </w:rPr>
        <w:t>).</w:t>
      </w:r>
      <w:r w:rsidR="007F510F" w:rsidRPr="00D63E23">
        <w:rPr>
          <w:szCs w:val="24"/>
          <w:lang w:val="en-ZA" w:eastAsia="zh-CN"/>
        </w:rPr>
        <w:t xml:space="preserve"> </w:t>
      </w:r>
      <w:r w:rsidR="00410FE6" w:rsidRPr="00D63E23">
        <w:rPr>
          <w:szCs w:val="24"/>
          <w:lang w:val="en-ZA" w:eastAsia="zh-CN"/>
        </w:rPr>
        <w:t xml:space="preserve">The ESMF includes consideration of safeguards measures involving these communities </w:t>
      </w:r>
      <w:r w:rsidR="004068FE" w:rsidRPr="00D63E23">
        <w:rPr>
          <w:szCs w:val="24"/>
          <w:lang w:val="en-ZA" w:eastAsia="zh-CN"/>
        </w:rPr>
        <w:t>(see above for details).</w:t>
      </w:r>
    </w:p>
    <w:p w14:paraId="213E2A3C" w14:textId="15FF2F78" w:rsidR="00B725D3" w:rsidRPr="00D63E23" w:rsidRDefault="00CB0737" w:rsidP="00C84B28">
      <w:pPr>
        <w:numPr>
          <w:ilvl w:val="0"/>
          <w:numId w:val="41"/>
        </w:numPr>
        <w:spacing w:after="160"/>
        <w:rPr>
          <w:szCs w:val="24"/>
          <w:lang w:val="en-ZA" w:eastAsia="zh-CN"/>
        </w:rPr>
      </w:pPr>
      <w:r w:rsidRPr="00D63E23">
        <w:rPr>
          <w:szCs w:val="24"/>
          <w:lang w:val="en-ZA" w:eastAsia="zh-CN"/>
        </w:rPr>
        <w:t xml:space="preserve">The project will </w:t>
      </w:r>
      <w:r w:rsidR="00C41314" w:rsidRPr="00D63E23">
        <w:rPr>
          <w:szCs w:val="24"/>
          <w:lang w:val="en-ZA" w:eastAsia="zh-CN"/>
        </w:rPr>
        <w:t xml:space="preserve">continue the </w:t>
      </w:r>
      <w:r w:rsidRPr="00D63E23">
        <w:rPr>
          <w:szCs w:val="24"/>
          <w:lang w:val="en-ZA" w:eastAsia="zh-CN"/>
        </w:rPr>
        <w:t>engage</w:t>
      </w:r>
      <w:r w:rsidR="00C41314" w:rsidRPr="00D63E23">
        <w:rPr>
          <w:szCs w:val="24"/>
          <w:lang w:val="en-ZA" w:eastAsia="zh-CN"/>
        </w:rPr>
        <w:t>ment started during the PPG stage</w:t>
      </w:r>
      <w:r w:rsidRPr="00D63E23">
        <w:rPr>
          <w:szCs w:val="24"/>
          <w:lang w:val="en-ZA" w:eastAsia="zh-CN"/>
        </w:rPr>
        <w:t xml:space="preserve"> with the </w:t>
      </w:r>
      <w:r w:rsidR="00C41314" w:rsidRPr="00D63E23">
        <w:rPr>
          <w:szCs w:val="24"/>
          <w:lang w:val="en-ZA" w:eastAsia="zh-CN"/>
        </w:rPr>
        <w:t xml:space="preserve">NGO community involved in wetland and </w:t>
      </w:r>
      <w:proofErr w:type="spellStart"/>
      <w:r w:rsidR="00C41314" w:rsidRPr="00D63E23">
        <w:rPr>
          <w:szCs w:val="24"/>
          <w:lang w:val="en-ZA" w:eastAsia="zh-CN"/>
        </w:rPr>
        <w:t>waterbird</w:t>
      </w:r>
      <w:proofErr w:type="spellEnd"/>
      <w:r w:rsidR="00C41314" w:rsidRPr="00D63E23">
        <w:rPr>
          <w:szCs w:val="24"/>
          <w:lang w:val="en-ZA" w:eastAsia="zh-CN"/>
        </w:rPr>
        <w:t xml:space="preserve"> conservation, through </w:t>
      </w:r>
      <w:r w:rsidR="0063662F" w:rsidRPr="00D63E23">
        <w:rPr>
          <w:szCs w:val="24"/>
          <w:lang w:val="en-ZA" w:eastAsia="zh-CN"/>
        </w:rPr>
        <w:t xml:space="preserve">formal engagement in the national Technical Advisory Group, as partners in </w:t>
      </w:r>
      <w:r w:rsidR="00553084" w:rsidRPr="00D63E23">
        <w:rPr>
          <w:szCs w:val="24"/>
          <w:lang w:val="en-ZA" w:eastAsia="zh-CN"/>
        </w:rPr>
        <w:t xml:space="preserve">Task Forces for the delivery of specific Outputs, </w:t>
      </w:r>
      <w:r w:rsidR="004F6BC4" w:rsidRPr="00D63E23">
        <w:rPr>
          <w:szCs w:val="24"/>
          <w:lang w:val="en-ZA" w:eastAsia="zh-CN"/>
        </w:rPr>
        <w:t>through contracting for the provision of technical assistance in implementing activities especially in the demonstration landscapes</w:t>
      </w:r>
      <w:r w:rsidR="005823CB" w:rsidRPr="00D63E23">
        <w:rPr>
          <w:szCs w:val="24"/>
          <w:lang w:val="en-ZA" w:eastAsia="zh-CN"/>
        </w:rPr>
        <w:t xml:space="preserve">, and co-financiers for </w:t>
      </w:r>
      <w:r w:rsidR="00AD789F" w:rsidRPr="00D63E23">
        <w:rPr>
          <w:szCs w:val="24"/>
          <w:lang w:val="en-ZA" w:eastAsia="zh-CN"/>
        </w:rPr>
        <w:t>delivery of activities under their own programmes that will contribute towards achievement of the project Outcomes.</w:t>
      </w:r>
    </w:p>
    <w:p w14:paraId="11547254" w14:textId="4434C697" w:rsidR="00381A4E" w:rsidRPr="00D63E23" w:rsidRDefault="00E06FB8" w:rsidP="00C84B28">
      <w:pPr>
        <w:numPr>
          <w:ilvl w:val="0"/>
          <w:numId w:val="41"/>
        </w:numPr>
        <w:spacing w:after="160"/>
        <w:rPr>
          <w:szCs w:val="24"/>
          <w:lang w:val="en-ZA" w:eastAsia="zh-CN"/>
        </w:rPr>
      </w:pPr>
      <w:r w:rsidRPr="00D63E23">
        <w:rPr>
          <w:iCs/>
          <w:szCs w:val="24"/>
          <w:lang w:eastAsia="zh-CN"/>
        </w:rPr>
        <w:t xml:space="preserve">Information dissemination on project plans and activities will </w:t>
      </w:r>
      <w:r w:rsidR="00165F0D" w:rsidRPr="00D63E23">
        <w:rPr>
          <w:iCs/>
          <w:szCs w:val="24"/>
          <w:lang w:eastAsia="zh-CN"/>
        </w:rPr>
        <w:t xml:space="preserve">be accessible to the public through project-related </w:t>
      </w:r>
      <w:r w:rsidR="00855CFE" w:rsidRPr="00D63E23">
        <w:rPr>
          <w:szCs w:val="24"/>
          <w:lang w:val="en-ZA" w:eastAsia="zh-CN"/>
        </w:rPr>
        <w:t>websites</w:t>
      </w:r>
      <w:r w:rsidR="00165F0D" w:rsidRPr="00D63E23">
        <w:rPr>
          <w:szCs w:val="24"/>
          <w:lang w:val="en-ZA" w:eastAsia="zh-CN"/>
        </w:rPr>
        <w:t xml:space="preserve">. In addition, </w:t>
      </w:r>
      <w:r w:rsidR="00855CFE" w:rsidRPr="00D63E23">
        <w:rPr>
          <w:szCs w:val="24"/>
          <w:lang w:val="en-ZA" w:eastAsia="zh-CN"/>
        </w:rPr>
        <w:t xml:space="preserve">project information </w:t>
      </w:r>
      <w:r w:rsidR="005847B8" w:rsidRPr="00D63E23">
        <w:rPr>
          <w:szCs w:val="24"/>
          <w:lang w:val="en-ZA" w:eastAsia="zh-CN"/>
        </w:rPr>
        <w:t xml:space="preserve">will be disseminated </w:t>
      </w:r>
      <w:r w:rsidR="00855CFE" w:rsidRPr="00D63E23">
        <w:rPr>
          <w:szCs w:val="24"/>
          <w:lang w:val="en-ZA" w:eastAsia="zh-CN"/>
        </w:rPr>
        <w:t xml:space="preserve">in written documents to the relevant communities in </w:t>
      </w:r>
      <w:r w:rsidR="005847B8" w:rsidRPr="00D63E23">
        <w:rPr>
          <w:szCs w:val="24"/>
          <w:lang w:val="en-ZA" w:eastAsia="zh-CN"/>
        </w:rPr>
        <w:t xml:space="preserve">an </w:t>
      </w:r>
      <w:r w:rsidR="00855CFE" w:rsidRPr="00D63E23">
        <w:rPr>
          <w:szCs w:val="24"/>
          <w:lang w:val="en-ZA" w:eastAsia="zh-CN"/>
        </w:rPr>
        <w:t>appropriate and understandable manner</w:t>
      </w:r>
      <w:r w:rsidR="00F2136F" w:rsidRPr="00D63E23">
        <w:rPr>
          <w:szCs w:val="24"/>
          <w:lang w:val="en-ZA" w:eastAsia="zh-CN"/>
        </w:rPr>
        <w:t xml:space="preserve">. </w:t>
      </w:r>
      <w:r w:rsidR="00855CFE" w:rsidRPr="00D63E23">
        <w:rPr>
          <w:szCs w:val="24"/>
          <w:lang w:val="en-ZA" w:eastAsia="zh-CN"/>
        </w:rPr>
        <w:t xml:space="preserve">Dissemination of the project information especially </w:t>
      </w:r>
      <w:r w:rsidR="00F2136F" w:rsidRPr="00D63E23">
        <w:rPr>
          <w:szCs w:val="24"/>
          <w:lang w:val="en-ZA" w:eastAsia="zh-CN"/>
        </w:rPr>
        <w:t xml:space="preserve">for </w:t>
      </w:r>
      <w:r w:rsidR="00855CFE" w:rsidRPr="00D63E23">
        <w:rPr>
          <w:szCs w:val="24"/>
          <w:lang w:val="en-ZA" w:eastAsia="zh-CN"/>
        </w:rPr>
        <w:t xml:space="preserve">proposed community-level activities </w:t>
      </w:r>
      <w:r w:rsidR="00F2136F" w:rsidRPr="00D63E23">
        <w:rPr>
          <w:szCs w:val="24"/>
          <w:lang w:val="en-ZA" w:eastAsia="zh-CN"/>
        </w:rPr>
        <w:t xml:space="preserve">will be conveyed to </w:t>
      </w:r>
      <w:r w:rsidR="00855CFE" w:rsidRPr="00D63E23">
        <w:rPr>
          <w:szCs w:val="24"/>
          <w:lang w:val="en-ZA" w:eastAsia="zh-CN"/>
        </w:rPr>
        <w:t xml:space="preserve">Yi and Miao ethnic people in </w:t>
      </w:r>
      <w:proofErr w:type="spellStart"/>
      <w:r w:rsidR="00855CFE" w:rsidRPr="00D63E23">
        <w:rPr>
          <w:szCs w:val="24"/>
          <w:lang w:val="en-ZA" w:eastAsia="zh-CN"/>
        </w:rPr>
        <w:t>Dashanbao</w:t>
      </w:r>
      <w:proofErr w:type="spellEnd"/>
      <w:r w:rsidR="00855CFE" w:rsidRPr="00D63E23">
        <w:rPr>
          <w:szCs w:val="24"/>
          <w:lang w:val="en-ZA" w:eastAsia="zh-CN"/>
        </w:rPr>
        <w:t xml:space="preserve"> NNR using local languages</w:t>
      </w:r>
      <w:r w:rsidR="00F2136F" w:rsidRPr="00D63E23">
        <w:rPr>
          <w:szCs w:val="24"/>
          <w:lang w:val="en-ZA" w:eastAsia="zh-CN"/>
        </w:rPr>
        <w:t>.</w:t>
      </w:r>
      <w:r w:rsidR="00162F07" w:rsidRPr="00D63E23">
        <w:rPr>
          <w:szCs w:val="24"/>
          <w:lang w:val="en-ZA" w:eastAsia="zh-CN"/>
        </w:rPr>
        <w:t xml:space="preserve"> </w:t>
      </w:r>
    </w:p>
    <w:p w14:paraId="37B3634D" w14:textId="433E08FB" w:rsidR="008C4466" w:rsidRPr="00D63E23" w:rsidRDefault="005522CF" w:rsidP="00C84B28">
      <w:pPr>
        <w:numPr>
          <w:ilvl w:val="0"/>
          <w:numId w:val="41"/>
        </w:numPr>
        <w:spacing w:after="160"/>
        <w:rPr>
          <w:szCs w:val="24"/>
          <w:lang w:val="en-ZA" w:eastAsia="zh-CN"/>
        </w:rPr>
      </w:pPr>
      <w:r w:rsidRPr="00D63E23">
        <w:rPr>
          <w:szCs w:val="24"/>
          <w:lang w:val="en-ZA" w:eastAsia="zh-CN"/>
        </w:rPr>
        <w:t>Project inception workshops and annual stakeholder meetings</w:t>
      </w:r>
      <w:r w:rsidR="00BE2101" w:rsidRPr="00D63E23">
        <w:rPr>
          <w:szCs w:val="24"/>
          <w:lang w:val="en-ZA" w:eastAsia="zh-CN"/>
        </w:rPr>
        <w:t xml:space="preserve"> </w:t>
      </w:r>
      <w:r w:rsidRPr="00D63E23">
        <w:rPr>
          <w:szCs w:val="24"/>
          <w:lang w:val="en-ZA" w:eastAsia="zh-CN"/>
        </w:rPr>
        <w:t xml:space="preserve">will be convened during project implementation </w:t>
      </w:r>
      <w:r w:rsidR="00BE2101" w:rsidRPr="00D63E23">
        <w:rPr>
          <w:szCs w:val="24"/>
          <w:lang w:val="en-ZA" w:eastAsia="zh-CN"/>
        </w:rPr>
        <w:t>nationally and for each demonstration landscape</w:t>
      </w:r>
      <w:r w:rsidR="00032BB1" w:rsidRPr="00D63E23">
        <w:rPr>
          <w:szCs w:val="24"/>
          <w:lang w:val="en-ZA" w:eastAsia="zh-CN"/>
        </w:rPr>
        <w:t xml:space="preserve"> to keep stakeholders informed </w:t>
      </w:r>
      <w:r w:rsidR="00A10C90" w:rsidRPr="00D63E23">
        <w:rPr>
          <w:szCs w:val="24"/>
          <w:lang w:val="en-ZA" w:eastAsia="zh-CN"/>
        </w:rPr>
        <w:t>and provide opportunity for consultation and discussion.</w:t>
      </w:r>
      <w:r w:rsidR="0034379F" w:rsidRPr="00D63E23">
        <w:rPr>
          <w:szCs w:val="24"/>
          <w:lang w:val="en-ZA" w:eastAsia="zh-CN"/>
        </w:rPr>
        <w:t xml:space="preserve"> </w:t>
      </w:r>
    </w:p>
    <w:p w14:paraId="4AF42FB9" w14:textId="31A519DF" w:rsidR="0034379F" w:rsidRPr="00D63E23" w:rsidRDefault="0034379F" w:rsidP="00C84B28">
      <w:pPr>
        <w:numPr>
          <w:ilvl w:val="0"/>
          <w:numId w:val="41"/>
        </w:numPr>
        <w:spacing w:after="160"/>
        <w:rPr>
          <w:szCs w:val="24"/>
          <w:lang w:val="en-ZA" w:eastAsia="zh-CN"/>
        </w:rPr>
      </w:pPr>
      <w:r w:rsidRPr="00D63E23">
        <w:rPr>
          <w:szCs w:val="24"/>
          <w:lang w:val="en-ZA" w:eastAsia="zh-CN"/>
        </w:rPr>
        <w:t xml:space="preserve">Stakeholder engagement will be facilitated </w:t>
      </w:r>
      <w:r w:rsidR="0017523B" w:rsidRPr="00D63E23">
        <w:rPr>
          <w:szCs w:val="24"/>
          <w:lang w:val="en-ZA" w:eastAsia="zh-CN"/>
        </w:rPr>
        <w:t xml:space="preserve">by </w:t>
      </w:r>
      <w:r w:rsidR="00247D7A" w:rsidRPr="00D63E23">
        <w:rPr>
          <w:szCs w:val="24"/>
          <w:lang w:val="en-ZA" w:eastAsia="zh-CN"/>
        </w:rPr>
        <w:t xml:space="preserve">the </w:t>
      </w:r>
      <w:r w:rsidR="0017523B" w:rsidRPr="00D63E23">
        <w:rPr>
          <w:szCs w:val="24"/>
          <w:lang w:val="en-ZA" w:eastAsia="zh-CN"/>
        </w:rPr>
        <w:t>demonstration landscape coordinators</w:t>
      </w:r>
      <w:r w:rsidR="00040C8F" w:rsidRPr="00D63E23">
        <w:rPr>
          <w:szCs w:val="24"/>
          <w:lang w:val="en-ZA" w:eastAsia="zh-CN"/>
        </w:rPr>
        <w:t xml:space="preserve">, </w:t>
      </w:r>
      <w:r w:rsidR="000E6377" w:rsidRPr="00D63E23">
        <w:rPr>
          <w:szCs w:val="24"/>
          <w:lang w:val="en-ZA" w:eastAsia="zh-CN"/>
        </w:rPr>
        <w:t xml:space="preserve">community </w:t>
      </w:r>
      <w:r w:rsidR="00247D7A" w:rsidRPr="00D63E23">
        <w:rPr>
          <w:szCs w:val="24"/>
          <w:lang w:val="en-ZA" w:eastAsia="zh-CN"/>
        </w:rPr>
        <w:t xml:space="preserve">engagement </w:t>
      </w:r>
      <w:r w:rsidR="00941803" w:rsidRPr="00D63E23">
        <w:rPr>
          <w:szCs w:val="24"/>
          <w:lang w:val="en-ZA" w:eastAsia="zh-CN"/>
        </w:rPr>
        <w:t>and g</w:t>
      </w:r>
      <w:r w:rsidR="00040C8F" w:rsidRPr="00D63E23">
        <w:rPr>
          <w:szCs w:val="24"/>
          <w:lang w:val="en-ZA" w:eastAsia="zh-CN"/>
        </w:rPr>
        <w:t>ender specialist</w:t>
      </w:r>
      <w:r w:rsidR="00941803" w:rsidRPr="00D63E23">
        <w:rPr>
          <w:szCs w:val="24"/>
          <w:lang w:val="en-ZA" w:eastAsia="zh-CN"/>
        </w:rPr>
        <w:t xml:space="preserve">s </w:t>
      </w:r>
      <w:r w:rsidR="00040C8F" w:rsidRPr="00D63E23">
        <w:rPr>
          <w:szCs w:val="24"/>
          <w:lang w:val="en-ZA" w:eastAsia="zh-CN"/>
        </w:rPr>
        <w:t>and monitored by the safeguards and M&amp;E specialist</w:t>
      </w:r>
      <w:r w:rsidR="00247D7A" w:rsidRPr="00D63E23">
        <w:rPr>
          <w:szCs w:val="24"/>
          <w:lang w:val="en-ZA" w:eastAsia="zh-CN"/>
        </w:rPr>
        <w:t>s</w:t>
      </w:r>
      <w:r w:rsidR="00040C8F" w:rsidRPr="00D63E23">
        <w:rPr>
          <w:szCs w:val="24"/>
          <w:lang w:val="en-ZA" w:eastAsia="zh-CN"/>
        </w:rPr>
        <w:t>.</w:t>
      </w:r>
    </w:p>
    <w:p w14:paraId="0C3A4C6C" w14:textId="27C0A1EB" w:rsidR="00A463F5" w:rsidRPr="00D63E23" w:rsidRDefault="00A463F5" w:rsidP="00331267">
      <w:pPr>
        <w:pStyle w:val="ListParagraph"/>
        <w:spacing w:after="160"/>
        <w:jc w:val="both"/>
        <w:rPr>
          <w:rFonts w:ascii="Arial Narrow" w:hAnsi="Arial Narrow" w:cstheme="minorHAnsi"/>
          <w:b/>
          <w:bCs/>
          <w:sz w:val="20"/>
          <w:lang w:val="en-GB"/>
        </w:rPr>
      </w:pPr>
      <w:r w:rsidRPr="00D63E23">
        <w:rPr>
          <w:rFonts w:ascii="Arial Narrow" w:hAnsi="Arial Narrow" w:cstheme="minorHAnsi"/>
          <w:b/>
          <w:bCs/>
          <w:sz w:val="20"/>
          <w:lang w:val="en-GB"/>
        </w:rPr>
        <w:t>South – South Cooperation</w:t>
      </w:r>
    </w:p>
    <w:p w14:paraId="181013B9" w14:textId="6529B60F" w:rsidR="00A463F5" w:rsidRPr="00D63E23" w:rsidRDefault="00A463F5" w:rsidP="00C84B28">
      <w:pPr>
        <w:pStyle w:val="ListParagraph"/>
        <w:numPr>
          <w:ilvl w:val="0"/>
          <w:numId w:val="41"/>
        </w:numPr>
        <w:spacing w:after="160"/>
        <w:jc w:val="both"/>
        <w:rPr>
          <w:rFonts w:asciiTheme="minorHAnsi" w:hAnsiTheme="minorHAnsi" w:cstheme="minorHAnsi"/>
          <w:sz w:val="20"/>
          <w:lang w:val="en-GB"/>
        </w:rPr>
      </w:pPr>
      <w:r w:rsidRPr="00D63E23">
        <w:rPr>
          <w:rFonts w:asciiTheme="minorHAnsi" w:hAnsiTheme="minorHAnsi" w:cstheme="minorHAnsi"/>
          <w:sz w:val="20"/>
          <w:lang w:val="en-GB"/>
        </w:rPr>
        <w:t>Learning opportunities and technology transfer from peer countries will be further explored during project implementation. To present opportunities for replication in other countries, the project will codify good practices and facilitate dissemination through the East Asian – Australasian Flyway Partnership, the Convention on Migratory Species, Ramsar Convention, and ongoing South-South and global platforms, such as the UN South-South Galaxy knowledge sharing platform</w:t>
      </w:r>
      <w:r w:rsidRPr="00D63E23">
        <w:rPr>
          <w:rStyle w:val="FootnoteReference"/>
          <w:lang w:val="en-GB"/>
        </w:rPr>
        <w:footnoteReference w:id="93"/>
      </w:r>
      <w:r w:rsidRPr="00D63E23">
        <w:rPr>
          <w:rFonts w:asciiTheme="minorHAnsi" w:hAnsiTheme="minorHAnsi" w:cstheme="minorHAnsi"/>
          <w:sz w:val="20"/>
          <w:lang w:val="en-GB"/>
        </w:rPr>
        <w:t xml:space="preserve"> and PANORAMA</w:t>
      </w:r>
      <w:r w:rsidRPr="00D63E23">
        <w:rPr>
          <w:rFonts w:asciiTheme="minorHAnsi" w:hAnsiTheme="minorHAnsi" w:cstheme="minorHAnsi"/>
          <w:sz w:val="20"/>
          <w:vertAlign w:val="superscript"/>
          <w:lang w:val="en-GB"/>
        </w:rPr>
        <w:footnoteReference w:id="94"/>
      </w:r>
      <w:r w:rsidRPr="00D63E23">
        <w:rPr>
          <w:rFonts w:asciiTheme="minorHAnsi" w:hAnsiTheme="minorHAnsi" w:cstheme="minorHAnsi"/>
          <w:sz w:val="20"/>
          <w:lang w:val="en-GB"/>
        </w:rPr>
        <w:t xml:space="preserve">. </w:t>
      </w:r>
    </w:p>
    <w:p w14:paraId="38CBAE21" w14:textId="3A302858" w:rsidR="00A463F5" w:rsidRPr="00D63E23" w:rsidRDefault="00A463F5" w:rsidP="00C84B28">
      <w:pPr>
        <w:pStyle w:val="ListParagraph"/>
        <w:numPr>
          <w:ilvl w:val="0"/>
          <w:numId w:val="41"/>
        </w:numPr>
        <w:spacing w:after="160"/>
        <w:jc w:val="both"/>
        <w:rPr>
          <w:rFonts w:asciiTheme="minorHAnsi" w:hAnsiTheme="minorHAnsi" w:cstheme="minorHAnsi"/>
          <w:i/>
          <w:sz w:val="20"/>
        </w:rPr>
      </w:pPr>
      <w:r w:rsidRPr="00D63E23">
        <w:rPr>
          <w:rFonts w:asciiTheme="minorHAnsi" w:hAnsiTheme="minorHAnsi" w:cstheme="minorHAnsi"/>
          <w:sz w:val="20"/>
          <w:lang w:val="en-GB"/>
        </w:rPr>
        <w:t xml:space="preserve">In addition, to bring the voices of NFGA, demonstration PAs and provinces and partner NGOs to global and regional fora, the project will explore opportunities for meaningful participation in specific events where UNDP could support engagement with the global discourse on migratory </w:t>
      </w:r>
      <w:proofErr w:type="spellStart"/>
      <w:r w:rsidRPr="00D63E23">
        <w:rPr>
          <w:rFonts w:asciiTheme="minorHAnsi" w:hAnsiTheme="minorHAnsi" w:cstheme="minorHAnsi"/>
          <w:sz w:val="20"/>
          <w:lang w:val="en-GB"/>
        </w:rPr>
        <w:t>waterbird</w:t>
      </w:r>
      <w:proofErr w:type="spellEnd"/>
      <w:r w:rsidRPr="00D63E23">
        <w:rPr>
          <w:rFonts w:asciiTheme="minorHAnsi" w:hAnsiTheme="minorHAnsi" w:cstheme="minorHAnsi"/>
          <w:sz w:val="20"/>
          <w:lang w:val="en-GB"/>
        </w:rPr>
        <w:t xml:space="preserve"> flyway conservation. The project will furthermore provide opportunities for regional cooperation with countries that are implementing flyway conservation </w:t>
      </w:r>
      <w:r w:rsidR="00BB1C89" w:rsidRPr="00D63E23">
        <w:rPr>
          <w:rFonts w:asciiTheme="minorHAnsi" w:hAnsiTheme="minorHAnsi" w:cstheme="minorHAnsi"/>
          <w:sz w:val="20"/>
          <w:lang w:val="en-GB"/>
        </w:rPr>
        <w:t xml:space="preserve">initiatives </w:t>
      </w:r>
      <w:r w:rsidRPr="00D63E23">
        <w:rPr>
          <w:rFonts w:asciiTheme="minorHAnsi" w:hAnsiTheme="minorHAnsi" w:cstheme="minorHAnsi"/>
          <w:sz w:val="20"/>
          <w:lang w:val="en-GB"/>
        </w:rPr>
        <w:t>in the East Asian – Australasian Flyway.</w:t>
      </w:r>
    </w:p>
    <w:p w14:paraId="3CAC4B70" w14:textId="0101B69D" w:rsidR="00E349BA" w:rsidRPr="00D63E23" w:rsidRDefault="00EB69AE" w:rsidP="00331267">
      <w:pPr>
        <w:pStyle w:val="Heading2"/>
        <w:spacing w:before="120" w:after="120"/>
      </w:pPr>
      <w:bookmarkStart w:id="64" w:name="_Toc37174104"/>
      <w:bookmarkStart w:id="65" w:name="_Hlk34125294"/>
      <w:r w:rsidRPr="00D63E23">
        <w:t xml:space="preserve">Gender </w:t>
      </w:r>
      <w:r w:rsidR="0053274C" w:rsidRPr="00D63E23">
        <w:t>E</w:t>
      </w:r>
      <w:r w:rsidRPr="00D63E23">
        <w:t>quality and Women’s Empowerment</w:t>
      </w:r>
      <w:bookmarkEnd w:id="64"/>
    </w:p>
    <w:p w14:paraId="00E96A4A" w14:textId="62EA6AED" w:rsidR="00F73C9D" w:rsidRPr="00D63E23" w:rsidRDefault="00754C96" w:rsidP="00C84B28">
      <w:pPr>
        <w:numPr>
          <w:ilvl w:val="0"/>
          <w:numId w:val="41"/>
        </w:numPr>
        <w:spacing w:after="160"/>
        <w:rPr>
          <w:lang w:eastAsia="zh-CN"/>
        </w:rPr>
      </w:pPr>
      <w:r w:rsidRPr="00D63E23">
        <w:rPr>
          <w:lang w:val="en-ZA" w:eastAsia="zh-CN"/>
        </w:rPr>
        <w:t xml:space="preserve">During the PPG phase, a consultancy was undertaken to conduct a socio-economic and gender assessment reviewing the role of females, males and disadvantaged groups in the project development and implementation and potential impacts of the project on each gender group, and to develop a gender action plan for the project.  This aimed to ensure an inclusive approach through which women and men </w:t>
      </w:r>
      <w:proofErr w:type="gramStart"/>
      <w:r w:rsidRPr="00D63E23">
        <w:rPr>
          <w:lang w:val="en-ZA" w:eastAsia="zh-CN"/>
        </w:rPr>
        <w:t>are able to</w:t>
      </w:r>
      <w:proofErr w:type="gramEnd"/>
      <w:r w:rsidRPr="00D63E23">
        <w:rPr>
          <w:lang w:val="en-ZA" w:eastAsia="zh-CN"/>
        </w:rPr>
        <w:t xml:space="preserve"> participate actively and benefit equitably, have equitable access to the project resources and receive fair social and economic benefits. The report of this study is given in </w:t>
      </w:r>
      <w:r w:rsidRPr="00D63E23">
        <w:rPr>
          <w:b/>
          <w:lang w:val="en-ZA" w:eastAsia="zh-CN"/>
        </w:rPr>
        <w:t xml:space="preserve">Annex </w:t>
      </w:r>
      <w:r w:rsidR="00CC5B20" w:rsidRPr="00D63E23">
        <w:rPr>
          <w:b/>
          <w:lang w:val="en-ZA" w:eastAsia="zh-CN"/>
        </w:rPr>
        <w:t>9</w:t>
      </w:r>
      <w:r w:rsidRPr="00D63E23">
        <w:rPr>
          <w:lang w:val="en-ZA" w:eastAsia="zh-CN"/>
        </w:rPr>
        <w:t xml:space="preserve">. </w:t>
      </w:r>
    </w:p>
    <w:p w14:paraId="20E0B30C" w14:textId="7171469B" w:rsidR="004B0B62" w:rsidRPr="00D63E23" w:rsidRDefault="000F5F88" w:rsidP="00C84B28">
      <w:pPr>
        <w:pStyle w:val="ListParagraph"/>
        <w:numPr>
          <w:ilvl w:val="0"/>
          <w:numId w:val="41"/>
        </w:numPr>
        <w:spacing w:after="160"/>
        <w:jc w:val="both"/>
        <w:rPr>
          <w:rFonts w:ascii="Calibri" w:hAnsi="Calibri"/>
          <w:sz w:val="20"/>
          <w:lang w:eastAsia="zh-CN"/>
        </w:rPr>
      </w:pPr>
      <w:r w:rsidRPr="00D63E23">
        <w:rPr>
          <w:rFonts w:asciiTheme="minorHAnsi" w:hAnsiTheme="minorHAnsi" w:cstheme="minorHAnsi"/>
          <w:sz w:val="20"/>
          <w:lang w:val="en-ZA" w:eastAsia="zh-CN"/>
        </w:rPr>
        <w:t>According to</w:t>
      </w:r>
      <w:r w:rsidR="00754C96" w:rsidRPr="00D63E23">
        <w:rPr>
          <w:rFonts w:asciiTheme="minorHAnsi" w:hAnsiTheme="minorHAnsi" w:cstheme="minorHAnsi"/>
          <w:sz w:val="20"/>
          <w:lang w:val="en-ZA" w:eastAsia="zh-CN"/>
        </w:rPr>
        <w:t xml:space="preserve"> the gender analysis</w:t>
      </w:r>
      <w:r w:rsidR="00B00530" w:rsidRPr="00D63E23">
        <w:rPr>
          <w:rFonts w:asciiTheme="minorHAnsi" w:hAnsiTheme="minorHAnsi" w:cstheme="minorHAnsi"/>
          <w:sz w:val="20"/>
          <w:lang w:val="en-ZA" w:eastAsia="zh-CN"/>
        </w:rPr>
        <w:t xml:space="preserve">, </w:t>
      </w:r>
      <w:r w:rsidR="00F73C9D" w:rsidRPr="00D63E23">
        <w:rPr>
          <w:rFonts w:asciiTheme="minorHAnsi" w:hAnsiTheme="minorHAnsi" w:cstheme="minorHAnsi"/>
          <w:sz w:val="20"/>
          <w:lang w:val="en-ZA" w:eastAsia="zh-CN"/>
        </w:rPr>
        <w:t xml:space="preserve">gender inequality in the PRC continues to persist in many forms, including in the disparity in women’s political representation and participation, </w:t>
      </w:r>
      <w:r w:rsidR="009C003B" w:rsidRPr="00D63E23">
        <w:rPr>
          <w:rFonts w:asciiTheme="minorHAnsi" w:hAnsiTheme="minorHAnsi" w:cstheme="minorHAnsi"/>
          <w:sz w:val="20"/>
          <w:lang w:val="en-ZA" w:eastAsia="zh-CN"/>
        </w:rPr>
        <w:t>labour force participation</w:t>
      </w:r>
      <w:r w:rsidR="00B81C04" w:rsidRPr="00D63E23">
        <w:rPr>
          <w:rFonts w:asciiTheme="minorHAnsi" w:hAnsiTheme="minorHAnsi" w:cstheme="minorHAnsi"/>
          <w:sz w:val="20"/>
          <w:lang w:val="en-ZA" w:eastAsia="zh-CN"/>
        </w:rPr>
        <w:t xml:space="preserve"> and wage </w:t>
      </w:r>
      <w:proofErr w:type="gramStart"/>
      <w:r w:rsidR="00B81C04" w:rsidRPr="00D63E23">
        <w:rPr>
          <w:rFonts w:asciiTheme="minorHAnsi" w:hAnsiTheme="minorHAnsi" w:cstheme="minorHAnsi"/>
          <w:sz w:val="20"/>
          <w:lang w:val="en-ZA" w:eastAsia="zh-CN"/>
        </w:rPr>
        <w:t xml:space="preserve">inequality, </w:t>
      </w:r>
      <w:r w:rsidR="009C003B" w:rsidRPr="00D63E23">
        <w:rPr>
          <w:rFonts w:asciiTheme="minorHAnsi" w:hAnsiTheme="minorHAnsi" w:cstheme="minorHAnsi"/>
          <w:sz w:val="20"/>
          <w:lang w:val="en-ZA" w:eastAsia="zh-CN"/>
        </w:rPr>
        <w:t xml:space="preserve"> </w:t>
      </w:r>
      <w:r w:rsidR="00F73C9D" w:rsidRPr="00D63E23">
        <w:rPr>
          <w:rFonts w:asciiTheme="minorHAnsi" w:hAnsiTheme="minorHAnsi" w:cstheme="minorHAnsi"/>
          <w:sz w:val="20"/>
          <w:lang w:val="en-ZA" w:eastAsia="zh-CN"/>
        </w:rPr>
        <w:t>occupational</w:t>
      </w:r>
      <w:proofErr w:type="gramEnd"/>
      <w:r w:rsidR="00F73C9D" w:rsidRPr="00D63E23">
        <w:rPr>
          <w:rFonts w:asciiTheme="minorHAnsi" w:hAnsiTheme="minorHAnsi" w:cstheme="minorHAnsi"/>
          <w:sz w:val="20"/>
          <w:lang w:val="en-ZA" w:eastAsia="zh-CN"/>
        </w:rPr>
        <w:t xml:space="preserve"> segregation, adult educational attainment, and the unequal distribution of housework.  </w:t>
      </w:r>
      <w:r w:rsidR="004B0B62" w:rsidRPr="00D63E23">
        <w:rPr>
          <w:rFonts w:ascii="Calibri" w:hAnsi="Calibri"/>
          <w:sz w:val="20"/>
          <w:lang w:eastAsia="zh-CN"/>
        </w:rPr>
        <w:t xml:space="preserve">In general, at the project sites, men are usually in charge of external affairs, while women </w:t>
      </w:r>
      <w:r w:rsidR="00201735" w:rsidRPr="00D63E23">
        <w:rPr>
          <w:rFonts w:ascii="Calibri" w:hAnsi="Calibri"/>
          <w:sz w:val="20"/>
          <w:lang w:eastAsia="zh-CN"/>
        </w:rPr>
        <w:t>manage</w:t>
      </w:r>
      <w:r w:rsidR="004B0B62" w:rsidRPr="00D63E23">
        <w:rPr>
          <w:rFonts w:ascii="Calibri" w:hAnsi="Calibri"/>
          <w:sz w:val="20"/>
          <w:lang w:eastAsia="zh-CN"/>
        </w:rPr>
        <w:t xml:space="preserve"> domestic affairs.  Women have a low level of involvement in public affairs</w:t>
      </w:r>
      <w:r w:rsidR="00201735" w:rsidRPr="00D63E23">
        <w:rPr>
          <w:rFonts w:ascii="Calibri" w:hAnsi="Calibri"/>
          <w:sz w:val="20"/>
          <w:lang w:eastAsia="zh-CN"/>
        </w:rPr>
        <w:t>.</w:t>
      </w:r>
      <w:r w:rsidR="004B0B62" w:rsidRPr="00D63E23">
        <w:rPr>
          <w:rFonts w:ascii="Calibri" w:hAnsi="Calibri"/>
          <w:sz w:val="20"/>
          <w:lang w:eastAsia="zh-CN"/>
        </w:rPr>
        <w:t xml:space="preserve">  More men than women have migrated away from their villages to urban areas for non-farm work.  Many of the</w:t>
      </w:r>
      <w:r w:rsidR="00201735" w:rsidRPr="00D63E23">
        <w:rPr>
          <w:rFonts w:ascii="Calibri" w:hAnsi="Calibri"/>
          <w:sz w:val="20"/>
          <w:lang w:eastAsia="zh-CN"/>
        </w:rPr>
        <w:t xml:space="preserve"> </w:t>
      </w:r>
      <w:r w:rsidR="004B0B62" w:rsidRPr="00D63E23">
        <w:rPr>
          <w:rFonts w:ascii="Calibri" w:hAnsi="Calibri"/>
          <w:sz w:val="20"/>
          <w:lang w:eastAsia="zh-CN"/>
        </w:rPr>
        <w:t>young</w:t>
      </w:r>
      <w:r w:rsidR="00201735" w:rsidRPr="00D63E23">
        <w:rPr>
          <w:rFonts w:ascii="Calibri" w:hAnsi="Calibri"/>
          <w:sz w:val="20"/>
          <w:lang w:eastAsia="zh-CN"/>
        </w:rPr>
        <w:t>er</w:t>
      </w:r>
      <w:r w:rsidR="004B0B62" w:rsidRPr="00D63E23">
        <w:rPr>
          <w:rFonts w:ascii="Calibri" w:hAnsi="Calibri"/>
          <w:sz w:val="20"/>
          <w:lang w:eastAsia="zh-CN"/>
        </w:rPr>
        <w:t xml:space="preserve"> generation, both men and women, have migrated.  Young mothers often return and stay at home taking care of their babies for 2</w:t>
      </w:r>
      <w:r w:rsidR="00404F8A" w:rsidRPr="00D63E23">
        <w:rPr>
          <w:rFonts w:ascii="Calibri" w:hAnsi="Calibri"/>
          <w:sz w:val="20"/>
          <w:lang w:eastAsia="zh-CN"/>
        </w:rPr>
        <w:t>-</w:t>
      </w:r>
      <w:r w:rsidR="004B0B62" w:rsidRPr="00D63E23">
        <w:rPr>
          <w:rFonts w:ascii="Calibri" w:hAnsi="Calibri"/>
          <w:sz w:val="20"/>
          <w:lang w:eastAsia="zh-CN"/>
        </w:rPr>
        <w:t>3 years, but then migrate again.   Most men staying in the villages are older than 50, and most women staying in the villages are older than 45 years. Few differences exist between the four subproject sites</w:t>
      </w:r>
      <w:r w:rsidR="00404F8A" w:rsidRPr="00D63E23">
        <w:rPr>
          <w:rFonts w:ascii="Calibri" w:hAnsi="Calibri"/>
          <w:sz w:val="20"/>
          <w:lang w:eastAsia="zh-CN"/>
        </w:rPr>
        <w:t>.</w:t>
      </w:r>
    </w:p>
    <w:p w14:paraId="32274871" w14:textId="5614F06B" w:rsidR="001C1886" w:rsidRPr="00D63E23" w:rsidRDefault="00754C96" w:rsidP="00C84B28">
      <w:pPr>
        <w:numPr>
          <w:ilvl w:val="0"/>
          <w:numId w:val="41"/>
        </w:numPr>
        <w:spacing w:after="160"/>
        <w:rPr>
          <w:lang w:val="en-GB"/>
        </w:rPr>
      </w:pPr>
      <w:r w:rsidRPr="00D63E23">
        <w:rPr>
          <w:lang w:val="en-GB"/>
        </w:rPr>
        <w:t xml:space="preserve">The Gender mainstreaming approach to be taken by the project is detailed in the Gender Action Plan in </w:t>
      </w:r>
      <w:r w:rsidRPr="00D63E23">
        <w:rPr>
          <w:b/>
          <w:lang w:val="en-GB"/>
        </w:rPr>
        <w:t xml:space="preserve">Annex </w:t>
      </w:r>
      <w:r w:rsidR="00CC5B20" w:rsidRPr="00D63E23">
        <w:rPr>
          <w:b/>
          <w:lang w:val="en-GB"/>
        </w:rPr>
        <w:t>9</w:t>
      </w:r>
      <w:r w:rsidRPr="00D63E23">
        <w:rPr>
          <w:b/>
          <w:lang w:val="en-GB"/>
        </w:rPr>
        <w:t>,</w:t>
      </w:r>
      <w:r w:rsidRPr="00D63E23">
        <w:t xml:space="preserve"> which </w:t>
      </w:r>
      <w:r w:rsidRPr="00D63E23">
        <w:rPr>
          <w:lang w:val="en-GB"/>
        </w:rPr>
        <w:t>describes specific actions to mainstream gender into project output implementation including gender indicators. The key strategies to be followed to achieve this include but are not limited to: a) Mobilize support from gender specialists; b) Designate gender focal points to be responsible for gender related activities; c) Build capacity of the project management staff to promote gender equality; d) Ensure women’s genuine and equal representation</w:t>
      </w:r>
      <w:r w:rsidRPr="00D63E23">
        <w:t xml:space="preserve"> (</w:t>
      </w:r>
      <w:proofErr w:type="spellStart"/>
      <w:r w:rsidRPr="00D63E23">
        <w:t>eg</w:t>
      </w:r>
      <w:proofErr w:type="spellEnd"/>
      <w:r w:rsidRPr="00D63E23">
        <w:t xml:space="preserve"> in </w:t>
      </w:r>
      <w:r w:rsidRPr="00D63E23">
        <w:rPr>
          <w:lang w:val="en-GB"/>
        </w:rPr>
        <w:t>task forces, committees, training, sustainable livelihoods etc.,</w:t>
      </w:r>
      <w:r w:rsidRPr="00D63E23">
        <w:t xml:space="preserve"> </w:t>
      </w:r>
      <w:r w:rsidRPr="00D63E23">
        <w:rPr>
          <w:lang w:val="en-GB"/>
        </w:rPr>
        <w:t xml:space="preserve">allocating women-targeted budgets if necessary to achieve this); e) Ensure </w:t>
      </w:r>
      <w:r w:rsidR="001E7BAB" w:rsidRPr="00D63E23">
        <w:rPr>
          <w:lang w:val="en-GB"/>
        </w:rPr>
        <w:t>equal consultation with women and men on their concerns, needs and priorities associated with all interventions</w:t>
      </w:r>
      <w:r w:rsidR="00377E14" w:rsidRPr="00D63E23">
        <w:rPr>
          <w:lang w:val="en-GB"/>
        </w:rPr>
        <w:t xml:space="preserve">, and equal access </w:t>
      </w:r>
      <w:r w:rsidRPr="00D63E23">
        <w:rPr>
          <w:lang w:val="en-GB"/>
        </w:rPr>
        <w:t>to project information (</w:t>
      </w:r>
      <w:proofErr w:type="spellStart"/>
      <w:r w:rsidRPr="00D63E23">
        <w:rPr>
          <w:lang w:val="en-GB"/>
        </w:rPr>
        <w:t>eg</w:t>
      </w:r>
      <w:proofErr w:type="spellEnd"/>
      <w:r w:rsidRPr="00D63E23">
        <w:rPr>
          <w:lang w:val="en-GB"/>
        </w:rPr>
        <w:t xml:space="preserve"> by ensuring specific consultations with women’s groups); f) Project specific actions to empower women, including establishment and capacity support for women’s groups in sustainable livelihoods, product development and marketing, and improvement of working conditions through facilitating appropriate technology (such as efficient cooking stoves, improved water supply, etc.)</w:t>
      </w:r>
      <w:r w:rsidR="005E459A" w:rsidRPr="00D63E23">
        <w:rPr>
          <w:lang w:val="en-GB"/>
        </w:rPr>
        <w:t xml:space="preserve">; g) </w:t>
      </w:r>
      <w:r w:rsidR="001C1886" w:rsidRPr="00D63E23">
        <w:rPr>
          <w:lang w:val="en-GB"/>
        </w:rPr>
        <w:t>Collection of detailed sex-disaggregated data on project beneficiaries and participants</w:t>
      </w:r>
      <w:r w:rsidR="002438D6" w:rsidRPr="00D63E23">
        <w:rPr>
          <w:lang w:val="en-GB"/>
        </w:rPr>
        <w:t>, in order to ensure that a</w:t>
      </w:r>
      <w:r w:rsidR="001C1886" w:rsidRPr="00D63E23">
        <w:rPr>
          <w:lang w:val="en-GB"/>
        </w:rPr>
        <w:t xml:space="preserve">round 50% of the project direct beneficiaries </w:t>
      </w:r>
      <w:r w:rsidR="00A4097C" w:rsidRPr="00D63E23">
        <w:rPr>
          <w:lang w:val="en-GB"/>
        </w:rPr>
        <w:t xml:space="preserve">(GEF Core Indicator #11) and indirect beneficiaries (UNDP mandatory indicator) </w:t>
      </w:r>
      <w:r w:rsidR="001C1886" w:rsidRPr="00D63E23">
        <w:rPr>
          <w:lang w:val="en-GB"/>
        </w:rPr>
        <w:t>are female, which will be included in the project’s results framework</w:t>
      </w:r>
      <w:r w:rsidR="00616D1B" w:rsidRPr="00D63E23">
        <w:rPr>
          <w:lang w:val="en-GB"/>
        </w:rPr>
        <w:t>.</w:t>
      </w:r>
    </w:p>
    <w:p w14:paraId="3185E3D1" w14:textId="06580867" w:rsidR="00BE0E1B" w:rsidRPr="00D63E23" w:rsidRDefault="0044779A" w:rsidP="00C84B28">
      <w:pPr>
        <w:numPr>
          <w:ilvl w:val="0"/>
          <w:numId w:val="41"/>
        </w:numPr>
        <w:spacing w:after="160"/>
        <w:rPr>
          <w:lang w:val="en-GB"/>
        </w:rPr>
      </w:pPr>
      <w:r w:rsidRPr="00D63E23">
        <w:rPr>
          <w:lang w:val="en-GB"/>
        </w:rPr>
        <w:t xml:space="preserve">Targeted interventions </w:t>
      </w:r>
      <w:r w:rsidR="004341A7" w:rsidRPr="00D63E23">
        <w:rPr>
          <w:lang w:val="en-GB"/>
        </w:rPr>
        <w:t xml:space="preserve">in the project landscapes and </w:t>
      </w:r>
      <w:r w:rsidRPr="00D63E23">
        <w:rPr>
          <w:lang w:val="en-GB"/>
        </w:rPr>
        <w:t xml:space="preserve">sites to </w:t>
      </w:r>
      <w:r w:rsidR="00BE0E1B" w:rsidRPr="00D63E23">
        <w:rPr>
          <w:lang w:val="en-GB"/>
        </w:rPr>
        <w:t xml:space="preserve">promote gender mainstreaming include: </w:t>
      </w:r>
    </w:p>
    <w:p w14:paraId="24506BFB" w14:textId="5D92049B" w:rsidR="001C1886" w:rsidRPr="00D63E23" w:rsidRDefault="00BE0E1B" w:rsidP="00B07033">
      <w:pPr>
        <w:numPr>
          <w:ilvl w:val="0"/>
          <w:numId w:val="96"/>
        </w:numPr>
        <w:spacing w:after="0"/>
        <w:rPr>
          <w:lang w:val="en-GB"/>
        </w:rPr>
      </w:pPr>
      <w:r w:rsidRPr="00D63E23">
        <w:rPr>
          <w:lang w:val="en-GB"/>
        </w:rPr>
        <w:t xml:space="preserve">To train farmers and especially Yi and Miao women farmers to develop the local varieties of potato to be used as seed potatoes at </w:t>
      </w:r>
      <w:proofErr w:type="spellStart"/>
      <w:r w:rsidRPr="00D63E23">
        <w:rPr>
          <w:lang w:val="en-GB"/>
        </w:rPr>
        <w:t>Dashanbao</w:t>
      </w:r>
      <w:proofErr w:type="spellEnd"/>
      <w:r w:rsidR="00095C7C" w:rsidRPr="00D63E23">
        <w:rPr>
          <w:lang w:val="en-GB"/>
        </w:rPr>
        <w:t xml:space="preserve"> NNR</w:t>
      </w:r>
    </w:p>
    <w:p w14:paraId="45C78A8C" w14:textId="5886E422" w:rsidR="00095C7C" w:rsidRPr="00D63E23" w:rsidRDefault="003B076E" w:rsidP="00B07033">
      <w:pPr>
        <w:numPr>
          <w:ilvl w:val="0"/>
          <w:numId w:val="96"/>
        </w:numPr>
        <w:spacing w:after="0"/>
        <w:rPr>
          <w:lang w:val="en-GB"/>
        </w:rPr>
      </w:pPr>
      <w:r w:rsidRPr="00D63E23">
        <w:rPr>
          <w:lang w:val="en-GB"/>
        </w:rPr>
        <w:t xml:space="preserve">Train women farmers to monitors the black-necked cranes at </w:t>
      </w:r>
      <w:proofErr w:type="spellStart"/>
      <w:r w:rsidRPr="00D63E23">
        <w:rPr>
          <w:lang w:val="en-GB"/>
        </w:rPr>
        <w:t>Dashanbao</w:t>
      </w:r>
      <w:proofErr w:type="spellEnd"/>
      <w:r w:rsidRPr="00D63E23">
        <w:rPr>
          <w:lang w:val="en-GB"/>
        </w:rPr>
        <w:t xml:space="preserve"> NNR</w:t>
      </w:r>
    </w:p>
    <w:p w14:paraId="49EAD720" w14:textId="27FD9F22" w:rsidR="003B076E" w:rsidRPr="00D63E23" w:rsidRDefault="00C7510C" w:rsidP="00B07033">
      <w:pPr>
        <w:numPr>
          <w:ilvl w:val="0"/>
          <w:numId w:val="96"/>
        </w:numPr>
        <w:spacing w:after="0"/>
        <w:rPr>
          <w:lang w:val="en-GB"/>
        </w:rPr>
      </w:pPr>
      <w:r w:rsidRPr="00D63E23">
        <w:rPr>
          <w:lang w:val="en-GB"/>
        </w:rPr>
        <w:t>Train women on making reed-related handicrafts at Chongming Dongtan NNR</w:t>
      </w:r>
    </w:p>
    <w:p w14:paraId="47CE9E7D" w14:textId="6B03C737" w:rsidR="00C7510C" w:rsidRPr="00D63E23" w:rsidRDefault="00034186" w:rsidP="00B07033">
      <w:pPr>
        <w:numPr>
          <w:ilvl w:val="0"/>
          <w:numId w:val="96"/>
        </w:numPr>
        <w:spacing w:after="0"/>
        <w:rPr>
          <w:lang w:val="en-GB"/>
        </w:rPr>
      </w:pPr>
      <w:r w:rsidRPr="00D63E23">
        <w:rPr>
          <w:lang w:val="en-GB"/>
        </w:rPr>
        <w:t>Develop gender-sensitive textbooks for primary and junior middle school students at Yellow River Delta NNR</w:t>
      </w:r>
    </w:p>
    <w:p w14:paraId="58F3DE98" w14:textId="2C006C99" w:rsidR="004341A7" w:rsidRPr="00D63E23" w:rsidRDefault="004341A7" w:rsidP="00B07033">
      <w:pPr>
        <w:numPr>
          <w:ilvl w:val="0"/>
          <w:numId w:val="96"/>
        </w:numPr>
        <w:spacing w:after="0"/>
        <w:rPr>
          <w:lang w:val="en-GB"/>
        </w:rPr>
      </w:pPr>
      <w:r w:rsidRPr="00D63E23">
        <w:rPr>
          <w:lang w:val="en-GB"/>
        </w:rPr>
        <w:t xml:space="preserve">Promote </w:t>
      </w:r>
      <w:r w:rsidR="00285B37" w:rsidRPr="00D63E23">
        <w:rPr>
          <w:lang w:val="en-GB"/>
        </w:rPr>
        <w:t xml:space="preserve">improved </w:t>
      </w:r>
      <w:r w:rsidRPr="00D63E23">
        <w:rPr>
          <w:lang w:val="en-GB"/>
        </w:rPr>
        <w:t xml:space="preserve">farming </w:t>
      </w:r>
      <w:r w:rsidR="00285B37" w:rsidRPr="00D63E23">
        <w:rPr>
          <w:lang w:val="en-GB"/>
        </w:rPr>
        <w:t xml:space="preserve">practices </w:t>
      </w:r>
      <w:r w:rsidR="00101C0D" w:rsidRPr="00D63E23">
        <w:rPr>
          <w:lang w:val="en-GB"/>
        </w:rPr>
        <w:t xml:space="preserve">with reduced </w:t>
      </w:r>
      <w:r w:rsidRPr="00D63E23">
        <w:rPr>
          <w:lang w:val="en-GB"/>
        </w:rPr>
        <w:t>chemical inputs with full participation of women farmers at Liao River Estuary NNR</w:t>
      </w:r>
      <w:r w:rsidR="00285B37" w:rsidRPr="00D63E23">
        <w:rPr>
          <w:lang w:val="en-GB"/>
        </w:rPr>
        <w:t xml:space="preserve">, </w:t>
      </w:r>
      <w:r w:rsidR="00F47A91" w:rsidRPr="00D63E23">
        <w:rPr>
          <w:lang w:val="en-GB"/>
        </w:rPr>
        <w:t>and facilitate the</w:t>
      </w:r>
      <w:r w:rsidR="00285B37" w:rsidRPr="00D63E23">
        <w:rPr>
          <w:lang w:val="en-GB"/>
        </w:rPr>
        <w:t xml:space="preserve"> marketing </w:t>
      </w:r>
      <w:r w:rsidR="00F47A91" w:rsidRPr="00D63E23">
        <w:rPr>
          <w:lang w:val="en-GB"/>
        </w:rPr>
        <w:t xml:space="preserve">of eco-friendly </w:t>
      </w:r>
      <w:r w:rsidR="00285B37" w:rsidRPr="00D63E23">
        <w:rPr>
          <w:lang w:val="en-GB"/>
        </w:rPr>
        <w:t>products</w:t>
      </w:r>
    </w:p>
    <w:p w14:paraId="1210B80C" w14:textId="77777777" w:rsidR="00F47A91" w:rsidRPr="00D63E23" w:rsidRDefault="00F47A91" w:rsidP="005C2661">
      <w:pPr>
        <w:spacing w:after="0"/>
        <w:ind w:left="426" w:hanging="720"/>
        <w:rPr>
          <w:lang w:val="en-GB"/>
        </w:rPr>
      </w:pPr>
    </w:p>
    <w:p w14:paraId="4F863F4F" w14:textId="0845CF84" w:rsidR="005D12F2" w:rsidRPr="00D63E23" w:rsidRDefault="005D12F2" w:rsidP="00C84B28">
      <w:pPr>
        <w:pStyle w:val="ListParagraph"/>
        <w:numPr>
          <w:ilvl w:val="0"/>
          <w:numId w:val="41"/>
        </w:numPr>
        <w:spacing w:after="160"/>
        <w:jc w:val="both"/>
        <w:rPr>
          <w:rFonts w:asciiTheme="minorHAnsi" w:hAnsiTheme="minorHAnsi" w:cstheme="minorHAnsi"/>
          <w:sz w:val="20"/>
          <w:lang w:val="en-GB"/>
        </w:rPr>
      </w:pPr>
      <w:r w:rsidRPr="00D63E23">
        <w:rPr>
          <w:rFonts w:asciiTheme="minorHAnsi" w:hAnsiTheme="minorHAnsi" w:cstheme="minorHAnsi"/>
          <w:sz w:val="20"/>
          <w:lang w:val="en-GB"/>
        </w:rPr>
        <w:t>Overall, t</w:t>
      </w:r>
      <w:r w:rsidR="00960FAC" w:rsidRPr="00D63E23">
        <w:rPr>
          <w:rFonts w:asciiTheme="minorHAnsi" w:hAnsiTheme="minorHAnsi" w:cstheme="minorHAnsi"/>
          <w:sz w:val="20"/>
          <w:lang w:val="en-GB"/>
        </w:rPr>
        <w:t xml:space="preserve">hrough the above strategies and </w:t>
      </w:r>
      <w:r w:rsidR="00833E45" w:rsidRPr="00D63E23">
        <w:rPr>
          <w:rFonts w:asciiTheme="minorHAnsi" w:hAnsiTheme="minorHAnsi" w:cstheme="minorHAnsi"/>
          <w:sz w:val="20"/>
          <w:lang w:val="en-GB"/>
        </w:rPr>
        <w:t xml:space="preserve">actions, the project will contribute towards gender equality </w:t>
      </w:r>
      <w:r w:rsidR="005C2661" w:rsidRPr="00D63E23">
        <w:rPr>
          <w:rFonts w:asciiTheme="minorHAnsi" w:hAnsiTheme="minorHAnsi" w:cstheme="minorHAnsi"/>
          <w:sz w:val="20"/>
          <w:lang w:val="en-GB"/>
        </w:rPr>
        <w:t>by</w:t>
      </w:r>
      <w:r w:rsidR="00833E45" w:rsidRPr="00D63E23">
        <w:rPr>
          <w:rFonts w:asciiTheme="minorHAnsi" w:hAnsiTheme="minorHAnsi" w:cstheme="minorHAnsi"/>
          <w:sz w:val="20"/>
          <w:lang w:val="en-GB"/>
        </w:rPr>
        <w:t xml:space="preserve"> improving women’s participation and decision making and </w:t>
      </w:r>
      <w:r w:rsidR="005C2661" w:rsidRPr="00D63E23">
        <w:rPr>
          <w:rFonts w:asciiTheme="minorHAnsi" w:hAnsiTheme="minorHAnsi" w:cstheme="minorHAnsi"/>
          <w:sz w:val="20"/>
          <w:lang w:val="en-GB"/>
        </w:rPr>
        <w:t xml:space="preserve">in </w:t>
      </w:r>
      <w:r w:rsidR="00833E45" w:rsidRPr="00D63E23">
        <w:rPr>
          <w:rFonts w:asciiTheme="minorHAnsi" w:hAnsiTheme="minorHAnsi" w:cstheme="minorHAnsi"/>
          <w:sz w:val="20"/>
          <w:lang w:val="en-GB"/>
        </w:rPr>
        <w:t>generating socio-economic benefits or services for women.</w:t>
      </w:r>
      <w:r w:rsidRPr="00D63E23">
        <w:rPr>
          <w:rFonts w:asciiTheme="minorHAnsi" w:hAnsiTheme="minorHAnsi" w:cstheme="minorHAnsi"/>
          <w:sz w:val="20"/>
          <w:lang w:val="en-GB"/>
        </w:rPr>
        <w:t xml:space="preserve"> Conducting gender analysis, integrating gender responsive activities and measures, including gender sensitive indicators and targets in the results-based framework, using sex-disaggregated indicators, and recruiting gender focal points and gender specialists meet the minimum requirements of the GEF Policy on Gender Mainstreaming, the GEF Gender Equality Action Plan, and the UNDP Gender Equality Strategy 2018-2021</w:t>
      </w:r>
      <w:r w:rsidRPr="00D63E23">
        <w:rPr>
          <w:rFonts w:asciiTheme="minorHAnsi" w:hAnsiTheme="minorHAnsi" w:cstheme="minorHAnsi"/>
          <w:sz w:val="20"/>
          <w:vertAlign w:val="superscript"/>
          <w:lang w:val="en-GB"/>
        </w:rPr>
        <w:footnoteReference w:id="95"/>
      </w:r>
      <w:r w:rsidRPr="00D63E23">
        <w:rPr>
          <w:rFonts w:asciiTheme="minorHAnsi" w:hAnsiTheme="minorHAnsi" w:cstheme="minorHAnsi" w:hint="eastAsia"/>
          <w:sz w:val="20"/>
          <w:lang w:val="en-GB"/>
        </w:rPr>
        <w:t>.</w:t>
      </w:r>
    </w:p>
    <w:p w14:paraId="43699A15" w14:textId="3791232C" w:rsidR="00304EBA" w:rsidRPr="00D63E23" w:rsidRDefault="00754C96" w:rsidP="00C84B28">
      <w:pPr>
        <w:numPr>
          <w:ilvl w:val="0"/>
          <w:numId w:val="41"/>
        </w:numPr>
        <w:spacing w:after="160"/>
        <w:rPr>
          <w:lang w:val="en-GB"/>
        </w:rPr>
      </w:pPr>
      <w:r w:rsidRPr="00D63E23">
        <w:rPr>
          <w:lang w:val="en-GB"/>
        </w:rPr>
        <w:t xml:space="preserve">According to </w:t>
      </w:r>
      <w:r w:rsidR="00F47A91" w:rsidRPr="00D63E23">
        <w:rPr>
          <w:lang w:val="en-GB"/>
        </w:rPr>
        <w:t xml:space="preserve">the </w:t>
      </w:r>
      <w:r w:rsidRPr="00D63E23">
        <w:rPr>
          <w:lang w:val="en-GB"/>
        </w:rPr>
        <w:t xml:space="preserve">UNDP gender marker standards, the project has </w:t>
      </w:r>
      <w:r w:rsidRPr="00D63E23">
        <w:rPr>
          <w:b/>
          <w:lang w:val="en-GB"/>
        </w:rPr>
        <w:t>UNDP GEN2</w:t>
      </w:r>
      <w:r w:rsidRPr="00D63E23">
        <w:rPr>
          <w:lang w:val="en-GB"/>
        </w:rPr>
        <w:t xml:space="preserve"> </w:t>
      </w:r>
      <w:r w:rsidRPr="00D63E23">
        <w:rPr>
          <w:b/>
          <w:lang w:val="en-GB"/>
        </w:rPr>
        <w:t>gender marker.</w:t>
      </w:r>
      <w:r w:rsidRPr="00D63E23">
        <w:rPr>
          <w:lang w:val="en-GB"/>
        </w:rPr>
        <w:t xml:space="preserve">  Key gender-disaggregated indicators and targets in the project results framework and monitoring plan will be tracked throughout project implementation. The project has set targets to engage women in project activities at a rate that is greater than the percentage of women in the agencies. These targets mean that the project will preferentially target women for involvement in related project activities to proactively encourage the engagement and empowerment of women in the participating communities and ensure that women are key beneficiaries of the project. A gender focal point will be appointed in the PMO, and the project focal points at the target PAs will have responsibility for local gender mainstreaming and implementation of the Gender Action Plan. A Gender specialist will be hired at the start of the project to provide specialised training and inputs.</w:t>
      </w:r>
    </w:p>
    <w:p w14:paraId="0CC9B21B" w14:textId="6416457F" w:rsidR="004D1EBD" w:rsidRPr="00D63E23" w:rsidRDefault="002067D4" w:rsidP="00331267">
      <w:pPr>
        <w:pStyle w:val="Heading2"/>
        <w:spacing w:after="160"/>
        <w:rPr>
          <w:i/>
        </w:rPr>
      </w:pPr>
      <w:bookmarkStart w:id="66" w:name="_Toc37174105"/>
      <w:bookmarkEnd w:id="65"/>
      <w:r w:rsidRPr="00D63E23">
        <w:t>Innovati</w:t>
      </w:r>
      <w:r w:rsidR="00A42D82" w:rsidRPr="00D63E23">
        <w:t>on</w:t>
      </w:r>
      <w:r w:rsidRPr="00D63E23">
        <w:t xml:space="preserve">, </w:t>
      </w:r>
      <w:r w:rsidR="00E334FF" w:rsidRPr="00D63E23">
        <w:t>S</w:t>
      </w:r>
      <w:r w:rsidR="00075FD8" w:rsidRPr="00D63E23">
        <w:t xml:space="preserve">ustainability and </w:t>
      </w:r>
      <w:r w:rsidR="00E334FF" w:rsidRPr="00D63E23">
        <w:t>P</w:t>
      </w:r>
      <w:r w:rsidRPr="00D63E23">
        <w:t xml:space="preserve">otential for </w:t>
      </w:r>
      <w:r w:rsidR="00E334FF" w:rsidRPr="00D63E23">
        <w:t>S</w:t>
      </w:r>
      <w:r w:rsidR="00075FD8" w:rsidRPr="00D63E23">
        <w:t>caling Up</w:t>
      </w:r>
      <w:bookmarkEnd w:id="66"/>
    </w:p>
    <w:p w14:paraId="41FB61BD" w14:textId="648F90B0" w:rsidR="0062522F" w:rsidRPr="00D63E23" w:rsidRDefault="0062522F" w:rsidP="00C84B28">
      <w:pPr>
        <w:pStyle w:val="ListParagraph"/>
        <w:numPr>
          <w:ilvl w:val="0"/>
          <w:numId w:val="41"/>
        </w:numPr>
        <w:spacing w:after="160"/>
        <w:jc w:val="both"/>
        <w:rPr>
          <w:rFonts w:asciiTheme="minorHAnsi" w:hAnsiTheme="minorHAnsi" w:cstheme="minorHAnsi"/>
          <w:sz w:val="20"/>
        </w:rPr>
      </w:pPr>
      <w:bookmarkStart w:id="67" w:name="_Toc207800912"/>
      <w:r w:rsidRPr="00D63E23">
        <w:rPr>
          <w:rFonts w:asciiTheme="minorHAnsi" w:hAnsiTheme="minorHAnsi" w:cstheme="minorHAnsi"/>
          <w:b/>
          <w:sz w:val="20"/>
        </w:rPr>
        <w:t>Innovation:</w:t>
      </w:r>
      <w:r w:rsidRPr="00D63E23">
        <w:rPr>
          <w:rFonts w:asciiTheme="minorHAnsi" w:hAnsiTheme="minorHAnsi" w:cstheme="minorHAnsi"/>
          <w:sz w:val="20"/>
        </w:rPr>
        <w:t xml:space="preserve"> The project proposes the concept of integrated wetland management </w:t>
      </w:r>
      <w:r w:rsidR="0019089D" w:rsidRPr="00D63E23">
        <w:rPr>
          <w:rFonts w:asciiTheme="minorHAnsi" w:hAnsiTheme="minorHAnsi" w:cstheme="minorHAnsi"/>
          <w:sz w:val="20"/>
        </w:rPr>
        <w:t xml:space="preserve">to support migratory </w:t>
      </w:r>
      <w:proofErr w:type="spellStart"/>
      <w:r w:rsidR="0019089D" w:rsidRPr="00D63E23">
        <w:rPr>
          <w:rFonts w:asciiTheme="minorHAnsi" w:hAnsiTheme="minorHAnsi" w:cstheme="minorHAnsi"/>
          <w:sz w:val="20"/>
        </w:rPr>
        <w:t>waterbird</w:t>
      </w:r>
      <w:proofErr w:type="spellEnd"/>
      <w:r w:rsidR="0019089D" w:rsidRPr="00D63E23">
        <w:rPr>
          <w:rFonts w:asciiTheme="minorHAnsi" w:hAnsiTheme="minorHAnsi" w:cstheme="minorHAnsi"/>
          <w:sz w:val="20"/>
        </w:rPr>
        <w:t xml:space="preserve"> populations </w:t>
      </w:r>
      <w:r w:rsidRPr="00D63E23">
        <w:rPr>
          <w:rFonts w:asciiTheme="minorHAnsi" w:hAnsiTheme="minorHAnsi" w:cstheme="minorHAnsi"/>
          <w:sz w:val="20"/>
        </w:rPr>
        <w:t xml:space="preserve">at flyway level. </w:t>
      </w:r>
      <w:r w:rsidR="00C551B7" w:rsidRPr="00D63E23">
        <w:rPr>
          <w:rFonts w:asciiTheme="minorHAnsi" w:hAnsiTheme="minorHAnsi" w:cstheme="minorHAnsi"/>
          <w:sz w:val="20"/>
        </w:rPr>
        <w:t xml:space="preserve">While this approach was </w:t>
      </w:r>
      <w:r w:rsidR="00DC750D" w:rsidRPr="00D63E23">
        <w:rPr>
          <w:rFonts w:asciiTheme="minorHAnsi" w:hAnsiTheme="minorHAnsi" w:cstheme="minorHAnsi"/>
          <w:sz w:val="20"/>
        </w:rPr>
        <w:t xml:space="preserve">successfully </w:t>
      </w:r>
      <w:r w:rsidR="0081540C" w:rsidRPr="00D63E23">
        <w:rPr>
          <w:rFonts w:asciiTheme="minorHAnsi" w:hAnsiTheme="minorHAnsi" w:cstheme="minorHAnsi"/>
          <w:sz w:val="20"/>
        </w:rPr>
        <w:t>tested</w:t>
      </w:r>
      <w:r w:rsidR="00093D02" w:rsidRPr="00D63E23">
        <w:rPr>
          <w:rFonts w:asciiTheme="minorHAnsi" w:hAnsiTheme="minorHAnsi" w:cstheme="minorHAnsi"/>
          <w:sz w:val="20"/>
        </w:rPr>
        <w:t xml:space="preserve"> </w:t>
      </w:r>
      <w:r w:rsidR="002C61B7" w:rsidRPr="00D63E23">
        <w:rPr>
          <w:rFonts w:asciiTheme="minorHAnsi" w:hAnsiTheme="minorHAnsi" w:cstheme="minorHAnsi"/>
          <w:sz w:val="20"/>
        </w:rPr>
        <w:t xml:space="preserve">in China </w:t>
      </w:r>
      <w:r w:rsidR="00093D02" w:rsidRPr="00D63E23">
        <w:rPr>
          <w:rFonts w:asciiTheme="minorHAnsi" w:hAnsiTheme="minorHAnsi" w:cstheme="minorHAnsi"/>
          <w:sz w:val="20"/>
        </w:rPr>
        <w:t>for a single flagship species</w:t>
      </w:r>
      <w:r w:rsidR="00DC750D" w:rsidRPr="00D63E23">
        <w:rPr>
          <w:rFonts w:asciiTheme="minorHAnsi" w:hAnsiTheme="minorHAnsi" w:cstheme="minorHAnsi"/>
          <w:sz w:val="20"/>
        </w:rPr>
        <w:t xml:space="preserve"> </w:t>
      </w:r>
      <w:r w:rsidR="0081540C" w:rsidRPr="00D63E23">
        <w:rPr>
          <w:rFonts w:asciiTheme="minorHAnsi" w:hAnsiTheme="minorHAnsi" w:cstheme="minorHAnsi"/>
          <w:sz w:val="20"/>
        </w:rPr>
        <w:t xml:space="preserve">during the </w:t>
      </w:r>
      <w:r w:rsidR="000B721F" w:rsidRPr="00D63E23">
        <w:rPr>
          <w:rFonts w:asciiTheme="minorHAnsi" w:hAnsiTheme="minorHAnsi" w:cstheme="minorHAnsi"/>
          <w:sz w:val="20"/>
        </w:rPr>
        <w:t xml:space="preserve">regional </w:t>
      </w:r>
      <w:r w:rsidR="0081540C" w:rsidRPr="00D63E23">
        <w:rPr>
          <w:rFonts w:asciiTheme="minorHAnsi" w:hAnsiTheme="minorHAnsi" w:cstheme="minorHAnsi"/>
          <w:sz w:val="20"/>
        </w:rPr>
        <w:t>UNEP/GEF Siberian Crane Wetland Project</w:t>
      </w:r>
      <w:r w:rsidR="00623417" w:rsidRPr="00D63E23">
        <w:rPr>
          <w:rFonts w:asciiTheme="minorHAnsi" w:hAnsiTheme="minorHAnsi" w:cstheme="minorHAnsi"/>
          <w:sz w:val="20"/>
        </w:rPr>
        <w:t xml:space="preserve"> (2003-2009)</w:t>
      </w:r>
      <w:r w:rsidR="00046781" w:rsidRPr="00D63E23">
        <w:rPr>
          <w:rFonts w:asciiTheme="minorHAnsi" w:hAnsiTheme="minorHAnsi" w:cstheme="minorHAnsi"/>
          <w:sz w:val="20"/>
        </w:rPr>
        <w:t>, t</w:t>
      </w:r>
      <w:r w:rsidRPr="00D63E23">
        <w:rPr>
          <w:rFonts w:asciiTheme="minorHAnsi" w:hAnsiTheme="minorHAnsi" w:cstheme="minorHAnsi"/>
          <w:sz w:val="20"/>
        </w:rPr>
        <w:t xml:space="preserve">he </w:t>
      </w:r>
      <w:r w:rsidR="00046781" w:rsidRPr="00D63E23">
        <w:rPr>
          <w:rFonts w:asciiTheme="minorHAnsi" w:hAnsiTheme="minorHAnsi" w:cstheme="minorHAnsi"/>
          <w:sz w:val="20"/>
        </w:rPr>
        <w:t xml:space="preserve">current </w:t>
      </w:r>
      <w:r w:rsidRPr="00D63E23">
        <w:rPr>
          <w:rFonts w:asciiTheme="minorHAnsi" w:hAnsiTheme="minorHAnsi" w:cstheme="minorHAnsi"/>
          <w:sz w:val="20"/>
        </w:rPr>
        <w:t xml:space="preserve">project aims </w:t>
      </w:r>
      <w:r w:rsidR="00F13073" w:rsidRPr="00D63E23">
        <w:rPr>
          <w:rFonts w:asciiTheme="minorHAnsi" w:hAnsiTheme="minorHAnsi" w:cstheme="minorHAnsi"/>
          <w:sz w:val="20"/>
        </w:rPr>
        <w:t>t</w:t>
      </w:r>
      <w:r w:rsidR="00473817" w:rsidRPr="00D63E23">
        <w:rPr>
          <w:rFonts w:asciiTheme="minorHAnsi" w:hAnsiTheme="minorHAnsi" w:cstheme="minorHAnsi"/>
          <w:sz w:val="20"/>
        </w:rPr>
        <w:t>o strengthen</w:t>
      </w:r>
      <w:r w:rsidR="00F13073" w:rsidRPr="00D63E23">
        <w:rPr>
          <w:rFonts w:asciiTheme="minorHAnsi" w:hAnsiTheme="minorHAnsi" w:cstheme="minorHAnsi"/>
          <w:sz w:val="20"/>
        </w:rPr>
        <w:t xml:space="preserve"> </w:t>
      </w:r>
      <w:r w:rsidR="00473817" w:rsidRPr="00D63E23">
        <w:rPr>
          <w:rFonts w:asciiTheme="minorHAnsi" w:hAnsiTheme="minorHAnsi" w:cstheme="minorHAnsi"/>
          <w:sz w:val="20"/>
        </w:rPr>
        <w:t>the</w:t>
      </w:r>
      <w:r w:rsidRPr="00D63E23">
        <w:rPr>
          <w:rFonts w:asciiTheme="minorHAnsi" w:hAnsiTheme="minorHAnsi" w:cstheme="minorHAnsi"/>
          <w:sz w:val="20"/>
        </w:rPr>
        <w:t xml:space="preserve"> protecti</w:t>
      </w:r>
      <w:r w:rsidR="00473817" w:rsidRPr="00D63E23">
        <w:rPr>
          <w:rFonts w:asciiTheme="minorHAnsi" w:hAnsiTheme="minorHAnsi" w:cstheme="minorHAnsi"/>
          <w:sz w:val="20"/>
        </w:rPr>
        <w:t>o</w:t>
      </w:r>
      <w:r w:rsidRPr="00D63E23">
        <w:rPr>
          <w:rFonts w:asciiTheme="minorHAnsi" w:hAnsiTheme="minorHAnsi" w:cstheme="minorHAnsi"/>
          <w:sz w:val="20"/>
        </w:rPr>
        <w:t>n</w:t>
      </w:r>
      <w:r w:rsidR="00473817" w:rsidRPr="00D63E23">
        <w:rPr>
          <w:rFonts w:asciiTheme="minorHAnsi" w:hAnsiTheme="minorHAnsi" w:cstheme="minorHAnsi"/>
          <w:sz w:val="20"/>
        </w:rPr>
        <w:t xml:space="preserve"> of</w:t>
      </w:r>
      <w:r w:rsidRPr="00D63E23">
        <w:rPr>
          <w:rFonts w:asciiTheme="minorHAnsi" w:hAnsiTheme="minorHAnsi" w:cstheme="minorHAnsi"/>
          <w:sz w:val="20"/>
        </w:rPr>
        <w:t xml:space="preserve"> China’s </w:t>
      </w:r>
      <w:r w:rsidR="00EA2D69" w:rsidRPr="00D63E23">
        <w:rPr>
          <w:rFonts w:asciiTheme="minorHAnsi" w:hAnsiTheme="minorHAnsi" w:cstheme="minorHAnsi"/>
          <w:sz w:val="20"/>
        </w:rPr>
        <w:t xml:space="preserve">network of </w:t>
      </w:r>
      <w:r w:rsidR="00211CB9" w:rsidRPr="00D63E23">
        <w:rPr>
          <w:rFonts w:asciiTheme="minorHAnsi" w:hAnsiTheme="minorHAnsi" w:cstheme="minorHAnsi"/>
          <w:sz w:val="20"/>
        </w:rPr>
        <w:t xml:space="preserve">key </w:t>
      </w:r>
      <w:proofErr w:type="spellStart"/>
      <w:r w:rsidR="007E0335" w:rsidRPr="00D63E23">
        <w:rPr>
          <w:rFonts w:asciiTheme="minorHAnsi" w:hAnsiTheme="minorHAnsi" w:cstheme="minorHAnsi"/>
          <w:sz w:val="20"/>
        </w:rPr>
        <w:t>waterbird</w:t>
      </w:r>
      <w:proofErr w:type="spellEnd"/>
      <w:r w:rsidRPr="00D63E23">
        <w:rPr>
          <w:rFonts w:asciiTheme="minorHAnsi" w:hAnsiTheme="minorHAnsi" w:cstheme="minorHAnsi"/>
          <w:sz w:val="20"/>
        </w:rPr>
        <w:t xml:space="preserve"> breeding, staging and wintering sites </w:t>
      </w:r>
      <w:r w:rsidR="001125D1" w:rsidRPr="00D63E23">
        <w:rPr>
          <w:rFonts w:asciiTheme="minorHAnsi" w:hAnsiTheme="minorHAnsi" w:cstheme="minorHAnsi"/>
          <w:sz w:val="20"/>
        </w:rPr>
        <w:t>through their</w:t>
      </w:r>
      <w:r w:rsidR="00EA2D69" w:rsidRPr="00D63E23">
        <w:rPr>
          <w:rFonts w:asciiTheme="minorHAnsi" w:hAnsiTheme="minorHAnsi" w:cstheme="minorHAnsi"/>
          <w:sz w:val="20"/>
        </w:rPr>
        <w:t xml:space="preserve"> systematic</w:t>
      </w:r>
      <w:r w:rsidR="001125D1" w:rsidRPr="00D63E23">
        <w:rPr>
          <w:rFonts w:asciiTheme="minorHAnsi" w:hAnsiTheme="minorHAnsi" w:cstheme="minorHAnsi"/>
          <w:sz w:val="20"/>
        </w:rPr>
        <w:t xml:space="preserve"> inclusion in the PA system </w:t>
      </w:r>
      <w:r w:rsidRPr="00D63E23">
        <w:rPr>
          <w:rFonts w:asciiTheme="minorHAnsi" w:hAnsiTheme="minorHAnsi" w:cstheme="minorHAnsi"/>
          <w:sz w:val="20"/>
        </w:rPr>
        <w:t xml:space="preserve">to maintain the integrity of </w:t>
      </w:r>
      <w:r w:rsidR="0020778F" w:rsidRPr="00D63E23">
        <w:rPr>
          <w:rFonts w:asciiTheme="minorHAnsi" w:hAnsiTheme="minorHAnsi" w:cstheme="minorHAnsi"/>
          <w:sz w:val="20"/>
        </w:rPr>
        <w:t xml:space="preserve">a wide range of </w:t>
      </w:r>
      <w:proofErr w:type="spellStart"/>
      <w:r w:rsidR="0020778F" w:rsidRPr="00D63E23">
        <w:rPr>
          <w:rFonts w:asciiTheme="minorHAnsi" w:hAnsiTheme="minorHAnsi" w:cstheme="minorHAnsi"/>
          <w:sz w:val="20"/>
        </w:rPr>
        <w:t>waterbird</w:t>
      </w:r>
      <w:proofErr w:type="spellEnd"/>
      <w:r w:rsidR="0020778F" w:rsidRPr="00D63E23">
        <w:rPr>
          <w:rFonts w:asciiTheme="minorHAnsi" w:hAnsiTheme="minorHAnsi" w:cstheme="minorHAnsi"/>
          <w:sz w:val="20"/>
        </w:rPr>
        <w:t xml:space="preserve"> populations </w:t>
      </w:r>
      <w:r w:rsidR="007E0335" w:rsidRPr="00D63E23">
        <w:rPr>
          <w:rFonts w:asciiTheme="minorHAnsi" w:hAnsiTheme="minorHAnsi" w:cstheme="minorHAnsi"/>
          <w:sz w:val="20"/>
        </w:rPr>
        <w:t>in the</w:t>
      </w:r>
      <w:r w:rsidRPr="00D63E23">
        <w:rPr>
          <w:rFonts w:asciiTheme="minorHAnsi" w:hAnsiTheme="minorHAnsi" w:cstheme="minorHAnsi"/>
          <w:sz w:val="20"/>
        </w:rPr>
        <w:t xml:space="preserve"> </w:t>
      </w:r>
      <w:r w:rsidR="00D74BCA" w:rsidRPr="00D63E23">
        <w:rPr>
          <w:rFonts w:asciiTheme="minorHAnsi" w:hAnsiTheme="minorHAnsi" w:cstheme="minorHAnsi"/>
          <w:sz w:val="20"/>
        </w:rPr>
        <w:t xml:space="preserve">East Asian – Australasian </w:t>
      </w:r>
      <w:r w:rsidR="007E0335" w:rsidRPr="00D63E23">
        <w:rPr>
          <w:rFonts w:asciiTheme="minorHAnsi" w:hAnsiTheme="minorHAnsi" w:cstheme="minorHAnsi"/>
          <w:sz w:val="20"/>
        </w:rPr>
        <w:t>F</w:t>
      </w:r>
      <w:r w:rsidRPr="00D63E23">
        <w:rPr>
          <w:rFonts w:asciiTheme="minorHAnsi" w:hAnsiTheme="minorHAnsi" w:cstheme="minorHAnsi"/>
          <w:sz w:val="20"/>
        </w:rPr>
        <w:t xml:space="preserve">lyway. The project will also </w:t>
      </w:r>
      <w:r w:rsidR="0070624A" w:rsidRPr="00D63E23">
        <w:rPr>
          <w:rFonts w:asciiTheme="minorHAnsi" w:hAnsiTheme="minorHAnsi" w:cstheme="minorHAnsi"/>
          <w:sz w:val="20"/>
        </w:rPr>
        <w:t>develop</w:t>
      </w:r>
      <w:r w:rsidRPr="00D63E23">
        <w:rPr>
          <w:rFonts w:asciiTheme="minorHAnsi" w:hAnsiTheme="minorHAnsi" w:cstheme="minorHAnsi"/>
          <w:sz w:val="20"/>
        </w:rPr>
        <w:t xml:space="preserve"> the concept of model PAs for mig</w:t>
      </w:r>
      <w:r w:rsidR="00A42D82" w:rsidRPr="00D63E23">
        <w:rPr>
          <w:rFonts w:asciiTheme="minorHAnsi" w:hAnsiTheme="minorHAnsi" w:cstheme="minorHAnsi"/>
          <w:sz w:val="20"/>
        </w:rPr>
        <w:t>r</w:t>
      </w:r>
      <w:r w:rsidRPr="00D63E23">
        <w:rPr>
          <w:rFonts w:asciiTheme="minorHAnsi" w:hAnsiTheme="minorHAnsi" w:cstheme="minorHAnsi"/>
          <w:sz w:val="20"/>
        </w:rPr>
        <w:t xml:space="preserve">atory </w:t>
      </w:r>
      <w:proofErr w:type="spellStart"/>
      <w:r w:rsidR="00AC69E3" w:rsidRPr="00D63E23">
        <w:rPr>
          <w:rFonts w:asciiTheme="minorHAnsi" w:hAnsiTheme="minorHAnsi" w:cstheme="minorHAnsi"/>
          <w:sz w:val="20"/>
        </w:rPr>
        <w:t>water</w:t>
      </w:r>
      <w:r w:rsidRPr="00D63E23">
        <w:rPr>
          <w:rFonts w:asciiTheme="minorHAnsi" w:hAnsiTheme="minorHAnsi" w:cstheme="minorHAnsi"/>
          <w:sz w:val="20"/>
        </w:rPr>
        <w:t>birds</w:t>
      </w:r>
      <w:proofErr w:type="spellEnd"/>
      <w:r w:rsidRPr="00D63E23">
        <w:rPr>
          <w:rFonts w:asciiTheme="minorHAnsi" w:hAnsiTheme="minorHAnsi" w:cstheme="minorHAnsi"/>
          <w:sz w:val="20"/>
        </w:rPr>
        <w:t xml:space="preserve">, putting in place a </w:t>
      </w:r>
      <w:r w:rsidR="00EB32E2" w:rsidRPr="00D63E23">
        <w:rPr>
          <w:rFonts w:asciiTheme="minorHAnsi" w:hAnsiTheme="minorHAnsi" w:cstheme="minorHAnsi"/>
          <w:sz w:val="20"/>
        </w:rPr>
        <w:t>specific</w:t>
      </w:r>
      <w:r w:rsidRPr="00D63E23">
        <w:rPr>
          <w:rFonts w:asciiTheme="minorHAnsi" w:hAnsiTheme="minorHAnsi" w:cstheme="minorHAnsi"/>
          <w:sz w:val="20"/>
        </w:rPr>
        <w:t xml:space="preserve"> approach for managing PAs for the sensitive needs of migratory </w:t>
      </w:r>
      <w:proofErr w:type="spellStart"/>
      <w:r w:rsidRPr="00D63E23">
        <w:rPr>
          <w:rFonts w:asciiTheme="minorHAnsi" w:hAnsiTheme="minorHAnsi" w:cstheme="minorHAnsi"/>
          <w:sz w:val="20"/>
        </w:rPr>
        <w:t>waterbird</w:t>
      </w:r>
      <w:r w:rsidR="005228D6" w:rsidRPr="00D63E23">
        <w:rPr>
          <w:rFonts w:asciiTheme="minorHAnsi" w:hAnsiTheme="minorHAnsi" w:cstheme="minorHAnsi"/>
          <w:sz w:val="20"/>
        </w:rPr>
        <w:t>s</w:t>
      </w:r>
      <w:proofErr w:type="spellEnd"/>
      <w:r w:rsidRPr="00D63E23">
        <w:rPr>
          <w:rFonts w:asciiTheme="minorHAnsi" w:hAnsiTheme="minorHAnsi" w:cstheme="minorHAnsi"/>
          <w:sz w:val="20"/>
        </w:rPr>
        <w:t xml:space="preserve">. </w:t>
      </w:r>
      <w:r w:rsidR="008949B7" w:rsidRPr="00D63E23">
        <w:rPr>
          <w:rFonts w:asciiTheme="minorHAnsi" w:hAnsiTheme="minorHAnsi" w:cstheme="minorHAnsi"/>
          <w:sz w:val="20"/>
        </w:rPr>
        <w:t xml:space="preserve">The project will support systematic monitoring of migratory </w:t>
      </w:r>
      <w:proofErr w:type="spellStart"/>
      <w:r w:rsidR="008949B7" w:rsidRPr="00D63E23">
        <w:rPr>
          <w:rFonts w:asciiTheme="minorHAnsi" w:hAnsiTheme="minorHAnsi" w:cstheme="minorHAnsi"/>
          <w:sz w:val="20"/>
        </w:rPr>
        <w:t>waterbirds</w:t>
      </w:r>
      <w:proofErr w:type="spellEnd"/>
      <w:r w:rsidR="008949B7" w:rsidRPr="00D63E23">
        <w:rPr>
          <w:rFonts w:asciiTheme="minorHAnsi" w:hAnsiTheme="minorHAnsi" w:cstheme="minorHAnsi"/>
          <w:sz w:val="20"/>
        </w:rPr>
        <w:t xml:space="preserve"> </w:t>
      </w:r>
      <w:r w:rsidR="00F9048D" w:rsidRPr="00D63E23">
        <w:rPr>
          <w:rFonts w:asciiTheme="minorHAnsi" w:hAnsiTheme="minorHAnsi" w:cstheme="minorHAnsi"/>
          <w:sz w:val="20"/>
        </w:rPr>
        <w:t xml:space="preserve">including </w:t>
      </w:r>
      <w:r w:rsidR="00C5632B" w:rsidRPr="00D63E23">
        <w:rPr>
          <w:rFonts w:asciiTheme="minorHAnsi" w:hAnsiTheme="minorHAnsi" w:cstheme="minorHAnsi"/>
          <w:sz w:val="20"/>
        </w:rPr>
        <w:t xml:space="preserve">the </w:t>
      </w:r>
      <w:r w:rsidR="00254DAD" w:rsidRPr="00D63E23">
        <w:rPr>
          <w:rFonts w:asciiTheme="minorHAnsi" w:hAnsiTheme="minorHAnsi" w:cstheme="minorHAnsi"/>
          <w:sz w:val="20"/>
        </w:rPr>
        <w:t xml:space="preserve">use of </w:t>
      </w:r>
      <w:r w:rsidR="00F9048D" w:rsidRPr="00D63E23">
        <w:rPr>
          <w:rFonts w:asciiTheme="minorHAnsi" w:hAnsiTheme="minorHAnsi" w:cstheme="minorHAnsi"/>
          <w:sz w:val="20"/>
        </w:rPr>
        <w:t xml:space="preserve">web-based citizen science platforms </w:t>
      </w:r>
      <w:r w:rsidR="00955F3F" w:rsidRPr="00D63E23">
        <w:rPr>
          <w:rFonts w:asciiTheme="minorHAnsi" w:hAnsiTheme="minorHAnsi" w:cstheme="minorHAnsi"/>
          <w:sz w:val="20"/>
        </w:rPr>
        <w:t>such as</w:t>
      </w:r>
      <w:r w:rsidR="00F9048D" w:rsidRPr="00D63E23">
        <w:rPr>
          <w:rFonts w:asciiTheme="minorHAnsi" w:hAnsiTheme="minorHAnsi" w:cstheme="minorHAnsi"/>
          <w:sz w:val="20"/>
        </w:rPr>
        <w:t xml:space="preserve"> </w:t>
      </w:r>
      <w:r w:rsidR="00F9048D" w:rsidRPr="00D63E23">
        <w:rPr>
          <w:rFonts w:asciiTheme="minorHAnsi" w:hAnsiTheme="minorHAnsi" w:cstheme="minorHAnsi"/>
          <w:i/>
          <w:iCs/>
          <w:sz w:val="20"/>
        </w:rPr>
        <w:t>e-bird</w:t>
      </w:r>
      <w:r w:rsidR="00955F3F" w:rsidRPr="00D63E23">
        <w:rPr>
          <w:rStyle w:val="FootnoteReference"/>
          <w:rFonts w:asciiTheme="minorHAnsi" w:hAnsiTheme="minorHAnsi" w:cstheme="minorHAnsi"/>
          <w:i/>
          <w:iCs/>
          <w:sz w:val="20"/>
        </w:rPr>
        <w:footnoteReference w:id="96"/>
      </w:r>
      <w:r w:rsidR="004A605F" w:rsidRPr="00D63E23">
        <w:rPr>
          <w:rFonts w:asciiTheme="minorHAnsi" w:hAnsiTheme="minorHAnsi" w:cstheme="minorHAnsi"/>
          <w:i/>
          <w:iCs/>
          <w:sz w:val="20"/>
        </w:rPr>
        <w:t xml:space="preserve"> </w:t>
      </w:r>
      <w:r w:rsidR="004A605F" w:rsidRPr="00D63E23">
        <w:rPr>
          <w:rFonts w:asciiTheme="minorHAnsi" w:hAnsiTheme="minorHAnsi" w:cstheme="minorHAnsi"/>
          <w:sz w:val="20"/>
        </w:rPr>
        <w:t>and the integration of data</w:t>
      </w:r>
      <w:r w:rsidR="00F41BFD" w:rsidRPr="00D63E23">
        <w:rPr>
          <w:rFonts w:asciiTheme="minorHAnsi" w:hAnsiTheme="minorHAnsi" w:cstheme="minorHAnsi"/>
          <w:sz w:val="20"/>
        </w:rPr>
        <w:t xml:space="preserve"> from different sources.</w:t>
      </w:r>
      <w:r w:rsidR="004A605F" w:rsidRPr="00D63E23">
        <w:rPr>
          <w:rFonts w:asciiTheme="minorHAnsi" w:hAnsiTheme="minorHAnsi" w:cstheme="minorHAnsi"/>
          <w:i/>
          <w:iCs/>
          <w:sz w:val="20"/>
        </w:rPr>
        <w:t xml:space="preserve"> </w:t>
      </w:r>
      <w:r w:rsidRPr="00D63E23">
        <w:rPr>
          <w:rFonts w:asciiTheme="minorHAnsi" w:hAnsiTheme="minorHAnsi" w:cstheme="minorHAnsi"/>
          <w:sz w:val="20"/>
        </w:rPr>
        <w:t>Innovative forms of monitoring will be supported including the use of GPS transmitters to follow individual birds along migratory pathways</w:t>
      </w:r>
      <w:r w:rsidR="003A72CB" w:rsidRPr="00D63E23">
        <w:rPr>
          <w:rFonts w:asciiTheme="minorHAnsi" w:hAnsiTheme="minorHAnsi" w:cstheme="minorHAnsi"/>
          <w:sz w:val="20"/>
        </w:rPr>
        <w:t xml:space="preserve"> and </w:t>
      </w:r>
      <w:r w:rsidR="00852E8E" w:rsidRPr="00D63E23">
        <w:rPr>
          <w:rFonts w:asciiTheme="minorHAnsi" w:hAnsiTheme="minorHAnsi" w:cstheme="minorHAnsi"/>
          <w:sz w:val="20"/>
        </w:rPr>
        <w:t>drones for</w:t>
      </w:r>
      <w:r w:rsidR="009F6A07" w:rsidRPr="00D63E23">
        <w:rPr>
          <w:rFonts w:asciiTheme="minorHAnsi" w:hAnsiTheme="minorHAnsi" w:cstheme="minorHAnsi"/>
          <w:sz w:val="20"/>
        </w:rPr>
        <w:t xml:space="preserve"> surveillance and</w:t>
      </w:r>
      <w:r w:rsidR="00852E8E" w:rsidRPr="00D63E23">
        <w:rPr>
          <w:rFonts w:asciiTheme="minorHAnsi" w:hAnsiTheme="minorHAnsi" w:cstheme="minorHAnsi"/>
          <w:sz w:val="20"/>
        </w:rPr>
        <w:t xml:space="preserve"> monitoring of intertidal habitats.</w:t>
      </w:r>
    </w:p>
    <w:p w14:paraId="35564C2E" w14:textId="436904E9" w:rsidR="00C12C45" w:rsidRPr="00D63E23" w:rsidRDefault="0062522F" w:rsidP="00C84B28">
      <w:pPr>
        <w:pStyle w:val="ListParagraph"/>
        <w:numPr>
          <w:ilvl w:val="0"/>
          <w:numId w:val="41"/>
        </w:numPr>
        <w:spacing w:after="160"/>
        <w:jc w:val="both"/>
        <w:rPr>
          <w:rFonts w:asciiTheme="minorHAnsi" w:hAnsiTheme="minorHAnsi" w:cstheme="minorHAnsi"/>
          <w:sz w:val="20"/>
        </w:rPr>
      </w:pPr>
      <w:r w:rsidRPr="00D63E23">
        <w:rPr>
          <w:rFonts w:asciiTheme="minorHAnsi" w:hAnsiTheme="minorHAnsi" w:cstheme="minorHAnsi"/>
          <w:b/>
          <w:sz w:val="20"/>
        </w:rPr>
        <w:t>Sustainability:</w:t>
      </w:r>
      <w:r w:rsidRPr="00D63E23">
        <w:rPr>
          <w:rFonts w:asciiTheme="minorHAnsi" w:hAnsiTheme="minorHAnsi" w:cstheme="minorHAnsi"/>
          <w:sz w:val="20"/>
        </w:rPr>
        <w:t xml:space="preserve"> The different project components will </w:t>
      </w:r>
      <w:r w:rsidR="00770099" w:rsidRPr="00D63E23">
        <w:rPr>
          <w:rFonts w:asciiTheme="minorHAnsi" w:hAnsiTheme="minorHAnsi" w:cstheme="minorHAnsi"/>
          <w:sz w:val="20"/>
        </w:rPr>
        <w:t>collectively</w:t>
      </w:r>
      <w:r w:rsidRPr="00D63E23">
        <w:rPr>
          <w:rFonts w:asciiTheme="minorHAnsi" w:hAnsiTheme="minorHAnsi" w:cstheme="minorHAnsi"/>
          <w:sz w:val="20"/>
        </w:rPr>
        <w:t xml:space="preserve"> improve wetland conservation policy and legislation, extend the formal protected area estate to include new critical habitats, give wetland PA managers the tools and skills that they need to enhance management of critical wetland sites, facilitate the adoption of more sustainable land management/fishing practices that are threatening wetlands and migratory birds, and raise awareness among decision-makers</w:t>
      </w:r>
      <w:r w:rsidR="00E66E37" w:rsidRPr="00D63E23">
        <w:rPr>
          <w:rFonts w:asciiTheme="minorHAnsi" w:hAnsiTheme="minorHAnsi" w:cstheme="minorHAnsi"/>
          <w:sz w:val="20"/>
        </w:rPr>
        <w:t xml:space="preserve"> and</w:t>
      </w:r>
      <w:r w:rsidRPr="00D63E23">
        <w:rPr>
          <w:rFonts w:asciiTheme="minorHAnsi" w:hAnsiTheme="minorHAnsi" w:cstheme="minorHAnsi"/>
          <w:sz w:val="20"/>
        </w:rPr>
        <w:t xml:space="preserve"> </w:t>
      </w:r>
      <w:r w:rsidR="00730D04" w:rsidRPr="00D63E23">
        <w:rPr>
          <w:rFonts w:asciiTheme="minorHAnsi" w:hAnsiTheme="minorHAnsi" w:cstheme="minorHAnsi"/>
          <w:sz w:val="20"/>
        </w:rPr>
        <w:t xml:space="preserve">the </w:t>
      </w:r>
      <w:r w:rsidRPr="00D63E23">
        <w:rPr>
          <w:rFonts w:asciiTheme="minorHAnsi" w:hAnsiTheme="minorHAnsi" w:cstheme="minorHAnsi"/>
          <w:sz w:val="20"/>
        </w:rPr>
        <w:t xml:space="preserve">public </w:t>
      </w:r>
      <w:r w:rsidR="00E66E37" w:rsidRPr="00D63E23">
        <w:rPr>
          <w:rFonts w:asciiTheme="minorHAnsi" w:hAnsiTheme="minorHAnsi" w:cstheme="minorHAnsi"/>
          <w:sz w:val="20"/>
        </w:rPr>
        <w:t xml:space="preserve">to </w:t>
      </w:r>
      <w:r w:rsidRPr="00D63E23">
        <w:rPr>
          <w:rFonts w:asciiTheme="minorHAnsi" w:hAnsiTheme="minorHAnsi" w:cstheme="minorHAnsi"/>
          <w:sz w:val="20"/>
        </w:rPr>
        <w:t xml:space="preserve">build support for wetland conservation and migratory bird </w:t>
      </w:r>
      <w:r w:rsidR="00E66E37" w:rsidRPr="00D63E23">
        <w:rPr>
          <w:rFonts w:asciiTheme="minorHAnsi" w:hAnsiTheme="minorHAnsi" w:cstheme="minorHAnsi"/>
          <w:sz w:val="20"/>
        </w:rPr>
        <w:t>conserva</w:t>
      </w:r>
      <w:r w:rsidRPr="00D63E23">
        <w:rPr>
          <w:rFonts w:asciiTheme="minorHAnsi" w:hAnsiTheme="minorHAnsi" w:cstheme="minorHAnsi"/>
          <w:sz w:val="20"/>
        </w:rPr>
        <w:t xml:space="preserve">tion beyond the life of the project. The proposed project builds on a strong and supportive government baseline for wetland conservation, including new policy announcements and ongoing PA </w:t>
      </w:r>
      <w:r w:rsidR="00BE0E16" w:rsidRPr="00D63E23">
        <w:rPr>
          <w:rFonts w:asciiTheme="minorHAnsi" w:hAnsiTheme="minorHAnsi" w:cstheme="minorHAnsi"/>
          <w:sz w:val="20"/>
        </w:rPr>
        <w:t xml:space="preserve">system </w:t>
      </w:r>
      <w:r w:rsidRPr="00D63E23">
        <w:rPr>
          <w:rFonts w:asciiTheme="minorHAnsi" w:hAnsiTheme="minorHAnsi" w:cstheme="minorHAnsi"/>
          <w:sz w:val="20"/>
        </w:rPr>
        <w:t xml:space="preserve">reform. The proposed project is strongly aligned to government policies and will further mainstream </w:t>
      </w:r>
      <w:r w:rsidR="00BE0E16" w:rsidRPr="00D63E23">
        <w:rPr>
          <w:rFonts w:asciiTheme="minorHAnsi" w:hAnsiTheme="minorHAnsi" w:cstheme="minorHAnsi"/>
          <w:sz w:val="20"/>
        </w:rPr>
        <w:t xml:space="preserve">flyway </w:t>
      </w:r>
      <w:r w:rsidRPr="00D63E23">
        <w:rPr>
          <w:rFonts w:asciiTheme="minorHAnsi" w:hAnsiTheme="minorHAnsi" w:cstheme="minorHAnsi"/>
          <w:sz w:val="20"/>
        </w:rPr>
        <w:t xml:space="preserve">wetland conservation within central policy and planning via integration into the 14th Five-Year Plan and associated sector plans. </w:t>
      </w:r>
    </w:p>
    <w:p w14:paraId="00206875" w14:textId="2EEE4719" w:rsidR="00B357E6" w:rsidRPr="00D63E23" w:rsidRDefault="00C12C45" w:rsidP="00C84B28">
      <w:pPr>
        <w:numPr>
          <w:ilvl w:val="0"/>
          <w:numId w:val="41"/>
        </w:numPr>
        <w:spacing w:after="160"/>
        <w:rPr>
          <w:rFonts w:asciiTheme="minorHAnsi" w:hAnsiTheme="minorHAnsi" w:cstheme="minorHAnsi"/>
        </w:rPr>
      </w:pPr>
      <w:r w:rsidRPr="00D63E23">
        <w:rPr>
          <w:rFonts w:asciiTheme="minorHAnsi" w:hAnsiTheme="minorHAnsi" w:cstheme="minorHAnsi"/>
        </w:rPr>
        <w:t xml:space="preserve">In terms of </w:t>
      </w:r>
      <w:r w:rsidRPr="00D63E23">
        <w:rPr>
          <w:rFonts w:asciiTheme="minorHAnsi" w:hAnsiTheme="minorHAnsi" w:cstheme="minorHAnsi"/>
          <w:b/>
          <w:bCs/>
        </w:rPr>
        <w:t>financial sustainability</w:t>
      </w:r>
      <w:r w:rsidRPr="00D63E23">
        <w:rPr>
          <w:rFonts w:asciiTheme="minorHAnsi" w:hAnsiTheme="minorHAnsi" w:cstheme="minorHAnsi"/>
        </w:rPr>
        <w:t xml:space="preserve">, the project will work with both the demonstration sites and the central government through NFGA to remove </w:t>
      </w:r>
      <w:r w:rsidR="00624D80" w:rsidRPr="00D63E23">
        <w:rPr>
          <w:rFonts w:asciiTheme="minorHAnsi" w:hAnsiTheme="minorHAnsi" w:cstheme="minorHAnsi"/>
        </w:rPr>
        <w:t xml:space="preserve">the </w:t>
      </w:r>
      <w:r w:rsidRPr="00D63E23">
        <w:rPr>
          <w:rFonts w:asciiTheme="minorHAnsi" w:hAnsiTheme="minorHAnsi" w:cstheme="minorHAnsi"/>
        </w:rPr>
        <w:t>barriers to</w:t>
      </w:r>
      <w:r w:rsidR="00624D80" w:rsidRPr="00D63E23">
        <w:rPr>
          <w:rFonts w:asciiTheme="minorHAnsi" w:hAnsiTheme="minorHAnsi" w:cstheme="minorHAnsi"/>
        </w:rPr>
        <w:t xml:space="preserve">wards addressing the financing gap </w:t>
      </w:r>
      <w:r w:rsidR="009E3569" w:rsidRPr="00D63E23">
        <w:rPr>
          <w:rFonts w:asciiTheme="minorHAnsi" w:hAnsiTheme="minorHAnsi" w:cstheme="minorHAnsi"/>
        </w:rPr>
        <w:t xml:space="preserve">for optimal </w:t>
      </w:r>
      <w:r w:rsidR="00E534FD" w:rsidRPr="00D63E23">
        <w:rPr>
          <w:rFonts w:asciiTheme="minorHAnsi" w:hAnsiTheme="minorHAnsi" w:cstheme="minorHAnsi"/>
        </w:rPr>
        <w:t xml:space="preserve">sustainable financing of the flyway wetland PA sub-system </w:t>
      </w:r>
      <w:r w:rsidR="004C0D72" w:rsidRPr="00D63E23">
        <w:rPr>
          <w:rFonts w:asciiTheme="minorHAnsi" w:hAnsiTheme="minorHAnsi" w:cstheme="minorHAnsi"/>
        </w:rPr>
        <w:t xml:space="preserve">(see </w:t>
      </w:r>
      <w:r w:rsidR="004C0D72" w:rsidRPr="00D63E23">
        <w:rPr>
          <w:rFonts w:asciiTheme="minorHAnsi" w:hAnsiTheme="minorHAnsi" w:cstheme="minorHAnsi"/>
          <w:b/>
          <w:bCs/>
        </w:rPr>
        <w:t xml:space="preserve">Annex </w:t>
      </w:r>
      <w:r w:rsidR="006E4EEB" w:rsidRPr="00D63E23">
        <w:rPr>
          <w:rFonts w:asciiTheme="minorHAnsi" w:hAnsiTheme="minorHAnsi" w:cstheme="minorHAnsi"/>
          <w:b/>
          <w:bCs/>
        </w:rPr>
        <w:t>2</w:t>
      </w:r>
      <w:r w:rsidR="00CC5B20" w:rsidRPr="00D63E23">
        <w:rPr>
          <w:rFonts w:asciiTheme="minorHAnsi" w:hAnsiTheme="minorHAnsi" w:cstheme="minorHAnsi"/>
          <w:b/>
          <w:bCs/>
        </w:rPr>
        <w:t>3</w:t>
      </w:r>
      <w:r w:rsidR="002339F5" w:rsidRPr="00D63E23">
        <w:rPr>
          <w:rFonts w:asciiTheme="minorHAnsi" w:hAnsiTheme="minorHAnsi" w:cstheme="minorHAnsi"/>
          <w:b/>
          <w:bCs/>
        </w:rPr>
        <w:t>A&amp;B</w:t>
      </w:r>
      <w:r w:rsidR="004C0D72" w:rsidRPr="00D63E23">
        <w:rPr>
          <w:rFonts w:asciiTheme="minorHAnsi" w:hAnsiTheme="minorHAnsi" w:cstheme="minorHAnsi"/>
        </w:rPr>
        <w:t xml:space="preserve"> </w:t>
      </w:r>
      <w:r w:rsidR="009E3569" w:rsidRPr="00D63E23">
        <w:rPr>
          <w:rFonts w:asciiTheme="minorHAnsi" w:hAnsiTheme="minorHAnsi" w:cstheme="minorHAnsi"/>
        </w:rPr>
        <w:t xml:space="preserve">- </w:t>
      </w:r>
      <w:r w:rsidR="004C0D72" w:rsidRPr="00D63E23">
        <w:rPr>
          <w:rFonts w:asciiTheme="minorHAnsi" w:hAnsiTheme="minorHAnsi" w:cstheme="minorHAnsi"/>
        </w:rPr>
        <w:t>sustainable financing analysis)</w:t>
      </w:r>
      <w:r w:rsidR="009E3569" w:rsidRPr="00D63E23">
        <w:rPr>
          <w:rFonts w:asciiTheme="minorHAnsi" w:hAnsiTheme="minorHAnsi" w:cstheme="minorHAnsi"/>
        </w:rPr>
        <w:t>.</w:t>
      </w:r>
      <w:r w:rsidR="004C0D72" w:rsidRPr="00D63E23">
        <w:rPr>
          <w:rFonts w:asciiTheme="minorHAnsi" w:hAnsiTheme="minorHAnsi" w:cstheme="minorHAnsi"/>
        </w:rPr>
        <w:t xml:space="preserve"> </w:t>
      </w:r>
      <w:r w:rsidR="0062522F" w:rsidRPr="00D63E23">
        <w:rPr>
          <w:rFonts w:asciiTheme="minorHAnsi" w:hAnsiTheme="minorHAnsi" w:cstheme="minorHAnsi"/>
        </w:rPr>
        <w:t xml:space="preserve">The integration of </w:t>
      </w:r>
      <w:r w:rsidR="009204F7" w:rsidRPr="00D63E23">
        <w:rPr>
          <w:rFonts w:asciiTheme="minorHAnsi" w:hAnsiTheme="minorHAnsi" w:cstheme="minorHAnsi"/>
        </w:rPr>
        <w:t xml:space="preserve">flyway </w:t>
      </w:r>
      <w:r w:rsidR="0062522F" w:rsidRPr="00D63E23">
        <w:rPr>
          <w:rFonts w:asciiTheme="minorHAnsi" w:hAnsiTheme="minorHAnsi" w:cstheme="minorHAnsi"/>
        </w:rPr>
        <w:t xml:space="preserve">wetland conservation within central policy and planning will help support increased government investment in </w:t>
      </w:r>
      <w:r w:rsidR="00AB2466" w:rsidRPr="00D63E23">
        <w:rPr>
          <w:rFonts w:asciiTheme="minorHAnsi" w:hAnsiTheme="minorHAnsi" w:cstheme="minorHAnsi"/>
        </w:rPr>
        <w:t xml:space="preserve">flyway </w:t>
      </w:r>
      <w:r w:rsidR="0062522F" w:rsidRPr="00D63E23">
        <w:rPr>
          <w:rFonts w:asciiTheme="minorHAnsi" w:hAnsiTheme="minorHAnsi" w:cstheme="minorHAnsi"/>
        </w:rPr>
        <w:t>wetland conservation including budget allocations for the ongoing management of the wetland PA system and for new</w:t>
      </w:r>
      <w:r w:rsidR="00657662" w:rsidRPr="00D63E23">
        <w:rPr>
          <w:rFonts w:asciiTheme="minorHAnsi" w:hAnsiTheme="minorHAnsi" w:cstheme="minorHAnsi"/>
        </w:rPr>
        <w:t>ly</w:t>
      </w:r>
      <w:r w:rsidR="0062522F" w:rsidRPr="00D63E23">
        <w:rPr>
          <w:rFonts w:asciiTheme="minorHAnsi" w:hAnsiTheme="minorHAnsi" w:cstheme="minorHAnsi"/>
        </w:rPr>
        <w:t xml:space="preserve"> established </w:t>
      </w:r>
      <w:r w:rsidR="00AB2466" w:rsidRPr="00D63E23">
        <w:rPr>
          <w:rFonts w:asciiTheme="minorHAnsi" w:hAnsiTheme="minorHAnsi" w:cstheme="minorHAnsi"/>
        </w:rPr>
        <w:t xml:space="preserve">flyway </w:t>
      </w:r>
      <w:r w:rsidR="0062522F" w:rsidRPr="00D63E23">
        <w:rPr>
          <w:rFonts w:asciiTheme="minorHAnsi" w:hAnsiTheme="minorHAnsi" w:cstheme="minorHAnsi"/>
        </w:rPr>
        <w:t xml:space="preserve">wetland PAs. This policy mainstreaming will also support stronger investment by other government </w:t>
      </w:r>
      <w:r w:rsidR="00657662" w:rsidRPr="00D63E23">
        <w:rPr>
          <w:rFonts w:asciiTheme="minorHAnsi" w:hAnsiTheme="minorHAnsi" w:cstheme="minorHAnsi"/>
        </w:rPr>
        <w:t>m</w:t>
      </w:r>
      <w:r w:rsidR="0062522F" w:rsidRPr="00D63E23">
        <w:rPr>
          <w:rFonts w:asciiTheme="minorHAnsi" w:hAnsiTheme="minorHAnsi" w:cstheme="minorHAnsi"/>
        </w:rPr>
        <w:t xml:space="preserve">inistries including enhanced efforts to reduce sector-specific threats to wetlands. </w:t>
      </w:r>
      <w:r w:rsidR="00B357E6" w:rsidRPr="00D63E23">
        <w:rPr>
          <w:rFonts w:asciiTheme="minorHAnsi" w:hAnsiTheme="minorHAnsi" w:cstheme="minorHAnsi"/>
        </w:rPr>
        <w:t>The identification of new forms of financing including broadened investment of private sector and social/philanthropic donors to support ongoing management and financing of PA network</w:t>
      </w:r>
      <w:r w:rsidR="00EC5B18" w:rsidRPr="00D63E23">
        <w:rPr>
          <w:rFonts w:asciiTheme="minorHAnsi" w:hAnsiTheme="minorHAnsi" w:cstheme="minorHAnsi"/>
        </w:rPr>
        <w:t xml:space="preserve">, and support for a </w:t>
      </w:r>
      <w:r w:rsidR="007325C7" w:rsidRPr="00D63E23">
        <w:rPr>
          <w:rFonts w:asciiTheme="minorHAnsi" w:hAnsiTheme="minorHAnsi" w:cstheme="minorHAnsi"/>
        </w:rPr>
        <w:t>national donor alliance for migratory bird and wetland conservation will be established, coordinating these additional donors and aligning them to the identified priority actions for flyway conservation in China.</w:t>
      </w:r>
    </w:p>
    <w:p w14:paraId="5ECCC766" w14:textId="062A4581" w:rsidR="0060031C" w:rsidRPr="00D63E23" w:rsidRDefault="009D5C4F" w:rsidP="00C84B28">
      <w:pPr>
        <w:pStyle w:val="ListParagraph"/>
        <w:numPr>
          <w:ilvl w:val="0"/>
          <w:numId w:val="41"/>
        </w:numPr>
        <w:spacing w:after="160"/>
        <w:jc w:val="both"/>
        <w:rPr>
          <w:rFonts w:asciiTheme="minorHAnsi" w:hAnsiTheme="minorHAnsi" w:cstheme="minorHAnsi"/>
          <w:sz w:val="20"/>
        </w:rPr>
      </w:pPr>
      <w:r w:rsidRPr="00D63E23">
        <w:rPr>
          <w:rFonts w:asciiTheme="minorHAnsi" w:hAnsiTheme="minorHAnsi" w:cstheme="minorHAnsi"/>
          <w:sz w:val="20"/>
        </w:rPr>
        <w:t xml:space="preserve">In terms of </w:t>
      </w:r>
      <w:r w:rsidRPr="00D63E23">
        <w:rPr>
          <w:rFonts w:asciiTheme="minorHAnsi" w:hAnsiTheme="minorHAnsi" w:cstheme="minorHAnsi"/>
          <w:b/>
          <w:bCs/>
          <w:sz w:val="20"/>
        </w:rPr>
        <w:t>environmental sustainability</w:t>
      </w:r>
      <w:r w:rsidRPr="00D63E23">
        <w:rPr>
          <w:rFonts w:asciiTheme="minorHAnsi" w:hAnsiTheme="minorHAnsi" w:cstheme="minorHAnsi"/>
          <w:sz w:val="20"/>
        </w:rPr>
        <w:t>, t</w:t>
      </w:r>
      <w:r w:rsidR="00B07876" w:rsidRPr="00D63E23">
        <w:rPr>
          <w:rFonts w:asciiTheme="minorHAnsi" w:hAnsiTheme="minorHAnsi" w:cstheme="minorHAnsi"/>
          <w:sz w:val="20"/>
        </w:rPr>
        <w:t xml:space="preserve">he project objective and outcomes are geared towards achieving </w:t>
      </w:r>
      <w:r w:rsidRPr="00D63E23">
        <w:rPr>
          <w:rFonts w:asciiTheme="minorHAnsi" w:hAnsiTheme="minorHAnsi" w:cstheme="minorHAnsi"/>
          <w:sz w:val="20"/>
        </w:rPr>
        <w:t xml:space="preserve">significant </w:t>
      </w:r>
      <w:r w:rsidR="0065099B" w:rsidRPr="00D63E23">
        <w:rPr>
          <w:rFonts w:asciiTheme="minorHAnsi" w:hAnsiTheme="minorHAnsi" w:cstheme="minorHAnsi"/>
          <w:sz w:val="20"/>
        </w:rPr>
        <w:t xml:space="preserve">positive impacts for wetland biodiversity, especially migratory </w:t>
      </w:r>
      <w:proofErr w:type="spellStart"/>
      <w:r w:rsidR="0065099B" w:rsidRPr="00D63E23">
        <w:rPr>
          <w:rFonts w:asciiTheme="minorHAnsi" w:hAnsiTheme="minorHAnsi" w:cstheme="minorHAnsi"/>
          <w:sz w:val="20"/>
        </w:rPr>
        <w:t>waterbirds</w:t>
      </w:r>
      <w:proofErr w:type="spellEnd"/>
      <w:r w:rsidR="00664344" w:rsidRPr="00D63E23">
        <w:rPr>
          <w:rFonts w:asciiTheme="minorHAnsi" w:hAnsiTheme="minorHAnsi" w:cstheme="minorHAnsi"/>
          <w:sz w:val="20"/>
        </w:rPr>
        <w:t xml:space="preserve"> (see </w:t>
      </w:r>
      <w:r w:rsidR="00664344" w:rsidRPr="00D63E23">
        <w:rPr>
          <w:rFonts w:asciiTheme="minorHAnsi" w:hAnsiTheme="minorHAnsi" w:cstheme="minorHAnsi"/>
          <w:b/>
          <w:bCs/>
          <w:sz w:val="20"/>
        </w:rPr>
        <w:t>Results Section</w:t>
      </w:r>
      <w:r w:rsidR="00664344" w:rsidRPr="00D63E23">
        <w:rPr>
          <w:rFonts w:asciiTheme="minorHAnsi" w:hAnsiTheme="minorHAnsi" w:cstheme="minorHAnsi"/>
          <w:sz w:val="20"/>
        </w:rPr>
        <w:t xml:space="preserve">). </w:t>
      </w:r>
      <w:r w:rsidR="00997331" w:rsidRPr="00D63E23">
        <w:rPr>
          <w:rFonts w:asciiTheme="minorHAnsi" w:hAnsiTheme="minorHAnsi" w:cstheme="minorHAnsi"/>
          <w:sz w:val="20"/>
        </w:rPr>
        <w:t xml:space="preserve">The project will seek to achieve sustainable environmental outcomes through </w:t>
      </w:r>
      <w:r w:rsidR="004B7E51" w:rsidRPr="00D63E23">
        <w:rPr>
          <w:rFonts w:asciiTheme="minorHAnsi" w:hAnsiTheme="minorHAnsi" w:cstheme="minorHAnsi"/>
          <w:sz w:val="20"/>
        </w:rPr>
        <w:t xml:space="preserve">bringing about permanent changes, such as reforming the legal framework </w:t>
      </w:r>
      <w:r w:rsidR="00DD3DC7" w:rsidRPr="00D63E23">
        <w:rPr>
          <w:rFonts w:asciiTheme="minorHAnsi" w:hAnsiTheme="minorHAnsi" w:cstheme="minorHAnsi"/>
          <w:sz w:val="20"/>
        </w:rPr>
        <w:t>regulating the protection and use of wetlands</w:t>
      </w:r>
      <w:r w:rsidR="004551F0" w:rsidRPr="00D63E23">
        <w:rPr>
          <w:rFonts w:asciiTheme="minorHAnsi" w:hAnsiTheme="minorHAnsi" w:cstheme="minorHAnsi"/>
          <w:sz w:val="20"/>
        </w:rPr>
        <w:t xml:space="preserve">, mainstreaming new standards and engagement across a range of sectors that impact on wetlands </w:t>
      </w:r>
      <w:r w:rsidR="001B0142" w:rsidRPr="00D63E23">
        <w:rPr>
          <w:rFonts w:asciiTheme="minorHAnsi" w:hAnsiTheme="minorHAnsi" w:cstheme="minorHAnsi"/>
          <w:sz w:val="20"/>
        </w:rPr>
        <w:t>including inputs to the upcoming 14</w:t>
      </w:r>
      <w:r w:rsidR="001B0142" w:rsidRPr="00D63E23">
        <w:rPr>
          <w:rFonts w:asciiTheme="minorHAnsi" w:hAnsiTheme="minorHAnsi" w:cstheme="minorHAnsi"/>
          <w:sz w:val="20"/>
          <w:vertAlign w:val="superscript"/>
        </w:rPr>
        <w:t>th</w:t>
      </w:r>
      <w:r w:rsidR="001B0142" w:rsidRPr="00D63E23">
        <w:rPr>
          <w:rFonts w:asciiTheme="minorHAnsi" w:hAnsiTheme="minorHAnsi" w:cstheme="minorHAnsi"/>
          <w:sz w:val="20"/>
        </w:rPr>
        <w:t xml:space="preserve"> Five Year Plan, </w:t>
      </w:r>
      <w:r w:rsidR="002C0D16" w:rsidRPr="00D63E23">
        <w:rPr>
          <w:rFonts w:asciiTheme="minorHAnsi" w:hAnsiTheme="minorHAnsi" w:cstheme="minorHAnsi"/>
          <w:sz w:val="20"/>
        </w:rPr>
        <w:t xml:space="preserve">and demonstrating the application of sustainable land use practices in wetland landscapes of importance to migratory </w:t>
      </w:r>
      <w:proofErr w:type="spellStart"/>
      <w:r w:rsidR="002C0D16" w:rsidRPr="00D63E23">
        <w:rPr>
          <w:rFonts w:asciiTheme="minorHAnsi" w:hAnsiTheme="minorHAnsi" w:cstheme="minorHAnsi"/>
          <w:sz w:val="20"/>
        </w:rPr>
        <w:t>waterbirds</w:t>
      </w:r>
      <w:proofErr w:type="spellEnd"/>
      <w:r w:rsidR="002C0D16" w:rsidRPr="00D63E23">
        <w:rPr>
          <w:rFonts w:asciiTheme="minorHAnsi" w:hAnsiTheme="minorHAnsi" w:cstheme="minorHAnsi"/>
          <w:sz w:val="20"/>
        </w:rPr>
        <w:t>.</w:t>
      </w:r>
      <w:r w:rsidR="003413CE" w:rsidRPr="00D63E23">
        <w:rPr>
          <w:rFonts w:asciiTheme="minorHAnsi" w:hAnsiTheme="minorHAnsi" w:cstheme="minorHAnsi"/>
          <w:sz w:val="20"/>
        </w:rPr>
        <w:t xml:space="preserve"> At the model sites, the project will aim to address direct threats to migratory </w:t>
      </w:r>
      <w:proofErr w:type="spellStart"/>
      <w:r w:rsidR="003413CE" w:rsidRPr="00D63E23">
        <w:rPr>
          <w:rFonts w:asciiTheme="minorHAnsi" w:hAnsiTheme="minorHAnsi" w:cstheme="minorHAnsi"/>
          <w:sz w:val="20"/>
        </w:rPr>
        <w:t>waterbirds</w:t>
      </w:r>
      <w:proofErr w:type="spellEnd"/>
      <w:r w:rsidR="003413CE" w:rsidRPr="00D63E23">
        <w:rPr>
          <w:rFonts w:asciiTheme="minorHAnsi" w:hAnsiTheme="minorHAnsi" w:cstheme="minorHAnsi"/>
          <w:sz w:val="20"/>
        </w:rPr>
        <w:t xml:space="preserve"> and their wetland habitats through removal of invasive alien species, </w:t>
      </w:r>
      <w:r w:rsidR="00113171" w:rsidRPr="00D63E23">
        <w:rPr>
          <w:rFonts w:asciiTheme="minorHAnsi" w:hAnsiTheme="minorHAnsi" w:cstheme="minorHAnsi"/>
          <w:sz w:val="20"/>
        </w:rPr>
        <w:t>improved protection, habitat restoration, improved water management</w:t>
      </w:r>
      <w:r w:rsidR="00663BD4" w:rsidRPr="00D63E23">
        <w:rPr>
          <w:rFonts w:asciiTheme="minorHAnsi" w:hAnsiTheme="minorHAnsi" w:cstheme="minorHAnsi"/>
          <w:sz w:val="20"/>
        </w:rPr>
        <w:t xml:space="preserve"> and strengthening community co-management of specific areas.</w:t>
      </w:r>
    </w:p>
    <w:p w14:paraId="1ABE8E14" w14:textId="1EB91AEA" w:rsidR="00EB49E8" w:rsidRPr="00D63E23" w:rsidRDefault="00EB49E8" w:rsidP="00C84B28">
      <w:pPr>
        <w:pStyle w:val="ListParagraph"/>
        <w:numPr>
          <w:ilvl w:val="0"/>
          <w:numId w:val="41"/>
        </w:numPr>
        <w:spacing w:after="160"/>
        <w:jc w:val="both"/>
        <w:rPr>
          <w:rFonts w:asciiTheme="minorHAnsi" w:hAnsiTheme="minorHAnsi" w:cstheme="minorHAnsi"/>
          <w:b/>
          <w:sz w:val="20"/>
        </w:rPr>
      </w:pPr>
      <w:r w:rsidRPr="00D63E23">
        <w:rPr>
          <w:rFonts w:asciiTheme="minorHAnsi" w:hAnsiTheme="minorHAnsi" w:cstheme="minorHAnsi"/>
          <w:bCs/>
          <w:sz w:val="20"/>
        </w:rPr>
        <w:t xml:space="preserve">The project’s </w:t>
      </w:r>
      <w:r w:rsidRPr="00D63E23">
        <w:rPr>
          <w:rFonts w:asciiTheme="minorHAnsi" w:hAnsiTheme="minorHAnsi" w:cstheme="minorHAnsi"/>
          <w:b/>
          <w:sz w:val="20"/>
        </w:rPr>
        <w:t>social sustainability</w:t>
      </w:r>
      <w:r w:rsidRPr="00D63E23">
        <w:rPr>
          <w:rFonts w:asciiTheme="minorHAnsi" w:hAnsiTheme="minorHAnsi" w:cstheme="minorHAnsi"/>
          <w:bCs/>
          <w:sz w:val="20"/>
        </w:rPr>
        <w:t xml:space="preserve"> is grounded in </w:t>
      </w:r>
      <w:r w:rsidR="00900AB7" w:rsidRPr="00D63E23">
        <w:rPr>
          <w:rFonts w:asciiTheme="minorHAnsi" w:hAnsiTheme="minorHAnsi" w:cstheme="minorHAnsi"/>
          <w:bCs/>
          <w:sz w:val="20"/>
        </w:rPr>
        <w:t>its engagement of multiple stakeholders at the demonstration sites and nationally during the PPG and Full Project implementation (see</w:t>
      </w:r>
      <w:r w:rsidR="00900AB7" w:rsidRPr="00D63E23">
        <w:rPr>
          <w:rFonts w:asciiTheme="minorHAnsi" w:hAnsiTheme="minorHAnsi" w:cstheme="minorHAnsi"/>
          <w:b/>
          <w:sz w:val="20"/>
        </w:rPr>
        <w:t xml:space="preserve"> Annex </w:t>
      </w:r>
      <w:r w:rsidR="00117ADA" w:rsidRPr="00D63E23">
        <w:rPr>
          <w:rFonts w:asciiTheme="minorHAnsi" w:hAnsiTheme="minorHAnsi" w:cstheme="minorHAnsi"/>
          <w:b/>
          <w:sz w:val="20"/>
        </w:rPr>
        <w:t>7</w:t>
      </w:r>
      <w:r w:rsidR="00900AB7" w:rsidRPr="00D63E23">
        <w:rPr>
          <w:rFonts w:asciiTheme="minorHAnsi" w:hAnsiTheme="minorHAnsi" w:cstheme="minorHAnsi"/>
          <w:b/>
          <w:sz w:val="20"/>
        </w:rPr>
        <w:t xml:space="preserve">, </w:t>
      </w:r>
      <w:r w:rsidR="00900AB7" w:rsidRPr="00D63E23">
        <w:rPr>
          <w:rFonts w:asciiTheme="minorHAnsi" w:hAnsiTheme="minorHAnsi" w:cstheme="minorHAnsi"/>
          <w:bCs/>
          <w:sz w:val="20"/>
        </w:rPr>
        <w:t>Stakeholder Engagement Plan</w:t>
      </w:r>
      <w:r w:rsidR="00900AB7" w:rsidRPr="00D63E23">
        <w:rPr>
          <w:rFonts w:asciiTheme="minorHAnsi" w:hAnsiTheme="minorHAnsi" w:cstheme="minorHAnsi"/>
          <w:b/>
          <w:sz w:val="20"/>
        </w:rPr>
        <w:t xml:space="preserve">). </w:t>
      </w:r>
      <w:r w:rsidR="005C5C86" w:rsidRPr="00D63E23">
        <w:rPr>
          <w:rFonts w:asciiTheme="minorHAnsi" w:hAnsiTheme="minorHAnsi" w:cstheme="minorHAnsi"/>
          <w:bCs/>
          <w:sz w:val="20"/>
        </w:rPr>
        <w:t xml:space="preserve">These include local, national and international NGOs that have both technical expertise and long experience of </w:t>
      </w:r>
      <w:r w:rsidR="007C5D87" w:rsidRPr="00D63E23">
        <w:rPr>
          <w:rFonts w:asciiTheme="minorHAnsi" w:hAnsiTheme="minorHAnsi" w:cstheme="minorHAnsi"/>
          <w:bCs/>
          <w:sz w:val="20"/>
        </w:rPr>
        <w:t xml:space="preserve">migratory </w:t>
      </w:r>
      <w:proofErr w:type="spellStart"/>
      <w:r w:rsidR="007C5D87" w:rsidRPr="00D63E23">
        <w:rPr>
          <w:rFonts w:asciiTheme="minorHAnsi" w:hAnsiTheme="minorHAnsi" w:cstheme="minorHAnsi"/>
          <w:bCs/>
          <w:sz w:val="20"/>
        </w:rPr>
        <w:t>waterbird</w:t>
      </w:r>
      <w:proofErr w:type="spellEnd"/>
      <w:r w:rsidR="007C5D87" w:rsidRPr="00D63E23">
        <w:rPr>
          <w:rFonts w:asciiTheme="minorHAnsi" w:hAnsiTheme="minorHAnsi" w:cstheme="minorHAnsi"/>
          <w:bCs/>
          <w:sz w:val="20"/>
        </w:rPr>
        <w:t xml:space="preserve"> conservation in China.</w:t>
      </w:r>
      <w:r w:rsidR="007C5D87" w:rsidRPr="00D63E23">
        <w:rPr>
          <w:rFonts w:asciiTheme="minorHAnsi" w:hAnsiTheme="minorHAnsi" w:cstheme="minorHAnsi"/>
          <w:b/>
          <w:sz w:val="20"/>
        </w:rPr>
        <w:t xml:space="preserve"> </w:t>
      </w:r>
      <w:r w:rsidR="007C5D87" w:rsidRPr="00D63E23">
        <w:rPr>
          <w:rFonts w:asciiTheme="minorHAnsi" w:hAnsiTheme="minorHAnsi" w:cstheme="minorHAnsi"/>
          <w:bCs/>
          <w:sz w:val="20"/>
        </w:rPr>
        <w:t>The project will work in partnership with these NGOs</w:t>
      </w:r>
      <w:r w:rsidR="00F07E88" w:rsidRPr="00D63E23">
        <w:rPr>
          <w:rFonts w:asciiTheme="minorHAnsi" w:hAnsiTheme="minorHAnsi" w:cstheme="minorHAnsi"/>
          <w:bCs/>
          <w:sz w:val="20"/>
        </w:rPr>
        <w:t xml:space="preserve"> as well as governmental stakeholders and local communities to </w:t>
      </w:r>
      <w:r w:rsidR="00720C03" w:rsidRPr="00D63E23">
        <w:rPr>
          <w:rFonts w:asciiTheme="minorHAnsi" w:hAnsiTheme="minorHAnsi" w:cstheme="minorHAnsi"/>
          <w:bCs/>
          <w:sz w:val="20"/>
        </w:rPr>
        <w:t xml:space="preserve">deliver the project activities in line with </w:t>
      </w:r>
      <w:r w:rsidR="00E45651" w:rsidRPr="00D63E23">
        <w:rPr>
          <w:rFonts w:asciiTheme="minorHAnsi" w:hAnsiTheme="minorHAnsi" w:cstheme="minorHAnsi"/>
          <w:bCs/>
          <w:sz w:val="20"/>
        </w:rPr>
        <w:t xml:space="preserve">stakeholder needs </w:t>
      </w:r>
      <w:r w:rsidR="008424AE" w:rsidRPr="00D63E23">
        <w:rPr>
          <w:rFonts w:asciiTheme="minorHAnsi" w:hAnsiTheme="minorHAnsi" w:cstheme="minorHAnsi"/>
          <w:bCs/>
          <w:sz w:val="20"/>
        </w:rPr>
        <w:t>that are aligned with the project objectives.</w:t>
      </w:r>
    </w:p>
    <w:p w14:paraId="66A7098B" w14:textId="2763F4FD" w:rsidR="0062522F" w:rsidRPr="00D63E23" w:rsidRDefault="0062522F" w:rsidP="00C84B28">
      <w:pPr>
        <w:pStyle w:val="ListParagraph"/>
        <w:numPr>
          <w:ilvl w:val="0"/>
          <w:numId w:val="41"/>
        </w:numPr>
        <w:spacing w:after="160"/>
        <w:jc w:val="both"/>
        <w:rPr>
          <w:rFonts w:asciiTheme="minorHAnsi" w:hAnsiTheme="minorHAnsi" w:cstheme="minorHAnsi"/>
          <w:sz w:val="20"/>
        </w:rPr>
      </w:pPr>
      <w:r w:rsidRPr="00D63E23">
        <w:rPr>
          <w:rFonts w:asciiTheme="minorHAnsi" w:hAnsiTheme="minorHAnsi" w:cstheme="minorHAnsi"/>
          <w:b/>
          <w:sz w:val="20"/>
        </w:rPr>
        <w:t>Scaling up:</w:t>
      </w:r>
      <w:r w:rsidRPr="00D63E23">
        <w:rPr>
          <w:rFonts w:asciiTheme="minorHAnsi" w:hAnsiTheme="minorHAnsi" w:cstheme="minorHAnsi"/>
          <w:sz w:val="20"/>
        </w:rPr>
        <w:t xml:space="preserve"> The knowledge learned from the </w:t>
      </w:r>
      <w:r w:rsidR="005B2AAE" w:rsidRPr="00D63E23">
        <w:rPr>
          <w:rFonts w:asciiTheme="minorHAnsi" w:hAnsiTheme="minorHAnsi" w:cstheme="minorHAnsi"/>
          <w:sz w:val="20"/>
        </w:rPr>
        <w:t>project</w:t>
      </w:r>
      <w:r w:rsidRPr="00D63E23">
        <w:rPr>
          <w:rFonts w:asciiTheme="minorHAnsi" w:hAnsiTheme="minorHAnsi" w:cstheme="minorHAnsi"/>
          <w:sz w:val="20"/>
        </w:rPr>
        <w:t xml:space="preserve"> demonstration sites will be used to inform the development of policies and technical guidelines for managing wetland resources, supporting </w:t>
      </w:r>
      <w:r w:rsidR="00980247" w:rsidRPr="00D63E23">
        <w:rPr>
          <w:rFonts w:asciiTheme="minorHAnsi" w:hAnsiTheme="minorHAnsi" w:cstheme="minorHAnsi"/>
          <w:sz w:val="20"/>
        </w:rPr>
        <w:t xml:space="preserve">the </w:t>
      </w:r>
      <w:r w:rsidRPr="00D63E23">
        <w:rPr>
          <w:rFonts w:asciiTheme="minorHAnsi" w:hAnsiTheme="minorHAnsi" w:cstheme="minorHAnsi"/>
          <w:sz w:val="20"/>
        </w:rPr>
        <w:t>replication of project activities across</w:t>
      </w:r>
      <w:r w:rsidR="002B030C" w:rsidRPr="00D63E23">
        <w:rPr>
          <w:rFonts w:asciiTheme="minorHAnsi" w:hAnsiTheme="minorHAnsi" w:cstheme="minorHAnsi"/>
          <w:sz w:val="20"/>
        </w:rPr>
        <w:t xml:space="preserve"> </w:t>
      </w:r>
      <w:r w:rsidR="00AD6835" w:rsidRPr="00D63E23">
        <w:rPr>
          <w:rFonts w:asciiTheme="minorHAnsi" w:hAnsiTheme="minorHAnsi" w:cstheme="minorHAnsi"/>
          <w:sz w:val="20"/>
        </w:rPr>
        <w:t>EAAF</w:t>
      </w:r>
      <w:r w:rsidRPr="00D63E23">
        <w:rPr>
          <w:rFonts w:asciiTheme="minorHAnsi" w:hAnsiTheme="minorHAnsi" w:cstheme="minorHAnsi"/>
          <w:sz w:val="20"/>
        </w:rPr>
        <w:t xml:space="preserve"> </w:t>
      </w:r>
      <w:r w:rsidR="006F7FC7" w:rsidRPr="00D63E23">
        <w:rPr>
          <w:rFonts w:asciiTheme="minorHAnsi" w:hAnsiTheme="minorHAnsi" w:cstheme="minorHAnsi"/>
          <w:sz w:val="20"/>
        </w:rPr>
        <w:t xml:space="preserve">network </w:t>
      </w:r>
      <w:r w:rsidRPr="00D63E23">
        <w:rPr>
          <w:rFonts w:asciiTheme="minorHAnsi" w:hAnsiTheme="minorHAnsi" w:cstheme="minorHAnsi"/>
          <w:sz w:val="20"/>
        </w:rPr>
        <w:t xml:space="preserve">sites in China. With the successful implementation of the project, this concept </w:t>
      </w:r>
      <w:r w:rsidR="006F7FC7" w:rsidRPr="00D63E23">
        <w:rPr>
          <w:rFonts w:asciiTheme="minorHAnsi" w:hAnsiTheme="minorHAnsi" w:cstheme="minorHAnsi"/>
          <w:sz w:val="20"/>
        </w:rPr>
        <w:t>can also</w:t>
      </w:r>
      <w:r w:rsidRPr="00D63E23">
        <w:rPr>
          <w:rFonts w:asciiTheme="minorHAnsi" w:hAnsiTheme="minorHAnsi" w:cstheme="minorHAnsi"/>
          <w:sz w:val="20"/>
        </w:rPr>
        <w:t xml:space="preserve"> be disseminated across </w:t>
      </w:r>
      <w:r w:rsidR="00357C77" w:rsidRPr="00D63E23">
        <w:rPr>
          <w:rFonts w:asciiTheme="minorHAnsi" w:hAnsiTheme="minorHAnsi" w:cstheme="minorHAnsi"/>
          <w:sz w:val="20"/>
        </w:rPr>
        <w:t xml:space="preserve">other flyways, such as </w:t>
      </w:r>
      <w:r w:rsidR="00127912" w:rsidRPr="00D63E23">
        <w:rPr>
          <w:rFonts w:asciiTheme="minorHAnsi" w:hAnsiTheme="minorHAnsi" w:cstheme="minorHAnsi"/>
          <w:sz w:val="20"/>
        </w:rPr>
        <w:t>the Central Asian Flyway</w:t>
      </w:r>
      <w:r w:rsidR="006F7FC7" w:rsidRPr="00D63E23">
        <w:rPr>
          <w:rFonts w:asciiTheme="minorHAnsi" w:hAnsiTheme="minorHAnsi" w:cstheme="minorHAnsi"/>
          <w:sz w:val="20"/>
        </w:rPr>
        <w:t xml:space="preserve"> in China</w:t>
      </w:r>
      <w:r w:rsidRPr="00D63E23">
        <w:rPr>
          <w:rFonts w:asciiTheme="minorHAnsi" w:hAnsiTheme="minorHAnsi" w:cstheme="minorHAnsi"/>
          <w:sz w:val="20"/>
        </w:rPr>
        <w:t xml:space="preserve">, helping implement the national guideline of “coordinated resources management”. The building and operation of a comprehensive and long-term wetland conservation network based on the flyway will provide best practices for other countries along EAAF. The long-term monitoring network of the proposed program, especially standardized monitoring approaches and data management, will enable China to have a more complete understanding of the population dynamics and </w:t>
      </w:r>
      <w:r w:rsidR="00103A26" w:rsidRPr="00D63E23">
        <w:rPr>
          <w:rFonts w:asciiTheme="minorHAnsi" w:hAnsiTheme="minorHAnsi" w:cstheme="minorHAnsi"/>
          <w:sz w:val="20"/>
        </w:rPr>
        <w:t xml:space="preserve">movement </w:t>
      </w:r>
      <w:r w:rsidRPr="00D63E23">
        <w:rPr>
          <w:rFonts w:asciiTheme="minorHAnsi" w:hAnsiTheme="minorHAnsi" w:cstheme="minorHAnsi"/>
          <w:sz w:val="20"/>
        </w:rPr>
        <w:t xml:space="preserve">patterns of migratory </w:t>
      </w:r>
      <w:proofErr w:type="spellStart"/>
      <w:r w:rsidRPr="00D63E23">
        <w:rPr>
          <w:rFonts w:asciiTheme="minorHAnsi" w:hAnsiTheme="minorHAnsi" w:cstheme="minorHAnsi"/>
          <w:sz w:val="20"/>
        </w:rPr>
        <w:t>waterbirds</w:t>
      </w:r>
      <w:proofErr w:type="spellEnd"/>
      <w:r w:rsidRPr="00D63E23">
        <w:rPr>
          <w:rFonts w:asciiTheme="minorHAnsi" w:hAnsiTheme="minorHAnsi" w:cstheme="minorHAnsi"/>
          <w:sz w:val="20"/>
        </w:rPr>
        <w:t xml:space="preserve"> in the EAAF and will offer tools that can be adopted elsewhere and data that informs management decisions across the EAAF. The project fits well with the vision of the EAAF Partnership</w:t>
      </w:r>
      <w:r w:rsidR="00AB6BEF" w:rsidRPr="00D63E23">
        <w:rPr>
          <w:rFonts w:asciiTheme="minorHAnsi" w:hAnsiTheme="minorHAnsi" w:cstheme="minorHAnsi"/>
          <w:sz w:val="20"/>
        </w:rPr>
        <w:t xml:space="preserve"> (EAAFP)</w:t>
      </w:r>
      <w:r w:rsidR="005B036E" w:rsidRPr="00D63E23">
        <w:rPr>
          <w:rStyle w:val="FootnoteReference"/>
          <w:rFonts w:asciiTheme="minorHAnsi" w:hAnsiTheme="minorHAnsi" w:cstheme="minorHAnsi"/>
          <w:sz w:val="20"/>
        </w:rPr>
        <w:footnoteReference w:id="97"/>
      </w:r>
      <w:r w:rsidRPr="00D63E23">
        <w:rPr>
          <w:rFonts w:asciiTheme="minorHAnsi" w:hAnsiTheme="minorHAnsi" w:cstheme="minorHAnsi"/>
          <w:sz w:val="20"/>
        </w:rPr>
        <w:t xml:space="preserve">, </w:t>
      </w:r>
      <w:r w:rsidR="009D2F58" w:rsidRPr="00D63E23">
        <w:rPr>
          <w:rFonts w:asciiTheme="minorHAnsi" w:hAnsiTheme="minorHAnsi" w:cstheme="minorHAnsi"/>
          <w:sz w:val="20"/>
        </w:rPr>
        <w:t xml:space="preserve">which was adopted in the list of the World Summit on Sustainable Development (WSSD) as a Type II initiative – an informal and voluntary </w:t>
      </w:r>
      <w:proofErr w:type="gramStart"/>
      <w:r w:rsidR="009D2F58" w:rsidRPr="00D63E23">
        <w:rPr>
          <w:rFonts w:asciiTheme="minorHAnsi" w:hAnsiTheme="minorHAnsi" w:cstheme="minorHAnsi"/>
          <w:sz w:val="20"/>
        </w:rPr>
        <w:t>initiative, and</w:t>
      </w:r>
      <w:proofErr w:type="gramEnd"/>
      <w:r w:rsidR="009D2F58" w:rsidRPr="00D63E23">
        <w:rPr>
          <w:rFonts w:asciiTheme="minorHAnsi" w:hAnsiTheme="minorHAnsi" w:cstheme="minorHAnsi"/>
          <w:sz w:val="20"/>
        </w:rPr>
        <w:t xml:space="preserve"> launched on 6 November 2006</w:t>
      </w:r>
      <w:r w:rsidR="00AB6BEF" w:rsidRPr="00D63E23">
        <w:rPr>
          <w:rFonts w:asciiTheme="minorHAnsi" w:hAnsiTheme="minorHAnsi" w:cstheme="minorHAnsi"/>
          <w:sz w:val="20"/>
        </w:rPr>
        <w:t xml:space="preserve">. </w:t>
      </w:r>
      <w:r w:rsidRPr="00D63E23">
        <w:rPr>
          <w:rFonts w:asciiTheme="minorHAnsi" w:hAnsiTheme="minorHAnsi" w:cstheme="minorHAnsi"/>
          <w:sz w:val="20"/>
        </w:rPr>
        <w:t>The project will partner closely with the EAAF</w:t>
      </w:r>
      <w:r w:rsidR="009A2079" w:rsidRPr="00D63E23">
        <w:rPr>
          <w:rFonts w:asciiTheme="minorHAnsi" w:hAnsiTheme="minorHAnsi" w:cstheme="minorHAnsi"/>
          <w:sz w:val="20"/>
        </w:rPr>
        <w:t>P</w:t>
      </w:r>
      <w:r w:rsidRPr="00D63E23">
        <w:rPr>
          <w:rFonts w:asciiTheme="minorHAnsi" w:hAnsiTheme="minorHAnsi" w:cstheme="minorHAnsi"/>
          <w:sz w:val="20"/>
        </w:rPr>
        <w:t xml:space="preserve"> during implementation to support this replication and engagement in program outcomes and activities.</w:t>
      </w:r>
    </w:p>
    <w:p w14:paraId="466283CB" w14:textId="77777777" w:rsidR="009F19D4" w:rsidRPr="00D63E23" w:rsidRDefault="009F19D4" w:rsidP="00A51BF9">
      <w:pPr>
        <w:sectPr w:rsidR="009F19D4" w:rsidRPr="00D63E23" w:rsidSect="00A40EF3">
          <w:headerReference w:type="default" r:id="rId68"/>
          <w:footerReference w:type="default" r:id="rId69"/>
          <w:footerReference w:type="first" r:id="rId70"/>
          <w:pgSz w:w="11906" w:h="16838" w:code="9"/>
          <w:pgMar w:top="1440" w:right="1440" w:bottom="1440" w:left="1440" w:header="720" w:footer="432" w:gutter="0"/>
          <w:cols w:space="708"/>
          <w:titlePg/>
          <w:docGrid w:linePitch="360"/>
        </w:sectPr>
      </w:pPr>
    </w:p>
    <w:p w14:paraId="4C66E161" w14:textId="77777777" w:rsidR="0053408E" w:rsidRPr="00D63E23" w:rsidRDefault="0053408E" w:rsidP="003B2A79">
      <w:pPr>
        <w:pStyle w:val="Heading1"/>
        <w:spacing w:before="0" w:after="60"/>
        <w:rPr>
          <w:rFonts w:ascii="Calibri" w:hAnsi="Calibri"/>
          <w:szCs w:val="28"/>
        </w:rPr>
      </w:pPr>
      <w:bookmarkStart w:id="68" w:name="_Toc37174106"/>
      <w:r w:rsidRPr="00D63E23">
        <w:rPr>
          <w:rFonts w:ascii="Calibri" w:hAnsi="Calibri"/>
          <w:szCs w:val="28"/>
        </w:rPr>
        <w:t>Project Results Framework</w:t>
      </w:r>
      <w:bookmarkEnd w:id="68"/>
    </w:p>
    <w:p w14:paraId="3D176D7F" w14:textId="316B5E4C" w:rsidR="00C87177" w:rsidRPr="00D63E23" w:rsidRDefault="00C87177" w:rsidP="00C87177"/>
    <w:tbl>
      <w:tblPr>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4230"/>
        <w:gridCol w:w="2374"/>
        <w:gridCol w:w="2552"/>
        <w:gridCol w:w="2657"/>
      </w:tblGrid>
      <w:tr w:rsidR="0060562F" w:rsidRPr="00D63E23" w14:paraId="23B4AA56" w14:textId="77777777" w:rsidTr="003915AD">
        <w:trPr>
          <w:trHeight w:val="305"/>
        </w:trPr>
        <w:tc>
          <w:tcPr>
            <w:tcW w:w="14418" w:type="dxa"/>
            <w:gridSpan w:val="5"/>
            <w:shd w:val="pct12" w:color="auto" w:fill="auto"/>
          </w:tcPr>
          <w:p w14:paraId="66E44F83" w14:textId="3313A60D" w:rsidR="0060562F" w:rsidRPr="00D63E23" w:rsidRDefault="0060562F" w:rsidP="0060562F">
            <w:pPr>
              <w:rPr>
                <w:b/>
                <w:sz w:val="18"/>
                <w:szCs w:val="18"/>
              </w:rPr>
            </w:pPr>
            <w:r w:rsidRPr="00D63E23">
              <w:rPr>
                <w:b/>
                <w:sz w:val="18"/>
                <w:szCs w:val="18"/>
              </w:rPr>
              <w:t xml:space="preserve">This project will contribute </w:t>
            </w:r>
            <w:r w:rsidR="00DC1E72" w:rsidRPr="00D63E23">
              <w:rPr>
                <w:b/>
                <w:sz w:val="18"/>
                <w:szCs w:val="18"/>
              </w:rPr>
              <w:t xml:space="preserve">primarily </w:t>
            </w:r>
            <w:r w:rsidRPr="00D63E23">
              <w:rPr>
                <w:b/>
                <w:sz w:val="18"/>
                <w:szCs w:val="18"/>
              </w:rPr>
              <w:t xml:space="preserve">to the following Sustainable Development Goal (s):  </w:t>
            </w:r>
          </w:p>
          <w:p w14:paraId="5FCB4E92" w14:textId="77777777" w:rsidR="0060562F" w:rsidRPr="00D63E23" w:rsidRDefault="0060562F" w:rsidP="0060562F">
            <w:pPr>
              <w:rPr>
                <w:b/>
                <w:sz w:val="18"/>
                <w:szCs w:val="18"/>
              </w:rPr>
            </w:pPr>
            <w:r w:rsidRPr="00D63E23">
              <w:rPr>
                <w:b/>
                <w:sz w:val="18"/>
                <w:szCs w:val="18"/>
              </w:rPr>
              <w:t xml:space="preserve">Goal 14: </w:t>
            </w:r>
            <w:r w:rsidRPr="00D63E23">
              <w:rPr>
                <w:sz w:val="18"/>
                <w:szCs w:val="18"/>
              </w:rPr>
              <w:t>Conserve and sustainably use the oceans, seas and marine resources for sustainable development</w:t>
            </w:r>
          </w:p>
          <w:p w14:paraId="50C96E3E" w14:textId="77777777" w:rsidR="0060562F" w:rsidRPr="00D63E23" w:rsidRDefault="0060562F" w:rsidP="0060562F">
            <w:pPr>
              <w:rPr>
                <w:sz w:val="18"/>
                <w:szCs w:val="18"/>
              </w:rPr>
            </w:pPr>
            <w:r w:rsidRPr="00D63E23">
              <w:rPr>
                <w:b/>
                <w:sz w:val="18"/>
                <w:szCs w:val="18"/>
              </w:rPr>
              <w:t>Goal 15:</w:t>
            </w:r>
            <w:r w:rsidRPr="00D63E23">
              <w:rPr>
                <w:sz w:val="18"/>
                <w:szCs w:val="18"/>
              </w:rPr>
              <w:t xml:space="preserve"> Protect, restore and promote sustainable use of terrestrial ecosystems, sustainably manage forests, combat desertification, and halt and reverse land degradation and halt biodiversity loss</w:t>
            </w:r>
          </w:p>
          <w:p w14:paraId="15922C28" w14:textId="7047FF01" w:rsidR="00BE4161" w:rsidRPr="00D63E23" w:rsidRDefault="00DC1E72" w:rsidP="0060562F">
            <w:pPr>
              <w:rPr>
                <w:sz w:val="18"/>
                <w:szCs w:val="18"/>
              </w:rPr>
            </w:pPr>
            <w:r w:rsidRPr="00D63E23">
              <w:rPr>
                <w:sz w:val="18"/>
                <w:szCs w:val="18"/>
              </w:rPr>
              <w:t>It will a</w:t>
            </w:r>
            <w:r w:rsidR="00BE4161" w:rsidRPr="00D63E23">
              <w:rPr>
                <w:sz w:val="18"/>
                <w:szCs w:val="18"/>
              </w:rPr>
              <w:t>lso contribut</w:t>
            </w:r>
            <w:r w:rsidRPr="00D63E23">
              <w:rPr>
                <w:sz w:val="18"/>
                <w:szCs w:val="18"/>
              </w:rPr>
              <w:t xml:space="preserve">e </w:t>
            </w:r>
            <w:r w:rsidR="00BE4161" w:rsidRPr="00D63E23">
              <w:rPr>
                <w:sz w:val="18"/>
                <w:szCs w:val="18"/>
              </w:rPr>
              <w:t xml:space="preserve">towards </w:t>
            </w:r>
            <w:r w:rsidR="00D97C70" w:rsidRPr="00D63E23">
              <w:rPr>
                <w:sz w:val="18"/>
                <w:szCs w:val="18"/>
              </w:rPr>
              <w:t>Goals</w:t>
            </w:r>
            <w:r w:rsidR="00BE4161" w:rsidRPr="00D63E23">
              <w:rPr>
                <w:sz w:val="18"/>
                <w:szCs w:val="18"/>
              </w:rPr>
              <w:t xml:space="preserve"> 1: No poverty, 3: Good health, 5: Gender equality, and 13: Urgent action on climate change.</w:t>
            </w:r>
          </w:p>
        </w:tc>
      </w:tr>
      <w:tr w:rsidR="0060562F" w:rsidRPr="00D63E23" w14:paraId="254FF340" w14:textId="77777777" w:rsidTr="003915AD">
        <w:trPr>
          <w:trHeight w:val="287"/>
        </w:trPr>
        <w:tc>
          <w:tcPr>
            <w:tcW w:w="14418" w:type="dxa"/>
            <w:gridSpan w:val="5"/>
            <w:shd w:val="pct12" w:color="auto" w:fill="auto"/>
          </w:tcPr>
          <w:p w14:paraId="64F77ABC" w14:textId="77777777" w:rsidR="0060562F" w:rsidRPr="00D63E23" w:rsidRDefault="0060562F" w:rsidP="0060562F">
            <w:pPr>
              <w:rPr>
                <w:b/>
                <w:bCs/>
                <w:sz w:val="18"/>
                <w:szCs w:val="18"/>
              </w:rPr>
            </w:pPr>
            <w:r w:rsidRPr="00D63E23">
              <w:rPr>
                <w:b/>
                <w:bCs/>
                <w:sz w:val="18"/>
                <w:szCs w:val="18"/>
              </w:rPr>
              <w:t xml:space="preserve">This project will contribute to the following country outcome (UNDAF/CPD, RPD, GPD): </w:t>
            </w:r>
          </w:p>
          <w:p w14:paraId="052C61CE" w14:textId="77777777" w:rsidR="0060562F" w:rsidRPr="00D63E23" w:rsidRDefault="0060562F" w:rsidP="0060562F">
            <w:pPr>
              <w:rPr>
                <w:b/>
                <w:sz w:val="18"/>
                <w:szCs w:val="18"/>
              </w:rPr>
            </w:pPr>
            <w:r w:rsidRPr="00D63E23">
              <w:rPr>
                <w:b/>
                <w:sz w:val="18"/>
                <w:szCs w:val="18"/>
              </w:rPr>
              <w:t xml:space="preserve">Priority Area: </w:t>
            </w:r>
            <w:r w:rsidRPr="00D63E23">
              <w:rPr>
                <w:sz w:val="18"/>
                <w:szCs w:val="18"/>
              </w:rPr>
              <w:t>Improved and Sustainable Environment</w:t>
            </w:r>
          </w:p>
          <w:p w14:paraId="12B0D7B5" w14:textId="77777777" w:rsidR="0060562F" w:rsidRPr="00D63E23" w:rsidRDefault="0060562F" w:rsidP="0060562F">
            <w:pPr>
              <w:rPr>
                <w:b/>
              </w:rPr>
            </w:pPr>
            <w:r w:rsidRPr="00D63E23">
              <w:rPr>
                <w:b/>
                <w:sz w:val="18"/>
                <w:szCs w:val="18"/>
              </w:rPr>
              <w:t xml:space="preserve">Outcome 2: </w:t>
            </w:r>
            <w:r w:rsidRPr="00D63E23">
              <w:rPr>
                <w:sz w:val="18"/>
                <w:szCs w:val="18"/>
              </w:rPr>
              <w:t>More people enjoy a cleaner, healthier and safer environment as a result of improved environmental protection and sustainable green growth</w:t>
            </w:r>
          </w:p>
        </w:tc>
      </w:tr>
      <w:tr w:rsidR="0060562F" w:rsidRPr="00D63E23" w14:paraId="414C4619" w14:textId="77777777" w:rsidTr="003915AD">
        <w:trPr>
          <w:trHeight w:val="386"/>
        </w:trPr>
        <w:tc>
          <w:tcPr>
            <w:tcW w:w="2605" w:type="dxa"/>
            <w:shd w:val="pct12" w:color="auto" w:fill="auto"/>
          </w:tcPr>
          <w:p w14:paraId="0733B672" w14:textId="77777777" w:rsidR="0060562F" w:rsidRPr="00D63E23" w:rsidRDefault="0060562F" w:rsidP="0060562F">
            <w:pPr>
              <w:jc w:val="center"/>
              <w:rPr>
                <w:rFonts w:ascii="Times New Roman" w:hAnsi="Times New Roman"/>
                <w:b/>
                <w:bCs/>
                <w:sz w:val="18"/>
                <w:szCs w:val="18"/>
              </w:rPr>
            </w:pPr>
          </w:p>
        </w:tc>
        <w:tc>
          <w:tcPr>
            <w:tcW w:w="4230" w:type="dxa"/>
            <w:shd w:val="pct12" w:color="auto" w:fill="auto"/>
          </w:tcPr>
          <w:p w14:paraId="65EADEDF" w14:textId="77777777" w:rsidR="0060562F" w:rsidRPr="00D63E23" w:rsidRDefault="0060562F" w:rsidP="0060562F">
            <w:pPr>
              <w:jc w:val="center"/>
              <w:rPr>
                <w:b/>
                <w:bCs/>
                <w:sz w:val="18"/>
                <w:szCs w:val="18"/>
              </w:rPr>
            </w:pPr>
            <w:r w:rsidRPr="00D63E23">
              <w:rPr>
                <w:b/>
                <w:bCs/>
                <w:sz w:val="18"/>
                <w:szCs w:val="18"/>
              </w:rPr>
              <w:t>Objective and Outcome Indicators</w:t>
            </w:r>
          </w:p>
        </w:tc>
        <w:tc>
          <w:tcPr>
            <w:tcW w:w="2374" w:type="dxa"/>
            <w:shd w:val="pct12" w:color="auto" w:fill="auto"/>
          </w:tcPr>
          <w:p w14:paraId="7E74F856" w14:textId="77777777" w:rsidR="0060562F" w:rsidRPr="00D63E23" w:rsidRDefault="0060562F" w:rsidP="0060562F">
            <w:pPr>
              <w:jc w:val="center"/>
              <w:rPr>
                <w:b/>
                <w:bCs/>
                <w:sz w:val="18"/>
                <w:szCs w:val="18"/>
              </w:rPr>
            </w:pPr>
            <w:r w:rsidRPr="00D63E23">
              <w:rPr>
                <w:b/>
                <w:bCs/>
                <w:sz w:val="18"/>
                <w:szCs w:val="18"/>
              </w:rPr>
              <w:t>Baseline</w:t>
            </w:r>
          </w:p>
        </w:tc>
        <w:tc>
          <w:tcPr>
            <w:tcW w:w="2552" w:type="dxa"/>
            <w:shd w:val="pct12" w:color="auto" w:fill="auto"/>
          </w:tcPr>
          <w:p w14:paraId="6867E796" w14:textId="77777777" w:rsidR="0060562F" w:rsidRPr="00D63E23" w:rsidRDefault="0060562F" w:rsidP="0060562F">
            <w:pPr>
              <w:jc w:val="center"/>
              <w:rPr>
                <w:b/>
                <w:bCs/>
                <w:sz w:val="18"/>
                <w:szCs w:val="18"/>
              </w:rPr>
            </w:pPr>
            <w:r w:rsidRPr="00D63E23">
              <w:rPr>
                <w:b/>
                <w:bCs/>
                <w:sz w:val="18"/>
                <w:szCs w:val="18"/>
              </w:rPr>
              <w:t>Mid-term Target</w:t>
            </w:r>
          </w:p>
        </w:tc>
        <w:tc>
          <w:tcPr>
            <w:tcW w:w="2657" w:type="dxa"/>
            <w:shd w:val="pct12" w:color="auto" w:fill="auto"/>
          </w:tcPr>
          <w:p w14:paraId="752C5881" w14:textId="77777777" w:rsidR="0060562F" w:rsidRPr="00D63E23" w:rsidRDefault="0060562F" w:rsidP="0060562F">
            <w:pPr>
              <w:jc w:val="center"/>
              <w:rPr>
                <w:b/>
                <w:bCs/>
                <w:sz w:val="18"/>
                <w:szCs w:val="18"/>
              </w:rPr>
            </w:pPr>
            <w:r w:rsidRPr="00D63E23">
              <w:rPr>
                <w:b/>
                <w:bCs/>
                <w:sz w:val="18"/>
                <w:szCs w:val="18"/>
              </w:rPr>
              <w:t>End of Project Target</w:t>
            </w:r>
          </w:p>
        </w:tc>
      </w:tr>
      <w:tr w:rsidR="0060562F" w:rsidRPr="00D63E23" w14:paraId="4823945D" w14:textId="77777777" w:rsidTr="003915AD">
        <w:trPr>
          <w:trHeight w:val="665"/>
        </w:trPr>
        <w:tc>
          <w:tcPr>
            <w:tcW w:w="2605" w:type="dxa"/>
            <w:vMerge w:val="restart"/>
            <w:shd w:val="pct12" w:color="auto" w:fill="auto"/>
          </w:tcPr>
          <w:p w14:paraId="262A0307" w14:textId="77777777" w:rsidR="0060562F" w:rsidRPr="00D63E23" w:rsidRDefault="0060562F" w:rsidP="0060562F">
            <w:pPr>
              <w:jc w:val="left"/>
              <w:rPr>
                <w:rFonts w:ascii="Times New Roman" w:hAnsi="Times New Roman"/>
                <w:b/>
                <w:bCs/>
                <w:sz w:val="18"/>
                <w:szCs w:val="18"/>
              </w:rPr>
            </w:pPr>
            <w:r w:rsidRPr="00D63E23">
              <w:rPr>
                <w:rFonts w:ascii="Times New Roman" w:hAnsi="Times New Roman"/>
                <w:b/>
                <w:bCs/>
                <w:sz w:val="18"/>
                <w:szCs w:val="18"/>
              </w:rPr>
              <w:t>Project Objective:</w:t>
            </w:r>
          </w:p>
          <w:p w14:paraId="34C2E422" w14:textId="77777777" w:rsidR="0060562F" w:rsidRPr="00D63E23" w:rsidRDefault="0060562F" w:rsidP="0060562F">
            <w:pPr>
              <w:rPr>
                <w:rFonts w:ascii="Times New Roman" w:hAnsi="Times New Roman"/>
                <w:b/>
                <w:bCs/>
                <w:i/>
                <w:sz w:val="18"/>
                <w:szCs w:val="18"/>
              </w:rPr>
            </w:pPr>
            <w:r w:rsidRPr="00D63E23">
              <w:rPr>
                <w:rFonts w:cs="Calibri"/>
                <w:b/>
                <w:bCs/>
                <w:iCs/>
                <w:sz w:val="18"/>
                <w:szCs w:val="18"/>
              </w:rPr>
              <w:t>T</w:t>
            </w:r>
            <w:r w:rsidRPr="00D63E23">
              <w:rPr>
                <w:rFonts w:cs="Calibri"/>
                <w:b/>
                <w:bCs/>
                <w:sz w:val="18"/>
                <w:szCs w:val="18"/>
              </w:rPr>
              <w:t xml:space="preserve">o secure the conservation of globally threatened migratory </w:t>
            </w:r>
            <w:proofErr w:type="spellStart"/>
            <w:r w:rsidRPr="00D63E23">
              <w:rPr>
                <w:rFonts w:cs="Calibri"/>
                <w:b/>
                <w:bCs/>
                <w:sz w:val="18"/>
                <w:szCs w:val="18"/>
              </w:rPr>
              <w:t>waterbirds</w:t>
            </w:r>
            <w:proofErr w:type="spellEnd"/>
            <w:r w:rsidRPr="00D63E23">
              <w:rPr>
                <w:rFonts w:cs="Calibri"/>
                <w:b/>
                <w:bCs/>
                <w:sz w:val="18"/>
                <w:szCs w:val="18"/>
              </w:rPr>
              <w:t xml:space="preserve"> through the establishment of a robust, resilient and well-managed network of protected wetlands across the East Asian Australasian Flyway (EAAF) in China</w:t>
            </w:r>
          </w:p>
        </w:tc>
        <w:tc>
          <w:tcPr>
            <w:tcW w:w="4230" w:type="dxa"/>
          </w:tcPr>
          <w:p w14:paraId="33B6B5DB" w14:textId="77777777" w:rsidR="0060562F" w:rsidRPr="00D63E23" w:rsidRDefault="0060562F" w:rsidP="0060562F">
            <w:pPr>
              <w:spacing w:after="160" w:line="259" w:lineRule="auto"/>
              <w:jc w:val="left"/>
              <w:rPr>
                <w:rFonts w:eastAsia="Calibri" w:cs="Calibri"/>
                <w:bCs/>
                <w:i/>
                <w:color w:val="000000"/>
                <w:sz w:val="18"/>
                <w:szCs w:val="18"/>
                <w:lang w:val="en-GB"/>
              </w:rPr>
            </w:pPr>
            <w:r w:rsidRPr="00D63E23">
              <w:rPr>
                <w:rFonts w:eastAsia="Calibri" w:cs="Calibri"/>
                <w:b/>
                <w:bCs/>
                <w:iCs/>
                <w:color w:val="000000"/>
                <w:sz w:val="18"/>
                <w:szCs w:val="18"/>
                <w:lang w:val="en-GB"/>
              </w:rPr>
              <w:t>Mandatory Indicator 1</w:t>
            </w:r>
            <w:r w:rsidRPr="00D63E23">
              <w:rPr>
                <w:rFonts w:eastAsia="Calibri" w:cs="Calibri"/>
                <w:b/>
                <w:bCs/>
                <w:i/>
                <w:color w:val="000000"/>
                <w:sz w:val="18"/>
                <w:szCs w:val="18"/>
                <w:lang w:val="en-GB"/>
              </w:rPr>
              <w:t>:</w:t>
            </w:r>
            <w:r w:rsidRPr="00D63E23">
              <w:rPr>
                <w:rFonts w:eastAsia="Calibri" w:cs="Calibri"/>
                <w:bCs/>
                <w:i/>
                <w:color w:val="000000"/>
                <w:sz w:val="18"/>
                <w:szCs w:val="18"/>
                <w:lang w:val="en-GB"/>
              </w:rPr>
              <w:t xml:space="preserve"> Number of direct project beneficiaries (% women), consisting of:</w:t>
            </w:r>
          </w:p>
          <w:p w14:paraId="4C412A2E" w14:textId="1053701D" w:rsidR="0060562F" w:rsidRPr="00D63E23" w:rsidRDefault="0060562F" w:rsidP="00543AFB">
            <w:pPr>
              <w:numPr>
                <w:ilvl w:val="0"/>
                <w:numId w:val="52"/>
              </w:numPr>
              <w:spacing w:after="0" w:line="259" w:lineRule="auto"/>
              <w:jc w:val="left"/>
              <w:rPr>
                <w:rFonts w:ascii="Times New Roman" w:hAnsi="Times New Roman" w:cs="Calibri"/>
                <w:bCs/>
                <w:i/>
                <w:color w:val="000000"/>
                <w:sz w:val="18"/>
                <w:szCs w:val="18"/>
              </w:rPr>
            </w:pPr>
            <w:r w:rsidRPr="00D63E23">
              <w:rPr>
                <w:rFonts w:ascii="Times New Roman" w:hAnsi="Times New Roman" w:cs="Calibri"/>
                <w:bCs/>
                <w:i/>
                <w:color w:val="000000"/>
                <w:sz w:val="18"/>
                <w:szCs w:val="18"/>
              </w:rPr>
              <w:t xml:space="preserve">Targeted communities </w:t>
            </w:r>
            <w:r w:rsidR="009D68BB" w:rsidRPr="00D63E23">
              <w:rPr>
                <w:rFonts w:ascii="Times New Roman" w:hAnsi="Times New Roman" w:cs="Calibri"/>
                <w:bCs/>
                <w:i/>
                <w:color w:val="000000"/>
                <w:sz w:val="18"/>
                <w:szCs w:val="18"/>
              </w:rPr>
              <w:t>in</w:t>
            </w:r>
            <w:r w:rsidRPr="00D63E23">
              <w:rPr>
                <w:rFonts w:ascii="Times New Roman" w:hAnsi="Times New Roman" w:cs="Calibri"/>
                <w:bCs/>
                <w:i/>
                <w:color w:val="000000"/>
                <w:sz w:val="18"/>
                <w:szCs w:val="18"/>
              </w:rPr>
              <w:t xml:space="preserve"> demonstration </w:t>
            </w:r>
            <w:r w:rsidR="009D68BB" w:rsidRPr="00D63E23">
              <w:rPr>
                <w:rFonts w:ascii="Times New Roman" w:hAnsi="Times New Roman" w:cs="Calibri"/>
                <w:bCs/>
                <w:i/>
                <w:color w:val="000000"/>
                <w:sz w:val="18"/>
                <w:szCs w:val="18"/>
              </w:rPr>
              <w:t xml:space="preserve">landscapes / </w:t>
            </w:r>
            <w:r w:rsidRPr="00D63E23">
              <w:rPr>
                <w:rFonts w:ascii="Times New Roman" w:hAnsi="Times New Roman" w:cs="Calibri"/>
                <w:bCs/>
                <w:i/>
                <w:color w:val="000000"/>
                <w:sz w:val="18"/>
                <w:szCs w:val="18"/>
              </w:rPr>
              <w:t xml:space="preserve">PAs: </w:t>
            </w:r>
            <w:proofErr w:type="spellStart"/>
            <w:r w:rsidRPr="00D63E23">
              <w:rPr>
                <w:rFonts w:ascii="Times New Roman" w:hAnsi="Times New Roman" w:cs="Calibri"/>
                <w:bCs/>
                <w:i/>
                <w:color w:val="000000"/>
                <w:sz w:val="18"/>
                <w:szCs w:val="18"/>
              </w:rPr>
              <w:t>Liaohe</w:t>
            </w:r>
            <w:proofErr w:type="spellEnd"/>
            <w:r w:rsidRPr="00D63E23">
              <w:rPr>
                <w:rFonts w:ascii="Times New Roman" w:hAnsi="Times New Roman" w:cs="Calibri"/>
                <w:bCs/>
                <w:i/>
                <w:color w:val="000000"/>
                <w:sz w:val="18"/>
                <w:szCs w:val="18"/>
              </w:rPr>
              <w:t xml:space="preserve"> River Estuary, Yellow River </w:t>
            </w:r>
            <w:proofErr w:type="gramStart"/>
            <w:r w:rsidRPr="00D63E23">
              <w:rPr>
                <w:rFonts w:ascii="Times New Roman" w:hAnsi="Times New Roman" w:cs="Calibri"/>
                <w:bCs/>
                <w:i/>
                <w:color w:val="000000"/>
                <w:sz w:val="18"/>
                <w:szCs w:val="18"/>
              </w:rPr>
              <w:t>Delta</w:t>
            </w:r>
            <w:r w:rsidR="00F438AA" w:rsidRPr="00D63E23">
              <w:rPr>
                <w:rFonts w:ascii="Times New Roman" w:hAnsi="Times New Roman" w:cs="Calibri"/>
                <w:bCs/>
                <w:i/>
                <w:color w:val="000000"/>
                <w:sz w:val="18"/>
                <w:szCs w:val="18"/>
              </w:rPr>
              <w:t>,</w:t>
            </w:r>
            <w:r w:rsidRPr="00D63E23">
              <w:rPr>
                <w:rFonts w:ascii="Times New Roman" w:hAnsi="Times New Roman" w:cs="Calibri"/>
                <w:bCs/>
                <w:i/>
                <w:color w:val="000000"/>
                <w:sz w:val="18"/>
                <w:szCs w:val="18"/>
              </w:rPr>
              <w:t xml:space="preserve">  Chongming</w:t>
            </w:r>
            <w:proofErr w:type="gramEnd"/>
            <w:r w:rsidRPr="00D63E23">
              <w:rPr>
                <w:rFonts w:ascii="Times New Roman" w:hAnsi="Times New Roman" w:cs="Calibri"/>
                <w:bCs/>
                <w:i/>
                <w:color w:val="000000"/>
                <w:sz w:val="18"/>
                <w:szCs w:val="18"/>
              </w:rPr>
              <w:t xml:space="preserve"> Dongtan &amp; </w:t>
            </w:r>
            <w:proofErr w:type="spellStart"/>
            <w:r w:rsidRPr="00D63E23">
              <w:rPr>
                <w:rFonts w:ascii="Times New Roman" w:hAnsi="Times New Roman" w:cs="Calibri"/>
                <w:bCs/>
                <w:i/>
                <w:color w:val="000000"/>
                <w:sz w:val="18"/>
                <w:szCs w:val="18"/>
              </w:rPr>
              <w:t>Dashanbao</w:t>
            </w:r>
            <w:proofErr w:type="spellEnd"/>
          </w:p>
          <w:p w14:paraId="7AFC165A" w14:textId="72CF4C8C" w:rsidR="0060562F" w:rsidRPr="00D63E23" w:rsidRDefault="0060562F" w:rsidP="00F50FB0">
            <w:pPr>
              <w:numPr>
                <w:ilvl w:val="0"/>
                <w:numId w:val="52"/>
              </w:numPr>
              <w:spacing w:after="0" w:line="259" w:lineRule="auto"/>
              <w:jc w:val="left"/>
              <w:rPr>
                <w:rFonts w:ascii="Times New Roman" w:hAnsi="Times New Roman" w:cs="Calibri"/>
                <w:bCs/>
                <w:i/>
                <w:color w:val="000000"/>
                <w:sz w:val="18"/>
                <w:szCs w:val="18"/>
              </w:rPr>
            </w:pPr>
            <w:r w:rsidRPr="00D63E23">
              <w:rPr>
                <w:rFonts w:ascii="Times New Roman" w:hAnsi="Times New Roman" w:cs="Calibri"/>
                <w:bCs/>
                <w:i/>
                <w:color w:val="000000"/>
                <w:sz w:val="18"/>
                <w:szCs w:val="18"/>
              </w:rPr>
              <w:t>Central, provincial</w:t>
            </w:r>
            <w:r w:rsidR="00F438AA" w:rsidRPr="00D63E23">
              <w:rPr>
                <w:rFonts w:ascii="Times New Roman" w:hAnsi="Times New Roman" w:cs="Calibri"/>
                <w:bCs/>
                <w:i/>
                <w:color w:val="000000"/>
                <w:sz w:val="18"/>
                <w:szCs w:val="18"/>
              </w:rPr>
              <w:t>,</w:t>
            </w:r>
            <w:r w:rsidRPr="00D63E23">
              <w:rPr>
                <w:rFonts w:ascii="Times New Roman" w:hAnsi="Times New Roman" w:cs="Calibri"/>
                <w:bCs/>
                <w:i/>
                <w:color w:val="000000"/>
                <w:sz w:val="18"/>
                <w:szCs w:val="18"/>
              </w:rPr>
              <w:t xml:space="preserve"> local </w:t>
            </w:r>
            <w:r w:rsidR="00F438AA" w:rsidRPr="00D63E23">
              <w:rPr>
                <w:rFonts w:ascii="Times New Roman" w:hAnsi="Times New Roman" w:cs="Calibri"/>
                <w:bCs/>
                <w:i/>
                <w:color w:val="000000"/>
                <w:sz w:val="18"/>
                <w:szCs w:val="18"/>
              </w:rPr>
              <w:t>g</w:t>
            </w:r>
            <w:r w:rsidRPr="00D63E23">
              <w:rPr>
                <w:rFonts w:ascii="Times New Roman" w:hAnsi="Times New Roman" w:cs="Calibri"/>
                <w:bCs/>
                <w:i/>
                <w:color w:val="000000"/>
                <w:sz w:val="18"/>
                <w:szCs w:val="18"/>
              </w:rPr>
              <w:t>overnment</w:t>
            </w:r>
            <w:r w:rsidR="00F438AA" w:rsidRPr="00D63E23">
              <w:rPr>
                <w:rFonts w:ascii="Times New Roman" w:hAnsi="Times New Roman" w:cs="Calibri"/>
                <w:bCs/>
                <w:i/>
                <w:color w:val="000000"/>
                <w:sz w:val="18"/>
                <w:szCs w:val="18"/>
              </w:rPr>
              <w:t xml:space="preserve"> and PA</w:t>
            </w:r>
            <w:r w:rsidRPr="00D63E23">
              <w:rPr>
                <w:rFonts w:ascii="Times New Roman" w:hAnsi="Times New Roman" w:cs="Calibri"/>
                <w:bCs/>
                <w:i/>
                <w:color w:val="000000"/>
                <w:sz w:val="18"/>
                <w:szCs w:val="18"/>
              </w:rPr>
              <w:t xml:space="preserve"> staff receiving training</w:t>
            </w:r>
          </w:p>
          <w:p w14:paraId="33F26D43" w14:textId="77777777" w:rsidR="0060562F" w:rsidRPr="00D63E23" w:rsidRDefault="0060562F" w:rsidP="0060562F">
            <w:pPr>
              <w:jc w:val="left"/>
              <w:rPr>
                <w:bCs/>
                <w:sz w:val="18"/>
                <w:szCs w:val="18"/>
              </w:rPr>
            </w:pPr>
            <w:r w:rsidRPr="00D63E23">
              <w:rPr>
                <w:rFonts w:eastAsia="Calibri" w:cs="Calibri"/>
                <w:bCs/>
                <w:i/>
                <w:color w:val="000000"/>
                <w:sz w:val="18"/>
                <w:szCs w:val="18"/>
                <w:lang w:val="en-GB"/>
              </w:rPr>
              <w:t>(GEF Core Indicator 11)</w:t>
            </w:r>
          </w:p>
        </w:tc>
        <w:tc>
          <w:tcPr>
            <w:tcW w:w="2374" w:type="dxa"/>
          </w:tcPr>
          <w:p w14:paraId="765672D6" w14:textId="77777777" w:rsidR="0060562F" w:rsidRPr="00D63E23" w:rsidRDefault="0060562F" w:rsidP="0060562F">
            <w:pPr>
              <w:jc w:val="center"/>
              <w:rPr>
                <w:bCs/>
                <w:i/>
                <w:iCs/>
                <w:sz w:val="18"/>
                <w:szCs w:val="18"/>
              </w:rPr>
            </w:pPr>
            <w:r w:rsidRPr="00D63E23">
              <w:rPr>
                <w:bCs/>
                <w:i/>
                <w:iCs/>
                <w:sz w:val="18"/>
                <w:szCs w:val="18"/>
              </w:rPr>
              <w:t>0</w:t>
            </w:r>
          </w:p>
        </w:tc>
        <w:tc>
          <w:tcPr>
            <w:tcW w:w="2552" w:type="dxa"/>
          </w:tcPr>
          <w:p w14:paraId="7384B714" w14:textId="6E259B4D" w:rsidR="0060562F" w:rsidRPr="00D63E23" w:rsidRDefault="0060562F">
            <w:pPr>
              <w:numPr>
                <w:ilvl w:val="0"/>
                <w:numId w:val="53"/>
              </w:numPr>
              <w:spacing w:after="160" w:line="259" w:lineRule="auto"/>
              <w:jc w:val="left"/>
              <w:rPr>
                <w:bCs/>
                <w:i/>
                <w:iCs/>
                <w:sz w:val="18"/>
                <w:szCs w:val="18"/>
              </w:rPr>
            </w:pPr>
            <w:r w:rsidRPr="00D63E23">
              <w:rPr>
                <w:bCs/>
                <w:i/>
                <w:iCs/>
                <w:sz w:val="18"/>
                <w:szCs w:val="18"/>
              </w:rPr>
              <w:t>4,000 (50%)</w:t>
            </w:r>
          </w:p>
          <w:p w14:paraId="45706197" w14:textId="77777777" w:rsidR="0060562F" w:rsidRPr="00D63E23" w:rsidRDefault="0060562F" w:rsidP="00F50FB0">
            <w:pPr>
              <w:numPr>
                <w:ilvl w:val="0"/>
                <w:numId w:val="53"/>
              </w:numPr>
              <w:spacing w:after="160" w:line="259" w:lineRule="auto"/>
              <w:jc w:val="left"/>
              <w:rPr>
                <w:bCs/>
                <w:i/>
                <w:iCs/>
                <w:sz w:val="18"/>
                <w:szCs w:val="18"/>
              </w:rPr>
            </w:pPr>
            <w:r w:rsidRPr="00D63E23">
              <w:rPr>
                <w:bCs/>
                <w:i/>
                <w:iCs/>
                <w:sz w:val="18"/>
                <w:szCs w:val="18"/>
              </w:rPr>
              <w:t>250 (30%)</w:t>
            </w:r>
          </w:p>
        </w:tc>
        <w:tc>
          <w:tcPr>
            <w:tcW w:w="2657" w:type="dxa"/>
          </w:tcPr>
          <w:p w14:paraId="19C8D944" w14:textId="3C1CBAAC" w:rsidR="0060562F" w:rsidRPr="00D63E23" w:rsidRDefault="0060562F">
            <w:pPr>
              <w:numPr>
                <w:ilvl w:val="0"/>
                <w:numId w:val="54"/>
              </w:numPr>
              <w:spacing w:after="160" w:line="259" w:lineRule="auto"/>
              <w:jc w:val="left"/>
              <w:rPr>
                <w:bCs/>
                <w:i/>
                <w:iCs/>
                <w:sz w:val="18"/>
                <w:szCs w:val="18"/>
              </w:rPr>
            </w:pPr>
            <w:r w:rsidRPr="00D63E23">
              <w:rPr>
                <w:bCs/>
                <w:i/>
                <w:iCs/>
                <w:sz w:val="18"/>
                <w:szCs w:val="18"/>
              </w:rPr>
              <w:t>8,000 (50%)</w:t>
            </w:r>
          </w:p>
          <w:p w14:paraId="4943C684" w14:textId="77777777" w:rsidR="0060562F" w:rsidRPr="00D63E23" w:rsidRDefault="0060562F" w:rsidP="00F50FB0">
            <w:pPr>
              <w:numPr>
                <w:ilvl w:val="0"/>
                <w:numId w:val="54"/>
              </w:numPr>
              <w:spacing w:after="160" w:line="259" w:lineRule="auto"/>
              <w:jc w:val="left"/>
              <w:rPr>
                <w:bCs/>
                <w:i/>
                <w:iCs/>
                <w:sz w:val="18"/>
                <w:szCs w:val="18"/>
              </w:rPr>
            </w:pPr>
            <w:r w:rsidRPr="00D63E23">
              <w:rPr>
                <w:bCs/>
                <w:i/>
                <w:iCs/>
                <w:sz w:val="18"/>
                <w:szCs w:val="18"/>
              </w:rPr>
              <w:t>500 (30%)</w:t>
            </w:r>
          </w:p>
        </w:tc>
      </w:tr>
      <w:tr w:rsidR="0060562F" w:rsidRPr="00D63E23" w14:paraId="15396ACE" w14:textId="77777777" w:rsidTr="003915AD">
        <w:trPr>
          <w:trHeight w:val="773"/>
        </w:trPr>
        <w:tc>
          <w:tcPr>
            <w:tcW w:w="2605" w:type="dxa"/>
            <w:vMerge/>
            <w:shd w:val="pct12" w:color="auto" w:fill="auto"/>
          </w:tcPr>
          <w:p w14:paraId="0976D25F" w14:textId="77777777" w:rsidR="0060562F" w:rsidRPr="00D63E23" w:rsidRDefault="0060562F" w:rsidP="0060562F">
            <w:pPr>
              <w:jc w:val="left"/>
              <w:rPr>
                <w:rFonts w:ascii="Times New Roman" w:hAnsi="Times New Roman"/>
                <w:b/>
                <w:bCs/>
                <w:sz w:val="18"/>
                <w:szCs w:val="18"/>
              </w:rPr>
            </w:pPr>
          </w:p>
        </w:tc>
        <w:tc>
          <w:tcPr>
            <w:tcW w:w="4230" w:type="dxa"/>
          </w:tcPr>
          <w:p w14:paraId="2E713CC3" w14:textId="1D937E79" w:rsidR="0060562F" w:rsidRPr="00D63E23" w:rsidRDefault="0060562F" w:rsidP="0060562F">
            <w:pPr>
              <w:jc w:val="left"/>
              <w:rPr>
                <w:bCs/>
                <w:i/>
                <w:iCs/>
                <w:sz w:val="18"/>
                <w:szCs w:val="18"/>
              </w:rPr>
            </w:pPr>
            <w:r w:rsidRPr="00D63E23">
              <w:rPr>
                <w:b/>
                <w:bCs/>
                <w:sz w:val="18"/>
                <w:szCs w:val="18"/>
              </w:rPr>
              <w:t>Mandatory</w:t>
            </w:r>
            <w:r w:rsidRPr="00D63E23">
              <w:rPr>
                <w:bCs/>
                <w:sz w:val="18"/>
                <w:szCs w:val="18"/>
              </w:rPr>
              <w:t xml:space="preserve"> </w:t>
            </w:r>
            <w:r w:rsidRPr="00D63E23">
              <w:rPr>
                <w:b/>
                <w:sz w:val="18"/>
                <w:szCs w:val="18"/>
              </w:rPr>
              <w:t xml:space="preserve">Indicator </w:t>
            </w:r>
            <w:r w:rsidR="000A4BE1" w:rsidRPr="00D63E23">
              <w:rPr>
                <w:b/>
                <w:sz w:val="18"/>
                <w:szCs w:val="18"/>
              </w:rPr>
              <w:t>2</w:t>
            </w:r>
            <w:r w:rsidRPr="00D63E23">
              <w:rPr>
                <w:b/>
                <w:sz w:val="18"/>
                <w:szCs w:val="18"/>
              </w:rPr>
              <w:t>:</w:t>
            </w:r>
            <w:r w:rsidRPr="00D63E23">
              <w:rPr>
                <w:bCs/>
                <w:sz w:val="18"/>
                <w:szCs w:val="18"/>
              </w:rPr>
              <w:t xml:space="preserve"> </w:t>
            </w:r>
            <w:r w:rsidRPr="00D63E23">
              <w:rPr>
                <w:bCs/>
                <w:i/>
                <w:iCs/>
                <w:sz w:val="18"/>
                <w:szCs w:val="18"/>
              </w:rPr>
              <w:t>Area of terrestrial protected areas (PAs) created or under improved management for conservation and sustainable use (ha):</w:t>
            </w:r>
          </w:p>
          <w:p w14:paraId="4934CBCC" w14:textId="3928FA23" w:rsidR="0060562F" w:rsidRPr="00D63E23" w:rsidRDefault="0060562F" w:rsidP="0060562F">
            <w:pPr>
              <w:numPr>
                <w:ilvl w:val="1"/>
                <w:numId w:val="39"/>
              </w:numPr>
              <w:spacing w:after="160" w:line="259" w:lineRule="auto"/>
              <w:jc w:val="left"/>
              <w:rPr>
                <w:bCs/>
                <w:i/>
                <w:iCs/>
                <w:sz w:val="18"/>
                <w:szCs w:val="18"/>
              </w:rPr>
            </w:pPr>
            <w:r w:rsidRPr="00D63E23">
              <w:rPr>
                <w:bCs/>
                <w:i/>
                <w:iCs/>
                <w:sz w:val="18"/>
                <w:szCs w:val="18"/>
              </w:rPr>
              <w:t>Terrestrial PAs newly created</w:t>
            </w:r>
            <w:r w:rsidR="00FB03A4" w:rsidRPr="00D63E23">
              <w:rPr>
                <w:bCs/>
                <w:i/>
                <w:iCs/>
                <w:sz w:val="18"/>
                <w:szCs w:val="18"/>
              </w:rPr>
              <w:t xml:space="preserve"> for EAAF-China</w:t>
            </w:r>
          </w:p>
          <w:p w14:paraId="097B2B7A" w14:textId="77777777" w:rsidR="0060562F" w:rsidRPr="00D63E23" w:rsidRDefault="0060562F" w:rsidP="0060562F">
            <w:pPr>
              <w:numPr>
                <w:ilvl w:val="1"/>
                <w:numId w:val="39"/>
              </w:numPr>
              <w:spacing w:after="160" w:line="259" w:lineRule="auto"/>
              <w:jc w:val="left"/>
              <w:rPr>
                <w:bCs/>
                <w:i/>
                <w:iCs/>
                <w:sz w:val="18"/>
                <w:szCs w:val="18"/>
              </w:rPr>
            </w:pPr>
            <w:r w:rsidRPr="00D63E23">
              <w:rPr>
                <w:bCs/>
                <w:i/>
                <w:iCs/>
                <w:sz w:val="18"/>
                <w:szCs w:val="18"/>
              </w:rPr>
              <w:t xml:space="preserve">Terrestrial PAs under improved management effectiveness (Yellow River Delta NNR, </w:t>
            </w:r>
            <w:proofErr w:type="spellStart"/>
            <w:r w:rsidRPr="00D63E23">
              <w:rPr>
                <w:bCs/>
                <w:i/>
                <w:iCs/>
                <w:sz w:val="18"/>
                <w:szCs w:val="18"/>
              </w:rPr>
              <w:t>Dashanbao</w:t>
            </w:r>
            <w:proofErr w:type="spellEnd"/>
            <w:r w:rsidRPr="00D63E23">
              <w:rPr>
                <w:bCs/>
                <w:i/>
                <w:iCs/>
                <w:sz w:val="18"/>
                <w:szCs w:val="18"/>
              </w:rPr>
              <w:t xml:space="preserve"> NNR)</w:t>
            </w:r>
          </w:p>
          <w:p w14:paraId="553F9D0B" w14:textId="77777777" w:rsidR="0060562F" w:rsidRPr="00D63E23" w:rsidRDefault="0060562F" w:rsidP="0060562F">
            <w:pPr>
              <w:jc w:val="left"/>
              <w:rPr>
                <w:bCs/>
                <w:sz w:val="18"/>
                <w:szCs w:val="18"/>
              </w:rPr>
            </w:pPr>
            <w:r w:rsidRPr="00D63E23">
              <w:rPr>
                <w:bCs/>
                <w:i/>
                <w:iCs/>
                <w:sz w:val="18"/>
                <w:szCs w:val="18"/>
              </w:rPr>
              <w:t>(GEF Core Indicator 1)</w:t>
            </w:r>
          </w:p>
        </w:tc>
        <w:tc>
          <w:tcPr>
            <w:tcW w:w="2374" w:type="dxa"/>
          </w:tcPr>
          <w:p w14:paraId="047891E8" w14:textId="77777777" w:rsidR="0060562F" w:rsidRPr="00D63E23" w:rsidRDefault="0060562F" w:rsidP="0060562F">
            <w:pPr>
              <w:jc w:val="center"/>
              <w:rPr>
                <w:bCs/>
                <w:i/>
                <w:iCs/>
                <w:sz w:val="18"/>
                <w:szCs w:val="18"/>
              </w:rPr>
            </w:pPr>
            <w:r w:rsidRPr="00D63E23">
              <w:rPr>
                <w:bCs/>
                <w:i/>
                <w:iCs/>
                <w:sz w:val="18"/>
                <w:szCs w:val="18"/>
              </w:rPr>
              <w:t>0</w:t>
            </w:r>
          </w:p>
        </w:tc>
        <w:tc>
          <w:tcPr>
            <w:tcW w:w="2552" w:type="dxa"/>
          </w:tcPr>
          <w:p w14:paraId="20821BC5" w14:textId="77777777" w:rsidR="0060562F" w:rsidRPr="00D63E23" w:rsidRDefault="0060562F" w:rsidP="0060562F">
            <w:pPr>
              <w:jc w:val="left"/>
              <w:rPr>
                <w:bCs/>
                <w:i/>
                <w:iCs/>
                <w:sz w:val="18"/>
                <w:szCs w:val="18"/>
              </w:rPr>
            </w:pPr>
            <w:r w:rsidRPr="00D63E23">
              <w:rPr>
                <w:bCs/>
                <w:i/>
                <w:iCs/>
                <w:sz w:val="18"/>
                <w:szCs w:val="18"/>
              </w:rPr>
              <w:t>1.1: 0</w:t>
            </w:r>
          </w:p>
          <w:p w14:paraId="3A7007AB" w14:textId="77777777" w:rsidR="0060562F" w:rsidRPr="00D63E23" w:rsidRDefault="0060562F" w:rsidP="0060562F">
            <w:pPr>
              <w:jc w:val="left"/>
              <w:rPr>
                <w:bCs/>
                <w:i/>
                <w:iCs/>
                <w:sz w:val="18"/>
                <w:szCs w:val="18"/>
              </w:rPr>
            </w:pPr>
            <w:r w:rsidRPr="00D63E23">
              <w:rPr>
                <w:bCs/>
                <w:i/>
                <w:iCs/>
                <w:sz w:val="18"/>
                <w:szCs w:val="18"/>
              </w:rPr>
              <w:t>1.2: 172,200</w:t>
            </w:r>
          </w:p>
        </w:tc>
        <w:tc>
          <w:tcPr>
            <w:tcW w:w="2657" w:type="dxa"/>
          </w:tcPr>
          <w:p w14:paraId="76E30050" w14:textId="35323B2A" w:rsidR="0060562F" w:rsidRPr="00D63E23" w:rsidRDefault="0060562F" w:rsidP="0060562F">
            <w:pPr>
              <w:jc w:val="left"/>
              <w:rPr>
                <w:bCs/>
                <w:i/>
                <w:iCs/>
                <w:sz w:val="18"/>
                <w:szCs w:val="18"/>
              </w:rPr>
            </w:pPr>
            <w:r w:rsidRPr="00D63E23">
              <w:rPr>
                <w:bCs/>
                <w:i/>
                <w:iCs/>
                <w:sz w:val="18"/>
                <w:szCs w:val="18"/>
              </w:rPr>
              <w:t xml:space="preserve">1.1: </w:t>
            </w:r>
            <w:r w:rsidR="006949D4" w:rsidRPr="00D63E23">
              <w:rPr>
                <w:bCs/>
                <w:i/>
                <w:iCs/>
                <w:sz w:val="18"/>
                <w:szCs w:val="18"/>
              </w:rPr>
              <w:t>17,700</w:t>
            </w:r>
          </w:p>
          <w:p w14:paraId="7D8FEB0E" w14:textId="77777777" w:rsidR="0060562F" w:rsidRPr="00D63E23" w:rsidRDefault="0060562F" w:rsidP="0060562F">
            <w:pPr>
              <w:jc w:val="left"/>
              <w:rPr>
                <w:bCs/>
                <w:i/>
                <w:iCs/>
                <w:sz w:val="18"/>
                <w:szCs w:val="18"/>
              </w:rPr>
            </w:pPr>
            <w:r w:rsidRPr="00D63E23">
              <w:rPr>
                <w:bCs/>
                <w:i/>
                <w:iCs/>
                <w:sz w:val="18"/>
                <w:szCs w:val="18"/>
              </w:rPr>
              <w:t>1.2:  172,200</w:t>
            </w:r>
          </w:p>
        </w:tc>
      </w:tr>
      <w:tr w:rsidR="0060562F" w:rsidRPr="00D63E23" w14:paraId="380F3FF2" w14:textId="77777777" w:rsidTr="003915AD">
        <w:trPr>
          <w:trHeight w:val="773"/>
        </w:trPr>
        <w:tc>
          <w:tcPr>
            <w:tcW w:w="2605" w:type="dxa"/>
            <w:shd w:val="pct12" w:color="auto" w:fill="auto"/>
          </w:tcPr>
          <w:p w14:paraId="56C317E8" w14:textId="77777777" w:rsidR="0060562F" w:rsidRPr="00D63E23" w:rsidRDefault="0060562F" w:rsidP="0060562F">
            <w:pPr>
              <w:jc w:val="left"/>
              <w:rPr>
                <w:rFonts w:ascii="Times New Roman" w:hAnsi="Times New Roman"/>
                <w:b/>
                <w:bCs/>
                <w:sz w:val="18"/>
                <w:szCs w:val="18"/>
              </w:rPr>
            </w:pPr>
          </w:p>
        </w:tc>
        <w:tc>
          <w:tcPr>
            <w:tcW w:w="4230" w:type="dxa"/>
          </w:tcPr>
          <w:p w14:paraId="15790C88" w14:textId="28A0190A" w:rsidR="0060562F" w:rsidRPr="00D63E23" w:rsidRDefault="0060562F" w:rsidP="0060562F">
            <w:pPr>
              <w:jc w:val="left"/>
              <w:rPr>
                <w:bCs/>
                <w:i/>
                <w:iCs/>
                <w:sz w:val="18"/>
                <w:szCs w:val="18"/>
              </w:rPr>
            </w:pPr>
            <w:r w:rsidRPr="00D63E23">
              <w:rPr>
                <w:b/>
                <w:bCs/>
                <w:sz w:val="18"/>
                <w:szCs w:val="18"/>
              </w:rPr>
              <w:t>Mandatory</w:t>
            </w:r>
            <w:r w:rsidRPr="00D63E23">
              <w:rPr>
                <w:b/>
                <w:sz w:val="18"/>
                <w:szCs w:val="18"/>
              </w:rPr>
              <w:t xml:space="preserve"> Indicator </w:t>
            </w:r>
            <w:r w:rsidR="000A4BE1" w:rsidRPr="00D63E23">
              <w:rPr>
                <w:b/>
                <w:sz w:val="18"/>
                <w:szCs w:val="18"/>
              </w:rPr>
              <w:t>3</w:t>
            </w:r>
            <w:r w:rsidRPr="00D63E23">
              <w:rPr>
                <w:b/>
                <w:sz w:val="18"/>
                <w:szCs w:val="18"/>
              </w:rPr>
              <w:t xml:space="preserve">: </w:t>
            </w:r>
            <w:r w:rsidRPr="00D63E23">
              <w:rPr>
                <w:bCs/>
                <w:i/>
                <w:iCs/>
                <w:sz w:val="18"/>
                <w:szCs w:val="18"/>
              </w:rPr>
              <w:t>Area of marine protected areas created or under improved management for conservation and sustainable use (ha):</w:t>
            </w:r>
          </w:p>
          <w:p w14:paraId="5FE26A70" w14:textId="0A58866E" w:rsidR="0060562F" w:rsidRPr="00D63E23" w:rsidRDefault="0060562F" w:rsidP="0060562F">
            <w:pPr>
              <w:numPr>
                <w:ilvl w:val="1"/>
                <w:numId w:val="40"/>
              </w:numPr>
              <w:spacing w:after="160" w:line="259" w:lineRule="auto"/>
              <w:jc w:val="left"/>
              <w:rPr>
                <w:bCs/>
                <w:i/>
                <w:iCs/>
                <w:sz w:val="18"/>
                <w:szCs w:val="18"/>
              </w:rPr>
            </w:pPr>
            <w:r w:rsidRPr="00D63E23">
              <w:rPr>
                <w:bCs/>
                <w:i/>
                <w:iCs/>
                <w:sz w:val="18"/>
                <w:szCs w:val="18"/>
              </w:rPr>
              <w:t>Marine PAs newly created</w:t>
            </w:r>
            <w:r w:rsidR="00A90AE5" w:rsidRPr="00D63E23">
              <w:rPr>
                <w:bCs/>
                <w:i/>
                <w:iCs/>
                <w:sz w:val="18"/>
                <w:szCs w:val="18"/>
              </w:rPr>
              <w:t xml:space="preserve"> for EAAF-China</w:t>
            </w:r>
          </w:p>
          <w:p w14:paraId="0C1A2AE6" w14:textId="77777777" w:rsidR="0060562F" w:rsidRPr="00D63E23" w:rsidRDefault="0060562F" w:rsidP="0060562F">
            <w:pPr>
              <w:numPr>
                <w:ilvl w:val="1"/>
                <w:numId w:val="40"/>
              </w:numPr>
              <w:spacing w:after="160" w:line="259" w:lineRule="auto"/>
              <w:jc w:val="left"/>
              <w:rPr>
                <w:bCs/>
                <w:i/>
                <w:iCs/>
                <w:sz w:val="18"/>
                <w:szCs w:val="18"/>
              </w:rPr>
            </w:pPr>
            <w:r w:rsidRPr="00D63E23">
              <w:rPr>
                <w:bCs/>
                <w:i/>
                <w:iCs/>
                <w:sz w:val="18"/>
                <w:szCs w:val="18"/>
              </w:rPr>
              <w:t>Marine PAs under improved management effectiveness (Liao River Estuary NNR &amp; PNR, Chongming Dongtan NNR)</w:t>
            </w:r>
          </w:p>
          <w:p w14:paraId="62EC75B8" w14:textId="77777777" w:rsidR="0060562F" w:rsidRPr="00D63E23" w:rsidRDefault="0060562F" w:rsidP="0060562F">
            <w:pPr>
              <w:jc w:val="left"/>
              <w:rPr>
                <w:b/>
                <w:bCs/>
                <w:sz w:val="18"/>
                <w:szCs w:val="18"/>
                <w:u w:val="single"/>
              </w:rPr>
            </w:pPr>
            <w:r w:rsidRPr="00D63E23">
              <w:rPr>
                <w:bCs/>
                <w:i/>
                <w:iCs/>
                <w:sz w:val="18"/>
                <w:szCs w:val="18"/>
              </w:rPr>
              <w:t>(GEF Core Indicator 2)</w:t>
            </w:r>
          </w:p>
        </w:tc>
        <w:tc>
          <w:tcPr>
            <w:tcW w:w="2374" w:type="dxa"/>
          </w:tcPr>
          <w:p w14:paraId="246D0E94" w14:textId="77777777" w:rsidR="0060562F" w:rsidRPr="00D63E23" w:rsidRDefault="0060562F" w:rsidP="0060562F">
            <w:pPr>
              <w:jc w:val="center"/>
              <w:rPr>
                <w:bCs/>
                <w:i/>
                <w:iCs/>
                <w:sz w:val="18"/>
                <w:szCs w:val="18"/>
              </w:rPr>
            </w:pPr>
            <w:r w:rsidRPr="00D63E23">
              <w:rPr>
                <w:bCs/>
                <w:i/>
                <w:iCs/>
                <w:sz w:val="18"/>
                <w:szCs w:val="18"/>
              </w:rPr>
              <w:t>0</w:t>
            </w:r>
          </w:p>
        </w:tc>
        <w:tc>
          <w:tcPr>
            <w:tcW w:w="2552" w:type="dxa"/>
          </w:tcPr>
          <w:p w14:paraId="06D50B7A" w14:textId="77777777" w:rsidR="0060562F" w:rsidRPr="00D63E23" w:rsidRDefault="0060562F" w:rsidP="0060562F">
            <w:pPr>
              <w:jc w:val="left"/>
              <w:rPr>
                <w:bCs/>
                <w:i/>
                <w:iCs/>
                <w:sz w:val="18"/>
                <w:szCs w:val="18"/>
              </w:rPr>
            </w:pPr>
            <w:r w:rsidRPr="00D63E23">
              <w:rPr>
                <w:bCs/>
                <w:i/>
                <w:iCs/>
                <w:sz w:val="18"/>
                <w:szCs w:val="18"/>
              </w:rPr>
              <w:t>2.1: 0</w:t>
            </w:r>
          </w:p>
          <w:p w14:paraId="3625F447" w14:textId="77777777" w:rsidR="0060562F" w:rsidRPr="00D63E23" w:rsidRDefault="0060562F" w:rsidP="0060562F">
            <w:pPr>
              <w:jc w:val="left"/>
              <w:rPr>
                <w:bCs/>
                <w:i/>
                <w:iCs/>
                <w:sz w:val="18"/>
                <w:szCs w:val="18"/>
              </w:rPr>
            </w:pPr>
            <w:r w:rsidRPr="00D63E23">
              <w:rPr>
                <w:bCs/>
                <w:i/>
                <w:iCs/>
                <w:sz w:val="18"/>
                <w:szCs w:val="18"/>
              </w:rPr>
              <w:t>2.2: 133,305</w:t>
            </w:r>
          </w:p>
        </w:tc>
        <w:tc>
          <w:tcPr>
            <w:tcW w:w="2657" w:type="dxa"/>
          </w:tcPr>
          <w:p w14:paraId="69192108" w14:textId="0A920F01" w:rsidR="0060562F" w:rsidRPr="00D63E23" w:rsidRDefault="0060562F" w:rsidP="0060562F">
            <w:pPr>
              <w:jc w:val="left"/>
              <w:rPr>
                <w:bCs/>
                <w:i/>
                <w:iCs/>
                <w:sz w:val="18"/>
                <w:szCs w:val="18"/>
              </w:rPr>
            </w:pPr>
            <w:r w:rsidRPr="00D63E23">
              <w:rPr>
                <w:bCs/>
                <w:i/>
                <w:iCs/>
                <w:sz w:val="18"/>
                <w:szCs w:val="18"/>
              </w:rPr>
              <w:t xml:space="preserve">2.1: </w:t>
            </w:r>
            <w:r w:rsidR="004C118E" w:rsidRPr="00D63E23">
              <w:rPr>
                <w:bCs/>
                <w:i/>
                <w:iCs/>
                <w:sz w:val="18"/>
                <w:szCs w:val="18"/>
              </w:rPr>
              <w:t>203,214</w:t>
            </w:r>
          </w:p>
          <w:p w14:paraId="04151690" w14:textId="77777777" w:rsidR="0060562F" w:rsidRPr="00D63E23" w:rsidRDefault="0060562F" w:rsidP="0060562F">
            <w:pPr>
              <w:jc w:val="left"/>
              <w:rPr>
                <w:bCs/>
                <w:i/>
                <w:iCs/>
                <w:sz w:val="18"/>
                <w:szCs w:val="18"/>
              </w:rPr>
            </w:pPr>
            <w:r w:rsidRPr="00D63E23">
              <w:rPr>
                <w:bCs/>
                <w:i/>
                <w:iCs/>
                <w:sz w:val="18"/>
                <w:szCs w:val="18"/>
              </w:rPr>
              <w:t>2.2: 133,305</w:t>
            </w:r>
          </w:p>
        </w:tc>
      </w:tr>
      <w:tr w:rsidR="006E346F" w:rsidRPr="00D63E23" w14:paraId="09F38CFA" w14:textId="77777777" w:rsidTr="003915AD">
        <w:trPr>
          <w:trHeight w:val="773"/>
        </w:trPr>
        <w:tc>
          <w:tcPr>
            <w:tcW w:w="2605" w:type="dxa"/>
            <w:shd w:val="pct12" w:color="auto" w:fill="auto"/>
          </w:tcPr>
          <w:p w14:paraId="3C14F225" w14:textId="77777777" w:rsidR="006E346F" w:rsidRPr="00D63E23" w:rsidRDefault="006E346F" w:rsidP="006E346F">
            <w:pPr>
              <w:jc w:val="left"/>
              <w:rPr>
                <w:rFonts w:ascii="Times New Roman" w:hAnsi="Times New Roman"/>
                <w:b/>
                <w:bCs/>
                <w:sz w:val="18"/>
                <w:szCs w:val="18"/>
              </w:rPr>
            </w:pPr>
          </w:p>
        </w:tc>
        <w:tc>
          <w:tcPr>
            <w:tcW w:w="4230" w:type="dxa"/>
          </w:tcPr>
          <w:p w14:paraId="473C5391" w14:textId="599F3234" w:rsidR="006E346F" w:rsidRPr="00D63E23" w:rsidRDefault="006E346F" w:rsidP="006E346F">
            <w:pPr>
              <w:rPr>
                <w:rFonts w:asciiTheme="minorHAnsi" w:hAnsiTheme="minorHAnsi" w:cstheme="minorHAnsi"/>
                <w:bCs/>
                <w:i/>
                <w:color w:val="000000" w:themeColor="text1"/>
                <w:sz w:val="18"/>
                <w:szCs w:val="18"/>
                <w:lang w:val="en-MY"/>
              </w:rPr>
            </w:pPr>
            <w:r w:rsidRPr="00D63E23">
              <w:rPr>
                <w:rFonts w:asciiTheme="minorHAnsi" w:hAnsiTheme="minorHAnsi" w:cstheme="minorHAnsi"/>
                <w:b/>
                <w:bCs/>
                <w:i/>
                <w:color w:val="000000" w:themeColor="text1"/>
                <w:sz w:val="18"/>
                <w:szCs w:val="18"/>
              </w:rPr>
              <w:t>Indicator 4:</w:t>
            </w:r>
            <w:r w:rsidRPr="00D63E23">
              <w:rPr>
                <w:rFonts w:asciiTheme="minorHAnsi" w:hAnsiTheme="minorHAnsi" w:cstheme="minorHAnsi"/>
                <w:bCs/>
                <w:i/>
                <w:color w:val="000000" w:themeColor="text1"/>
                <w:sz w:val="18"/>
                <w:szCs w:val="18"/>
              </w:rPr>
              <w:t xml:space="preserve"> Local p</w:t>
            </w:r>
            <w:proofErr w:type="spellStart"/>
            <w:r w:rsidRPr="00D63E23">
              <w:rPr>
                <w:rFonts w:asciiTheme="minorHAnsi" w:hAnsiTheme="minorHAnsi" w:cstheme="minorHAnsi"/>
                <w:bCs/>
                <w:i/>
                <w:color w:val="000000" w:themeColor="text1"/>
                <w:sz w:val="18"/>
                <w:szCs w:val="18"/>
                <w:lang w:val="en-MY"/>
              </w:rPr>
              <w:t>opulation</w:t>
            </w:r>
            <w:proofErr w:type="spellEnd"/>
            <w:r w:rsidRPr="00D63E23">
              <w:rPr>
                <w:rFonts w:asciiTheme="minorHAnsi" w:hAnsiTheme="minorHAnsi" w:cstheme="minorHAnsi"/>
                <w:bCs/>
                <w:i/>
                <w:color w:val="000000" w:themeColor="text1"/>
                <w:sz w:val="18"/>
                <w:szCs w:val="18"/>
                <w:lang w:val="en-MY"/>
              </w:rPr>
              <w:t xml:space="preserve"> status of targeted globally threatened migratory </w:t>
            </w:r>
            <w:proofErr w:type="spellStart"/>
            <w:r w:rsidRPr="00D63E23">
              <w:rPr>
                <w:rFonts w:asciiTheme="minorHAnsi" w:hAnsiTheme="minorHAnsi" w:cstheme="minorHAnsi"/>
                <w:bCs/>
                <w:i/>
                <w:color w:val="000000" w:themeColor="text1"/>
                <w:sz w:val="18"/>
                <w:szCs w:val="18"/>
                <w:lang w:val="en-MY"/>
              </w:rPr>
              <w:t>waterbird</w:t>
            </w:r>
            <w:proofErr w:type="spellEnd"/>
            <w:r w:rsidRPr="00D63E23">
              <w:rPr>
                <w:rFonts w:asciiTheme="minorHAnsi" w:hAnsiTheme="minorHAnsi" w:cstheme="minorHAnsi"/>
                <w:bCs/>
                <w:i/>
                <w:color w:val="000000" w:themeColor="text1"/>
                <w:sz w:val="18"/>
                <w:szCs w:val="18"/>
                <w:lang w:val="en-MY"/>
              </w:rPr>
              <w:t xml:space="preserve"> species at the pilot sites</w:t>
            </w:r>
            <w:r w:rsidR="00A82C5B" w:rsidRPr="00D63E23">
              <w:rPr>
                <w:rFonts w:asciiTheme="minorHAnsi" w:hAnsiTheme="minorHAnsi" w:cstheme="minorHAnsi"/>
                <w:bCs/>
                <w:i/>
                <w:color w:val="000000" w:themeColor="text1"/>
                <w:sz w:val="18"/>
                <w:szCs w:val="18"/>
                <w:lang w:val="en-MY"/>
              </w:rPr>
              <w:t xml:space="preserve"> based on annual peak counts</w:t>
            </w:r>
            <w:r w:rsidR="00105C1A" w:rsidRPr="00D63E23">
              <w:rPr>
                <w:rFonts w:asciiTheme="minorHAnsi" w:hAnsiTheme="minorHAnsi" w:cstheme="minorHAnsi"/>
                <w:bCs/>
                <w:i/>
                <w:color w:val="000000" w:themeColor="text1"/>
                <w:sz w:val="18"/>
                <w:szCs w:val="18"/>
                <w:lang w:val="en-MY"/>
              </w:rPr>
              <w:t>:</w:t>
            </w:r>
            <w:r w:rsidRPr="00D63E23">
              <w:rPr>
                <w:rFonts w:asciiTheme="minorHAnsi" w:hAnsiTheme="minorHAnsi" w:cstheme="minorHAnsi"/>
                <w:b/>
                <w:bCs/>
                <w:i/>
                <w:color w:val="000000" w:themeColor="text1"/>
                <w:sz w:val="18"/>
                <w:szCs w:val="18"/>
                <w:lang w:val="en-MY"/>
              </w:rPr>
              <w:t xml:space="preserve"> </w:t>
            </w:r>
          </w:p>
          <w:p w14:paraId="705EBCA3" w14:textId="77777777" w:rsidR="006E346F" w:rsidRPr="00D63E23" w:rsidRDefault="006E346F" w:rsidP="006E346F">
            <w:p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xml:space="preserve">a) </w:t>
            </w:r>
            <w:proofErr w:type="spellStart"/>
            <w:r w:rsidRPr="00D63E23">
              <w:rPr>
                <w:rFonts w:asciiTheme="minorHAnsi" w:hAnsiTheme="minorHAnsi" w:cstheme="minorHAnsi"/>
                <w:bCs/>
                <w:i/>
                <w:color w:val="000000" w:themeColor="text1"/>
                <w:sz w:val="18"/>
                <w:szCs w:val="18"/>
                <w:lang w:val="en-MY"/>
              </w:rPr>
              <w:t>Liaohe</w:t>
            </w:r>
            <w:proofErr w:type="spellEnd"/>
            <w:r w:rsidRPr="00D63E23">
              <w:rPr>
                <w:rFonts w:asciiTheme="minorHAnsi" w:hAnsiTheme="minorHAnsi" w:cstheme="minorHAnsi"/>
                <w:bCs/>
                <w:i/>
                <w:color w:val="000000" w:themeColor="text1"/>
                <w:sz w:val="18"/>
                <w:szCs w:val="18"/>
                <w:lang w:val="en-MY"/>
              </w:rPr>
              <w:t xml:space="preserve"> River Estuary NR</w:t>
            </w:r>
          </w:p>
          <w:p w14:paraId="7D77A6AF" w14:textId="73827330" w:rsidR="006E346F" w:rsidRPr="00D63E23" w:rsidRDefault="006E346F" w:rsidP="006E346F">
            <w:pPr>
              <w:numPr>
                <w:ilvl w:val="0"/>
                <w:numId w:val="90"/>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xml:space="preserve">Saunders Gull </w:t>
            </w:r>
            <w:r w:rsidR="0014327E" w:rsidRPr="00D63E23">
              <w:rPr>
                <w:rFonts w:asciiTheme="minorHAnsi" w:hAnsiTheme="minorHAnsi" w:cstheme="minorHAnsi"/>
                <w:bCs/>
                <w:i/>
                <w:color w:val="000000" w:themeColor="text1"/>
                <w:sz w:val="18"/>
                <w:szCs w:val="18"/>
                <w:lang w:val="en-MY"/>
              </w:rPr>
              <w:t xml:space="preserve">VU </w:t>
            </w:r>
            <w:r w:rsidRPr="00D63E23">
              <w:rPr>
                <w:rFonts w:asciiTheme="minorHAnsi" w:hAnsiTheme="minorHAnsi" w:cstheme="minorHAnsi"/>
                <w:bCs/>
                <w:i/>
                <w:color w:val="000000" w:themeColor="text1"/>
                <w:sz w:val="18"/>
                <w:szCs w:val="18"/>
                <w:lang w:val="en-MY"/>
              </w:rPr>
              <w:t>(Breeding)</w:t>
            </w:r>
          </w:p>
          <w:p w14:paraId="72426FF2" w14:textId="4DBE210E" w:rsidR="006E346F" w:rsidRPr="00D63E23" w:rsidRDefault="006E346F" w:rsidP="006E346F">
            <w:pPr>
              <w:numPr>
                <w:ilvl w:val="0"/>
                <w:numId w:val="90"/>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xml:space="preserve">Red-crowned Crane </w:t>
            </w:r>
            <w:r w:rsidR="00256466" w:rsidRPr="00D63E23">
              <w:rPr>
                <w:rFonts w:asciiTheme="minorHAnsi" w:hAnsiTheme="minorHAnsi" w:cstheme="minorHAnsi"/>
                <w:bCs/>
                <w:i/>
                <w:color w:val="000000" w:themeColor="text1"/>
                <w:sz w:val="18"/>
                <w:szCs w:val="18"/>
                <w:lang w:val="en-MY"/>
              </w:rPr>
              <w:t xml:space="preserve">EN </w:t>
            </w:r>
            <w:r w:rsidRPr="00D63E23">
              <w:rPr>
                <w:rFonts w:asciiTheme="minorHAnsi" w:hAnsiTheme="minorHAnsi" w:cstheme="minorHAnsi"/>
                <w:bCs/>
                <w:i/>
                <w:color w:val="000000" w:themeColor="text1"/>
                <w:sz w:val="18"/>
                <w:szCs w:val="18"/>
                <w:lang w:val="en-MY"/>
              </w:rPr>
              <w:t>(Breeding, Stopover)</w:t>
            </w:r>
          </w:p>
          <w:p w14:paraId="79CD982A" w14:textId="091AB2BA" w:rsidR="006E346F" w:rsidRPr="00D63E23" w:rsidRDefault="006E346F" w:rsidP="006E346F">
            <w:pPr>
              <w:numPr>
                <w:ilvl w:val="0"/>
                <w:numId w:val="90"/>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xml:space="preserve">Siberian Crane </w:t>
            </w:r>
            <w:r w:rsidR="008F176D" w:rsidRPr="00D63E23">
              <w:rPr>
                <w:rFonts w:asciiTheme="minorHAnsi" w:hAnsiTheme="minorHAnsi" w:cstheme="minorHAnsi"/>
                <w:bCs/>
                <w:i/>
                <w:color w:val="000000" w:themeColor="text1"/>
                <w:sz w:val="18"/>
                <w:szCs w:val="18"/>
                <w:lang w:val="en-MY"/>
              </w:rPr>
              <w:t xml:space="preserve">CR </w:t>
            </w:r>
            <w:r w:rsidRPr="00D63E23">
              <w:rPr>
                <w:rFonts w:asciiTheme="minorHAnsi" w:hAnsiTheme="minorHAnsi" w:cstheme="minorHAnsi"/>
                <w:bCs/>
                <w:i/>
                <w:color w:val="000000" w:themeColor="text1"/>
                <w:sz w:val="18"/>
                <w:szCs w:val="18"/>
                <w:lang w:val="en-MY"/>
              </w:rPr>
              <w:t>(Stopover)</w:t>
            </w:r>
          </w:p>
          <w:p w14:paraId="0C1AE2FC" w14:textId="7129B696" w:rsidR="00D64F06" w:rsidRPr="00D63E23" w:rsidRDefault="00256466" w:rsidP="006E346F">
            <w:pPr>
              <w:numPr>
                <w:ilvl w:val="0"/>
                <w:numId w:val="90"/>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Far Eastern Curlew EN (Stopover)</w:t>
            </w:r>
          </w:p>
          <w:p w14:paraId="684E9206" w14:textId="596D6454" w:rsidR="00A15837" w:rsidRPr="00D63E23" w:rsidRDefault="00A15837" w:rsidP="006E346F">
            <w:pPr>
              <w:numPr>
                <w:ilvl w:val="0"/>
                <w:numId w:val="90"/>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Great Knot EN</w:t>
            </w:r>
            <w:r w:rsidR="00E229B7" w:rsidRPr="00D63E23">
              <w:rPr>
                <w:rFonts w:asciiTheme="minorHAnsi" w:hAnsiTheme="minorHAnsi" w:cstheme="minorHAnsi"/>
                <w:bCs/>
                <w:i/>
                <w:color w:val="000000" w:themeColor="text1"/>
                <w:sz w:val="18"/>
                <w:szCs w:val="18"/>
                <w:lang w:val="en-MY"/>
              </w:rPr>
              <w:t xml:space="preserve"> (Stopover)</w:t>
            </w:r>
          </w:p>
          <w:p w14:paraId="5F5369D5" w14:textId="77777777" w:rsidR="006E346F" w:rsidRPr="00D63E23" w:rsidRDefault="006E346F" w:rsidP="006E346F">
            <w:p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b) Yellow River Delta NR</w:t>
            </w:r>
          </w:p>
          <w:p w14:paraId="1E1003D9" w14:textId="7E8788CA" w:rsidR="006E346F" w:rsidRPr="00D63E23" w:rsidRDefault="006E346F" w:rsidP="006E346F">
            <w:pPr>
              <w:numPr>
                <w:ilvl w:val="0"/>
                <w:numId w:val="91"/>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xml:space="preserve">Saunders Gull </w:t>
            </w:r>
            <w:r w:rsidR="0014327E" w:rsidRPr="00D63E23">
              <w:rPr>
                <w:rFonts w:asciiTheme="minorHAnsi" w:hAnsiTheme="minorHAnsi" w:cstheme="minorHAnsi"/>
                <w:bCs/>
                <w:i/>
                <w:color w:val="000000" w:themeColor="text1"/>
                <w:sz w:val="18"/>
                <w:szCs w:val="18"/>
                <w:lang w:val="en-MY"/>
              </w:rPr>
              <w:t xml:space="preserve">VU </w:t>
            </w:r>
            <w:r w:rsidRPr="00D63E23">
              <w:rPr>
                <w:rFonts w:asciiTheme="minorHAnsi" w:hAnsiTheme="minorHAnsi" w:cstheme="minorHAnsi"/>
                <w:bCs/>
                <w:i/>
                <w:color w:val="000000" w:themeColor="text1"/>
                <w:sz w:val="18"/>
                <w:szCs w:val="18"/>
                <w:lang w:val="en-MY"/>
              </w:rPr>
              <w:t>(Breeding)</w:t>
            </w:r>
          </w:p>
          <w:p w14:paraId="67704BC9" w14:textId="22749488" w:rsidR="006E346F" w:rsidRPr="00D63E23" w:rsidRDefault="006E346F" w:rsidP="006E346F">
            <w:pPr>
              <w:numPr>
                <w:ilvl w:val="0"/>
                <w:numId w:val="91"/>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xml:space="preserve">Oriental Stork </w:t>
            </w:r>
            <w:r w:rsidR="0014327E" w:rsidRPr="00D63E23">
              <w:rPr>
                <w:rFonts w:asciiTheme="minorHAnsi" w:hAnsiTheme="minorHAnsi" w:cstheme="minorHAnsi"/>
                <w:bCs/>
                <w:i/>
                <w:color w:val="000000" w:themeColor="text1"/>
                <w:sz w:val="18"/>
                <w:szCs w:val="18"/>
                <w:lang w:val="en-MY"/>
              </w:rPr>
              <w:t xml:space="preserve">EN </w:t>
            </w:r>
            <w:r w:rsidRPr="00D63E23">
              <w:rPr>
                <w:rFonts w:asciiTheme="minorHAnsi" w:hAnsiTheme="minorHAnsi" w:cstheme="minorHAnsi"/>
                <w:bCs/>
                <w:i/>
                <w:color w:val="000000" w:themeColor="text1"/>
                <w:sz w:val="18"/>
                <w:szCs w:val="18"/>
                <w:lang w:val="en-MY"/>
              </w:rPr>
              <w:t>(Breeding)</w:t>
            </w:r>
          </w:p>
          <w:p w14:paraId="5A184173" w14:textId="3FEE6EF0" w:rsidR="006E346F" w:rsidRPr="00D63E23" w:rsidRDefault="006E346F" w:rsidP="006E346F">
            <w:pPr>
              <w:numPr>
                <w:ilvl w:val="0"/>
                <w:numId w:val="91"/>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Red-crowned Crane</w:t>
            </w:r>
            <w:r w:rsidR="0014327E" w:rsidRPr="00D63E23">
              <w:rPr>
                <w:rFonts w:asciiTheme="minorHAnsi" w:hAnsiTheme="minorHAnsi" w:cstheme="minorHAnsi"/>
                <w:bCs/>
                <w:i/>
                <w:color w:val="000000" w:themeColor="text1"/>
                <w:sz w:val="18"/>
                <w:szCs w:val="18"/>
                <w:lang w:val="en-MY"/>
              </w:rPr>
              <w:t xml:space="preserve"> EN</w:t>
            </w:r>
            <w:r w:rsidRPr="00D63E23">
              <w:rPr>
                <w:rFonts w:asciiTheme="minorHAnsi" w:hAnsiTheme="minorHAnsi" w:cstheme="minorHAnsi"/>
                <w:bCs/>
                <w:i/>
                <w:color w:val="000000" w:themeColor="text1"/>
                <w:sz w:val="18"/>
                <w:szCs w:val="18"/>
                <w:lang w:val="en-MY"/>
              </w:rPr>
              <w:t xml:space="preserve"> (</w:t>
            </w:r>
            <w:r w:rsidR="00C50F6C" w:rsidRPr="00D63E23">
              <w:rPr>
                <w:rFonts w:asciiTheme="minorHAnsi" w:hAnsiTheme="minorHAnsi" w:cstheme="minorHAnsi"/>
                <w:bCs/>
                <w:i/>
                <w:color w:val="000000" w:themeColor="text1"/>
                <w:sz w:val="18"/>
                <w:szCs w:val="18"/>
                <w:lang w:val="en-MY"/>
              </w:rPr>
              <w:t>Wintering</w:t>
            </w:r>
            <w:r w:rsidRPr="00D63E23">
              <w:rPr>
                <w:rFonts w:asciiTheme="minorHAnsi" w:hAnsiTheme="minorHAnsi" w:cstheme="minorHAnsi"/>
                <w:bCs/>
                <w:i/>
                <w:color w:val="000000" w:themeColor="text1"/>
                <w:sz w:val="18"/>
                <w:szCs w:val="18"/>
                <w:lang w:val="en-MY"/>
              </w:rPr>
              <w:t>)</w:t>
            </w:r>
          </w:p>
          <w:p w14:paraId="6F93B40A" w14:textId="2405ED5A" w:rsidR="006E346F" w:rsidRPr="00D63E23" w:rsidRDefault="006E346F" w:rsidP="006E346F">
            <w:pPr>
              <w:numPr>
                <w:ilvl w:val="0"/>
                <w:numId w:val="91"/>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xml:space="preserve">Siberian Crane </w:t>
            </w:r>
            <w:r w:rsidR="008F176D" w:rsidRPr="00D63E23">
              <w:rPr>
                <w:rFonts w:asciiTheme="minorHAnsi" w:hAnsiTheme="minorHAnsi" w:cstheme="minorHAnsi"/>
                <w:bCs/>
                <w:i/>
                <w:color w:val="000000" w:themeColor="text1"/>
                <w:sz w:val="18"/>
                <w:szCs w:val="18"/>
                <w:lang w:val="en-MY"/>
              </w:rPr>
              <w:t xml:space="preserve">CR </w:t>
            </w:r>
            <w:r w:rsidRPr="00D63E23">
              <w:rPr>
                <w:rFonts w:asciiTheme="minorHAnsi" w:hAnsiTheme="minorHAnsi" w:cstheme="minorHAnsi"/>
                <w:bCs/>
                <w:i/>
                <w:color w:val="000000" w:themeColor="text1"/>
                <w:sz w:val="18"/>
                <w:szCs w:val="18"/>
                <w:lang w:val="en-MY"/>
              </w:rPr>
              <w:t>(Stopover)</w:t>
            </w:r>
          </w:p>
          <w:p w14:paraId="5FD31EA9" w14:textId="77777777" w:rsidR="00DA4A1B" w:rsidRPr="00D63E23" w:rsidRDefault="00DA4A1B" w:rsidP="00DA4A1B">
            <w:pPr>
              <w:numPr>
                <w:ilvl w:val="0"/>
                <w:numId w:val="91"/>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Far Eastern Curlew EN (Stopover)</w:t>
            </w:r>
          </w:p>
          <w:p w14:paraId="73A33219" w14:textId="39D1C9FA" w:rsidR="00D64F06" w:rsidRPr="00D63E23" w:rsidRDefault="00DA4A1B">
            <w:pPr>
              <w:numPr>
                <w:ilvl w:val="0"/>
                <w:numId w:val="91"/>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Great Knot EN (Stopover)</w:t>
            </w:r>
          </w:p>
          <w:p w14:paraId="106EC69E" w14:textId="77777777" w:rsidR="006E346F" w:rsidRPr="00D63E23" w:rsidRDefault="006E346F" w:rsidP="006E346F">
            <w:p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c) Chongming Dongtan NR</w:t>
            </w:r>
          </w:p>
          <w:p w14:paraId="4681FC69" w14:textId="3C027644" w:rsidR="006E346F" w:rsidRPr="00D63E23" w:rsidRDefault="006E346F" w:rsidP="006E346F">
            <w:pPr>
              <w:numPr>
                <w:ilvl w:val="0"/>
                <w:numId w:val="92"/>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xml:space="preserve">Saunders Gull </w:t>
            </w:r>
            <w:r w:rsidR="0014327E" w:rsidRPr="00D63E23">
              <w:rPr>
                <w:rFonts w:asciiTheme="minorHAnsi" w:hAnsiTheme="minorHAnsi" w:cstheme="minorHAnsi"/>
                <w:bCs/>
                <w:i/>
                <w:color w:val="000000" w:themeColor="text1"/>
                <w:sz w:val="18"/>
                <w:szCs w:val="18"/>
                <w:lang w:val="en-MY"/>
              </w:rPr>
              <w:t xml:space="preserve">VU </w:t>
            </w:r>
            <w:r w:rsidRPr="00D63E23">
              <w:rPr>
                <w:rFonts w:asciiTheme="minorHAnsi" w:hAnsiTheme="minorHAnsi" w:cstheme="minorHAnsi"/>
                <w:bCs/>
                <w:i/>
                <w:color w:val="000000" w:themeColor="text1"/>
                <w:sz w:val="18"/>
                <w:szCs w:val="18"/>
                <w:lang w:val="en-MY"/>
              </w:rPr>
              <w:t>(Breeding)</w:t>
            </w:r>
          </w:p>
          <w:p w14:paraId="7B44FE7F" w14:textId="2AFD23D5" w:rsidR="00D64F06" w:rsidRPr="00D63E23" w:rsidRDefault="006E346F" w:rsidP="00D64F06">
            <w:pPr>
              <w:numPr>
                <w:ilvl w:val="0"/>
                <w:numId w:val="92"/>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xml:space="preserve">Hooded Crane </w:t>
            </w:r>
            <w:r w:rsidR="005B2D46" w:rsidRPr="00D63E23">
              <w:rPr>
                <w:rFonts w:asciiTheme="minorHAnsi" w:hAnsiTheme="minorHAnsi" w:cstheme="minorHAnsi"/>
                <w:bCs/>
                <w:i/>
                <w:color w:val="000000" w:themeColor="text1"/>
                <w:sz w:val="18"/>
                <w:szCs w:val="18"/>
                <w:lang w:val="en-MY"/>
              </w:rPr>
              <w:t>VU</w:t>
            </w:r>
            <w:r w:rsidR="0014327E" w:rsidRPr="00D63E23">
              <w:rPr>
                <w:rFonts w:asciiTheme="minorHAnsi" w:hAnsiTheme="minorHAnsi" w:cstheme="minorHAnsi"/>
                <w:bCs/>
                <w:i/>
                <w:color w:val="000000" w:themeColor="text1"/>
                <w:sz w:val="18"/>
                <w:szCs w:val="18"/>
                <w:lang w:val="en-MY"/>
              </w:rPr>
              <w:t xml:space="preserve"> </w:t>
            </w:r>
            <w:r w:rsidRPr="00D63E23">
              <w:rPr>
                <w:rFonts w:asciiTheme="minorHAnsi" w:hAnsiTheme="minorHAnsi" w:cstheme="minorHAnsi"/>
                <w:bCs/>
                <w:i/>
                <w:color w:val="000000" w:themeColor="text1"/>
                <w:sz w:val="18"/>
                <w:szCs w:val="18"/>
                <w:lang w:val="en-MY"/>
              </w:rPr>
              <w:t>(Wintering)</w:t>
            </w:r>
          </w:p>
          <w:p w14:paraId="4C54599A" w14:textId="3938A11C" w:rsidR="00F729F2" w:rsidRPr="00D63E23" w:rsidRDefault="00F729F2" w:rsidP="00D64F06">
            <w:pPr>
              <w:numPr>
                <w:ilvl w:val="0"/>
                <w:numId w:val="92"/>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xml:space="preserve">Black-faced Spoonbill EN </w:t>
            </w:r>
            <w:r w:rsidR="001D2AA6" w:rsidRPr="00D63E23">
              <w:rPr>
                <w:rFonts w:asciiTheme="minorHAnsi" w:hAnsiTheme="minorHAnsi" w:cstheme="minorHAnsi"/>
                <w:bCs/>
                <w:i/>
                <w:color w:val="000000" w:themeColor="text1"/>
                <w:sz w:val="18"/>
                <w:szCs w:val="18"/>
                <w:lang w:val="en-MY"/>
              </w:rPr>
              <w:t>(Stopover)</w:t>
            </w:r>
          </w:p>
          <w:p w14:paraId="4B9C1DE3" w14:textId="6E812906" w:rsidR="004C566A" w:rsidRPr="00D63E23" w:rsidRDefault="004C566A" w:rsidP="00D64F06">
            <w:pPr>
              <w:numPr>
                <w:ilvl w:val="0"/>
                <w:numId w:val="92"/>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Far Eastern Curlew EN (Stopover)</w:t>
            </w:r>
          </w:p>
          <w:p w14:paraId="03BD1998" w14:textId="4F4C4450" w:rsidR="006E346F" w:rsidRPr="00D63E23" w:rsidRDefault="00D64F06">
            <w:pPr>
              <w:numPr>
                <w:ilvl w:val="0"/>
                <w:numId w:val="92"/>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xml:space="preserve">Great Knot </w:t>
            </w:r>
            <w:r w:rsidR="0014327E" w:rsidRPr="00D63E23">
              <w:rPr>
                <w:rFonts w:asciiTheme="minorHAnsi" w:hAnsiTheme="minorHAnsi" w:cstheme="minorHAnsi"/>
                <w:bCs/>
                <w:i/>
                <w:color w:val="000000" w:themeColor="text1"/>
                <w:sz w:val="18"/>
                <w:szCs w:val="18"/>
                <w:lang w:val="en-MY"/>
              </w:rPr>
              <w:t xml:space="preserve">EN </w:t>
            </w:r>
            <w:r w:rsidRPr="00D63E23">
              <w:rPr>
                <w:rFonts w:asciiTheme="minorHAnsi" w:hAnsiTheme="minorHAnsi" w:cstheme="minorHAnsi"/>
                <w:bCs/>
                <w:i/>
                <w:color w:val="000000" w:themeColor="text1"/>
                <w:sz w:val="18"/>
                <w:szCs w:val="18"/>
                <w:lang w:val="en-MY"/>
              </w:rPr>
              <w:t>(Stopover</w:t>
            </w:r>
            <w:r w:rsidR="002739CA" w:rsidRPr="00D63E23">
              <w:rPr>
                <w:rFonts w:asciiTheme="minorHAnsi" w:hAnsiTheme="minorHAnsi" w:cstheme="minorHAnsi"/>
                <w:bCs/>
                <w:i/>
                <w:color w:val="000000" w:themeColor="text1"/>
                <w:sz w:val="18"/>
                <w:szCs w:val="18"/>
                <w:lang w:val="en-MY"/>
              </w:rPr>
              <w:t>)</w:t>
            </w:r>
          </w:p>
          <w:p w14:paraId="088BA0B5" w14:textId="17CD7C19" w:rsidR="006E346F" w:rsidRPr="00D63E23" w:rsidRDefault="006E346F" w:rsidP="006E346F">
            <w:p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xml:space="preserve">d) </w:t>
            </w:r>
            <w:proofErr w:type="spellStart"/>
            <w:r w:rsidRPr="00D63E23">
              <w:rPr>
                <w:rFonts w:asciiTheme="minorHAnsi" w:hAnsiTheme="minorHAnsi" w:cstheme="minorHAnsi"/>
                <w:bCs/>
                <w:i/>
                <w:color w:val="000000" w:themeColor="text1"/>
                <w:sz w:val="18"/>
                <w:szCs w:val="18"/>
                <w:lang w:val="en-MY"/>
              </w:rPr>
              <w:t>Dashanbao</w:t>
            </w:r>
            <w:proofErr w:type="spellEnd"/>
            <w:r w:rsidRPr="00D63E23">
              <w:rPr>
                <w:rFonts w:asciiTheme="minorHAnsi" w:hAnsiTheme="minorHAnsi" w:cstheme="minorHAnsi"/>
                <w:bCs/>
                <w:i/>
                <w:color w:val="000000" w:themeColor="text1"/>
                <w:sz w:val="18"/>
                <w:szCs w:val="18"/>
                <w:lang w:val="en-MY"/>
              </w:rPr>
              <w:t xml:space="preserve"> Black-necked Crane NR</w:t>
            </w:r>
          </w:p>
          <w:p w14:paraId="1F083F99" w14:textId="6A039EE6" w:rsidR="002739CA" w:rsidRPr="00D63E23" w:rsidRDefault="002739CA" w:rsidP="002739CA">
            <w:pPr>
              <w:numPr>
                <w:ilvl w:val="0"/>
                <w:numId w:val="92"/>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Black-necked Crane</w:t>
            </w:r>
            <w:r w:rsidR="00A82C5B" w:rsidRPr="00D63E23">
              <w:rPr>
                <w:rFonts w:asciiTheme="minorHAnsi" w:hAnsiTheme="minorHAnsi" w:cstheme="minorHAnsi"/>
                <w:bCs/>
                <w:i/>
                <w:color w:val="000000" w:themeColor="text1"/>
                <w:sz w:val="18"/>
                <w:szCs w:val="18"/>
                <w:lang w:val="en-MY"/>
              </w:rPr>
              <w:t xml:space="preserve"> </w:t>
            </w:r>
            <w:proofErr w:type="gramStart"/>
            <w:r w:rsidRPr="00D63E23">
              <w:rPr>
                <w:rFonts w:asciiTheme="minorHAnsi" w:hAnsiTheme="minorHAnsi" w:cstheme="minorHAnsi"/>
                <w:bCs/>
                <w:i/>
                <w:color w:val="000000" w:themeColor="text1"/>
                <w:sz w:val="18"/>
                <w:szCs w:val="18"/>
                <w:lang w:val="en-MY"/>
              </w:rPr>
              <w:t>EN  (</w:t>
            </w:r>
            <w:proofErr w:type="gramEnd"/>
            <w:r w:rsidRPr="00D63E23">
              <w:rPr>
                <w:rFonts w:asciiTheme="minorHAnsi" w:hAnsiTheme="minorHAnsi" w:cstheme="minorHAnsi"/>
                <w:bCs/>
                <w:i/>
                <w:color w:val="000000" w:themeColor="text1"/>
                <w:sz w:val="18"/>
                <w:szCs w:val="18"/>
                <w:lang w:val="en-MY"/>
              </w:rPr>
              <w:t>Wintering)</w:t>
            </w:r>
          </w:p>
          <w:p w14:paraId="593CF8BA" w14:textId="41557FD4" w:rsidR="006E346F" w:rsidRPr="00D63E23" w:rsidRDefault="00581795" w:rsidP="006E346F">
            <w:pPr>
              <w:jc w:val="left"/>
              <w:rPr>
                <w:rFonts w:asciiTheme="minorHAnsi" w:hAnsiTheme="minorHAnsi" w:cstheme="minorHAnsi"/>
                <w:b/>
                <w:bCs/>
                <w:sz w:val="18"/>
                <w:szCs w:val="18"/>
              </w:rPr>
            </w:pPr>
            <w:r w:rsidRPr="00D63E23">
              <w:rPr>
                <w:rFonts w:asciiTheme="minorHAnsi" w:hAnsiTheme="minorHAnsi" w:cstheme="minorHAnsi"/>
                <w:bCs/>
                <w:i/>
                <w:color w:val="000000" w:themeColor="text1"/>
                <w:sz w:val="18"/>
                <w:szCs w:val="18"/>
                <w:lang w:val="en-MY"/>
              </w:rPr>
              <w:t xml:space="preserve">  </w:t>
            </w:r>
          </w:p>
        </w:tc>
        <w:tc>
          <w:tcPr>
            <w:tcW w:w="2374" w:type="dxa"/>
          </w:tcPr>
          <w:p w14:paraId="7B7873B5" w14:textId="45AF7C6C" w:rsidR="00581795" w:rsidRPr="00D63E23" w:rsidRDefault="00581795" w:rsidP="00B07033">
            <w:p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Baseline year is 2018.</w:t>
            </w:r>
          </w:p>
          <w:p w14:paraId="313CFE8E" w14:textId="77777777" w:rsidR="00054462" w:rsidRPr="00D63E23" w:rsidRDefault="00054462" w:rsidP="00B07033">
            <w:pPr>
              <w:spacing w:after="0"/>
              <w:ind w:left="720"/>
              <w:rPr>
                <w:rFonts w:asciiTheme="minorHAnsi" w:hAnsiTheme="minorHAnsi" w:cstheme="minorHAnsi"/>
                <w:bCs/>
                <w:i/>
                <w:color w:val="000000" w:themeColor="text1"/>
                <w:sz w:val="18"/>
                <w:szCs w:val="18"/>
                <w:lang w:val="en-MY"/>
              </w:rPr>
            </w:pPr>
          </w:p>
          <w:p w14:paraId="78A0FFF1" w14:textId="77777777" w:rsidR="00C50F6C" w:rsidRPr="00D63E23" w:rsidRDefault="00C50F6C" w:rsidP="007077E9">
            <w:p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xml:space="preserve">a) </w:t>
            </w:r>
            <w:proofErr w:type="spellStart"/>
            <w:r w:rsidRPr="00D63E23">
              <w:rPr>
                <w:rFonts w:asciiTheme="minorHAnsi" w:hAnsiTheme="minorHAnsi" w:cstheme="minorHAnsi"/>
                <w:bCs/>
                <w:i/>
                <w:color w:val="000000" w:themeColor="text1"/>
                <w:sz w:val="18"/>
                <w:szCs w:val="18"/>
                <w:lang w:val="en-MY"/>
              </w:rPr>
              <w:t>Liaohe</w:t>
            </w:r>
            <w:proofErr w:type="spellEnd"/>
            <w:r w:rsidRPr="00D63E23">
              <w:rPr>
                <w:rFonts w:asciiTheme="minorHAnsi" w:hAnsiTheme="minorHAnsi" w:cstheme="minorHAnsi"/>
                <w:bCs/>
                <w:i/>
                <w:color w:val="000000" w:themeColor="text1"/>
                <w:sz w:val="18"/>
                <w:szCs w:val="18"/>
                <w:lang w:val="en-MY"/>
              </w:rPr>
              <w:t xml:space="preserve"> River Estuary NR</w:t>
            </w:r>
          </w:p>
          <w:p w14:paraId="5387BE48" w14:textId="6A245508" w:rsidR="00C50F6C" w:rsidRPr="00D63E23" w:rsidRDefault="00C50F6C" w:rsidP="00B07033">
            <w:pPr>
              <w:numPr>
                <w:ilvl w:val="0"/>
                <w:numId w:val="92"/>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Saunders Gull 10,823</w:t>
            </w:r>
          </w:p>
          <w:p w14:paraId="199BA235" w14:textId="3995C5FC" w:rsidR="00C50F6C" w:rsidRPr="00D63E23" w:rsidRDefault="00C50F6C" w:rsidP="00B07033">
            <w:pPr>
              <w:numPr>
                <w:ilvl w:val="0"/>
                <w:numId w:val="92"/>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xml:space="preserve">Red-crowned </w:t>
            </w:r>
            <w:proofErr w:type="gramStart"/>
            <w:r w:rsidRPr="00D63E23">
              <w:rPr>
                <w:rFonts w:asciiTheme="minorHAnsi" w:hAnsiTheme="minorHAnsi" w:cstheme="minorHAnsi"/>
                <w:bCs/>
                <w:i/>
                <w:color w:val="000000" w:themeColor="text1"/>
                <w:sz w:val="18"/>
                <w:szCs w:val="18"/>
                <w:lang w:val="en-MY"/>
              </w:rPr>
              <w:t>Crane  6</w:t>
            </w:r>
            <w:proofErr w:type="gramEnd"/>
            <w:r w:rsidRPr="00D63E23">
              <w:rPr>
                <w:rFonts w:asciiTheme="minorHAnsi" w:hAnsiTheme="minorHAnsi" w:cstheme="minorHAnsi"/>
                <w:bCs/>
                <w:i/>
                <w:color w:val="000000" w:themeColor="text1"/>
                <w:sz w:val="18"/>
                <w:szCs w:val="18"/>
                <w:lang w:val="en-MY"/>
              </w:rPr>
              <w:t>/211</w:t>
            </w:r>
          </w:p>
          <w:p w14:paraId="02AA7AC3" w14:textId="528F11D4" w:rsidR="00C50F6C" w:rsidRPr="00D63E23" w:rsidRDefault="00C50F6C" w:rsidP="00B07033">
            <w:pPr>
              <w:numPr>
                <w:ilvl w:val="0"/>
                <w:numId w:val="92"/>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Siberian Crane 110</w:t>
            </w:r>
          </w:p>
          <w:p w14:paraId="61344475" w14:textId="74B4D198" w:rsidR="00C50F6C" w:rsidRPr="00D63E23" w:rsidRDefault="00C50F6C" w:rsidP="00B07033">
            <w:pPr>
              <w:numPr>
                <w:ilvl w:val="0"/>
                <w:numId w:val="92"/>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xml:space="preserve">Far Eastern </w:t>
            </w:r>
            <w:proofErr w:type="gramStart"/>
            <w:r w:rsidRPr="00D63E23">
              <w:rPr>
                <w:rFonts w:asciiTheme="minorHAnsi" w:hAnsiTheme="minorHAnsi" w:cstheme="minorHAnsi"/>
                <w:bCs/>
                <w:i/>
                <w:color w:val="000000" w:themeColor="text1"/>
                <w:sz w:val="18"/>
                <w:szCs w:val="18"/>
                <w:lang w:val="en-MY"/>
              </w:rPr>
              <w:t>Curlew  21,880</w:t>
            </w:r>
            <w:proofErr w:type="gramEnd"/>
          </w:p>
          <w:p w14:paraId="2D33307F" w14:textId="7AC2F758" w:rsidR="00C50F6C" w:rsidRPr="00D63E23" w:rsidRDefault="00C50F6C" w:rsidP="00B07033">
            <w:pPr>
              <w:numPr>
                <w:ilvl w:val="0"/>
                <w:numId w:val="92"/>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Great Knot 65,804</w:t>
            </w:r>
          </w:p>
          <w:p w14:paraId="1FD84983" w14:textId="77777777" w:rsidR="00C50F6C" w:rsidRPr="00D63E23" w:rsidRDefault="00C50F6C" w:rsidP="007077E9">
            <w:p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b) Yellow River Delta NR</w:t>
            </w:r>
          </w:p>
          <w:p w14:paraId="4788E41B" w14:textId="2864F4C0" w:rsidR="00C50F6C" w:rsidRPr="00D63E23" w:rsidRDefault="00C50F6C" w:rsidP="00B07033">
            <w:pPr>
              <w:numPr>
                <w:ilvl w:val="0"/>
                <w:numId w:val="92"/>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Saunders Gull 3,866</w:t>
            </w:r>
          </w:p>
          <w:p w14:paraId="69A3BE84" w14:textId="167408FF" w:rsidR="00C50F6C" w:rsidRPr="00D63E23" w:rsidRDefault="00C50F6C" w:rsidP="00B07033">
            <w:pPr>
              <w:numPr>
                <w:ilvl w:val="0"/>
                <w:numId w:val="92"/>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Oriental Stork 108</w:t>
            </w:r>
          </w:p>
          <w:p w14:paraId="49D0BE92" w14:textId="6477FC73" w:rsidR="00C50F6C" w:rsidRPr="00D63E23" w:rsidRDefault="00C50F6C" w:rsidP="00B07033">
            <w:pPr>
              <w:numPr>
                <w:ilvl w:val="0"/>
                <w:numId w:val="92"/>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xml:space="preserve">Red-crowned </w:t>
            </w:r>
            <w:proofErr w:type="gramStart"/>
            <w:r w:rsidRPr="00D63E23">
              <w:rPr>
                <w:rFonts w:asciiTheme="minorHAnsi" w:hAnsiTheme="minorHAnsi" w:cstheme="minorHAnsi"/>
                <w:bCs/>
                <w:i/>
                <w:color w:val="000000" w:themeColor="text1"/>
                <w:sz w:val="18"/>
                <w:szCs w:val="18"/>
                <w:lang w:val="en-MY"/>
              </w:rPr>
              <w:t>Crane  52</w:t>
            </w:r>
            <w:proofErr w:type="gramEnd"/>
          </w:p>
          <w:p w14:paraId="682BC11A" w14:textId="00A47211" w:rsidR="00C50F6C" w:rsidRPr="00D63E23" w:rsidRDefault="00C50F6C" w:rsidP="00B07033">
            <w:pPr>
              <w:numPr>
                <w:ilvl w:val="0"/>
                <w:numId w:val="92"/>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Siberian Crane 1,390</w:t>
            </w:r>
          </w:p>
          <w:p w14:paraId="719BE905" w14:textId="0FF97625" w:rsidR="00C50F6C" w:rsidRPr="00D63E23" w:rsidRDefault="00C50F6C" w:rsidP="00B07033">
            <w:pPr>
              <w:numPr>
                <w:ilvl w:val="0"/>
                <w:numId w:val="92"/>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xml:space="preserve">Far Eastern </w:t>
            </w:r>
            <w:proofErr w:type="gramStart"/>
            <w:r w:rsidRPr="00D63E23">
              <w:rPr>
                <w:rFonts w:asciiTheme="minorHAnsi" w:hAnsiTheme="minorHAnsi" w:cstheme="minorHAnsi"/>
                <w:bCs/>
                <w:i/>
                <w:color w:val="000000" w:themeColor="text1"/>
                <w:sz w:val="18"/>
                <w:szCs w:val="18"/>
                <w:lang w:val="en-MY"/>
              </w:rPr>
              <w:t>Curlew  2,773</w:t>
            </w:r>
            <w:proofErr w:type="gramEnd"/>
          </w:p>
          <w:p w14:paraId="05475836" w14:textId="3C672276" w:rsidR="00C50F6C" w:rsidRPr="00D63E23" w:rsidRDefault="00C50F6C" w:rsidP="00B07033">
            <w:pPr>
              <w:numPr>
                <w:ilvl w:val="0"/>
                <w:numId w:val="92"/>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xml:space="preserve">Great </w:t>
            </w:r>
            <w:proofErr w:type="gramStart"/>
            <w:r w:rsidRPr="00D63E23">
              <w:rPr>
                <w:rFonts w:asciiTheme="minorHAnsi" w:hAnsiTheme="minorHAnsi" w:cstheme="minorHAnsi"/>
                <w:bCs/>
                <w:i/>
                <w:color w:val="000000" w:themeColor="text1"/>
                <w:sz w:val="18"/>
                <w:szCs w:val="18"/>
                <w:lang w:val="en-MY"/>
              </w:rPr>
              <w:t>Knot  2,721</w:t>
            </w:r>
            <w:proofErr w:type="gramEnd"/>
          </w:p>
          <w:p w14:paraId="1D0FB89B" w14:textId="77777777" w:rsidR="00C50F6C" w:rsidRPr="00D63E23" w:rsidRDefault="00C50F6C" w:rsidP="007077E9">
            <w:p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c) Chongming Dongtan NR</w:t>
            </w:r>
          </w:p>
          <w:p w14:paraId="7F29D37E" w14:textId="7B2DB935" w:rsidR="00C50F6C" w:rsidRPr="00D63E23" w:rsidRDefault="00C50F6C" w:rsidP="00B07033">
            <w:pPr>
              <w:numPr>
                <w:ilvl w:val="0"/>
                <w:numId w:val="92"/>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xml:space="preserve">Saunders </w:t>
            </w:r>
            <w:proofErr w:type="gramStart"/>
            <w:r w:rsidRPr="00D63E23">
              <w:rPr>
                <w:rFonts w:asciiTheme="minorHAnsi" w:hAnsiTheme="minorHAnsi" w:cstheme="minorHAnsi"/>
                <w:bCs/>
                <w:i/>
                <w:color w:val="000000" w:themeColor="text1"/>
                <w:sz w:val="18"/>
                <w:szCs w:val="18"/>
                <w:lang w:val="en-MY"/>
              </w:rPr>
              <w:t>Gull  116</w:t>
            </w:r>
            <w:proofErr w:type="gramEnd"/>
          </w:p>
          <w:p w14:paraId="02A38A07" w14:textId="1855815C" w:rsidR="00C50F6C" w:rsidRPr="00D63E23" w:rsidRDefault="00C50F6C" w:rsidP="00B07033">
            <w:pPr>
              <w:numPr>
                <w:ilvl w:val="0"/>
                <w:numId w:val="92"/>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Hooded Crane 82</w:t>
            </w:r>
          </w:p>
          <w:p w14:paraId="56F2EEC1" w14:textId="69322809" w:rsidR="00C50F6C" w:rsidRPr="00D63E23" w:rsidRDefault="00C50F6C" w:rsidP="00B07033">
            <w:pPr>
              <w:numPr>
                <w:ilvl w:val="0"/>
                <w:numId w:val="92"/>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xml:space="preserve">Black-faced </w:t>
            </w:r>
            <w:proofErr w:type="gramStart"/>
            <w:r w:rsidRPr="00D63E23">
              <w:rPr>
                <w:rFonts w:asciiTheme="minorHAnsi" w:hAnsiTheme="minorHAnsi" w:cstheme="minorHAnsi"/>
                <w:bCs/>
                <w:i/>
                <w:color w:val="000000" w:themeColor="text1"/>
                <w:sz w:val="18"/>
                <w:szCs w:val="18"/>
                <w:lang w:val="en-MY"/>
              </w:rPr>
              <w:t>Spoonbill  54</w:t>
            </w:r>
            <w:proofErr w:type="gramEnd"/>
          </w:p>
          <w:p w14:paraId="40BE5581" w14:textId="691B4DF8" w:rsidR="00C50F6C" w:rsidRPr="00D63E23" w:rsidRDefault="00C50F6C" w:rsidP="00B07033">
            <w:pPr>
              <w:numPr>
                <w:ilvl w:val="0"/>
                <w:numId w:val="92"/>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Far Eastern Curlew 8</w:t>
            </w:r>
          </w:p>
          <w:p w14:paraId="60E31C37" w14:textId="5B263700" w:rsidR="00C50F6C" w:rsidRPr="00D63E23" w:rsidRDefault="00C50F6C" w:rsidP="00B07033">
            <w:pPr>
              <w:numPr>
                <w:ilvl w:val="0"/>
                <w:numId w:val="92"/>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xml:space="preserve">Great </w:t>
            </w:r>
            <w:proofErr w:type="gramStart"/>
            <w:r w:rsidRPr="00D63E23">
              <w:rPr>
                <w:rFonts w:asciiTheme="minorHAnsi" w:hAnsiTheme="minorHAnsi" w:cstheme="minorHAnsi"/>
                <w:bCs/>
                <w:i/>
                <w:color w:val="000000" w:themeColor="text1"/>
                <w:sz w:val="18"/>
                <w:szCs w:val="18"/>
                <w:lang w:val="en-MY"/>
              </w:rPr>
              <w:t>Knot  282</w:t>
            </w:r>
            <w:proofErr w:type="gramEnd"/>
          </w:p>
          <w:p w14:paraId="03BE4878" w14:textId="77777777" w:rsidR="00C50F6C" w:rsidRPr="00D63E23" w:rsidRDefault="00C50F6C" w:rsidP="007077E9">
            <w:p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xml:space="preserve">d) </w:t>
            </w:r>
            <w:proofErr w:type="spellStart"/>
            <w:r w:rsidRPr="00D63E23">
              <w:rPr>
                <w:rFonts w:asciiTheme="minorHAnsi" w:hAnsiTheme="minorHAnsi" w:cstheme="minorHAnsi"/>
                <w:bCs/>
                <w:i/>
                <w:color w:val="000000" w:themeColor="text1"/>
                <w:sz w:val="18"/>
                <w:szCs w:val="18"/>
                <w:lang w:val="en-MY"/>
              </w:rPr>
              <w:t>Dashanbao</w:t>
            </w:r>
            <w:proofErr w:type="spellEnd"/>
            <w:r w:rsidRPr="00D63E23">
              <w:rPr>
                <w:rFonts w:asciiTheme="minorHAnsi" w:hAnsiTheme="minorHAnsi" w:cstheme="minorHAnsi"/>
                <w:bCs/>
                <w:i/>
                <w:color w:val="000000" w:themeColor="text1"/>
                <w:sz w:val="18"/>
                <w:szCs w:val="18"/>
                <w:lang w:val="en-MY"/>
              </w:rPr>
              <w:t xml:space="preserve"> Black-necked Crane NR</w:t>
            </w:r>
          </w:p>
          <w:p w14:paraId="131EEFD5" w14:textId="6AB75EB0" w:rsidR="00054462" w:rsidRPr="00D63E23" w:rsidRDefault="00C50F6C" w:rsidP="00B07033">
            <w:pPr>
              <w:numPr>
                <w:ilvl w:val="0"/>
                <w:numId w:val="92"/>
              </w:numPr>
              <w:spacing w:after="0"/>
              <w:rPr>
                <w:rFonts w:asciiTheme="minorHAnsi" w:hAnsiTheme="minorHAnsi" w:cstheme="minorHAnsi"/>
                <w:bCs/>
                <w:i/>
                <w:color w:val="000000" w:themeColor="text1"/>
                <w:sz w:val="18"/>
                <w:szCs w:val="18"/>
                <w:lang w:val="en-MY"/>
              </w:rPr>
            </w:pPr>
            <w:r w:rsidRPr="00D63E23">
              <w:rPr>
                <w:rFonts w:asciiTheme="minorHAnsi" w:hAnsiTheme="minorHAnsi" w:cstheme="minorHAnsi"/>
                <w:bCs/>
                <w:i/>
                <w:color w:val="000000" w:themeColor="text1"/>
                <w:sz w:val="18"/>
                <w:szCs w:val="18"/>
                <w:lang w:val="en-MY"/>
              </w:rPr>
              <w:t xml:space="preserve">Black-necked </w:t>
            </w:r>
            <w:proofErr w:type="gramStart"/>
            <w:r w:rsidRPr="00D63E23">
              <w:rPr>
                <w:rFonts w:asciiTheme="minorHAnsi" w:hAnsiTheme="minorHAnsi" w:cstheme="minorHAnsi"/>
                <w:bCs/>
                <w:i/>
                <w:color w:val="000000" w:themeColor="text1"/>
                <w:sz w:val="18"/>
                <w:szCs w:val="18"/>
                <w:lang w:val="en-MY"/>
              </w:rPr>
              <w:t>Crane  991</w:t>
            </w:r>
            <w:proofErr w:type="gramEnd"/>
          </w:p>
        </w:tc>
        <w:tc>
          <w:tcPr>
            <w:tcW w:w="2552" w:type="dxa"/>
          </w:tcPr>
          <w:p w14:paraId="24E38650" w14:textId="0E34E0D8" w:rsidR="006E346F" w:rsidRPr="00D63E23" w:rsidRDefault="006E346F" w:rsidP="006E346F">
            <w:pPr>
              <w:jc w:val="left"/>
              <w:rPr>
                <w:rFonts w:asciiTheme="minorHAnsi" w:hAnsiTheme="minorHAnsi" w:cstheme="minorHAnsi"/>
                <w:bCs/>
                <w:i/>
                <w:iCs/>
                <w:sz w:val="18"/>
                <w:szCs w:val="18"/>
              </w:rPr>
            </w:pPr>
            <w:r w:rsidRPr="00D63E23">
              <w:rPr>
                <w:rFonts w:asciiTheme="minorHAnsi" w:hAnsiTheme="minorHAnsi" w:cstheme="minorHAnsi"/>
                <w:bCs/>
                <w:i/>
                <w:color w:val="000000" w:themeColor="text1"/>
                <w:sz w:val="18"/>
                <w:szCs w:val="18"/>
              </w:rPr>
              <w:t>All Stable – as baseline or improved</w:t>
            </w:r>
          </w:p>
        </w:tc>
        <w:tc>
          <w:tcPr>
            <w:tcW w:w="2657" w:type="dxa"/>
          </w:tcPr>
          <w:p w14:paraId="0C91891A" w14:textId="2A1D615A" w:rsidR="006E346F" w:rsidRPr="00D63E23" w:rsidRDefault="006E346F" w:rsidP="006E346F">
            <w:pPr>
              <w:rPr>
                <w:rFonts w:asciiTheme="minorHAnsi" w:hAnsiTheme="minorHAnsi" w:cstheme="minorHAnsi"/>
                <w:bCs/>
                <w:i/>
                <w:color w:val="000000" w:themeColor="text1"/>
                <w:sz w:val="18"/>
                <w:szCs w:val="18"/>
              </w:rPr>
            </w:pPr>
            <w:r w:rsidRPr="00D63E23">
              <w:rPr>
                <w:rFonts w:asciiTheme="minorHAnsi" w:hAnsiTheme="minorHAnsi" w:cstheme="minorHAnsi"/>
                <w:bCs/>
                <w:i/>
                <w:color w:val="000000" w:themeColor="text1"/>
                <w:sz w:val="18"/>
                <w:szCs w:val="18"/>
              </w:rPr>
              <w:t>All Stable</w:t>
            </w:r>
            <w:r w:rsidR="00054462" w:rsidRPr="00D63E23">
              <w:rPr>
                <w:rFonts w:asciiTheme="minorHAnsi" w:hAnsiTheme="minorHAnsi" w:cstheme="minorHAnsi"/>
                <w:bCs/>
                <w:i/>
                <w:color w:val="000000" w:themeColor="text1"/>
                <w:sz w:val="18"/>
                <w:szCs w:val="18"/>
              </w:rPr>
              <w:t xml:space="preserve"> </w:t>
            </w:r>
            <w:r w:rsidRPr="00D63E23">
              <w:rPr>
                <w:rFonts w:asciiTheme="minorHAnsi" w:hAnsiTheme="minorHAnsi" w:cstheme="minorHAnsi"/>
                <w:bCs/>
                <w:i/>
                <w:color w:val="000000" w:themeColor="text1"/>
                <w:sz w:val="18"/>
                <w:szCs w:val="18"/>
              </w:rPr>
              <w:t>– as baseline or improved</w:t>
            </w:r>
          </w:p>
          <w:p w14:paraId="4645590D" w14:textId="77777777" w:rsidR="006E346F" w:rsidRPr="00D63E23" w:rsidRDefault="006E346F" w:rsidP="006E346F">
            <w:pPr>
              <w:rPr>
                <w:rFonts w:asciiTheme="minorHAnsi" w:hAnsiTheme="minorHAnsi" w:cstheme="minorHAnsi"/>
                <w:bCs/>
                <w:i/>
                <w:color w:val="000000" w:themeColor="text1"/>
                <w:sz w:val="18"/>
                <w:szCs w:val="18"/>
              </w:rPr>
            </w:pPr>
          </w:p>
          <w:p w14:paraId="47A46CED" w14:textId="248165BB" w:rsidR="006E346F" w:rsidRPr="00D63E23" w:rsidRDefault="006E346F" w:rsidP="006E346F">
            <w:pPr>
              <w:jc w:val="left"/>
              <w:rPr>
                <w:rFonts w:asciiTheme="minorHAnsi" w:hAnsiTheme="minorHAnsi" w:cstheme="minorHAnsi"/>
                <w:bCs/>
                <w:i/>
                <w:iCs/>
                <w:sz w:val="18"/>
                <w:szCs w:val="18"/>
              </w:rPr>
            </w:pPr>
          </w:p>
        </w:tc>
      </w:tr>
      <w:tr w:rsidR="0060562F" w:rsidRPr="00D63E23" w14:paraId="3E708A36" w14:textId="77777777" w:rsidTr="0060562F">
        <w:trPr>
          <w:trHeight w:val="301"/>
        </w:trPr>
        <w:tc>
          <w:tcPr>
            <w:tcW w:w="2605" w:type="dxa"/>
            <w:shd w:val="clear" w:color="auto" w:fill="B4C6E7"/>
          </w:tcPr>
          <w:p w14:paraId="5F74143B" w14:textId="77777777" w:rsidR="0060562F" w:rsidRPr="00D63E23" w:rsidRDefault="0060562F" w:rsidP="0060562F">
            <w:pPr>
              <w:jc w:val="left"/>
              <w:rPr>
                <w:rFonts w:ascii="Times New Roman" w:hAnsi="Times New Roman"/>
                <w:b/>
                <w:bCs/>
                <w:sz w:val="18"/>
                <w:szCs w:val="18"/>
              </w:rPr>
            </w:pPr>
            <w:r w:rsidRPr="00D63E23">
              <w:rPr>
                <w:rFonts w:ascii="Times New Roman" w:hAnsi="Times New Roman"/>
                <w:b/>
                <w:bCs/>
                <w:sz w:val="18"/>
                <w:szCs w:val="18"/>
              </w:rPr>
              <w:t xml:space="preserve">Project component 1 </w:t>
            </w:r>
          </w:p>
        </w:tc>
        <w:tc>
          <w:tcPr>
            <w:tcW w:w="11813" w:type="dxa"/>
            <w:gridSpan w:val="4"/>
            <w:shd w:val="clear" w:color="auto" w:fill="B4C6E7"/>
          </w:tcPr>
          <w:p w14:paraId="03390B3B" w14:textId="77777777" w:rsidR="0060562F" w:rsidRPr="00D63E23" w:rsidRDefault="0060562F" w:rsidP="0060562F">
            <w:pPr>
              <w:jc w:val="left"/>
              <w:rPr>
                <w:b/>
                <w:bCs/>
                <w:sz w:val="18"/>
                <w:szCs w:val="18"/>
              </w:rPr>
            </w:pPr>
            <w:r w:rsidRPr="00D63E23">
              <w:rPr>
                <w:b/>
                <w:bCs/>
                <w:sz w:val="18"/>
                <w:szCs w:val="18"/>
              </w:rPr>
              <w:t>Flyway PA network planning, expansion, financial sustainability and mainstreaming</w:t>
            </w:r>
          </w:p>
        </w:tc>
      </w:tr>
      <w:tr w:rsidR="0060562F" w:rsidRPr="00D63E23" w14:paraId="51CFB2FB" w14:textId="77777777" w:rsidTr="003915AD">
        <w:trPr>
          <w:trHeight w:val="575"/>
        </w:trPr>
        <w:tc>
          <w:tcPr>
            <w:tcW w:w="2605" w:type="dxa"/>
            <w:vMerge w:val="restart"/>
            <w:shd w:val="clear" w:color="auto" w:fill="D9D9D9"/>
          </w:tcPr>
          <w:p w14:paraId="7E7300CC" w14:textId="77777777" w:rsidR="0060562F" w:rsidRPr="00D63E23" w:rsidRDefault="0060562F" w:rsidP="0060562F">
            <w:pPr>
              <w:jc w:val="left"/>
              <w:rPr>
                <w:rFonts w:cs="Calibri"/>
                <w:b/>
                <w:bCs/>
                <w:sz w:val="18"/>
                <w:szCs w:val="18"/>
              </w:rPr>
            </w:pPr>
            <w:r w:rsidRPr="00D63E23">
              <w:rPr>
                <w:rFonts w:cs="Calibri"/>
                <w:b/>
                <w:bCs/>
                <w:sz w:val="18"/>
                <w:szCs w:val="18"/>
              </w:rPr>
              <w:t>Project Outcome 1</w:t>
            </w:r>
          </w:p>
          <w:p w14:paraId="1CF29862" w14:textId="6A4AC65E" w:rsidR="0060562F" w:rsidRPr="00D63E23" w:rsidRDefault="0060562F" w:rsidP="0060562F">
            <w:pPr>
              <w:jc w:val="left"/>
              <w:rPr>
                <w:rFonts w:cs="Calibri"/>
                <w:b/>
                <w:bCs/>
                <w:iCs/>
                <w:sz w:val="18"/>
                <w:szCs w:val="18"/>
              </w:rPr>
            </w:pPr>
            <w:r w:rsidRPr="00D63E23">
              <w:rPr>
                <w:rFonts w:cs="Calibri"/>
                <w:b/>
                <w:bCs/>
                <w:iCs/>
                <w:sz w:val="18"/>
                <w:szCs w:val="18"/>
              </w:rPr>
              <w:t xml:space="preserve">Expanded and more representative PA system for migratory </w:t>
            </w:r>
            <w:proofErr w:type="spellStart"/>
            <w:r w:rsidRPr="00D63E23">
              <w:rPr>
                <w:rFonts w:cs="Calibri"/>
                <w:b/>
                <w:bCs/>
                <w:iCs/>
                <w:sz w:val="18"/>
                <w:szCs w:val="18"/>
              </w:rPr>
              <w:t>waterbird</w:t>
            </w:r>
            <w:proofErr w:type="spellEnd"/>
            <w:r w:rsidRPr="00D63E23">
              <w:rPr>
                <w:rFonts w:cs="Calibri"/>
                <w:b/>
                <w:bCs/>
                <w:iCs/>
                <w:sz w:val="18"/>
                <w:szCs w:val="18"/>
              </w:rPr>
              <w:t xml:space="preserve"> conservation</w:t>
            </w:r>
            <w:r w:rsidR="00D5579D" w:rsidRPr="00D63E23">
              <w:rPr>
                <w:rFonts w:cs="Calibri"/>
                <w:b/>
                <w:bCs/>
                <w:iCs/>
                <w:sz w:val="18"/>
                <w:szCs w:val="18"/>
              </w:rPr>
              <w:t xml:space="preserve"> </w:t>
            </w:r>
            <w:r w:rsidR="00344973" w:rsidRPr="00D63E23">
              <w:rPr>
                <w:rFonts w:cs="Calibri"/>
                <w:b/>
                <w:bCs/>
                <w:iCs/>
                <w:sz w:val="18"/>
                <w:szCs w:val="18"/>
              </w:rPr>
              <w:t>with sustainable financing</w:t>
            </w:r>
          </w:p>
          <w:p w14:paraId="21CCAE43" w14:textId="77777777" w:rsidR="0060562F" w:rsidRPr="00D63E23" w:rsidRDefault="0060562F" w:rsidP="0060562F">
            <w:pPr>
              <w:jc w:val="left"/>
              <w:rPr>
                <w:rFonts w:ascii="Times New Roman" w:hAnsi="Times New Roman"/>
                <w:bCs/>
                <w:i/>
                <w:sz w:val="18"/>
                <w:szCs w:val="18"/>
              </w:rPr>
            </w:pPr>
          </w:p>
        </w:tc>
        <w:tc>
          <w:tcPr>
            <w:tcW w:w="4230" w:type="dxa"/>
            <w:shd w:val="clear" w:color="auto" w:fill="FFFFFF"/>
          </w:tcPr>
          <w:p w14:paraId="4445FED5" w14:textId="10EE8B2A" w:rsidR="0060562F" w:rsidRPr="00D63E23" w:rsidRDefault="0060562F" w:rsidP="0060562F">
            <w:pPr>
              <w:spacing w:after="160" w:line="259" w:lineRule="auto"/>
              <w:jc w:val="left"/>
              <w:rPr>
                <w:rFonts w:cs="Calibri"/>
                <w:bCs/>
                <w:i/>
                <w:color w:val="000000"/>
                <w:sz w:val="18"/>
                <w:szCs w:val="18"/>
              </w:rPr>
            </w:pPr>
            <w:r w:rsidRPr="00D63E23">
              <w:rPr>
                <w:b/>
                <w:sz w:val="18"/>
                <w:szCs w:val="18"/>
              </w:rPr>
              <w:t xml:space="preserve">Indicator </w:t>
            </w:r>
            <w:r w:rsidR="000A4BE1" w:rsidRPr="00D63E23">
              <w:rPr>
                <w:b/>
                <w:sz w:val="18"/>
                <w:szCs w:val="18"/>
              </w:rPr>
              <w:t>5</w:t>
            </w:r>
            <w:r w:rsidRPr="00D63E23">
              <w:rPr>
                <w:b/>
                <w:sz w:val="18"/>
                <w:szCs w:val="18"/>
              </w:rPr>
              <w:t>:</w:t>
            </w:r>
            <w:r w:rsidRPr="00D63E23">
              <w:rPr>
                <w:bCs/>
                <w:sz w:val="18"/>
                <w:szCs w:val="18"/>
              </w:rPr>
              <w:t xml:space="preserve"> </w:t>
            </w:r>
            <w:r w:rsidRPr="00D63E23">
              <w:rPr>
                <w:rFonts w:cs="Calibri"/>
                <w:bCs/>
                <w:i/>
                <w:color w:val="000000"/>
                <w:sz w:val="18"/>
                <w:szCs w:val="18"/>
              </w:rPr>
              <w:t xml:space="preserve">Improved institutional capacity to administer the national and provincial PA System for migratory </w:t>
            </w:r>
            <w:proofErr w:type="spellStart"/>
            <w:r w:rsidRPr="00D63E23">
              <w:rPr>
                <w:rFonts w:cs="Calibri"/>
                <w:bCs/>
                <w:i/>
                <w:color w:val="000000"/>
                <w:sz w:val="18"/>
                <w:szCs w:val="18"/>
              </w:rPr>
              <w:t>waterbird</w:t>
            </w:r>
            <w:proofErr w:type="spellEnd"/>
            <w:r w:rsidRPr="00D63E23">
              <w:rPr>
                <w:rFonts w:cs="Calibri"/>
                <w:bCs/>
                <w:i/>
                <w:color w:val="000000"/>
                <w:sz w:val="18"/>
                <w:szCs w:val="18"/>
              </w:rPr>
              <w:t xml:space="preserve"> conservation and globally threatened species conservation, indicated by UNDP Capacity Development Scorecards (see </w:t>
            </w:r>
            <w:r w:rsidRPr="00D63E23">
              <w:rPr>
                <w:rFonts w:cs="Calibri"/>
                <w:b/>
                <w:bCs/>
                <w:i/>
                <w:color w:val="000000"/>
                <w:sz w:val="18"/>
                <w:szCs w:val="18"/>
              </w:rPr>
              <w:t xml:space="preserve">Annex </w:t>
            </w:r>
            <w:r w:rsidR="00117ADA" w:rsidRPr="00D63E23">
              <w:rPr>
                <w:rFonts w:cs="Calibri"/>
                <w:b/>
                <w:bCs/>
                <w:i/>
                <w:color w:val="000000"/>
                <w:sz w:val="18"/>
                <w:szCs w:val="18"/>
              </w:rPr>
              <w:t>19</w:t>
            </w:r>
            <w:r w:rsidRPr="00D63E23">
              <w:rPr>
                <w:rFonts w:cs="Calibri"/>
                <w:b/>
                <w:bCs/>
                <w:i/>
                <w:color w:val="000000"/>
                <w:sz w:val="18"/>
                <w:szCs w:val="18"/>
              </w:rPr>
              <w:t xml:space="preserve"> for NFGA, and Annex </w:t>
            </w:r>
            <w:r w:rsidR="00054C60" w:rsidRPr="00D63E23">
              <w:rPr>
                <w:rFonts w:cs="Calibri"/>
                <w:b/>
                <w:bCs/>
                <w:i/>
                <w:color w:val="000000"/>
                <w:sz w:val="18"/>
                <w:szCs w:val="18"/>
              </w:rPr>
              <w:t>2</w:t>
            </w:r>
            <w:r w:rsidR="00117ADA" w:rsidRPr="00D63E23">
              <w:rPr>
                <w:rFonts w:cs="Calibri"/>
                <w:b/>
                <w:bCs/>
                <w:i/>
                <w:color w:val="000000"/>
                <w:sz w:val="18"/>
                <w:szCs w:val="18"/>
              </w:rPr>
              <w:t>0</w:t>
            </w:r>
            <w:r w:rsidR="00054C60" w:rsidRPr="00D63E23">
              <w:rPr>
                <w:rFonts w:cs="Calibri"/>
                <w:b/>
                <w:bCs/>
                <w:i/>
                <w:color w:val="000000"/>
                <w:sz w:val="18"/>
                <w:szCs w:val="18"/>
              </w:rPr>
              <w:t xml:space="preserve"> </w:t>
            </w:r>
            <w:r w:rsidRPr="00D63E23">
              <w:rPr>
                <w:rFonts w:cs="Calibri"/>
                <w:b/>
                <w:bCs/>
                <w:i/>
                <w:color w:val="000000"/>
                <w:sz w:val="18"/>
                <w:szCs w:val="18"/>
              </w:rPr>
              <w:t>for provincial/local agencies</w:t>
            </w:r>
            <w:r w:rsidRPr="00D63E23">
              <w:rPr>
                <w:rFonts w:cs="Calibri"/>
                <w:bCs/>
                <w:i/>
                <w:color w:val="000000"/>
                <w:sz w:val="18"/>
                <w:szCs w:val="18"/>
              </w:rPr>
              <w:t>) for:</w:t>
            </w:r>
          </w:p>
          <w:p w14:paraId="4C4DF796" w14:textId="77777777" w:rsidR="0060562F" w:rsidRPr="00D63E23" w:rsidRDefault="0060562F" w:rsidP="00F50FB0">
            <w:pPr>
              <w:numPr>
                <w:ilvl w:val="0"/>
                <w:numId w:val="56"/>
              </w:numPr>
              <w:spacing w:after="0" w:line="259" w:lineRule="auto"/>
              <w:jc w:val="left"/>
              <w:rPr>
                <w:bCs/>
                <w:i/>
                <w:iCs/>
                <w:sz w:val="18"/>
                <w:szCs w:val="18"/>
              </w:rPr>
            </w:pPr>
            <w:r w:rsidRPr="00D63E23">
              <w:rPr>
                <w:bCs/>
                <w:i/>
                <w:iCs/>
                <w:sz w:val="18"/>
                <w:szCs w:val="18"/>
              </w:rPr>
              <w:t>Wetland Management Department of the National Forest and Grassland Administration (NFGA)</w:t>
            </w:r>
          </w:p>
          <w:p w14:paraId="662016E6" w14:textId="77777777" w:rsidR="0060562F" w:rsidRPr="00D63E23" w:rsidRDefault="0060562F" w:rsidP="00F50FB0">
            <w:pPr>
              <w:numPr>
                <w:ilvl w:val="0"/>
                <w:numId w:val="56"/>
              </w:numPr>
              <w:spacing w:after="0" w:line="259" w:lineRule="auto"/>
              <w:jc w:val="left"/>
              <w:rPr>
                <w:bCs/>
                <w:i/>
                <w:iCs/>
                <w:sz w:val="18"/>
                <w:szCs w:val="18"/>
              </w:rPr>
            </w:pPr>
            <w:r w:rsidRPr="00D63E23">
              <w:rPr>
                <w:bCs/>
                <w:i/>
                <w:iCs/>
                <w:sz w:val="18"/>
                <w:szCs w:val="18"/>
              </w:rPr>
              <w:t>Yunnan Forestry Bureau</w:t>
            </w:r>
          </w:p>
          <w:p w14:paraId="781B547C" w14:textId="77777777" w:rsidR="0060562F" w:rsidRPr="00D63E23" w:rsidRDefault="0060562F" w:rsidP="00F50FB0">
            <w:pPr>
              <w:numPr>
                <w:ilvl w:val="0"/>
                <w:numId w:val="56"/>
              </w:numPr>
              <w:spacing w:after="0" w:line="259" w:lineRule="auto"/>
              <w:jc w:val="left"/>
              <w:rPr>
                <w:bCs/>
                <w:i/>
                <w:iCs/>
                <w:sz w:val="18"/>
                <w:szCs w:val="18"/>
              </w:rPr>
            </w:pPr>
            <w:proofErr w:type="spellStart"/>
            <w:r w:rsidRPr="00D63E23">
              <w:rPr>
                <w:bCs/>
                <w:i/>
                <w:iCs/>
                <w:sz w:val="18"/>
                <w:szCs w:val="18"/>
              </w:rPr>
              <w:t>Zhaotong</w:t>
            </w:r>
            <w:proofErr w:type="spellEnd"/>
            <w:r w:rsidRPr="00D63E23">
              <w:rPr>
                <w:bCs/>
                <w:i/>
                <w:iCs/>
                <w:sz w:val="18"/>
                <w:szCs w:val="18"/>
              </w:rPr>
              <w:t xml:space="preserve"> Forestry and Grassland Bureau, Yunnan</w:t>
            </w:r>
          </w:p>
          <w:p w14:paraId="4B851E92" w14:textId="77777777" w:rsidR="0060562F" w:rsidRPr="00D63E23" w:rsidRDefault="0060562F" w:rsidP="00F50FB0">
            <w:pPr>
              <w:numPr>
                <w:ilvl w:val="0"/>
                <w:numId w:val="56"/>
              </w:numPr>
              <w:spacing w:after="0" w:line="259" w:lineRule="auto"/>
              <w:jc w:val="left"/>
              <w:rPr>
                <w:bCs/>
                <w:i/>
                <w:iCs/>
                <w:sz w:val="18"/>
                <w:szCs w:val="18"/>
              </w:rPr>
            </w:pPr>
            <w:r w:rsidRPr="00D63E23">
              <w:rPr>
                <w:bCs/>
                <w:i/>
                <w:iCs/>
                <w:sz w:val="18"/>
                <w:szCs w:val="18"/>
              </w:rPr>
              <w:t>Shanghai Forestry Bureau</w:t>
            </w:r>
          </w:p>
          <w:p w14:paraId="4CF294E4" w14:textId="77777777" w:rsidR="0060562F" w:rsidRPr="00D63E23" w:rsidRDefault="0060562F" w:rsidP="00F50FB0">
            <w:pPr>
              <w:numPr>
                <w:ilvl w:val="0"/>
                <w:numId w:val="56"/>
              </w:numPr>
              <w:spacing w:after="0" w:line="259" w:lineRule="auto"/>
              <w:jc w:val="left"/>
              <w:rPr>
                <w:bCs/>
                <w:i/>
                <w:iCs/>
                <w:sz w:val="18"/>
                <w:szCs w:val="18"/>
              </w:rPr>
            </w:pPr>
            <w:r w:rsidRPr="00D63E23">
              <w:rPr>
                <w:bCs/>
                <w:i/>
                <w:iCs/>
                <w:sz w:val="18"/>
                <w:szCs w:val="18"/>
              </w:rPr>
              <w:t xml:space="preserve">Shandong Department of Natural Resources </w:t>
            </w:r>
          </w:p>
          <w:p w14:paraId="1146BE1B" w14:textId="77777777" w:rsidR="0060562F" w:rsidRPr="00D63E23" w:rsidRDefault="0060562F" w:rsidP="00F50FB0">
            <w:pPr>
              <w:numPr>
                <w:ilvl w:val="0"/>
                <w:numId w:val="56"/>
              </w:numPr>
              <w:spacing w:after="0" w:line="259" w:lineRule="auto"/>
              <w:jc w:val="left"/>
              <w:rPr>
                <w:bCs/>
                <w:sz w:val="18"/>
                <w:szCs w:val="18"/>
              </w:rPr>
            </w:pPr>
            <w:r w:rsidRPr="00D63E23">
              <w:rPr>
                <w:bCs/>
                <w:i/>
                <w:iCs/>
                <w:sz w:val="18"/>
                <w:szCs w:val="18"/>
              </w:rPr>
              <w:t>Liaoning Forestry and Grassland Bureau</w:t>
            </w:r>
          </w:p>
        </w:tc>
        <w:tc>
          <w:tcPr>
            <w:tcW w:w="2374" w:type="dxa"/>
          </w:tcPr>
          <w:p w14:paraId="61F7CC07" w14:textId="77777777" w:rsidR="0060562F" w:rsidRPr="00D63E23" w:rsidRDefault="0060562F" w:rsidP="0060562F">
            <w:pPr>
              <w:jc w:val="center"/>
              <w:rPr>
                <w:rFonts w:eastAsia="Calibri" w:cs="Calibri"/>
                <w:bCs/>
                <w:i/>
                <w:color w:val="000000"/>
                <w:sz w:val="18"/>
                <w:szCs w:val="18"/>
                <w:lang w:val="en-GB"/>
              </w:rPr>
            </w:pPr>
            <w:r w:rsidRPr="00D63E23">
              <w:rPr>
                <w:rFonts w:eastAsia="Calibri" w:cs="Calibri"/>
                <w:bCs/>
                <w:i/>
                <w:color w:val="000000"/>
                <w:sz w:val="18"/>
                <w:szCs w:val="18"/>
                <w:lang w:val="en-GB"/>
              </w:rPr>
              <w:t>Baseline CD Scores</w:t>
            </w:r>
          </w:p>
          <w:p w14:paraId="7A5B078C" w14:textId="77777777" w:rsidR="0060562F" w:rsidRPr="00D63E23" w:rsidRDefault="0060562F" w:rsidP="00F50FB0">
            <w:pPr>
              <w:numPr>
                <w:ilvl w:val="0"/>
                <w:numId w:val="61"/>
              </w:numPr>
              <w:spacing w:after="0" w:line="259" w:lineRule="auto"/>
              <w:ind w:left="423" w:hanging="425"/>
              <w:jc w:val="left"/>
              <w:rPr>
                <w:bCs/>
                <w:i/>
                <w:iCs/>
                <w:sz w:val="18"/>
                <w:szCs w:val="18"/>
              </w:rPr>
            </w:pPr>
            <w:r w:rsidRPr="00D63E23">
              <w:rPr>
                <w:bCs/>
                <w:i/>
                <w:iCs/>
                <w:sz w:val="18"/>
                <w:szCs w:val="18"/>
              </w:rPr>
              <w:t>NFGA: 55</w:t>
            </w:r>
          </w:p>
          <w:p w14:paraId="113D925A" w14:textId="77777777" w:rsidR="0060562F" w:rsidRPr="00D63E23" w:rsidRDefault="0060562F" w:rsidP="00F50FB0">
            <w:pPr>
              <w:numPr>
                <w:ilvl w:val="0"/>
                <w:numId w:val="61"/>
              </w:numPr>
              <w:spacing w:after="0" w:line="259" w:lineRule="auto"/>
              <w:ind w:left="423" w:hanging="425"/>
              <w:jc w:val="left"/>
              <w:rPr>
                <w:bCs/>
                <w:i/>
                <w:iCs/>
                <w:sz w:val="18"/>
                <w:szCs w:val="18"/>
              </w:rPr>
            </w:pPr>
            <w:r w:rsidRPr="00D63E23">
              <w:rPr>
                <w:bCs/>
                <w:i/>
                <w:iCs/>
                <w:sz w:val="18"/>
                <w:szCs w:val="18"/>
              </w:rPr>
              <w:t>Yunnan FB: 45</w:t>
            </w:r>
          </w:p>
          <w:p w14:paraId="0224505B" w14:textId="77777777" w:rsidR="0060562F" w:rsidRPr="00D63E23" w:rsidRDefault="0060562F" w:rsidP="00F50FB0">
            <w:pPr>
              <w:numPr>
                <w:ilvl w:val="0"/>
                <w:numId w:val="61"/>
              </w:numPr>
              <w:spacing w:after="0" w:line="259" w:lineRule="auto"/>
              <w:ind w:left="423" w:hanging="425"/>
              <w:jc w:val="left"/>
              <w:rPr>
                <w:bCs/>
                <w:i/>
                <w:iCs/>
                <w:sz w:val="18"/>
                <w:szCs w:val="18"/>
              </w:rPr>
            </w:pPr>
            <w:proofErr w:type="spellStart"/>
            <w:r w:rsidRPr="00D63E23">
              <w:rPr>
                <w:bCs/>
                <w:i/>
                <w:iCs/>
                <w:sz w:val="18"/>
                <w:szCs w:val="18"/>
              </w:rPr>
              <w:t>Zhaotong</w:t>
            </w:r>
            <w:proofErr w:type="spellEnd"/>
            <w:r w:rsidRPr="00D63E23">
              <w:rPr>
                <w:bCs/>
                <w:i/>
                <w:iCs/>
                <w:sz w:val="18"/>
                <w:szCs w:val="18"/>
              </w:rPr>
              <w:t xml:space="preserve"> FGB: 47</w:t>
            </w:r>
          </w:p>
          <w:p w14:paraId="462B5560" w14:textId="77777777" w:rsidR="0060562F" w:rsidRPr="00D63E23" w:rsidRDefault="0060562F" w:rsidP="00F50FB0">
            <w:pPr>
              <w:numPr>
                <w:ilvl w:val="0"/>
                <w:numId w:val="61"/>
              </w:numPr>
              <w:spacing w:after="0" w:line="259" w:lineRule="auto"/>
              <w:ind w:left="423" w:hanging="425"/>
              <w:jc w:val="left"/>
              <w:rPr>
                <w:bCs/>
                <w:i/>
                <w:iCs/>
                <w:sz w:val="18"/>
                <w:szCs w:val="18"/>
              </w:rPr>
            </w:pPr>
            <w:r w:rsidRPr="00D63E23">
              <w:rPr>
                <w:bCs/>
                <w:i/>
                <w:iCs/>
                <w:sz w:val="18"/>
                <w:szCs w:val="18"/>
              </w:rPr>
              <w:t>Shanghai FB: 72</w:t>
            </w:r>
          </w:p>
          <w:p w14:paraId="07772510" w14:textId="77777777" w:rsidR="0060562F" w:rsidRPr="00D63E23" w:rsidRDefault="0060562F" w:rsidP="00F50FB0">
            <w:pPr>
              <w:numPr>
                <w:ilvl w:val="0"/>
                <w:numId w:val="61"/>
              </w:numPr>
              <w:spacing w:after="0" w:line="259" w:lineRule="auto"/>
              <w:ind w:left="423" w:hanging="425"/>
              <w:jc w:val="left"/>
              <w:rPr>
                <w:rFonts w:eastAsia="Calibri"/>
                <w:bCs/>
                <w:sz w:val="18"/>
                <w:szCs w:val="18"/>
                <w:lang w:val="en-GB"/>
              </w:rPr>
            </w:pPr>
            <w:r w:rsidRPr="00D63E23">
              <w:rPr>
                <w:bCs/>
                <w:i/>
                <w:iCs/>
                <w:sz w:val="18"/>
                <w:szCs w:val="18"/>
              </w:rPr>
              <w:t>Shandong DNR: 53</w:t>
            </w:r>
          </w:p>
          <w:p w14:paraId="00D5917C" w14:textId="77777777" w:rsidR="0060562F" w:rsidRPr="00D63E23" w:rsidRDefault="0060562F" w:rsidP="00F50FB0">
            <w:pPr>
              <w:numPr>
                <w:ilvl w:val="0"/>
                <w:numId w:val="61"/>
              </w:numPr>
              <w:spacing w:after="0" w:line="259" w:lineRule="auto"/>
              <w:ind w:left="423" w:hanging="425"/>
              <w:jc w:val="left"/>
              <w:rPr>
                <w:rFonts w:eastAsia="Calibri"/>
                <w:bCs/>
                <w:sz w:val="18"/>
                <w:szCs w:val="18"/>
                <w:lang w:val="en-GB"/>
              </w:rPr>
            </w:pPr>
            <w:r w:rsidRPr="00D63E23">
              <w:rPr>
                <w:bCs/>
                <w:i/>
                <w:iCs/>
                <w:sz w:val="18"/>
                <w:szCs w:val="18"/>
              </w:rPr>
              <w:t>Liaoning FGB: 51</w:t>
            </w:r>
          </w:p>
        </w:tc>
        <w:tc>
          <w:tcPr>
            <w:tcW w:w="2552" w:type="dxa"/>
          </w:tcPr>
          <w:p w14:paraId="1C3AFE24" w14:textId="77777777" w:rsidR="0060562F" w:rsidRPr="00D63E23" w:rsidRDefault="0060562F" w:rsidP="0060562F">
            <w:pPr>
              <w:jc w:val="center"/>
              <w:rPr>
                <w:rFonts w:eastAsia="Calibri" w:cs="Calibri"/>
                <w:bCs/>
                <w:i/>
                <w:color w:val="000000"/>
                <w:sz w:val="18"/>
                <w:szCs w:val="18"/>
                <w:lang w:val="en-GB"/>
              </w:rPr>
            </w:pPr>
            <w:r w:rsidRPr="00D63E23">
              <w:rPr>
                <w:rFonts w:eastAsia="Calibri" w:cs="Calibri"/>
                <w:bCs/>
                <w:i/>
                <w:color w:val="000000"/>
                <w:sz w:val="18"/>
                <w:szCs w:val="18"/>
                <w:lang w:val="en-GB"/>
              </w:rPr>
              <w:t>Mid-term CD Scorecard targets</w:t>
            </w:r>
          </w:p>
          <w:p w14:paraId="1E34787C" w14:textId="77777777" w:rsidR="0060562F" w:rsidRPr="00D63E23" w:rsidRDefault="0060562F" w:rsidP="00F50FB0">
            <w:pPr>
              <w:numPr>
                <w:ilvl w:val="0"/>
                <w:numId w:val="62"/>
              </w:numPr>
              <w:spacing w:after="0" w:line="259" w:lineRule="auto"/>
              <w:ind w:left="390"/>
              <w:jc w:val="left"/>
              <w:rPr>
                <w:bCs/>
                <w:i/>
                <w:iCs/>
                <w:sz w:val="18"/>
                <w:szCs w:val="18"/>
              </w:rPr>
            </w:pPr>
            <w:r w:rsidRPr="00D63E23">
              <w:rPr>
                <w:bCs/>
                <w:i/>
                <w:iCs/>
                <w:sz w:val="18"/>
                <w:szCs w:val="18"/>
              </w:rPr>
              <w:t>NFGA: 70</w:t>
            </w:r>
          </w:p>
          <w:p w14:paraId="5DFEDE03" w14:textId="77777777" w:rsidR="0060562F" w:rsidRPr="00D63E23" w:rsidRDefault="0060562F" w:rsidP="00F50FB0">
            <w:pPr>
              <w:numPr>
                <w:ilvl w:val="0"/>
                <w:numId w:val="62"/>
              </w:numPr>
              <w:spacing w:after="0" w:line="259" w:lineRule="auto"/>
              <w:ind w:left="390"/>
              <w:jc w:val="left"/>
              <w:rPr>
                <w:bCs/>
                <w:i/>
                <w:iCs/>
                <w:sz w:val="18"/>
                <w:szCs w:val="18"/>
              </w:rPr>
            </w:pPr>
            <w:r w:rsidRPr="00D63E23">
              <w:rPr>
                <w:bCs/>
                <w:i/>
                <w:iCs/>
                <w:sz w:val="18"/>
                <w:szCs w:val="18"/>
              </w:rPr>
              <w:t>Yunnan FB: 58</w:t>
            </w:r>
          </w:p>
          <w:p w14:paraId="1597FAB0" w14:textId="77777777" w:rsidR="0060562F" w:rsidRPr="00D63E23" w:rsidRDefault="0060562F" w:rsidP="00F50FB0">
            <w:pPr>
              <w:numPr>
                <w:ilvl w:val="0"/>
                <w:numId w:val="62"/>
              </w:numPr>
              <w:spacing w:after="0" w:line="259" w:lineRule="auto"/>
              <w:ind w:left="390"/>
              <w:jc w:val="left"/>
              <w:rPr>
                <w:bCs/>
                <w:i/>
                <w:iCs/>
                <w:sz w:val="18"/>
                <w:szCs w:val="18"/>
              </w:rPr>
            </w:pPr>
            <w:proofErr w:type="spellStart"/>
            <w:r w:rsidRPr="00D63E23">
              <w:rPr>
                <w:bCs/>
                <w:i/>
                <w:iCs/>
                <w:sz w:val="18"/>
                <w:szCs w:val="18"/>
              </w:rPr>
              <w:t>Zhaotong</w:t>
            </w:r>
            <w:proofErr w:type="spellEnd"/>
            <w:r w:rsidRPr="00D63E23">
              <w:rPr>
                <w:bCs/>
                <w:i/>
                <w:iCs/>
                <w:sz w:val="18"/>
                <w:szCs w:val="18"/>
              </w:rPr>
              <w:t xml:space="preserve"> FGB: 59</w:t>
            </w:r>
          </w:p>
          <w:p w14:paraId="0278E8CA" w14:textId="77777777" w:rsidR="0060562F" w:rsidRPr="00D63E23" w:rsidRDefault="0060562F" w:rsidP="00F50FB0">
            <w:pPr>
              <w:numPr>
                <w:ilvl w:val="0"/>
                <w:numId w:val="62"/>
              </w:numPr>
              <w:spacing w:after="0" w:line="259" w:lineRule="auto"/>
              <w:ind w:left="390"/>
              <w:jc w:val="left"/>
              <w:rPr>
                <w:bCs/>
                <w:i/>
                <w:iCs/>
                <w:sz w:val="18"/>
                <w:szCs w:val="18"/>
              </w:rPr>
            </w:pPr>
            <w:r w:rsidRPr="00D63E23">
              <w:rPr>
                <w:bCs/>
                <w:i/>
                <w:iCs/>
                <w:sz w:val="18"/>
                <w:szCs w:val="18"/>
              </w:rPr>
              <w:t>Shanghai FB: 80</w:t>
            </w:r>
          </w:p>
          <w:p w14:paraId="73873F5B" w14:textId="77777777" w:rsidR="0060562F" w:rsidRPr="00D63E23" w:rsidRDefault="0060562F" w:rsidP="00F50FB0">
            <w:pPr>
              <w:numPr>
                <w:ilvl w:val="0"/>
                <w:numId w:val="62"/>
              </w:numPr>
              <w:spacing w:after="0" w:line="259" w:lineRule="auto"/>
              <w:ind w:left="390"/>
              <w:jc w:val="left"/>
              <w:rPr>
                <w:rFonts w:eastAsia="Calibri"/>
                <w:bCs/>
                <w:sz w:val="18"/>
                <w:szCs w:val="18"/>
                <w:lang w:val="en-GB"/>
              </w:rPr>
            </w:pPr>
            <w:r w:rsidRPr="00D63E23">
              <w:rPr>
                <w:bCs/>
                <w:i/>
                <w:iCs/>
                <w:sz w:val="18"/>
                <w:szCs w:val="18"/>
              </w:rPr>
              <w:t>Shandong DNR: 60</w:t>
            </w:r>
          </w:p>
          <w:p w14:paraId="26968C2F" w14:textId="77777777" w:rsidR="0060562F" w:rsidRPr="00D63E23" w:rsidRDefault="0060562F" w:rsidP="00F50FB0">
            <w:pPr>
              <w:numPr>
                <w:ilvl w:val="0"/>
                <w:numId w:val="62"/>
              </w:numPr>
              <w:spacing w:after="160" w:line="259" w:lineRule="auto"/>
              <w:ind w:left="390"/>
              <w:jc w:val="left"/>
              <w:rPr>
                <w:bCs/>
                <w:sz w:val="18"/>
                <w:szCs w:val="18"/>
              </w:rPr>
            </w:pPr>
            <w:r w:rsidRPr="00D63E23">
              <w:rPr>
                <w:bCs/>
                <w:i/>
                <w:iCs/>
                <w:sz w:val="18"/>
                <w:szCs w:val="18"/>
              </w:rPr>
              <w:t>Liaoning FGB: 59</w:t>
            </w:r>
          </w:p>
        </w:tc>
        <w:tc>
          <w:tcPr>
            <w:tcW w:w="2657" w:type="dxa"/>
          </w:tcPr>
          <w:p w14:paraId="788CB6DF" w14:textId="77777777" w:rsidR="0060562F" w:rsidRPr="00D63E23" w:rsidRDefault="0060562F" w:rsidP="0060562F">
            <w:pPr>
              <w:jc w:val="center"/>
              <w:rPr>
                <w:rFonts w:eastAsia="Calibri" w:cs="Calibri"/>
                <w:bCs/>
                <w:i/>
                <w:color w:val="000000"/>
                <w:sz w:val="18"/>
                <w:szCs w:val="18"/>
                <w:lang w:val="en-GB"/>
              </w:rPr>
            </w:pPr>
            <w:r w:rsidRPr="00D63E23">
              <w:rPr>
                <w:rFonts w:eastAsia="Calibri" w:cs="Calibri"/>
                <w:bCs/>
                <w:i/>
                <w:color w:val="000000"/>
                <w:sz w:val="18"/>
                <w:szCs w:val="18"/>
                <w:lang w:val="en-GB"/>
              </w:rPr>
              <w:t>End of Project CD Scorecard targets</w:t>
            </w:r>
          </w:p>
          <w:p w14:paraId="49507402" w14:textId="77777777" w:rsidR="0060562F" w:rsidRPr="00D63E23" w:rsidRDefault="0060562F" w:rsidP="00F50FB0">
            <w:pPr>
              <w:numPr>
                <w:ilvl w:val="0"/>
                <w:numId w:val="63"/>
              </w:numPr>
              <w:spacing w:after="0" w:line="259" w:lineRule="auto"/>
              <w:ind w:left="421" w:hanging="283"/>
              <w:jc w:val="left"/>
              <w:rPr>
                <w:bCs/>
                <w:i/>
                <w:iCs/>
                <w:sz w:val="18"/>
                <w:szCs w:val="18"/>
              </w:rPr>
            </w:pPr>
            <w:r w:rsidRPr="00D63E23">
              <w:rPr>
                <w:bCs/>
                <w:i/>
                <w:iCs/>
                <w:sz w:val="18"/>
                <w:szCs w:val="18"/>
              </w:rPr>
              <w:t>NFGA: 85</w:t>
            </w:r>
          </w:p>
          <w:p w14:paraId="2E7F5941" w14:textId="77777777" w:rsidR="0060562F" w:rsidRPr="00D63E23" w:rsidRDefault="0060562F" w:rsidP="00F50FB0">
            <w:pPr>
              <w:numPr>
                <w:ilvl w:val="0"/>
                <w:numId w:val="63"/>
              </w:numPr>
              <w:spacing w:after="0" w:line="259" w:lineRule="auto"/>
              <w:ind w:left="421" w:hanging="283"/>
              <w:jc w:val="left"/>
              <w:rPr>
                <w:bCs/>
                <w:i/>
                <w:iCs/>
                <w:sz w:val="18"/>
                <w:szCs w:val="18"/>
              </w:rPr>
            </w:pPr>
            <w:r w:rsidRPr="00D63E23">
              <w:rPr>
                <w:bCs/>
                <w:i/>
                <w:iCs/>
                <w:sz w:val="18"/>
                <w:szCs w:val="18"/>
              </w:rPr>
              <w:t>Yunnan FB: 73</w:t>
            </w:r>
          </w:p>
          <w:p w14:paraId="668FD4FF" w14:textId="77777777" w:rsidR="0060562F" w:rsidRPr="00D63E23" w:rsidRDefault="0060562F" w:rsidP="00F50FB0">
            <w:pPr>
              <w:numPr>
                <w:ilvl w:val="0"/>
                <w:numId w:val="63"/>
              </w:numPr>
              <w:spacing w:after="0" w:line="259" w:lineRule="auto"/>
              <w:ind w:left="421" w:hanging="283"/>
              <w:jc w:val="left"/>
              <w:rPr>
                <w:bCs/>
                <w:i/>
                <w:iCs/>
                <w:sz w:val="18"/>
                <w:szCs w:val="18"/>
              </w:rPr>
            </w:pPr>
            <w:proofErr w:type="spellStart"/>
            <w:r w:rsidRPr="00D63E23">
              <w:rPr>
                <w:bCs/>
                <w:i/>
                <w:iCs/>
                <w:sz w:val="18"/>
                <w:szCs w:val="18"/>
              </w:rPr>
              <w:t>Zhaotong</w:t>
            </w:r>
            <w:proofErr w:type="spellEnd"/>
            <w:r w:rsidRPr="00D63E23">
              <w:rPr>
                <w:bCs/>
                <w:i/>
                <w:iCs/>
                <w:sz w:val="18"/>
                <w:szCs w:val="18"/>
              </w:rPr>
              <w:t xml:space="preserve"> FGB: 74</w:t>
            </w:r>
          </w:p>
          <w:p w14:paraId="36EB384B" w14:textId="77777777" w:rsidR="0060562F" w:rsidRPr="00D63E23" w:rsidRDefault="0060562F" w:rsidP="00F50FB0">
            <w:pPr>
              <w:numPr>
                <w:ilvl w:val="0"/>
                <w:numId w:val="63"/>
              </w:numPr>
              <w:spacing w:after="0" w:line="259" w:lineRule="auto"/>
              <w:ind w:left="421" w:hanging="283"/>
              <w:jc w:val="left"/>
              <w:rPr>
                <w:bCs/>
                <w:i/>
                <w:iCs/>
                <w:sz w:val="18"/>
                <w:szCs w:val="18"/>
              </w:rPr>
            </w:pPr>
            <w:r w:rsidRPr="00D63E23">
              <w:rPr>
                <w:bCs/>
                <w:i/>
                <w:iCs/>
                <w:sz w:val="18"/>
                <w:szCs w:val="18"/>
              </w:rPr>
              <w:t>Shanghai FB: 89</w:t>
            </w:r>
          </w:p>
          <w:p w14:paraId="78DB602C" w14:textId="77777777" w:rsidR="0060562F" w:rsidRPr="00D63E23" w:rsidRDefault="0060562F" w:rsidP="00F50FB0">
            <w:pPr>
              <w:numPr>
                <w:ilvl w:val="0"/>
                <w:numId w:val="63"/>
              </w:numPr>
              <w:spacing w:after="0" w:line="259" w:lineRule="auto"/>
              <w:ind w:left="421" w:hanging="283"/>
              <w:jc w:val="left"/>
              <w:rPr>
                <w:rFonts w:eastAsia="Calibri"/>
                <w:bCs/>
                <w:sz w:val="18"/>
                <w:szCs w:val="18"/>
                <w:lang w:val="en-GB"/>
              </w:rPr>
            </w:pPr>
            <w:r w:rsidRPr="00D63E23">
              <w:rPr>
                <w:bCs/>
                <w:i/>
                <w:iCs/>
                <w:sz w:val="18"/>
                <w:szCs w:val="18"/>
              </w:rPr>
              <w:t>Shandong DNR: 69</w:t>
            </w:r>
          </w:p>
          <w:p w14:paraId="13056A67" w14:textId="77777777" w:rsidR="0060562F" w:rsidRPr="00D63E23" w:rsidRDefault="0060562F" w:rsidP="00F50FB0">
            <w:pPr>
              <w:numPr>
                <w:ilvl w:val="0"/>
                <w:numId w:val="63"/>
              </w:numPr>
              <w:spacing w:after="160" w:line="259" w:lineRule="auto"/>
              <w:ind w:left="421" w:hanging="283"/>
              <w:jc w:val="left"/>
              <w:rPr>
                <w:szCs w:val="24"/>
              </w:rPr>
            </w:pPr>
            <w:r w:rsidRPr="00D63E23">
              <w:rPr>
                <w:bCs/>
                <w:i/>
                <w:iCs/>
                <w:sz w:val="18"/>
                <w:szCs w:val="18"/>
              </w:rPr>
              <w:t>Liaoning FGB: 68</w:t>
            </w:r>
          </w:p>
        </w:tc>
      </w:tr>
      <w:tr w:rsidR="0060562F" w:rsidRPr="00D63E23" w14:paraId="2A84F279" w14:textId="77777777" w:rsidTr="003915AD">
        <w:trPr>
          <w:trHeight w:val="584"/>
        </w:trPr>
        <w:tc>
          <w:tcPr>
            <w:tcW w:w="2605" w:type="dxa"/>
            <w:vMerge/>
            <w:shd w:val="clear" w:color="auto" w:fill="D9D9D9"/>
          </w:tcPr>
          <w:p w14:paraId="28121E8D" w14:textId="77777777" w:rsidR="0060562F" w:rsidRPr="00D63E23" w:rsidRDefault="0060562F" w:rsidP="0060562F">
            <w:pPr>
              <w:jc w:val="left"/>
              <w:rPr>
                <w:rFonts w:ascii="Times New Roman" w:hAnsi="Times New Roman"/>
                <w:b/>
                <w:bCs/>
                <w:sz w:val="18"/>
                <w:szCs w:val="18"/>
              </w:rPr>
            </w:pPr>
          </w:p>
        </w:tc>
        <w:tc>
          <w:tcPr>
            <w:tcW w:w="4230" w:type="dxa"/>
            <w:shd w:val="clear" w:color="auto" w:fill="FFFFFF"/>
          </w:tcPr>
          <w:p w14:paraId="5A2AD91E" w14:textId="2A5D8261" w:rsidR="0060562F" w:rsidRPr="00D63E23" w:rsidRDefault="0060562F" w:rsidP="0060562F">
            <w:pPr>
              <w:spacing w:after="160" w:line="259" w:lineRule="auto"/>
              <w:jc w:val="left"/>
              <w:rPr>
                <w:rFonts w:cs="Calibri"/>
                <w:b/>
                <w:bCs/>
                <w:i/>
                <w:color w:val="000000"/>
                <w:sz w:val="18"/>
                <w:szCs w:val="18"/>
                <w:lang w:val="en-MY"/>
              </w:rPr>
            </w:pPr>
            <w:r w:rsidRPr="00D63E23">
              <w:rPr>
                <w:b/>
                <w:sz w:val="18"/>
                <w:szCs w:val="18"/>
              </w:rPr>
              <w:t xml:space="preserve">Indicator </w:t>
            </w:r>
            <w:r w:rsidR="000A4BE1" w:rsidRPr="00D63E23">
              <w:rPr>
                <w:b/>
                <w:sz w:val="18"/>
                <w:szCs w:val="18"/>
              </w:rPr>
              <w:t>6</w:t>
            </w:r>
            <w:r w:rsidRPr="00D63E23">
              <w:rPr>
                <w:b/>
                <w:sz w:val="18"/>
                <w:szCs w:val="18"/>
              </w:rPr>
              <w:t>:</w:t>
            </w:r>
            <w:r w:rsidRPr="00D63E23">
              <w:rPr>
                <w:bCs/>
                <w:sz w:val="18"/>
                <w:szCs w:val="18"/>
              </w:rPr>
              <w:t xml:space="preserve"> </w:t>
            </w:r>
            <w:r w:rsidRPr="00D63E23">
              <w:rPr>
                <w:rFonts w:cs="Calibri"/>
                <w:bCs/>
                <w:i/>
                <w:color w:val="000000"/>
                <w:sz w:val="18"/>
                <w:szCs w:val="18"/>
                <w:lang w:val="en-MY"/>
              </w:rPr>
              <w:t xml:space="preserve">Strengthened financial sustainability and resource allocation for the expanded national wetland PA system for migratory </w:t>
            </w:r>
            <w:proofErr w:type="spellStart"/>
            <w:r w:rsidRPr="00D63E23">
              <w:rPr>
                <w:rFonts w:cs="Calibri"/>
                <w:bCs/>
                <w:i/>
                <w:color w:val="000000"/>
                <w:sz w:val="18"/>
                <w:szCs w:val="18"/>
                <w:lang w:val="en-MY"/>
              </w:rPr>
              <w:t>waterbird</w:t>
            </w:r>
            <w:proofErr w:type="spellEnd"/>
            <w:r w:rsidRPr="00D63E23">
              <w:rPr>
                <w:rFonts w:cs="Calibri"/>
                <w:bCs/>
                <w:i/>
                <w:color w:val="000000"/>
                <w:sz w:val="18"/>
                <w:szCs w:val="18"/>
                <w:lang w:val="en-MY"/>
              </w:rPr>
              <w:t xml:space="preserve"> conservation based on the financial sustainability scorecard (Adapted GEF-6 Biodiversity-1 Tracking Tool, Part III – </w:t>
            </w:r>
            <w:r w:rsidRPr="00D63E23">
              <w:rPr>
                <w:rFonts w:cs="Calibri"/>
                <w:b/>
                <w:bCs/>
                <w:i/>
                <w:color w:val="000000"/>
                <w:sz w:val="18"/>
                <w:szCs w:val="18"/>
                <w:lang w:val="en-MY"/>
              </w:rPr>
              <w:t xml:space="preserve">Annex </w:t>
            </w:r>
            <w:r w:rsidR="003130FC" w:rsidRPr="00D63E23">
              <w:rPr>
                <w:rFonts w:cs="Calibri"/>
                <w:b/>
                <w:bCs/>
                <w:i/>
                <w:color w:val="000000"/>
                <w:sz w:val="18"/>
                <w:szCs w:val="18"/>
                <w:lang w:val="en-MY"/>
              </w:rPr>
              <w:t>2</w:t>
            </w:r>
            <w:r w:rsidR="00117ADA" w:rsidRPr="00D63E23">
              <w:rPr>
                <w:rFonts w:cs="Calibri"/>
                <w:b/>
                <w:bCs/>
                <w:i/>
                <w:color w:val="000000"/>
                <w:sz w:val="18"/>
                <w:szCs w:val="18"/>
                <w:lang w:val="en-MY"/>
              </w:rPr>
              <w:t>3</w:t>
            </w:r>
            <w:r w:rsidR="003130FC" w:rsidRPr="00D63E23">
              <w:rPr>
                <w:rFonts w:cs="Calibri"/>
                <w:b/>
                <w:bCs/>
                <w:i/>
                <w:color w:val="000000"/>
                <w:sz w:val="18"/>
                <w:szCs w:val="18"/>
                <w:lang w:val="en-MY"/>
              </w:rPr>
              <w:t>B</w:t>
            </w:r>
            <w:r w:rsidRPr="00D63E23">
              <w:rPr>
                <w:rFonts w:cs="Calibri"/>
                <w:b/>
                <w:bCs/>
                <w:i/>
                <w:color w:val="000000"/>
                <w:sz w:val="18"/>
                <w:szCs w:val="18"/>
                <w:lang w:val="en-MY"/>
              </w:rPr>
              <w:t>:</w:t>
            </w:r>
          </w:p>
          <w:p w14:paraId="38D84232" w14:textId="77777777" w:rsidR="0060562F" w:rsidRPr="00D63E23" w:rsidRDefault="0060562F" w:rsidP="00F50FB0">
            <w:pPr>
              <w:numPr>
                <w:ilvl w:val="0"/>
                <w:numId w:val="57"/>
              </w:numPr>
              <w:spacing w:after="160" w:line="259" w:lineRule="auto"/>
              <w:jc w:val="left"/>
              <w:rPr>
                <w:rFonts w:cs="Calibri"/>
                <w:bCs/>
                <w:i/>
                <w:color w:val="000000"/>
                <w:sz w:val="18"/>
                <w:szCs w:val="18"/>
              </w:rPr>
            </w:pPr>
            <w:r w:rsidRPr="00D63E23">
              <w:rPr>
                <w:rFonts w:cs="Calibri"/>
                <w:bCs/>
                <w:i/>
                <w:color w:val="000000"/>
                <w:sz w:val="18"/>
                <w:szCs w:val="18"/>
              </w:rPr>
              <w:t xml:space="preserve">Increase in Financial Scorecard score </w:t>
            </w:r>
          </w:p>
          <w:p w14:paraId="5B703A06" w14:textId="77777777" w:rsidR="0060562F" w:rsidRPr="00D63E23" w:rsidRDefault="0060562F" w:rsidP="00F50FB0">
            <w:pPr>
              <w:numPr>
                <w:ilvl w:val="0"/>
                <w:numId w:val="57"/>
              </w:numPr>
              <w:spacing w:after="160" w:line="259" w:lineRule="auto"/>
              <w:jc w:val="left"/>
              <w:rPr>
                <w:szCs w:val="24"/>
              </w:rPr>
            </w:pPr>
            <w:r w:rsidRPr="00D63E23">
              <w:rPr>
                <w:rFonts w:cs="Calibri"/>
                <w:bCs/>
                <w:i/>
                <w:color w:val="000000"/>
                <w:sz w:val="18"/>
                <w:szCs w:val="18"/>
              </w:rPr>
              <w:t>Decrease in wetland PA system financing gap (basic management)</w:t>
            </w:r>
          </w:p>
        </w:tc>
        <w:tc>
          <w:tcPr>
            <w:tcW w:w="2374" w:type="dxa"/>
          </w:tcPr>
          <w:p w14:paraId="7B6EEB6B" w14:textId="77777777" w:rsidR="0060562F" w:rsidRPr="00D63E23" w:rsidRDefault="0060562F" w:rsidP="0060562F">
            <w:pPr>
              <w:spacing w:after="160" w:line="259" w:lineRule="auto"/>
              <w:jc w:val="left"/>
              <w:rPr>
                <w:rFonts w:eastAsia="Calibri" w:cs="Calibri"/>
                <w:bCs/>
                <w:i/>
                <w:color w:val="000000"/>
                <w:sz w:val="18"/>
                <w:szCs w:val="18"/>
                <w:lang w:val="en-GB"/>
              </w:rPr>
            </w:pPr>
            <w:r w:rsidRPr="00D63E23">
              <w:rPr>
                <w:rFonts w:eastAsia="Calibri" w:cs="Calibri"/>
                <w:bCs/>
                <w:i/>
                <w:color w:val="000000"/>
                <w:sz w:val="18"/>
                <w:szCs w:val="18"/>
                <w:lang w:val="en-GB"/>
              </w:rPr>
              <w:t xml:space="preserve">The national wetland PA system is centrally financed with little diversification of funding sources. </w:t>
            </w:r>
          </w:p>
          <w:p w14:paraId="694A4FA5" w14:textId="77777777" w:rsidR="0060562F" w:rsidRPr="00D63E23" w:rsidRDefault="0060562F" w:rsidP="0060562F">
            <w:pPr>
              <w:spacing w:after="160" w:line="259" w:lineRule="auto"/>
              <w:jc w:val="left"/>
              <w:rPr>
                <w:rFonts w:eastAsia="Calibri" w:cs="Calibri"/>
                <w:bCs/>
                <w:i/>
                <w:color w:val="000000"/>
                <w:sz w:val="18"/>
                <w:szCs w:val="18"/>
                <w:lang w:val="en-GB"/>
              </w:rPr>
            </w:pPr>
            <w:r w:rsidRPr="00D63E23">
              <w:rPr>
                <w:rFonts w:eastAsia="Calibri" w:cs="Calibri"/>
                <w:bCs/>
                <w:i/>
                <w:color w:val="000000"/>
                <w:sz w:val="18"/>
                <w:szCs w:val="18"/>
                <w:lang w:val="en-GB"/>
              </w:rPr>
              <w:t xml:space="preserve">a) Baseline Financial Scorecard score of </w:t>
            </w:r>
            <w:r w:rsidRPr="00D63E23">
              <w:rPr>
                <w:rFonts w:eastAsia="Calibri" w:cs="Calibri"/>
                <w:b/>
                <w:i/>
                <w:color w:val="000000"/>
                <w:sz w:val="18"/>
                <w:szCs w:val="18"/>
                <w:lang w:val="en-GB"/>
              </w:rPr>
              <w:t>36%</w:t>
            </w:r>
          </w:p>
          <w:p w14:paraId="62DE5CCF" w14:textId="77777777" w:rsidR="0060562F" w:rsidRPr="00D63E23" w:rsidRDefault="0060562F" w:rsidP="0060562F">
            <w:pPr>
              <w:jc w:val="left"/>
              <w:rPr>
                <w:bCs/>
                <w:sz w:val="18"/>
                <w:szCs w:val="18"/>
              </w:rPr>
            </w:pPr>
            <w:r w:rsidRPr="00D63E23">
              <w:rPr>
                <w:rFonts w:eastAsia="Calibri" w:cs="Calibri"/>
                <w:bCs/>
                <w:i/>
                <w:color w:val="000000"/>
                <w:sz w:val="18"/>
                <w:szCs w:val="18"/>
                <w:lang w:val="en-GB"/>
              </w:rPr>
              <w:t xml:space="preserve">b) Wetland PA system annual financing gap of </w:t>
            </w:r>
            <w:r w:rsidRPr="00D63E23">
              <w:rPr>
                <w:rFonts w:eastAsia="Calibri" w:cs="Calibri"/>
                <w:b/>
                <w:bCs/>
                <w:i/>
                <w:color w:val="000000"/>
                <w:sz w:val="18"/>
                <w:szCs w:val="18"/>
                <w:lang w:val="en-GB"/>
              </w:rPr>
              <w:t xml:space="preserve">USD </w:t>
            </w:r>
            <w:r w:rsidRPr="00D63E23">
              <w:rPr>
                <w:rFonts w:eastAsia="Calibri" w:cs="Calibri"/>
                <w:b/>
                <w:bCs/>
                <w:i/>
                <w:color w:val="000000"/>
                <w:sz w:val="18"/>
                <w:szCs w:val="18"/>
              </w:rPr>
              <w:t>774,713,446</w:t>
            </w:r>
            <w:r w:rsidRPr="00D63E23">
              <w:rPr>
                <w:rFonts w:eastAsia="Calibri" w:cs="Calibri"/>
                <w:bCs/>
                <w:i/>
                <w:color w:val="000000"/>
                <w:sz w:val="18"/>
                <w:szCs w:val="18"/>
                <w:lang w:val="en-GB"/>
              </w:rPr>
              <w:t xml:space="preserve"> for basic management costs</w:t>
            </w:r>
          </w:p>
        </w:tc>
        <w:tc>
          <w:tcPr>
            <w:tcW w:w="2552" w:type="dxa"/>
          </w:tcPr>
          <w:p w14:paraId="079B524F" w14:textId="77777777" w:rsidR="0060562F" w:rsidRPr="00D63E23" w:rsidRDefault="0060562F" w:rsidP="0060562F">
            <w:pPr>
              <w:spacing w:after="160" w:line="259" w:lineRule="auto"/>
              <w:jc w:val="left"/>
              <w:rPr>
                <w:rFonts w:eastAsia="Calibri" w:cs="Calibri"/>
                <w:bCs/>
                <w:i/>
                <w:color w:val="000000"/>
                <w:sz w:val="18"/>
                <w:szCs w:val="18"/>
                <w:lang w:val="en-GB"/>
              </w:rPr>
            </w:pPr>
            <w:r w:rsidRPr="00D63E23">
              <w:rPr>
                <w:rFonts w:eastAsia="Calibri" w:cs="Calibri"/>
                <w:bCs/>
                <w:i/>
                <w:color w:val="000000"/>
                <w:sz w:val="18"/>
                <w:szCs w:val="18"/>
                <w:lang w:val="en-GB"/>
              </w:rPr>
              <w:t>a) 10% increase over baseline Financial Scorecard score</w:t>
            </w:r>
          </w:p>
          <w:p w14:paraId="6CB163C2" w14:textId="77777777" w:rsidR="0060562F" w:rsidRPr="00D63E23" w:rsidRDefault="0060562F" w:rsidP="0060562F">
            <w:pPr>
              <w:jc w:val="left"/>
              <w:rPr>
                <w:bCs/>
                <w:sz w:val="18"/>
                <w:szCs w:val="18"/>
              </w:rPr>
            </w:pPr>
            <w:r w:rsidRPr="00D63E23">
              <w:rPr>
                <w:rFonts w:eastAsia="Calibri" w:cs="Calibri"/>
                <w:bCs/>
                <w:i/>
                <w:color w:val="000000"/>
                <w:sz w:val="18"/>
                <w:szCs w:val="18"/>
                <w:lang w:val="en-GB"/>
              </w:rPr>
              <w:t xml:space="preserve">b) Wetland PA system financing gap reduced by at least 10% over baseline </w:t>
            </w:r>
          </w:p>
        </w:tc>
        <w:tc>
          <w:tcPr>
            <w:tcW w:w="2657" w:type="dxa"/>
          </w:tcPr>
          <w:p w14:paraId="6C4CF91E" w14:textId="3D9D7C43" w:rsidR="0060562F" w:rsidRPr="00D63E23" w:rsidRDefault="0060562F" w:rsidP="0060562F">
            <w:pPr>
              <w:spacing w:after="160" w:line="259" w:lineRule="auto"/>
              <w:jc w:val="left"/>
              <w:rPr>
                <w:rFonts w:eastAsia="Calibri" w:cs="Calibri"/>
                <w:bCs/>
                <w:i/>
                <w:color w:val="000000"/>
                <w:sz w:val="18"/>
                <w:szCs w:val="18"/>
                <w:lang w:val="en-GB"/>
              </w:rPr>
            </w:pPr>
            <w:r w:rsidRPr="00D63E23">
              <w:rPr>
                <w:rFonts w:eastAsia="Calibri" w:cs="Calibri"/>
                <w:bCs/>
                <w:i/>
                <w:color w:val="000000"/>
                <w:sz w:val="18"/>
                <w:szCs w:val="18"/>
                <w:lang w:val="en-GB"/>
              </w:rPr>
              <w:t xml:space="preserve">a) </w:t>
            </w:r>
            <w:r w:rsidR="00A95AB5" w:rsidRPr="00D63E23">
              <w:rPr>
                <w:rFonts w:eastAsia="Calibri" w:cs="Calibri"/>
                <w:bCs/>
                <w:i/>
                <w:color w:val="000000"/>
                <w:sz w:val="18"/>
                <w:szCs w:val="18"/>
                <w:lang w:val="en-GB"/>
              </w:rPr>
              <w:t>3</w:t>
            </w:r>
            <w:r w:rsidRPr="00D63E23">
              <w:rPr>
                <w:rFonts w:eastAsia="Calibri" w:cs="Calibri"/>
                <w:bCs/>
                <w:i/>
                <w:color w:val="000000"/>
                <w:sz w:val="18"/>
                <w:szCs w:val="18"/>
                <w:lang w:val="en-GB"/>
              </w:rPr>
              <w:t>0% increase over baseline Financial Scorecard score</w:t>
            </w:r>
          </w:p>
          <w:p w14:paraId="5FFDE69D" w14:textId="3F4F24B1" w:rsidR="0060562F" w:rsidRPr="00D63E23" w:rsidRDefault="0060562F" w:rsidP="0060562F">
            <w:pPr>
              <w:jc w:val="left"/>
              <w:rPr>
                <w:szCs w:val="24"/>
              </w:rPr>
            </w:pPr>
            <w:r w:rsidRPr="00D63E23">
              <w:rPr>
                <w:rFonts w:eastAsia="Calibri" w:cs="Calibri"/>
                <w:bCs/>
                <w:i/>
                <w:color w:val="000000"/>
                <w:sz w:val="18"/>
                <w:szCs w:val="18"/>
                <w:lang w:val="en-GB"/>
              </w:rPr>
              <w:t xml:space="preserve">b) Wetland PA system financing gap reduced by at least </w:t>
            </w:r>
            <w:r w:rsidR="00780B34" w:rsidRPr="00D63E23">
              <w:rPr>
                <w:rFonts w:eastAsia="Calibri" w:cs="Calibri"/>
                <w:bCs/>
                <w:i/>
                <w:color w:val="000000"/>
                <w:sz w:val="18"/>
                <w:szCs w:val="18"/>
                <w:lang w:val="en-GB"/>
              </w:rPr>
              <w:t>2</w:t>
            </w:r>
            <w:r w:rsidRPr="00D63E23">
              <w:rPr>
                <w:rFonts w:eastAsia="Calibri" w:cs="Calibri"/>
                <w:bCs/>
                <w:i/>
                <w:color w:val="000000"/>
                <w:sz w:val="18"/>
                <w:szCs w:val="18"/>
                <w:lang w:val="en-GB"/>
              </w:rPr>
              <w:t xml:space="preserve">0% over baseline </w:t>
            </w:r>
          </w:p>
        </w:tc>
      </w:tr>
      <w:tr w:rsidR="0060562F" w:rsidRPr="00D63E23" w14:paraId="5D1FD548" w14:textId="77777777" w:rsidTr="003915AD">
        <w:trPr>
          <w:trHeight w:val="620"/>
        </w:trPr>
        <w:tc>
          <w:tcPr>
            <w:tcW w:w="2605" w:type="dxa"/>
            <w:shd w:val="clear" w:color="auto" w:fill="D9D9D9"/>
          </w:tcPr>
          <w:p w14:paraId="4956D2D7" w14:textId="77777777" w:rsidR="0060562F" w:rsidRPr="00D63E23" w:rsidRDefault="0060562F" w:rsidP="0060562F">
            <w:pPr>
              <w:jc w:val="left"/>
              <w:rPr>
                <w:rFonts w:ascii="Times New Roman" w:hAnsi="Times New Roman"/>
                <w:b/>
                <w:bCs/>
                <w:i/>
                <w:iCs/>
                <w:sz w:val="18"/>
                <w:szCs w:val="18"/>
              </w:rPr>
            </w:pPr>
            <w:r w:rsidRPr="00D63E23">
              <w:rPr>
                <w:rFonts w:ascii="Times New Roman" w:hAnsi="Times New Roman"/>
                <w:b/>
                <w:bCs/>
                <w:i/>
                <w:iCs/>
                <w:sz w:val="18"/>
                <w:szCs w:val="18"/>
              </w:rPr>
              <w:t>Outputs to achieve Outcome 1</w:t>
            </w:r>
          </w:p>
        </w:tc>
        <w:tc>
          <w:tcPr>
            <w:tcW w:w="11813" w:type="dxa"/>
            <w:gridSpan w:val="4"/>
            <w:shd w:val="clear" w:color="auto" w:fill="FFFFFF"/>
          </w:tcPr>
          <w:p w14:paraId="22E35581" w14:textId="605F9EF3" w:rsidR="0060562F" w:rsidRPr="00D63E23" w:rsidRDefault="0060562F" w:rsidP="00F50FB0">
            <w:pPr>
              <w:numPr>
                <w:ilvl w:val="1"/>
                <w:numId w:val="55"/>
              </w:numPr>
              <w:spacing w:after="160" w:line="259" w:lineRule="auto"/>
              <w:jc w:val="left"/>
              <w:rPr>
                <w:bCs/>
                <w:i/>
                <w:iCs/>
                <w:sz w:val="18"/>
                <w:szCs w:val="18"/>
              </w:rPr>
            </w:pPr>
            <w:r w:rsidRPr="00D63E23">
              <w:rPr>
                <w:bCs/>
                <w:i/>
                <w:iCs/>
                <w:sz w:val="18"/>
                <w:szCs w:val="18"/>
              </w:rPr>
              <w:t xml:space="preserve">Critical sites for migratory </w:t>
            </w:r>
            <w:proofErr w:type="spellStart"/>
            <w:r w:rsidRPr="00D63E23">
              <w:rPr>
                <w:bCs/>
                <w:i/>
                <w:iCs/>
                <w:sz w:val="18"/>
                <w:szCs w:val="18"/>
              </w:rPr>
              <w:t>waterbirds</w:t>
            </w:r>
            <w:proofErr w:type="spellEnd"/>
            <w:r w:rsidRPr="00D63E23">
              <w:rPr>
                <w:bCs/>
                <w:i/>
                <w:iCs/>
                <w:sz w:val="18"/>
                <w:szCs w:val="18"/>
              </w:rPr>
              <w:t xml:space="preserve"> added to the PA system, informed by the development of a systematic PA master plan for the EAAF in China </w:t>
            </w:r>
          </w:p>
          <w:p w14:paraId="0653EFB6" w14:textId="77777777" w:rsidR="0060562F" w:rsidRPr="00D63E23" w:rsidRDefault="0060562F" w:rsidP="00F50FB0">
            <w:pPr>
              <w:numPr>
                <w:ilvl w:val="1"/>
                <w:numId w:val="55"/>
              </w:numPr>
              <w:spacing w:after="160" w:line="259" w:lineRule="auto"/>
              <w:jc w:val="left"/>
              <w:rPr>
                <w:bCs/>
                <w:i/>
                <w:iCs/>
                <w:sz w:val="18"/>
                <w:szCs w:val="18"/>
              </w:rPr>
            </w:pPr>
            <w:r w:rsidRPr="00D63E23">
              <w:rPr>
                <w:bCs/>
                <w:i/>
                <w:iCs/>
                <w:sz w:val="18"/>
                <w:szCs w:val="18"/>
              </w:rPr>
              <w:t>Flyway conservation strategy and business plan developed, setting out innovative funding opportunities for the expanded PA network across the EAAF in China</w:t>
            </w:r>
          </w:p>
        </w:tc>
      </w:tr>
      <w:tr w:rsidR="0060562F" w:rsidRPr="00D63E23" w14:paraId="4E91EB17" w14:textId="77777777" w:rsidTr="003915AD">
        <w:trPr>
          <w:trHeight w:val="485"/>
        </w:trPr>
        <w:tc>
          <w:tcPr>
            <w:tcW w:w="2605" w:type="dxa"/>
            <w:vMerge w:val="restart"/>
            <w:shd w:val="clear" w:color="auto" w:fill="D9D9D9"/>
          </w:tcPr>
          <w:p w14:paraId="11D5000A" w14:textId="02E51FBA" w:rsidR="004F65C3" w:rsidRPr="00D63E23" w:rsidRDefault="004F65C3" w:rsidP="004F65C3">
            <w:pPr>
              <w:jc w:val="left"/>
              <w:rPr>
                <w:rFonts w:cs="Calibri"/>
                <w:b/>
                <w:bCs/>
                <w:iCs/>
                <w:sz w:val="18"/>
                <w:szCs w:val="18"/>
              </w:rPr>
            </w:pPr>
            <w:r w:rsidRPr="00D63E23">
              <w:rPr>
                <w:rFonts w:cs="Calibri"/>
                <w:b/>
                <w:bCs/>
                <w:iCs/>
                <w:sz w:val="18"/>
                <w:szCs w:val="18"/>
              </w:rPr>
              <w:t xml:space="preserve">Project Outcome 2: </w:t>
            </w:r>
          </w:p>
          <w:p w14:paraId="4C97AC03" w14:textId="77777777" w:rsidR="004B15B9" w:rsidRPr="00D63E23" w:rsidRDefault="004B15B9" w:rsidP="004B15B9">
            <w:pPr>
              <w:jc w:val="left"/>
              <w:rPr>
                <w:rFonts w:cs="Calibri"/>
                <w:b/>
                <w:bCs/>
                <w:sz w:val="18"/>
                <w:szCs w:val="18"/>
                <w:lang w:val="en-GB"/>
              </w:rPr>
            </w:pPr>
            <w:r w:rsidRPr="00D63E23">
              <w:rPr>
                <w:rFonts w:cs="Calibri"/>
                <w:b/>
                <w:bCs/>
                <w:sz w:val="18"/>
                <w:szCs w:val="18"/>
              </w:rPr>
              <w:t>Outcome 2: Systematic and adaptive PA legislation, planning and mainstreaming at national, provincial levels with the engagement of relevant sectors</w:t>
            </w:r>
          </w:p>
          <w:p w14:paraId="3F7F5217" w14:textId="77777777" w:rsidR="0060562F" w:rsidRPr="00D63E23" w:rsidRDefault="0060562F" w:rsidP="0060562F">
            <w:pPr>
              <w:jc w:val="left"/>
              <w:rPr>
                <w:rFonts w:ascii="Times New Roman" w:hAnsi="Times New Roman"/>
                <w:b/>
                <w:bCs/>
                <w:sz w:val="18"/>
                <w:szCs w:val="18"/>
              </w:rPr>
            </w:pPr>
          </w:p>
        </w:tc>
        <w:tc>
          <w:tcPr>
            <w:tcW w:w="4230" w:type="dxa"/>
            <w:shd w:val="clear" w:color="auto" w:fill="FFFFFF"/>
          </w:tcPr>
          <w:p w14:paraId="127D159A" w14:textId="33B537D5" w:rsidR="0060562F" w:rsidRPr="00D63E23" w:rsidRDefault="0060562F" w:rsidP="0060562F">
            <w:pPr>
              <w:spacing w:after="160" w:line="259" w:lineRule="auto"/>
              <w:jc w:val="left"/>
              <w:rPr>
                <w:rFonts w:cs="Calibri"/>
                <w:b/>
                <w:bCs/>
                <w:i/>
                <w:color w:val="000000"/>
                <w:sz w:val="18"/>
                <w:szCs w:val="18"/>
                <w:lang w:val="en-MY"/>
              </w:rPr>
            </w:pPr>
            <w:r w:rsidRPr="00D63E23">
              <w:rPr>
                <w:b/>
                <w:sz w:val="18"/>
                <w:szCs w:val="18"/>
              </w:rPr>
              <w:t xml:space="preserve">Indicator </w:t>
            </w:r>
            <w:r w:rsidR="000A4BE1" w:rsidRPr="00D63E23">
              <w:rPr>
                <w:b/>
                <w:sz w:val="18"/>
                <w:szCs w:val="18"/>
              </w:rPr>
              <w:t>7</w:t>
            </w:r>
            <w:r w:rsidRPr="00D63E23">
              <w:rPr>
                <w:b/>
                <w:sz w:val="18"/>
                <w:szCs w:val="18"/>
              </w:rPr>
              <w:t>:</w:t>
            </w:r>
            <w:r w:rsidRPr="00D63E23">
              <w:rPr>
                <w:bCs/>
                <w:sz w:val="18"/>
                <w:szCs w:val="18"/>
              </w:rPr>
              <w:t xml:space="preserve"> </w:t>
            </w:r>
            <w:r w:rsidRPr="00D63E23">
              <w:rPr>
                <w:rFonts w:cs="Calibri"/>
                <w:bCs/>
                <w:i/>
                <w:color w:val="000000"/>
                <w:sz w:val="18"/>
                <w:szCs w:val="18"/>
                <w:lang w:val="en-MY"/>
              </w:rPr>
              <w:t xml:space="preserve">Migratory </w:t>
            </w:r>
            <w:proofErr w:type="spellStart"/>
            <w:r w:rsidRPr="00D63E23">
              <w:rPr>
                <w:rFonts w:cs="Calibri"/>
                <w:bCs/>
                <w:i/>
                <w:color w:val="000000"/>
                <w:sz w:val="18"/>
                <w:szCs w:val="18"/>
                <w:lang w:val="en-MY"/>
              </w:rPr>
              <w:t>waterbird</w:t>
            </w:r>
            <w:proofErr w:type="spellEnd"/>
            <w:r w:rsidRPr="00D63E23">
              <w:rPr>
                <w:rFonts w:cs="Calibri"/>
                <w:bCs/>
                <w:i/>
                <w:color w:val="000000"/>
                <w:sz w:val="18"/>
                <w:szCs w:val="18"/>
                <w:lang w:val="en-MY"/>
              </w:rPr>
              <w:t xml:space="preserve"> conservation needs integrated in the 14</w:t>
            </w:r>
            <w:r w:rsidRPr="00D63E23">
              <w:rPr>
                <w:rFonts w:cs="Calibri"/>
                <w:bCs/>
                <w:i/>
                <w:color w:val="000000"/>
                <w:sz w:val="18"/>
                <w:szCs w:val="18"/>
                <w:vertAlign w:val="superscript"/>
                <w:lang w:val="en-MY"/>
              </w:rPr>
              <w:t>th</w:t>
            </w:r>
            <w:r w:rsidRPr="00D63E23">
              <w:rPr>
                <w:rFonts w:cs="Calibri"/>
                <w:bCs/>
                <w:i/>
                <w:color w:val="000000"/>
                <w:sz w:val="18"/>
                <w:szCs w:val="18"/>
                <w:lang w:val="en-MY"/>
              </w:rPr>
              <w:t xml:space="preserve"> Five-Year Plan (FYP) for key sectors</w:t>
            </w:r>
            <w:r w:rsidR="007204F2" w:rsidRPr="00D63E23">
              <w:rPr>
                <w:rFonts w:cs="Calibri"/>
                <w:bCs/>
                <w:i/>
                <w:color w:val="000000"/>
                <w:sz w:val="18"/>
                <w:szCs w:val="18"/>
                <w:lang w:val="en-MY"/>
              </w:rPr>
              <w:t xml:space="preserve">, </w:t>
            </w:r>
            <w:r w:rsidR="00CB1676" w:rsidRPr="00D63E23">
              <w:rPr>
                <w:rFonts w:cs="Calibri"/>
                <w:bCs/>
                <w:i/>
                <w:color w:val="000000"/>
                <w:sz w:val="18"/>
                <w:szCs w:val="18"/>
                <w:lang w:val="en-MY"/>
              </w:rPr>
              <w:t>including</w:t>
            </w:r>
            <w:r w:rsidRPr="00D63E23">
              <w:rPr>
                <w:rFonts w:cs="Calibri"/>
                <w:bCs/>
                <w:i/>
                <w:color w:val="000000"/>
                <w:sz w:val="18"/>
                <w:szCs w:val="18"/>
                <w:lang w:val="en-MY"/>
              </w:rPr>
              <w:t xml:space="preserve">: </w:t>
            </w:r>
            <w:r w:rsidR="007D733F" w:rsidRPr="00D63E23">
              <w:rPr>
                <w:rFonts w:cs="Calibri"/>
                <w:i/>
                <w:iCs/>
                <w:color w:val="000000"/>
                <w:sz w:val="18"/>
                <w:szCs w:val="18"/>
                <w:lang w:val="en-MY"/>
              </w:rPr>
              <w:t>Natural Resources,</w:t>
            </w:r>
            <w:r w:rsidR="007D733F" w:rsidRPr="00D63E23">
              <w:rPr>
                <w:rFonts w:cs="Calibri"/>
                <w:bCs/>
                <w:i/>
                <w:color w:val="000000"/>
                <w:sz w:val="18"/>
                <w:szCs w:val="18"/>
                <w:lang w:val="en-MY"/>
              </w:rPr>
              <w:t> </w:t>
            </w:r>
            <w:r w:rsidRPr="00D63E23">
              <w:rPr>
                <w:rFonts w:cs="Calibri"/>
                <w:bCs/>
                <w:i/>
                <w:color w:val="000000"/>
                <w:sz w:val="18"/>
                <w:szCs w:val="18"/>
                <w:lang w:val="en-MY"/>
              </w:rPr>
              <w:t>Agriculture and Rural Affairs, Water Resources</w:t>
            </w:r>
          </w:p>
          <w:p w14:paraId="4DFB0D4E" w14:textId="18864196" w:rsidR="0060562F" w:rsidRPr="00D63E23" w:rsidRDefault="0060562F" w:rsidP="0060562F">
            <w:pPr>
              <w:jc w:val="left"/>
              <w:rPr>
                <w:bCs/>
                <w:sz w:val="18"/>
                <w:szCs w:val="18"/>
              </w:rPr>
            </w:pPr>
          </w:p>
        </w:tc>
        <w:tc>
          <w:tcPr>
            <w:tcW w:w="2374" w:type="dxa"/>
            <w:shd w:val="clear" w:color="auto" w:fill="FFFFFF"/>
          </w:tcPr>
          <w:tbl>
            <w:tblPr>
              <w:tblW w:w="0" w:type="auto"/>
              <w:tblBorders>
                <w:top w:val="nil"/>
                <w:left w:val="nil"/>
                <w:bottom w:val="nil"/>
                <w:right w:val="nil"/>
              </w:tblBorders>
              <w:tblLayout w:type="fixed"/>
              <w:tblLook w:val="0000" w:firstRow="0" w:lastRow="0" w:firstColumn="0" w:lastColumn="0" w:noHBand="0" w:noVBand="0"/>
            </w:tblPr>
            <w:tblGrid>
              <w:gridCol w:w="1853"/>
            </w:tblGrid>
            <w:tr w:rsidR="0060562F" w:rsidRPr="00D63E23" w14:paraId="5B1EFED0" w14:textId="77777777" w:rsidTr="003915AD">
              <w:trPr>
                <w:trHeight w:val="373"/>
              </w:trPr>
              <w:tc>
                <w:tcPr>
                  <w:tcW w:w="1853" w:type="dxa"/>
                </w:tcPr>
                <w:p w14:paraId="333A3564" w14:textId="77777777" w:rsidR="0060562F" w:rsidRPr="00D63E23" w:rsidRDefault="0060562F" w:rsidP="0060562F">
                  <w:pPr>
                    <w:jc w:val="left"/>
                    <w:rPr>
                      <w:bCs/>
                      <w:i/>
                      <w:sz w:val="18"/>
                      <w:szCs w:val="18"/>
                      <w:lang w:val="en-GB"/>
                    </w:rPr>
                  </w:pPr>
                  <w:r w:rsidRPr="00D63E23">
                    <w:rPr>
                      <w:bCs/>
                      <w:i/>
                      <w:sz w:val="18"/>
                      <w:szCs w:val="18"/>
                    </w:rPr>
                    <w:t xml:space="preserve">The National Wetland Conservation and Rehabilitation Systems Plan approved in 2016 provides a framework for mainstreaming wetland protection, and all 31 provinces have developed implementation plans accordingly. Under the </w:t>
                  </w:r>
                  <w:r w:rsidRPr="00D63E23">
                    <w:rPr>
                      <w:bCs/>
                      <w:i/>
                      <w:sz w:val="18"/>
                      <w:szCs w:val="18"/>
                      <w:lang w:val="en-GB"/>
                    </w:rPr>
                    <w:t>Ministry of Land Resources’ Wetland Land Use Classification (National Standard GB/T21010-2017), wetlands will be officially included in the third national land survey starting in 2019, enabling local govts to include wetland ecosystems in their redlining processes.</w:t>
                  </w:r>
                </w:p>
              </w:tc>
            </w:tr>
          </w:tbl>
          <w:p w14:paraId="4F226853" w14:textId="77777777" w:rsidR="0060562F" w:rsidRPr="00D63E23" w:rsidRDefault="0060562F" w:rsidP="0060562F">
            <w:pPr>
              <w:jc w:val="left"/>
              <w:rPr>
                <w:bCs/>
                <w:i/>
                <w:sz w:val="18"/>
                <w:szCs w:val="18"/>
              </w:rPr>
            </w:pPr>
            <w:r w:rsidRPr="00D63E23">
              <w:rPr>
                <w:bCs/>
                <w:i/>
                <w:sz w:val="18"/>
                <w:szCs w:val="18"/>
              </w:rPr>
              <w:t xml:space="preserve"> (source: MSL TE Report).</w:t>
            </w:r>
          </w:p>
        </w:tc>
        <w:tc>
          <w:tcPr>
            <w:tcW w:w="2552" w:type="dxa"/>
            <w:shd w:val="clear" w:color="auto" w:fill="FFFFFF"/>
          </w:tcPr>
          <w:p w14:paraId="76090E2B" w14:textId="77777777" w:rsidR="0060562F" w:rsidRPr="00D63E23" w:rsidRDefault="0060562F" w:rsidP="0060562F">
            <w:pPr>
              <w:jc w:val="left"/>
              <w:rPr>
                <w:bCs/>
                <w:i/>
                <w:sz w:val="18"/>
                <w:szCs w:val="18"/>
              </w:rPr>
            </w:pPr>
            <w:r w:rsidRPr="00D63E23">
              <w:rPr>
                <w:rFonts w:eastAsia="Calibri" w:cs="Calibri"/>
                <w:bCs/>
                <w:i/>
                <w:color w:val="000000"/>
                <w:sz w:val="18"/>
                <w:szCs w:val="18"/>
                <w:lang w:val="en-GB"/>
              </w:rPr>
              <w:t xml:space="preserve">Proposals for strengthened migratory </w:t>
            </w:r>
            <w:proofErr w:type="spellStart"/>
            <w:r w:rsidRPr="00D63E23">
              <w:rPr>
                <w:rFonts w:eastAsia="Calibri" w:cs="Calibri"/>
                <w:bCs/>
                <w:i/>
                <w:color w:val="000000"/>
                <w:sz w:val="18"/>
                <w:szCs w:val="18"/>
                <w:lang w:val="en-GB"/>
              </w:rPr>
              <w:t>waterbird</w:t>
            </w:r>
            <w:proofErr w:type="spellEnd"/>
            <w:r w:rsidRPr="00D63E23">
              <w:rPr>
                <w:rFonts w:eastAsia="Calibri" w:cs="Calibri"/>
                <w:bCs/>
                <w:i/>
                <w:color w:val="000000"/>
                <w:sz w:val="18"/>
                <w:szCs w:val="18"/>
                <w:lang w:val="en-GB"/>
              </w:rPr>
              <w:t xml:space="preserve"> conservation in line with the National Wetland Conservation and Rehabilitation Systems Plan submitted to responsible government agencies for inclusion in the upcoming 14</w:t>
            </w:r>
            <w:r w:rsidRPr="00D63E23">
              <w:rPr>
                <w:rFonts w:eastAsia="Calibri" w:cs="Calibri"/>
                <w:bCs/>
                <w:i/>
                <w:color w:val="000000"/>
                <w:sz w:val="18"/>
                <w:szCs w:val="18"/>
                <w:vertAlign w:val="superscript"/>
                <w:lang w:val="en-GB"/>
              </w:rPr>
              <w:t>th</w:t>
            </w:r>
            <w:r w:rsidRPr="00D63E23">
              <w:rPr>
                <w:rFonts w:eastAsia="Calibri" w:cs="Calibri"/>
                <w:bCs/>
                <w:i/>
                <w:color w:val="000000"/>
                <w:sz w:val="18"/>
                <w:szCs w:val="18"/>
                <w:lang w:val="en-GB"/>
              </w:rPr>
              <w:t xml:space="preserve"> FYP</w:t>
            </w:r>
          </w:p>
        </w:tc>
        <w:tc>
          <w:tcPr>
            <w:tcW w:w="2657" w:type="dxa"/>
            <w:shd w:val="clear" w:color="auto" w:fill="FFFFFF"/>
          </w:tcPr>
          <w:p w14:paraId="5471758A" w14:textId="77777777" w:rsidR="0060562F" w:rsidRPr="00D63E23" w:rsidRDefault="0060562F" w:rsidP="0060562F">
            <w:pPr>
              <w:spacing w:after="160" w:line="259" w:lineRule="auto"/>
              <w:jc w:val="left"/>
              <w:rPr>
                <w:rFonts w:eastAsia="Calibri" w:cs="Calibri"/>
                <w:bCs/>
                <w:i/>
                <w:color w:val="000000"/>
                <w:sz w:val="18"/>
                <w:szCs w:val="18"/>
                <w:lang w:val="en-GB"/>
              </w:rPr>
            </w:pPr>
            <w:r w:rsidRPr="00D63E23">
              <w:rPr>
                <w:rFonts w:eastAsia="Calibri" w:cs="Calibri"/>
                <w:bCs/>
                <w:i/>
                <w:color w:val="000000"/>
                <w:sz w:val="18"/>
                <w:szCs w:val="18"/>
                <w:lang w:val="en-GB"/>
              </w:rPr>
              <w:t xml:space="preserve">Standards for strengthened migratory </w:t>
            </w:r>
            <w:proofErr w:type="spellStart"/>
            <w:r w:rsidRPr="00D63E23">
              <w:rPr>
                <w:rFonts w:eastAsia="Calibri" w:cs="Calibri"/>
                <w:bCs/>
                <w:i/>
                <w:color w:val="000000"/>
                <w:sz w:val="18"/>
                <w:szCs w:val="18"/>
                <w:lang w:val="en-GB"/>
              </w:rPr>
              <w:t>waterbird</w:t>
            </w:r>
            <w:proofErr w:type="spellEnd"/>
            <w:r w:rsidRPr="00D63E23">
              <w:rPr>
                <w:rFonts w:eastAsia="Calibri" w:cs="Calibri"/>
                <w:bCs/>
                <w:i/>
                <w:color w:val="000000"/>
                <w:sz w:val="18"/>
                <w:szCs w:val="18"/>
                <w:lang w:val="en-GB"/>
              </w:rPr>
              <w:t xml:space="preserve"> conservation included in 14</w:t>
            </w:r>
            <w:r w:rsidRPr="00D63E23">
              <w:rPr>
                <w:rFonts w:eastAsia="Calibri" w:cs="Calibri"/>
                <w:bCs/>
                <w:i/>
                <w:color w:val="000000"/>
                <w:sz w:val="18"/>
                <w:szCs w:val="18"/>
                <w:vertAlign w:val="superscript"/>
                <w:lang w:val="en-GB"/>
              </w:rPr>
              <w:t>th</w:t>
            </w:r>
            <w:r w:rsidRPr="00D63E23">
              <w:rPr>
                <w:rFonts w:eastAsia="Calibri" w:cs="Calibri"/>
                <w:bCs/>
                <w:i/>
                <w:color w:val="000000"/>
                <w:sz w:val="18"/>
                <w:szCs w:val="18"/>
                <w:lang w:val="en-GB"/>
              </w:rPr>
              <w:t xml:space="preserve"> FYP for key sectors</w:t>
            </w:r>
          </w:p>
          <w:p w14:paraId="1FB71AF5" w14:textId="77777777" w:rsidR="0060562F" w:rsidRPr="00D63E23" w:rsidRDefault="0060562F" w:rsidP="0060562F">
            <w:pPr>
              <w:jc w:val="left"/>
              <w:rPr>
                <w:i/>
                <w:szCs w:val="24"/>
              </w:rPr>
            </w:pPr>
          </w:p>
        </w:tc>
      </w:tr>
      <w:tr w:rsidR="0060562F" w:rsidRPr="00D63E23" w14:paraId="0454405C" w14:textId="77777777" w:rsidTr="003915AD">
        <w:trPr>
          <w:trHeight w:val="350"/>
        </w:trPr>
        <w:tc>
          <w:tcPr>
            <w:tcW w:w="2605" w:type="dxa"/>
            <w:vMerge/>
            <w:shd w:val="clear" w:color="auto" w:fill="D9D9D9"/>
          </w:tcPr>
          <w:p w14:paraId="4EF4B323" w14:textId="77777777" w:rsidR="0060562F" w:rsidRPr="00D63E23" w:rsidRDefault="0060562F" w:rsidP="0060562F">
            <w:pPr>
              <w:jc w:val="left"/>
              <w:rPr>
                <w:rFonts w:ascii="Times New Roman" w:hAnsi="Times New Roman"/>
                <w:b/>
                <w:bCs/>
                <w:sz w:val="18"/>
                <w:szCs w:val="18"/>
              </w:rPr>
            </w:pPr>
          </w:p>
        </w:tc>
        <w:tc>
          <w:tcPr>
            <w:tcW w:w="4230" w:type="dxa"/>
            <w:shd w:val="clear" w:color="auto" w:fill="FFFFFF"/>
          </w:tcPr>
          <w:p w14:paraId="1C892121" w14:textId="718EDD06" w:rsidR="0060562F" w:rsidRPr="00D63E23" w:rsidRDefault="0060562F" w:rsidP="0060562F">
            <w:pPr>
              <w:rPr>
                <w:szCs w:val="24"/>
              </w:rPr>
            </w:pPr>
            <w:r w:rsidRPr="00D63E23">
              <w:rPr>
                <w:b/>
                <w:sz w:val="18"/>
                <w:szCs w:val="18"/>
              </w:rPr>
              <w:t xml:space="preserve">Indicator </w:t>
            </w:r>
            <w:r w:rsidR="000A4BE1" w:rsidRPr="00D63E23">
              <w:rPr>
                <w:b/>
                <w:sz w:val="18"/>
                <w:szCs w:val="18"/>
              </w:rPr>
              <w:t>8</w:t>
            </w:r>
            <w:r w:rsidRPr="00D63E23">
              <w:rPr>
                <w:b/>
                <w:sz w:val="18"/>
                <w:szCs w:val="18"/>
              </w:rPr>
              <w:t>:</w:t>
            </w:r>
            <w:r w:rsidRPr="00D63E23">
              <w:rPr>
                <w:bCs/>
                <w:sz w:val="18"/>
                <w:szCs w:val="18"/>
              </w:rPr>
              <w:t xml:space="preserve"> </w:t>
            </w:r>
            <w:r w:rsidRPr="00D63E23">
              <w:rPr>
                <w:bCs/>
                <w:i/>
                <w:iCs/>
                <w:sz w:val="18"/>
                <w:szCs w:val="18"/>
              </w:rPr>
              <w:t>Number of sector</w:t>
            </w:r>
            <w:r w:rsidR="00E91804" w:rsidRPr="00D63E23">
              <w:rPr>
                <w:bCs/>
                <w:i/>
                <w:iCs/>
                <w:sz w:val="18"/>
                <w:szCs w:val="18"/>
              </w:rPr>
              <w:t>-based technical</w:t>
            </w:r>
            <w:r w:rsidRPr="00D63E23">
              <w:rPr>
                <w:bCs/>
                <w:i/>
                <w:iCs/>
                <w:sz w:val="18"/>
                <w:szCs w:val="18"/>
              </w:rPr>
              <w:t xml:space="preserve"> guidelines on sustainable use of wetland resources piloted in project landscapes </w:t>
            </w:r>
          </w:p>
        </w:tc>
        <w:tc>
          <w:tcPr>
            <w:tcW w:w="2374" w:type="dxa"/>
            <w:shd w:val="clear" w:color="auto" w:fill="FFFFFF"/>
          </w:tcPr>
          <w:p w14:paraId="53C8B98B" w14:textId="77777777" w:rsidR="0060562F" w:rsidRPr="00D63E23" w:rsidRDefault="0060562F" w:rsidP="0060562F">
            <w:pPr>
              <w:jc w:val="left"/>
              <w:rPr>
                <w:bCs/>
                <w:i/>
                <w:sz w:val="18"/>
                <w:szCs w:val="18"/>
              </w:rPr>
            </w:pPr>
            <w:r w:rsidRPr="00D63E23">
              <w:rPr>
                <w:bCs/>
                <w:i/>
                <w:sz w:val="18"/>
                <w:szCs w:val="18"/>
              </w:rPr>
              <w:t xml:space="preserve">MSL National Wetland Project completed a Guideline on conducting fishing, aquaculture farming in wetland PAs and surrounding areas; and a Guideline on pollution control for lakes, rivers, pools and ponds in China (source – MSL TE Report). However, sector practices are largely uninformed regarding sustainable use of wetland resources and result in negative impacts for migratory </w:t>
            </w:r>
            <w:proofErr w:type="spellStart"/>
            <w:r w:rsidRPr="00D63E23">
              <w:rPr>
                <w:bCs/>
                <w:i/>
                <w:sz w:val="18"/>
                <w:szCs w:val="18"/>
              </w:rPr>
              <w:t>waterbirds</w:t>
            </w:r>
            <w:proofErr w:type="spellEnd"/>
            <w:r w:rsidRPr="00D63E23">
              <w:rPr>
                <w:bCs/>
                <w:i/>
                <w:sz w:val="18"/>
                <w:szCs w:val="18"/>
              </w:rPr>
              <w:t xml:space="preserve"> and other biodiversity</w:t>
            </w:r>
          </w:p>
        </w:tc>
        <w:tc>
          <w:tcPr>
            <w:tcW w:w="2552" w:type="dxa"/>
            <w:shd w:val="clear" w:color="auto" w:fill="FFFFFF"/>
          </w:tcPr>
          <w:p w14:paraId="5682D912" w14:textId="1042F4FE" w:rsidR="0060562F" w:rsidRPr="00D63E23" w:rsidRDefault="0060562F" w:rsidP="0060562F">
            <w:pPr>
              <w:jc w:val="left"/>
              <w:rPr>
                <w:bCs/>
                <w:i/>
                <w:sz w:val="18"/>
                <w:szCs w:val="18"/>
              </w:rPr>
            </w:pPr>
            <w:r w:rsidRPr="00D63E23">
              <w:rPr>
                <w:bCs/>
                <w:i/>
                <w:sz w:val="18"/>
                <w:szCs w:val="18"/>
              </w:rPr>
              <w:t>MSL national project guidelines reviewed and sector</w:t>
            </w:r>
            <w:r w:rsidR="00E91804" w:rsidRPr="00D63E23">
              <w:rPr>
                <w:bCs/>
                <w:i/>
                <w:sz w:val="18"/>
                <w:szCs w:val="18"/>
              </w:rPr>
              <w:t>-based technical</w:t>
            </w:r>
            <w:r w:rsidRPr="00D63E23">
              <w:rPr>
                <w:bCs/>
                <w:i/>
                <w:sz w:val="18"/>
                <w:szCs w:val="18"/>
              </w:rPr>
              <w:t xml:space="preserve"> guidelines drafted through a stakeholder consultation process at pilot sites, and pilots initiated on: biodiversity friendly rice farming, reed farming, aquaculture / </w:t>
            </w:r>
            <w:proofErr w:type="spellStart"/>
            <w:r w:rsidRPr="00D63E23">
              <w:rPr>
                <w:bCs/>
                <w:i/>
                <w:sz w:val="18"/>
                <w:szCs w:val="18"/>
              </w:rPr>
              <w:t>mariculture</w:t>
            </w:r>
            <w:proofErr w:type="spellEnd"/>
            <w:r w:rsidR="008C1D98" w:rsidRPr="00D63E23">
              <w:rPr>
                <w:bCs/>
                <w:i/>
                <w:sz w:val="18"/>
                <w:szCs w:val="18"/>
              </w:rPr>
              <w:t>, capture fisheries,</w:t>
            </w:r>
            <w:r w:rsidRPr="00D63E23">
              <w:rPr>
                <w:bCs/>
                <w:i/>
                <w:sz w:val="18"/>
                <w:szCs w:val="18"/>
              </w:rPr>
              <w:t xml:space="preserve"> grazing of livestock</w:t>
            </w:r>
            <w:r w:rsidR="00012A0F" w:rsidRPr="00D63E23">
              <w:rPr>
                <w:bCs/>
                <w:i/>
                <w:sz w:val="18"/>
                <w:szCs w:val="18"/>
              </w:rPr>
              <w:t xml:space="preserve">, and </w:t>
            </w:r>
            <w:r w:rsidR="00B579CA" w:rsidRPr="00D63E23">
              <w:rPr>
                <w:bCs/>
                <w:i/>
                <w:sz w:val="18"/>
                <w:szCs w:val="18"/>
              </w:rPr>
              <w:t>ecological restoration of former oil production areas</w:t>
            </w:r>
            <w:r w:rsidRPr="00D63E23">
              <w:rPr>
                <w:bCs/>
                <w:i/>
                <w:sz w:val="18"/>
                <w:szCs w:val="18"/>
              </w:rPr>
              <w:t xml:space="preserve"> (</w:t>
            </w:r>
            <w:r w:rsidR="00B579CA" w:rsidRPr="00D63E23">
              <w:rPr>
                <w:bCs/>
                <w:i/>
                <w:sz w:val="18"/>
                <w:szCs w:val="18"/>
              </w:rPr>
              <w:t>6</w:t>
            </w:r>
            <w:r w:rsidRPr="00D63E23">
              <w:rPr>
                <w:bCs/>
                <w:i/>
                <w:sz w:val="18"/>
                <w:szCs w:val="18"/>
              </w:rPr>
              <w:t>)</w:t>
            </w:r>
          </w:p>
          <w:p w14:paraId="74CE5DA1" w14:textId="43228F5B" w:rsidR="0060562F" w:rsidRPr="00D63E23" w:rsidRDefault="0060562F" w:rsidP="0060562F">
            <w:pPr>
              <w:jc w:val="left"/>
              <w:rPr>
                <w:bCs/>
                <w:i/>
                <w:sz w:val="18"/>
                <w:szCs w:val="18"/>
              </w:rPr>
            </w:pPr>
            <w:r w:rsidRPr="00D63E23">
              <w:rPr>
                <w:bCs/>
                <w:i/>
                <w:sz w:val="18"/>
                <w:szCs w:val="18"/>
              </w:rPr>
              <w:t xml:space="preserve"> </w:t>
            </w:r>
          </w:p>
        </w:tc>
        <w:tc>
          <w:tcPr>
            <w:tcW w:w="2657" w:type="dxa"/>
            <w:shd w:val="clear" w:color="auto" w:fill="FFFFFF"/>
          </w:tcPr>
          <w:p w14:paraId="2BEADE61" w14:textId="1F0C7F85" w:rsidR="0060562F" w:rsidRPr="00D63E23" w:rsidRDefault="0060562F" w:rsidP="0060562F">
            <w:pPr>
              <w:jc w:val="left"/>
              <w:rPr>
                <w:bCs/>
                <w:i/>
                <w:sz w:val="18"/>
                <w:szCs w:val="18"/>
              </w:rPr>
            </w:pPr>
            <w:r w:rsidRPr="00D63E23">
              <w:rPr>
                <w:bCs/>
                <w:i/>
                <w:sz w:val="18"/>
                <w:szCs w:val="18"/>
              </w:rPr>
              <w:t xml:space="preserve">Piloting completed and </w:t>
            </w:r>
            <w:proofErr w:type="gramStart"/>
            <w:r w:rsidRPr="00D63E23">
              <w:rPr>
                <w:bCs/>
                <w:i/>
                <w:sz w:val="18"/>
                <w:szCs w:val="18"/>
              </w:rPr>
              <w:t>evaluated</w:t>
            </w:r>
            <w:proofErr w:type="gramEnd"/>
            <w:r w:rsidRPr="00D63E23">
              <w:rPr>
                <w:bCs/>
                <w:i/>
                <w:sz w:val="18"/>
                <w:szCs w:val="18"/>
              </w:rPr>
              <w:t xml:space="preserve"> and sector</w:t>
            </w:r>
            <w:r w:rsidR="00E91804" w:rsidRPr="00D63E23">
              <w:rPr>
                <w:bCs/>
                <w:i/>
                <w:sz w:val="18"/>
                <w:szCs w:val="18"/>
              </w:rPr>
              <w:t>-based technical</w:t>
            </w:r>
            <w:r w:rsidRPr="00D63E23">
              <w:rPr>
                <w:bCs/>
                <w:i/>
                <w:sz w:val="18"/>
                <w:szCs w:val="18"/>
              </w:rPr>
              <w:t xml:space="preserve"> guidelines finalized for biodiversity-friendly rice farming, reed farming, aquaculture / </w:t>
            </w:r>
            <w:proofErr w:type="spellStart"/>
            <w:r w:rsidRPr="00D63E23">
              <w:rPr>
                <w:bCs/>
                <w:i/>
                <w:sz w:val="18"/>
                <w:szCs w:val="18"/>
              </w:rPr>
              <w:t>mariculture</w:t>
            </w:r>
            <w:proofErr w:type="spellEnd"/>
            <w:r w:rsidR="008C1D98" w:rsidRPr="00D63E23">
              <w:rPr>
                <w:bCs/>
                <w:i/>
                <w:sz w:val="18"/>
                <w:szCs w:val="18"/>
              </w:rPr>
              <w:t>, capture fisheries,</w:t>
            </w:r>
            <w:r w:rsidRPr="00D63E23">
              <w:rPr>
                <w:bCs/>
                <w:i/>
                <w:sz w:val="18"/>
                <w:szCs w:val="18"/>
              </w:rPr>
              <w:t xml:space="preserve"> and grazing of livestock</w:t>
            </w:r>
            <w:r w:rsidR="00B579CA" w:rsidRPr="00D63E23">
              <w:rPr>
                <w:bCs/>
                <w:i/>
                <w:sz w:val="18"/>
                <w:szCs w:val="18"/>
              </w:rPr>
              <w:t>, and ecological restoration of former oil production areas (6)</w:t>
            </w:r>
          </w:p>
          <w:p w14:paraId="6C61F080" w14:textId="3D84C94A" w:rsidR="0060562F" w:rsidRPr="00D63E23" w:rsidRDefault="0060562F" w:rsidP="0060562F">
            <w:pPr>
              <w:jc w:val="left"/>
              <w:rPr>
                <w:i/>
                <w:szCs w:val="24"/>
              </w:rPr>
            </w:pPr>
          </w:p>
        </w:tc>
      </w:tr>
      <w:tr w:rsidR="0060562F" w:rsidRPr="00D63E23" w14:paraId="6AD5A746" w14:textId="77777777" w:rsidTr="00B07033">
        <w:trPr>
          <w:trHeight w:val="1108"/>
        </w:trPr>
        <w:tc>
          <w:tcPr>
            <w:tcW w:w="2605" w:type="dxa"/>
            <w:shd w:val="clear" w:color="auto" w:fill="D9D9D9"/>
          </w:tcPr>
          <w:p w14:paraId="2F35C597" w14:textId="77777777" w:rsidR="0060562F" w:rsidRPr="00D63E23" w:rsidRDefault="0060562F" w:rsidP="0060562F">
            <w:pPr>
              <w:jc w:val="left"/>
              <w:rPr>
                <w:rFonts w:ascii="Times New Roman" w:hAnsi="Times New Roman"/>
                <w:b/>
                <w:bCs/>
                <w:i/>
                <w:iCs/>
                <w:sz w:val="18"/>
                <w:szCs w:val="18"/>
              </w:rPr>
            </w:pPr>
            <w:r w:rsidRPr="00D63E23">
              <w:rPr>
                <w:rFonts w:ascii="Times New Roman" w:hAnsi="Times New Roman"/>
                <w:b/>
                <w:bCs/>
                <w:i/>
                <w:iCs/>
                <w:sz w:val="18"/>
                <w:szCs w:val="18"/>
              </w:rPr>
              <w:t>Outputs to achieve Outcome 2</w:t>
            </w:r>
          </w:p>
        </w:tc>
        <w:tc>
          <w:tcPr>
            <w:tcW w:w="11813" w:type="dxa"/>
            <w:gridSpan w:val="4"/>
            <w:shd w:val="clear" w:color="auto" w:fill="FFFFFF"/>
          </w:tcPr>
          <w:p w14:paraId="3CEA063A" w14:textId="59791F91" w:rsidR="0060562F" w:rsidRPr="00D63E23" w:rsidRDefault="00FE1B6F" w:rsidP="0060562F">
            <w:pPr>
              <w:ind w:left="395" w:hanging="395"/>
              <w:jc w:val="left"/>
              <w:rPr>
                <w:bCs/>
                <w:i/>
                <w:iCs/>
                <w:sz w:val="18"/>
                <w:szCs w:val="18"/>
              </w:rPr>
            </w:pPr>
            <w:r w:rsidRPr="00D63E23">
              <w:rPr>
                <w:bCs/>
                <w:i/>
                <w:iCs/>
                <w:sz w:val="18"/>
                <w:szCs w:val="18"/>
              </w:rPr>
              <w:t>2</w:t>
            </w:r>
            <w:r w:rsidR="0060562F" w:rsidRPr="00D63E23">
              <w:rPr>
                <w:bCs/>
                <w:i/>
                <w:iCs/>
                <w:sz w:val="18"/>
                <w:szCs w:val="18"/>
              </w:rPr>
              <w:t>.1</w:t>
            </w:r>
            <w:r w:rsidR="0060562F" w:rsidRPr="00D63E23">
              <w:rPr>
                <w:bCs/>
                <w:i/>
                <w:iCs/>
                <w:sz w:val="18"/>
                <w:szCs w:val="18"/>
              </w:rPr>
              <w:tab/>
              <w:t xml:space="preserve">National and provincial policy and </w:t>
            </w:r>
            <w:r w:rsidR="006C0A68" w:rsidRPr="00D63E23">
              <w:rPr>
                <w:bCs/>
                <w:i/>
                <w:iCs/>
                <w:sz w:val="18"/>
                <w:szCs w:val="18"/>
              </w:rPr>
              <w:t xml:space="preserve">legislation </w:t>
            </w:r>
            <w:r w:rsidR="0060562F" w:rsidRPr="00D63E23">
              <w:rPr>
                <w:bCs/>
                <w:i/>
                <w:iCs/>
                <w:sz w:val="18"/>
                <w:szCs w:val="18"/>
              </w:rPr>
              <w:t xml:space="preserve">for wetland conservation strengthened, including an adopted national </w:t>
            </w:r>
            <w:r w:rsidR="00913B61" w:rsidRPr="00D63E23">
              <w:rPr>
                <w:bCs/>
                <w:i/>
                <w:iCs/>
                <w:sz w:val="18"/>
                <w:szCs w:val="18"/>
              </w:rPr>
              <w:t>W</w:t>
            </w:r>
            <w:r w:rsidR="0060562F" w:rsidRPr="00D63E23">
              <w:rPr>
                <w:bCs/>
                <w:i/>
                <w:iCs/>
                <w:sz w:val="18"/>
                <w:szCs w:val="18"/>
              </w:rPr>
              <w:t xml:space="preserve">etland </w:t>
            </w:r>
            <w:r w:rsidR="00913B61" w:rsidRPr="00D63E23">
              <w:rPr>
                <w:bCs/>
                <w:i/>
                <w:iCs/>
                <w:sz w:val="18"/>
                <w:szCs w:val="18"/>
              </w:rPr>
              <w:t>C</w:t>
            </w:r>
            <w:r w:rsidR="0060562F" w:rsidRPr="00D63E23">
              <w:rPr>
                <w:bCs/>
                <w:i/>
                <w:iCs/>
                <w:sz w:val="18"/>
                <w:szCs w:val="18"/>
              </w:rPr>
              <w:t>onservation</w:t>
            </w:r>
            <w:r w:rsidR="00987887" w:rsidRPr="00D63E23">
              <w:rPr>
                <w:bCs/>
                <w:i/>
                <w:iCs/>
                <w:sz w:val="18"/>
                <w:szCs w:val="18"/>
              </w:rPr>
              <w:t xml:space="preserve"> </w:t>
            </w:r>
            <w:r w:rsidR="00913B61" w:rsidRPr="00D63E23">
              <w:rPr>
                <w:bCs/>
                <w:i/>
                <w:iCs/>
                <w:sz w:val="18"/>
                <w:szCs w:val="18"/>
              </w:rPr>
              <w:t>A</w:t>
            </w:r>
            <w:r w:rsidR="00987887" w:rsidRPr="00D63E23">
              <w:rPr>
                <w:bCs/>
                <w:i/>
                <w:iCs/>
                <w:sz w:val="18"/>
                <w:szCs w:val="18"/>
              </w:rPr>
              <w:t>ct</w:t>
            </w:r>
            <w:r w:rsidR="0060562F" w:rsidRPr="00D63E23">
              <w:rPr>
                <w:bCs/>
                <w:i/>
                <w:iCs/>
                <w:sz w:val="18"/>
                <w:szCs w:val="18"/>
              </w:rPr>
              <w:t xml:space="preserve"> and national management policy for wetlands of national importance</w:t>
            </w:r>
          </w:p>
          <w:p w14:paraId="6C2DFC4A" w14:textId="3E25B72D" w:rsidR="008703F4" w:rsidRPr="00D63E23" w:rsidRDefault="00FE1B6F" w:rsidP="008703F4">
            <w:pPr>
              <w:ind w:left="395" w:hanging="395"/>
              <w:jc w:val="left"/>
              <w:rPr>
                <w:b/>
                <w:bCs/>
                <w:i/>
                <w:iCs/>
                <w:sz w:val="18"/>
                <w:szCs w:val="18"/>
                <w:lang w:val="en-GB"/>
              </w:rPr>
            </w:pPr>
            <w:r w:rsidRPr="00D63E23">
              <w:rPr>
                <w:bCs/>
                <w:i/>
                <w:iCs/>
                <w:sz w:val="18"/>
                <w:szCs w:val="18"/>
              </w:rPr>
              <w:t>2</w:t>
            </w:r>
            <w:r w:rsidR="0060562F" w:rsidRPr="00D63E23">
              <w:rPr>
                <w:bCs/>
                <w:i/>
                <w:iCs/>
                <w:sz w:val="18"/>
                <w:szCs w:val="18"/>
              </w:rPr>
              <w:t>.2</w:t>
            </w:r>
            <w:r w:rsidR="0060562F" w:rsidRPr="00D63E23">
              <w:rPr>
                <w:bCs/>
                <w:i/>
                <w:iCs/>
                <w:sz w:val="18"/>
                <w:szCs w:val="18"/>
              </w:rPr>
              <w:tab/>
            </w:r>
            <w:r w:rsidR="008703F4" w:rsidRPr="00D63E23">
              <w:rPr>
                <w:i/>
                <w:iCs/>
                <w:sz w:val="18"/>
                <w:szCs w:val="18"/>
                <w:lang w:val="en-GB"/>
              </w:rPr>
              <w:t>Wetland conservation integrated into 14th Five-Year plan and technical guidelines adopted on effective wetland conservation, management and sustainable use by different sectors</w:t>
            </w:r>
          </w:p>
          <w:p w14:paraId="35F3F39D" w14:textId="40225850" w:rsidR="0060562F" w:rsidRPr="00D63E23" w:rsidRDefault="0060562F" w:rsidP="00B07033">
            <w:pPr>
              <w:jc w:val="left"/>
              <w:rPr>
                <w:bCs/>
                <w:i/>
                <w:iCs/>
                <w:sz w:val="18"/>
                <w:szCs w:val="18"/>
              </w:rPr>
            </w:pPr>
          </w:p>
        </w:tc>
      </w:tr>
      <w:tr w:rsidR="0060562F" w:rsidRPr="00D63E23" w14:paraId="1AC3C119" w14:textId="77777777" w:rsidTr="0060562F">
        <w:trPr>
          <w:trHeight w:val="355"/>
        </w:trPr>
        <w:tc>
          <w:tcPr>
            <w:tcW w:w="2605" w:type="dxa"/>
            <w:shd w:val="clear" w:color="auto" w:fill="B4C6E7"/>
          </w:tcPr>
          <w:p w14:paraId="217F0F15" w14:textId="77777777" w:rsidR="0060562F" w:rsidRPr="00D63E23" w:rsidRDefault="0060562F" w:rsidP="0060562F">
            <w:pPr>
              <w:jc w:val="left"/>
              <w:rPr>
                <w:rFonts w:ascii="Times New Roman" w:hAnsi="Times New Roman"/>
                <w:b/>
                <w:bCs/>
                <w:sz w:val="18"/>
                <w:szCs w:val="18"/>
              </w:rPr>
            </w:pPr>
            <w:r w:rsidRPr="00D63E23">
              <w:rPr>
                <w:rFonts w:ascii="Times New Roman" w:hAnsi="Times New Roman"/>
                <w:b/>
                <w:bCs/>
                <w:sz w:val="18"/>
                <w:szCs w:val="18"/>
              </w:rPr>
              <w:t xml:space="preserve">Project component 2 </w:t>
            </w:r>
          </w:p>
        </w:tc>
        <w:tc>
          <w:tcPr>
            <w:tcW w:w="11813" w:type="dxa"/>
            <w:gridSpan w:val="4"/>
            <w:shd w:val="clear" w:color="auto" w:fill="B4C6E7"/>
          </w:tcPr>
          <w:p w14:paraId="22726CC7" w14:textId="77777777" w:rsidR="0060562F" w:rsidRPr="00D63E23" w:rsidRDefault="0060562F" w:rsidP="0060562F">
            <w:pPr>
              <w:jc w:val="left"/>
              <w:rPr>
                <w:b/>
                <w:bCs/>
                <w:sz w:val="18"/>
                <w:szCs w:val="18"/>
              </w:rPr>
            </w:pPr>
            <w:r w:rsidRPr="00D63E23">
              <w:rPr>
                <w:b/>
                <w:bCs/>
                <w:sz w:val="18"/>
                <w:szCs w:val="18"/>
              </w:rPr>
              <w:t>Site-based demonstrations of adaptive habitat management and rehabilitation for migratory bird conservation</w:t>
            </w:r>
          </w:p>
        </w:tc>
      </w:tr>
      <w:tr w:rsidR="0060562F" w:rsidRPr="00D63E23" w14:paraId="4ABE7169" w14:textId="77777777" w:rsidTr="003915AD">
        <w:trPr>
          <w:trHeight w:val="413"/>
        </w:trPr>
        <w:tc>
          <w:tcPr>
            <w:tcW w:w="2605" w:type="dxa"/>
            <w:vMerge w:val="restart"/>
            <w:shd w:val="pct12" w:color="auto" w:fill="auto"/>
          </w:tcPr>
          <w:p w14:paraId="62D39566" w14:textId="77777777" w:rsidR="0060562F" w:rsidRPr="00D63E23" w:rsidRDefault="0060562F" w:rsidP="0060562F">
            <w:pPr>
              <w:jc w:val="left"/>
              <w:rPr>
                <w:rFonts w:cs="Calibri"/>
                <w:b/>
                <w:bCs/>
                <w:iCs/>
                <w:sz w:val="18"/>
                <w:szCs w:val="18"/>
              </w:rPr>
            </w:pPr>
            <w:r w:rsidRPr="00D63E23">
              <w:rPr>
                <w:rFonts w:cs="Calibri"/>
                <w:b/>
                <w:bCs/>
                <w:iCs/>
                <w:sz w:val="18"/>
                <w:szCs w:val="18"/>
              </w:rPr>
              <w:t xml:space="preserve">Outcome 3: </w:t>
            </w:r>
          </w:p>
          <w:p w14:paraId="6A176888" w14:textId="77777777" w:rsidR="0060562F" w:rsidRPr="00D63E23" w:rsidRDefault="0060562F" w:rsidP="0060562F">
            <w:pPr>
              <w:jc w:val="left"/>
              <w:rPr>
                <w:rFonts w:ascii="Times New Roman" w:hAnsi="Times New Roman"/>
                <w:b/>
                <w:bCs/>
                <w:iCs/>
                <w:sz w:val="18"/>
                <w:szCs w:val="18"/>
              </w:rPr>
            </w:pPr>
            <w:r w:rsidRPr="00D63E23">
              <w:rPr>
                <w:rFonts w:cs="Calibri"/>
                <w:b/>
                <w:bCs/>
                <w:iCs/>
                <w:sz w:val="18"/>
                <w:szCs w:val="18"/>
              </w:rPr>
              <w:t xml:space="preserve">Increased management effectiveness over 305,505 ha </w:t>
            </w:r>
            <w:proofErr w:type="gramStart"/>
            <w:r w:rsidRPr="00D63E23">
              <w:rPr>
                <w:rFonts w:cs="Calibri"/>
                <w:b/>
                <w:bCs/>
                <w:iCs/>
                <w:sz w:val="18"/>
                <w:szCs w:val="18"/>
              </w:rPr>
              <w:t>of  wetland</w:t>
            </w:r>
            <w:proofErr w:type="gramEnd"/>
            <w:r w:rsidRPr="00D63E23">
              <w:rPr>
                <w:rFonts w:cs="Calibri"/>
                <w:b/>
                <w:bCs/>
                <w:iCs/>
                <w:sz w:val="18"/>
                <w:szCs w:val="18"/>
              </w:rPr>
              <w:t xml:space="preserve"> PAs (marine and terrestrial sites)</w:t>
            </w:r>
          </w:p>
        </w:tc>
        <w:tc>
          <w:tcPr>
            <w:tcW w:w="4230" w:type="dxa"/>
          </w:tcPr>
          <w:p w14:paraId="1F121AA0" w14:textId="00A2C22B" w:rsidR="0060562F" w:rsidRPr="00D63E23" w:rsidRDefault="0060562F" w:rsidP="0060562F">
            <w:pPr>
              <w:spacing w:after="160" w:line="259" w:lineRule="auto"/>
              <w:jc w:val="left"/>
              <w:rPr>
                <w:rFonts w:cs="Calibri"/>
                <w:bCs/>
                <w:i/>
                <w:color w:val="000000"/>
                <w:sz w:val="18"/>
                <w:szCs w:val="18"/>
                <w:lang w:val="en-MY"/>
              </w:rPr>
            </w:pPr>
            <w:r w:rsidRPr="00D63E23">
              <w:rPr>
                <w:b/>
                <w:sz w:val="18"/>
                <w:szCs w:val="18"/>
              </w:rPr>
              <w:t xml:space="preserve">Indicator </w:t>
            </w:r>
            <w:r w:rsidR="000A4BE1" w:rsidRPr="00D63E23">
              <w:rPr>
                <w:b/>
                <w:sz w:val="18"/>
                <w:szCs w:val="18"/>
              </w:rPr>
              <w:t>9</w:t>
            </w:r>
            <w:r w:rsidRPr="00D63E23">
              <w:rPr>
                <w:b/>
                <w:sz w:val="18"/>
                <w:szCs w:val="18"/>
              </w:rPr>
              <w:t>:</w:t>
            </w:r>
            <w:r w:rsidRPr="00D63E23">
              <w:rPr>
                <w:bCs/>
                <w:sz w:val="18"/>
                <w:szCs w:val="18"/>
              </w:rPr>
              <w:t xml:space="preserve"> </w:t>
            </w:r>
            <w:r w:rsidRPr="00D63E23">
              <w:rPr>
                <w:rFonts w:cs="Calibri"/>
                <w:bCs/>
                <w:i/>
                <w:color w:val="000000"/>
                <w:sz w:val="18"/>
                <w:szCs w:val="18"/>
                <w:lang w:val="en-MY"/>
              </w:rPr>
              <w:t>Increased management effectiveness</w:t>
            </w:r>
            <w:r w:rsidRPr="00D63E23">
              <w:rPr>
                <w:rFonts w:cs="Calibri"/>
                <w:b/>
                <w:bCs/>
                <w:i/>
                <w:color w:val="000000"/>
                <w:sz w:val="18"/>
                <w:szCs w:val="18"/>
                <w:lang w:val="en-MY"/>
              </w:rPr>
              <w:t xml:space="preserve"> </w:t>
            </w:r>
            <w:r w:rsidRPr="00D63E23">
              <w:rPr>
                <w:rFonts w:cs="Calibri"/>
                <w:bCs/>
                <w:i/>
                <w:color w:val="000000"/>
                <w:sz w:val="18"/>
                <w:szCs w:val="18"/>
                <w:lang w:val="en-MY"/>
              </w:rPr>
              <w:t xml:space="preserve">of targeted PAs covering approx. 305,505 ha indicate “sound” management (as measured by the GEF Management Effectiveness Tracking Tool (METT) – see </w:t>
            </w:r>
            <w:r w:rsidRPr="00D63E23">
              <w:rPr>
                <w:rFonts w:cs="Calibri"/>
                <w:b/>
                <w:bCs/>
                <w:i/>
                <w:color w:val="000000"/>
                <w:sz w:val="18"/>
                <w:szCs w:val="18"/>
                <w:lang w:val="en-MY"/>
              </w:rPr>
              <w:t xml:space="preserve">Annex </w:t>
            </w:r>
            <w:r w:rsidR="00573FAC" w:rsidRPr="00D63E23">
              <w:rPr>
                <w:rFonts w:cs="Calibri"/>
                <w:b/>
                <w:bCs/>
                <w:i/>
                <w:color w:val="000000"/>
                <w:sz w:val="18"/>
                <w:szCs w:val="18"/>
                <w:lang w:val="en-MY"/>
              </w:rPr>
              <w:t>1</w:t>
            </w:r>
            <w:r w:rsidR="00117ADA" w:rsidRPr="00D63E23">
              <w:rPr>
                <w:rFonts w:cs="Calibri"/>
                <w:b/>
                <w:bCs/>
                <w:i/>
                <w:color w:val="000000"/>
                <w:sz w:val="18"/>
                <w:szCs w:val="18"/>
                <w:lang w:val="en-MY"/>
              </w:rPr>
              <w:t>1</w:t>
            </w:r>
            <w:r w:rsidRPr="00D63E23">
              <w:rPr>
                <w:rFonts w:cs="Calibri"/>
                <w:bCs/>
                <w:i/>
                <w:color w:val="000000"/>
                <w:sz w:val="18"/>
                <w:szCs w:val="18"/>
                <w:lang w:val="en-MY"/>
              </w:rPr>
              <w:t>):</w:t>
            </w:r>
          </w:p>
          <w:p w14:paraId="14943136" w14:textId="77777777" w:rsidR="0060562F" w:rsidRPr="00D63E23" w:rsidRDefault="0060562F" w:rsidP="0060562F">
            <w:pPr>
              <w:spacing w:after="0"/>
              <w:rPr>
                <w:rFonts w:cs="Calibri"/>
                <w:bCs/>
                <w:i/>
                <w:color w:val="000000"/>
                <w:sz w:val="18"/>
                <w:szCs w:val="18"/>
                <w:lang w:val="en-MY"/>
              </w:rPr>
            </w:pPr>
            <w:r w:rsidRPr="00D63E23">
              <w:rPr>
                <w:rFonts w:cs="Calibri"/>
                <w:bCs/>
                <w:i/>
                <w:color w:val="000000"/>
                <w:sz w:val="18"/>
                <w:szCs w:val="18"/>
                <w:lang w:val="en-MY"/>
              </w:rPr>
              <w:t xml:space="preserve">a) </w:t>
            </w:r>
            <w:proofErr w:type="spellStart"/>
            <w:r w:rsidRPr="00D63E23">
              <w:rPr>
                <w:rFonts w:cs="Calibri"/>
                <w:bCs/>
                <w:i/>
                <w:color w:val="000000"/>
                <w:sz w:val="18"/>
                <w:szCs w:val="18"/>
                <w:lang w:val="en-MY"/>
              </w:rPr>
              <w:t>Liaohe</w:t>
            </w:r>
            <w:proofErr w:type="spellEnd"/>
            <w:r w:rsidRPr="00D63E23">
              <w:rPr>
                <w:rFonts w:cs="Calibri"/>
                <w:bCs/>
                <w:i/>
                <w:color w:val="000000"/>
                <w:sz w:val="18"/>
                <w:szCs w:val="18"/>
                <w:lang w:val="en-MY"/>
              </w:rPr>
              <w:t xml:space="preserve"> River Estuary NNR &amp; PNR</w:t>
            </w:r>
          </w:p>
          <w:p w14:paraId="1430AA3B" w14:textId="77777777" w:rsidR="0060562F" w:rsidRPr="00D63E23" w:rsidRDefault="0060562F" w:rsidP="0060562F">
            <w:pPr>
              <w:spacing w:after="0"/>
              <w:rPr>
                <w:rFonts w:cs="Calibri"/>
                <w:bCs/>
                <w:i/>
                <w:color w:val="000000"/>
                <w:sz w:val="18"/>
                <w:szCs w:val="18"/>
                <w:lang w:val="en-MY"/>
              </w:rPr>
            </w:pPr>
            <w:r w:rsidRPr="00D63E23">
              <w:rPr>
                <w:rFonts w:cs="Calibri"/>
                <w:bCs/>
                <w:i/>
                <w:color w:val="000000"/>
                <w:sz w:val="18"/>
                <w:szCs w:val="18"/>
                <w:lang w:val="en-MY"/>
              </w:rPr>
              <w:t>b) Yellow River Delta NNR</w:t>
            </w:r>
          </w:p>
          <w:p w14:paraId="29FF4318" w14:textId="77777777" w:rsidR="0060562F" w:rsidRPr="00D63E23" w:rsidRDefault="0060562F" w:rsidP="0060562F">
            <w:pPr>
              <w:spacing w:after="0"/>
              <w:rPr>
                <w:rFonts w:cs="Calibri"/>
                <w:bCs/>
                <w:i/>
                <w:color w:val="000000"/>
                <w:sz w:val="18"/>
                <w:szCs w:val="18"/>
                <w:lang w:val="en-MY"/>
              </w:rPr>
            </w:pPr>
            <w:r w:rsidRPr="00D63E23">
              <w:rPr>
                <w:rFonts w:cs="Calibri"/>
                <w:bCs/>
                <w:i/>
                <w:color w:val="000000"/>
                <w:sz w:val="18"/>
                <w:szCs w:val="18"/>
                <w:lang w:val="en-MY"/>
              </w:rPr>
              <w:t>c) Chongming Dongtan NNR</w:t>
            </w:r>
          </w:p>
          <w:p w14:paraId="40BDC942" w14:textId="77777777" w:rsidR="0060562F" w:rsidRPr="00D63E23" w:rsidRDefault="0060562F" w:rsidP="0060562F">
            <w:pPr>
              <w:spacing w:after="0"/>
              <w:rPr>
                <w:rFonts w:cs="Calibri"/>
                <w:bCs/>
                <w:i/>
                <w:color w:val="000000"/>
                <w:sz w:val="18"/>
                <w:szCs w:val="18"/>
                <w:lang w:val="en-MY"/>
              </w:rPr>
            </w:pPr>
            <w:r w:rsidRPr="00D63E23">
              <w:rPr>
                <w:rFonts w:cs="Calibri"/>
                <w:bCs/>
                <w:i/>
                <w:color w:val="000000"/>
                <w:sz w:val="18"/>
                <w:szCs w:val="18"/>
                <w:lang w:val="en-MY"/>
              </w:rPr>
              <w:t xml:space="preserve">d) </w:t>
            </w:r>
            <w:proofErr w:type="spellStart"/>
            <w:r w:rsidRPr="00D63E23">
              <w:rPr>
                <w:rFonts w:cs="Calibri"/>
                <w:bCs/>
                <w:i/>
                <w:color w:val="000000"/>
                <w:sz w:val="18"/>
                <w:szCs w:val="18"/>
                <w:lang w:val="en-MY"/>
              </w:rPr>
              <w:t>Dashanbao</w:t>
            </w:r>
            <w:proofErr w:type="spellEnd"/>
            <w:r w:rsidRPr="00D63E23">
              <w:rPr>
                <w:rFonts w:cs="Calibri"/>
                <w:bCs/>
                <w:i/>
                <w:color w:val="000000"/>
                <w:sz w:val="18"/>
                <w:szCs w:val="18"/>
                <w:lang w:val="en-MY"/>
              </w:rPr>
              <w:t xml:space="preserve"> Black-necked Crane NNR</w:t>
            </w:r>
          </w:p>
          <w:p w14:paraId="4BDEC523" w14:textId="77777777" w:rsidR="0060562F" w:rsidRPr="00D63E23" w:rsidRDefault="0060562F" w:rsidP="0060562F">
            <w:pPr>
              <w:spacing w:after="0"/>
              <w:rPr>
                <w:rFonts w:cs="Calibri"/>
                <w:bCs/>
                <w:i/>
                <w:color w:val="000000"/>
                <w:sz w:val="18"/>
                <w:szCs w:val="18"/>
                <w:lang w:val="en-MY"/>
              </w:rPr>
            </w:pPr>
          </w:p>
          <w:p w14:paraId="3C3DB997" w14:textId="77777777" w:rsidR="0060562F" w:rsidRPr="00D63E23" w:rsidRDefault="0060562F" w:rsidP="0060562F">
            <w:pPr>
              <w:jc w:val="left"/>
              <w:rPr>
                <w:bCs/>
                <w:sz w:val="18"/>
                <w:szCs w:val="18"/>
              </w:rPr>
            </w:pPr>
            <w:r w:rsidRPr="00D63E23">
              <w:rPr>
                <w:rFonts w:cs="Calibri"/>
                <w:bCs/>
                <w:i/>
                <w:color w:val="000000"/>
                <w:sz w:val="18"/>
                <w:szCs w:val="18"/>
                <w:lang w:val="en-MY"/>
              </w:rPr>
              <w:t>[Contributes towards GEF Core Indicators 1 and 2]</w:t>
            </w:r>
          </w:p>
        </w:tc>
        <w:tc>
          <w:tcPr>
            <w:tcW w:w="2374" w:type="dxa"/>
          </w:tcPr>
          <w:p w14:paraId="2705A295" w14:textId="77777777" w:rsidR="0060562F" w:rsidRPr="00D63E23" w:rsidRDefault="0060562F" w:rsidP="0060562F">
            <w:pPr>
              <w:spacing w:after="160" w:line="259" w:lineRule="auto"/>
              <w:jc w:val="left"/>
              <w:rPr>
                <w:rFonts w:eastAsia="Calibri" w:cs="Calibri"/>
                <w:bCs/>
                <w:i/>
                <w:color w:val="000000"/>
                <w:sz w:val="18"/>
                <w:szCs w:val="18"/>
                <w:lang w:val="en-GB"/>
              </w:rPr>
            </w:pPr>
            <w:r w:rsidRPr="00D63E23">
              <w:rPr>
                <w:rFonts w:eastAsia="Calibri" w:cs="Calibri"/>
                <w:bCs/>
                <w:i/>
                <w:color w:val="000000"/>
                <w:sz w:val="18"/>
                <w:szCs w:val="18"/>
                <w:lang w:val="en-GB"/>
              </w:rPr>
              <w:t>METT baseline scores:</w:t>
            </w:r>
          </w:p>
          <w:p w14:paraId="1E3B07F8" w14:textId="77777777" w:rsidR="0060562F" w:rsidRPr="00D63E23" w:rsidRDefault="0060562F" w:rsidP="00F50FB0">
            <w:pPr>
              <w:numPr>
                <w:ilvl w:val="0"/>
                <w:numId w:val="58"/>
              </w:numPr>
              <w:spacing w:after="160" w:line="259" w:lineRule="auto"/>
              <w:contextualSpacing/>
              <w:jc w:val="left"/>
              <w:rPr>
                <w:rFonts w:ascii="Times New Roman" w:hAnsi="Times New Roman" w:cs="Calibri"/>
                <w:bCs/>
                <w:i/>
                <w:color w:val="000000"/>
                <w:sz w:val="18"/>
                <w:szCs w:val="18"/>
              </w:rPr>
            </w:pPr>
            <w:r w:rsidRPr="00D63E23">
              <w:rPr>
                <w:rFonts w:ascii="Times New Roman" w:hAnsi="Times New Roman" w:cs="Calibri"/>
                <w:bCs/>
                <w:i/>
                <w:color w:val="000000"/>
                <w:sz w:val="18"/>
                <w:szCs w:val="18"/>
              </w:rPr>
              <w:t>49</w:t>
            </w:r>
          </w:p>
          <w:p w14:paraId="59AD86C4" w14:textId="77777777" w:rsidR="0060562F" w:rsidRPr="00D63E23" w:rsidRDefault="0060562F" w:rsidP="00F50FB0">
            <w:pPr>
              <w:numPr>
                <w:ilvl w:val="0"/>
                <w:numId w:val="58"/>
              </w:numPr>
              <w:spacing w:after="160" w:line="259" w:lineRule="auto"/>
              <w:contextualSpacing/>
              <w:jc w:val="left"/>
              <w:rPr>
                <w:rFonts w:ascii="Times New Roman" w:hAnsi="Times New Roman" w:cs="Calibri"/>
                <w:bCs/>
                <w:i/>
                <w:color w:val="000000"/>
                <w:sz w:val="18"/>
                <w:szCs w:val="18"/>
              </w:rPr>
            </w:pPr>
            <w:r w:rsidRPr="00D63E23">
              <w:rPr>
                <w:rFonts w:ascii="Times New Roman" w:hAnsi="Times New Roman" w:cs="Calibri"/>
                <w:bCs/>
                <w:i/>
                <w:color w:val="000000"/>
                <w:sz w:val="18"/>
                <w:szCs w:val="18"/>
              </w:rPr>
              <w:t>52</w:t>
            </w:r>
          </w:p>
          <w:p w14:paraId="7117E697" w14:textId="77777777" w:rsidR="0060562F" w:rsidRPr="00D63E23" w:rsidRDefault="0060562F" w:rsidP="00F50FB0">
            <w:pPr>
              <w:numPr>
                <w:ilvl w:val="0"/>
                <w:numId w:val="58"/>
              </w:numPr>
              <w:spacing w:after="160" w:line="259" w:lineRule="auto"/>
              <w:contextualSpacing/>
              <w:jc w:val="left"/>
              <w:rPr>
                <w:rFonts w:ascii="Times New Roman" w:hAnsi="Times New Roman" w:cs="Calibri"/>
                <w:bCs/>
                <w:i/>
                <w:color w:val="000000"/>
                <w:sz w:val="18"/>
                <w:szCs w:val="18"/>
              </w:rPr>
            </w:pPr>
            <w:r w:rsidRPr="00D63E23">
              <w:rPr>
                <w:rFonts w:ascii="Times New Roman" w:hAnsi="Times New Roman" w:cs="Calibri"/>
                <w:bCs/>
                <w:i/>
                <w:color w:val="000000"/>
                <w:sz w:val="18"/>
                <w:szCs w:val="18"/>
              </w:rPr>
              <w:t>61</w:t>
            </w:r>
          </w:p>
          <w:p w14:paraId="3CF62372" w14:textId="77777777" w:rsidR="0060562F" w:rsidRPr="00D63E23" w:rsidRDefault="0060562F" w:rsidP="00F50FB0">
            <w:pPr>
              <w:numPr>
                <w:ilvl w:val="0"/>
                <w:numId w:val="58"/>
              </w:numPr>
              <w:spacing w:after="160" w:line="259" w:lineRule="auto"/>
              <w:contextualSpacing/>
              <w:jc w:val="left"/>
              <w:rPr>
                <w:rFonts w:ascii="Times New Roman" w:hAnsi="Times New Roman" w:cs="Calibri"/>
                <w:bCs/>
                <w:i/>
                <w:color w:val="000000"/>
                <w:sz w:val="18"/>
                <w:szCs w:val="18"/>
              </w:rPr>
            </w:pPr>
            <w:r w:rsidRPr="00D63E23">
              <w:rPr>
                <w:rFonts w:ascii="Times New Roman" w:hAnsi="Times New Roman" w:cs="Calibri"/>
                <w:bCs/>
                <w:i/>
                <w:color w:val="000000"/>
                <w:sz w:val="18"/>
                <w:szCs w:val="18"/>
              </w:rPr>
              <w:t>37</w:t>
            </w:r>
          </w:p>
          <w:p w14:paraId="49BA982B" w14:textId="7EFF9B92" w:rsidR="0060562F" w:rsidRPr="00D63E23" w:rsidRDefault="0060562F" w:rsidP="00B07033">
            <w:pPr>
              <w:spacing w:after="160" w:line="259" w:lineRule="auto"/>
              <w:ind w:left="360"/>
              <w:contextualSpacing/>
              <w:jc w:val="left"/>
              <w:rPr>
                <w:rFonts w:ascii="Times New Roman" w:hAnsi="Times New Roman" w:cs="Calibri"/>
                <w:bCs/>
                <w:i/>
                <w:color w:val="000000"/>
                <w:sz w:val="18"/>
                <w:szCs w:val="18"/>
              </w:rPr>
            </w:pPr>
          </w:p>
          <w:p w14:paraId="166C759A" w14:textId="77777777" w:rsidR="0060562F" w:rsidRPr="00D63E23" w:rsidRDefault="0060562F" w:rsidP="0060562F">
            <w:pPr>
              <w:jc w:val="left"/>
              <w:rPr>
                <w:bCs/>
                <w:sz w:val="18"/>
                <w:szCs w:val="18"/>
              </w:rPr>
            </w:pPr>
          </w:p>
        </w:tc>
        <w:tc>
          <w:tcPr>
            <w:tcW w:w="2552" w:type="dxa"/>
          </w:tcPr>
          <w:p w14:paraId="59E84F77" w14:textId="77777777" w:rsidR="0060562F" w:rsidRPr="00D63E23" w:rsidRDefault="0060562F" w:rsidP="0060562F">
            <w:pPr>
              <w:spacing w:after="160" w:line="259" w:lineRule="auto"/>
              <w:jc w:val="left"/>
              <w:rPr>
                <w:rFonts w:eastAsia="Calibri" w:cs="Calibri"/>
                <w:bCs/>
                <w:i/>
                <w:color w:val="000000"/>
                <w:sz w:val="18"/>
                <w:szCs w:val="18"/>
                <w:lang w:val="en-GB"/>
              </w:rPr>
            </w:pPr>
            <w:r w:rsidRPr="00D63E23">
              <w:rPr>
                <w:rFonts w:eastAsia="Calibri" w:cs="Calibri"/>
                <w:bCs/>
                <w:i/>
                <w:color w:val="000000"/>
                <w:sz w:val="18"/>
                <w:szCs w:val="18"/>
                <w:lang w:val="en-GB"/>
              </w:rPr>
              <w:t>Mid-term target scores:</w:t>
            </w:r>
          </w:p>
          <w:p w14:paraId="403D5CC0" w14:textId="77777777" w:rsidR="0060562F" w:rsidRPr="00D63E23" w:rsidRDefault="0060562F" w:rsidP="00F50FB0">
            <w:pPr>
              <w:numPr>
                <w:ilvl w:val="0"/>
                <w:numId w:val="59"/>
              </w:numPr>
              <w:spacing w:after="160" w:line="259" w:lineRule="auto"/>
              <w:contextualSpacing/>
              <w:jc w:val="left"/>
              <w:rPr>
                <w:rFonts w:ascii="Times New Roman" w:hAnsi="Times New Roman" w:cs="Calibri"/>
                <w:bCs/>
                <w:i/>
                <w:color w:val="000000"/>
                <w:sz w:val="18"/>
                <w:szCs w:val="18"/>
              </w:rPr>
            </w:pPr>
            <w:r w:rsidRPr="00D63E23">
              <w:rPr>
                <w:rFonts w:ascii="Times New Roman" w:hAnsi="Times New Roman" w:cs="Calibri"/>
                <w:bCs/>
                <w:i/>
                <w:color w:val="000000"/>
                <w:sz w:val="18"/>
                <w:szCs w:val="18"/>
              </w:rPr>
              <w:t>68</w:t>
            </w:r>
          </w:p>
          <w:p w14:paraId="0D1C0765" w14:textId="77777777" w:rsidR="0060562F" w:rsidRPr="00D63E23" w:rsidRDefault="0060562F" w:rsidP="00F50FB0">
            <w:pPr>
              <w:numPr>
                <w:ilvl w:val="0"/>
                <w:numId w:val="59"/>
              </w:numPr>
              <w:spacing w:after="160" w:line="259" w:lineRule="auto"/>
              <w:contextualSpacing/>
              <w:jc w:val="left"/>
              <w:rPr>
                <w:rFonts w:ascii="Times New Roman" w:hAnsi="Times New Roman" w:cs="Calibri"/>
                <w:bCs/>
                <w:i/>
                <w:color w:val="000000"/>
                <w:sz w:val="18"/>
                <w:szCs w:val="18"/>
              </w:rPr>
            </w:pPr>
            <w:r w:rsidRPr="00D63E23">
              <w:rPr>
                <w:rFonts w:ascii="Times New Roman" w:hAnsi="Times New Roman" w:cs="Calibri"/>
                <w:bCs/>
                <w:i/>
                <w:color w:val="000000"/>
                <w:sz w:val="18"/>
                <w:szCs w:val="18"/>
              </w:rPr>
              <w:t>67</w:t>
            </w:r>
          </w:p>
          <w:p w14:paraId="075478C6" w14:textId="77777777" w:rsidR="0060562F" w:rsidRPr="00D63E23" w:rsidRDefault="0060562F" w:rsidP="00F50FB0">
            <w:pPr>
              <w:numPr>
                <w:ilvl w:val="0"/>
                <w:numId w:val="59"/>
              </w:numPr>
              <w:spacing w:after="160" w:line="259" w:lineRule="auto"/>
              <w:contextualSpacing/>
              <w:jc w:val="left"/>
              <w:rPr>
                <w:rFonts w:ascii="Times New Roman" w:hAnsi="Times New Roman" w:cs="Calibri"/>
                <w:bCs/>
                <w:i/>
                <w:color w:val="000000"/>
                <w:sz w:val="18"/>
                <w:szCs w:val="18"/>
              </w:rPr>
            </w:pPr>
            <w:r w:rsidRPr="00D63E23">
              <w:rPr>
                <w:rFonts w:ascii="Times New Roman" w:hAnsi="Times New Roman" w:cs="Calibri"/>
                <w:bCs/>
                <w:i/>
                <w:color w:val="000000"/>
                <w:sz w:val="18"/>
                <w:szCs w:val="18"/>
              </w:rPr>
              <w:t>74</w:t>
            </w:r>
          </w:p>
          <w:p w14:paraId="4EA9F78E" w14:textId="77777777" w:rsidR="0060562F" w:rsidRPr="00D63E23" w:rsidRDefault="0060562F" w:rsidP="00F50FB0">
            <w:pPr>
              <w:numPr>
                <w:ilvl w:val="0"/>
                <w:numId w:val="59"/>
              </w:numPr>
              <w:spacing w:after="160" w:line="259" w:lineRule="auto"/>
              <w:contextualSpacing/>
              <w:jc w:val="left"/>
              <w:rPr>
                <w:rFonts w:ascii="Times New Roman" w:hAnsi="Times New Roman" w:cs="Calibri"/>
                <w:bCs/>
                <w:i/>
                <w:color w:val="000000"/>
                <w:sz w:val="18"/>
                <w:szCs w:val="18"/>
              </w:rPr>
            </w:pPr>
            <w:r w:rsidRPr="00D63E23">
              <w:rPr>
                <w:rFonts w:ascii="Times New Roman" w:hAnsi="Times New Roman" w:cs="Calibri"/>
                <w:bCs/>
                <w:i/>
                <w:color w:val="000000"/>
                <w:sz w:val="18"/>
                <w:szCs w:val="18"/>
              </w:rPr>
              <w:t>64</w:t>
            </w:r>
          </w:p>
          <w:p w14:paraId="698AE231" w14:textId="77777777" w:rsidR="0060562F" w:rsidRPr="00D63E23" w:rsidRDefault="0060562F" w:rsidP="00B07033">
            <w:pPr>
              <w:spacing w:after="160" w:line="259" w:lineRule="auto"/>
              <w:ind w:left="720"/>
              <w:contextualSpacing/>
              <w:jc w:val="left"/>
              <w:rPr>
                <w:rFonts w:ascii="Times New Roman" w:hAnsi="Times New Roman" w:cs="Calibri"/>
                <w:bCs/>
                <w:i/>
                <w:color w:val="000000"/>
                <w:sz w:val="18"/>
                <w:szCs w:val="18"/>
              </w:rPr>
            </w:pPr>
          </w:p>
          <w:p w14:paraId="10146951" w14:textId="77777777" w:rsidR="0060562F" w:rsidRPr="00D63E23" w:rsidRDefault="0060562F" w:rsidP="0060562F">
            <w:pPr>
              <w:jc w:val="left"/>
              <w:rPr>
                <w:bCs/>
                <w:sz w:val="18"/>
                <w:szCs w:val="18"/>
              </w:rPr>
            </w:pPr>
          </w:p>
        </w:tc>
        <w:tc>
          <w:tcPr>
            <w:tcW w:w="2657" w:type="dxa"/>
          </w:tcPr>
          <w:p w14:paraId="7A18F109" w14:textId="77777777" w:rsidR="0060562F" w:rsidRPr="00D63E23" w:rsidRDefault="0060562F" w:rsidP="0060562F">
            <w:pPr>
              <w:spacing w:after="160" w:line="259" w:lineRule="auto"/>
              <w:jc w:val="left"/>
              <w:rPr>
                <w:rFonts w:eastAsia="Calibri" w:cs="Calibri"/>
                <w:bCs/>
                <w:i/>
                <w:color w:val="000000"/>
                <w:sz w:val="18"/>
                <w:szCs w:val="18"/>
                <w:lang w:val="en-GB"/>
              </w:rPr>
            </w:pPr>
            <w:r w:rsidRPr="00D63E23">
              <w:rPr>
                <w:rFonts w:eastAsia="Calibri" w:cs="Calibri"/>
                <w:bCs/>
                <w:i/>
                <w:color w:val="000000"/>
                <w:sz w:val="18"/>
                <w:szCs w:val="18"/>
                <w:lang w:val="en-GB"/>
              </w:rPr>
              <w:t>METT target scores:</w:t>
            </w:r>
          </w:p>
          <w:p w14:paraId="29E3D158" w14:textId="77777777" w:rsidR="0060562F" w:rsidRPr="00D63E23" w:rsidRDefault="0060562F" w:rsidP="00F50FB0">
            <w:pPr>
              <w:numPr>
                <w:ilvl w:val="0"/>
                <w:numId w:val="60"/>
              </w:numPr>
              <w:spacing w:after="160" w:line="259" w:lineRule="auto"/>
              <w:contextualSpacing/>
              <w:jc w:val="left"/>
              <w:rPr>
                <w:rFonts w:ascii="Times New Roman" w:hAnsi="Times New Roman" w:cs="Calibri"/>
                <w:bCs/>
                <w:i/>
                <w:color w:val="000000"/>
                <w:sz w:val="18"/>
                <w:szCs w:val="18"/>
              </w:rPr>
            </w:pPr>
            <w:r w:rsidRPr="00D63E23">
              <w:rPr>
                <w:rFonts w:ascii="Times New Roman" w:hAnsi="Times New Roman" w:cs="Calibri"/>
                <w:bCs/>
                <w:i/>
                <w:color w:val="000000"/>
                <w:sz w:val="18"/>
                <w:szCs w:val="18"/>
              </w:rPr>
              <w:t>81</w:t>
            </w:r>
          </w:p>
          <w:p w14:paraId="23E2E62D" w14:textId="77777777" w:rsidR="0060562F" w:rsidRPr="00D63E23" w:rsidRDefault="0060562F" w:rsidP="00F50FB0">
            <w:pPr>
              <w:numPr>
                <w:ilvl w:val="0"/>
                <w:numId w:val="60"/>
              </w:numPr>
              <w:spacing w:after="160" w:line="259" w:lineRule="auto"/>
              <w:contextualSpacing/>
              <w:jc w:val="left"/>
              <w:rPr>
                <w:rFonts w:ascii="Times New Roman" w:hAnsi="Times New Roman" w:cs="Calibri"/>
                <w:bCs/>
                <w:i/>
                <w:color w:val="000000"/>
                <w:sz w:val="18"/>
                <w:szCs w:val="18"/>
              </w:rPr>
            </w:pPr>
            <w:r w:rsidRPr="00D63E23">
              <w:rPr>
                <w:rFonts w:ascii="Times New Roman" w:hAnsi="Times New Roman" w:cs="Calibri"/>
                <w:bCs/>
                <w:i/>
                <w:color w:val="000000"/>
                <w:sz w:val="18"/>
                <w:szCs w:val="18"/>
              </w:rPr>
              <w:t>78</w:t>
            </w:r>
          </w:p>
          <w:p w14:paraId="52A51195" w14:textId="77777777" w:rsidR="0060562F" w:rsidRPr="00D63E23" w:rsidRDefault="0060562F" w:rsidP="00F50FB0">
            <w:pPr>
              <w:numPr>
                <w:ilvl w:val="0"/>
                <w:numId w:val="60"/>
              </w:numPr>
              <w:spacing w:after="160" w:line="259" w:lineRule="auto"/>
              <w:contextualSpacing/>
              <w:jc w:val="left"/>
              <w:rPr>
                <w:rFonts w:ascii="Times New Roman" w:hAnsi="Times New Roman" w:cs="Calibri"/>
                <w:bCs/>
                <w:i/>
                <w:color w:val="000000"/>
                <w:sz w:val="18"/>
                <w:szCs w:val="18"/>
              </w:rPr>
            </w:pPr>
            <w:r w:rsidRPr="00D63E23">
              <w:rPr>
                <w:rFonts w:ascii="Times New Roman" w:hAnsi="Times New Roman" w:cs="Calibri"/>
                <w:bCs/>
                <w:i/>
                <w:color w:val="000000"/>
                <w:sz w:val="18"/>
                <w:szCs w:val="18"/>
              </w:rPr>
              <w:t>84</w:t>
            </w:r>
          </w:p>
          <w:p w14:paraId="21A054AD" w14:textId="77777777" w:rsidR="0060562F" w:rsidRPr="00D63E23" w:rsidRDefault="0060562F" w:rsidP="00F50FB0">
            <w:pPr>
              <w:numPr>
                <w:ilvl w:val="0"/>
                <w:numId w:val="60"/>
              </w:numPr>
              <w:spacing w:after="160" w:line="259" w:lineRule="auto"/>
              <w:contextualSpacing/>
              <w:jc w:val="left"/>
              <w:rPr>
                <w:rFonts w:ascii="Times New Roman" w:hAnsi="Times New Roman" w:cs="Calibri"/>
                <w:bCs/>
                <w:i/>
                <w:color w:val="000000"/>
                <w:sz w:val="18"/>
                <w:szCs w:val="18"/>
              </w:rPr>
            </w:pPr>
            <w:r w:rsidRPr="00D63E23">
              <w:rPr>
                <w:rFonts w:ascii="Times New Roman" w:hAnsi="Times New Roman" w:cs="Calibri"/>
                <w:bCs/>
                <w:i/>
                <w:color w:val="000000"/>
                <w:sz w:val="18"/>
                <w:szCs w:val="18"/>
              </w:rPr>
              <w:t>76</w:t>
            </w:r>
          </w:p>
          <w:p w14:paraId="1EDD38A2" w14:textId="77777777" w:rsidR="0060562F" w:rsidRPr="00D63E23" w:rsidRDefault="0060562F" w:rsidP="00B07033">
            <w:pPr>
              <w:spacing w:after="160" w:line="259" w:lineRule="auto"/>
              <w:ind w:left="720"/>
              <w:contextualSpacing/>
              <w:jc w:val="left"/>
              <w:rPr>
                <w:rFonts w:ascii="Times New Roman" w:hAnsi="Times New Roman" w:cs="Calibri"/>
                <w:bCs/>
                <w:i/>
                <w:color w:val="000000"/>
                <w:sz w:val="18"/>
                <w:szCs w:val="18"/>
              </w:rPr>
            </w:pPr>
          </w:p>
          <w:p w14:paraId="27D252C7" w14:textId="77777777" w:rsidR="0060562F" w:rsidRPr="00D63E23" w:rsidRDefault="0060562F" w:rsidP="0060562F">
            <w:pPr>
              <w:jc w:val="left"/>
              <w:rPr>
                <w:szCs w:val="24"/>
              </w:rPr>
            </w:pPr>
          </w:p>
        </w:tc>
      </w:tr>
      <w:tr w:rsidR="0060562F" w:rsidRPr="00D63E23" w14:paraId="5BD33720" w14:textId="77777777" w:rsidTr="003915AD">
        <w:trPr>
          <w:trHeight w:val="440"/>
        </w:trPr>
        <w:tc>
          <w:tcPr>
            <w:tcW w:w="2605" w:type="dxa"/>
            <w:vMerge/>
            <w:shd w:val="pct12" w:color="auto" w:fill="auto"/>
          </w:tcPr>
          <w:p w14:paraId="0711B02D" w14:textId="77777777" w:rsidR="0060562F" w:rsidRPr="00D63E23" w:rsidRDefault="0060562F" w:rsidP="0060562F">
            <w:pPr>
              <w:jc w:val="left"/>
              <w:rPr>
                <w:rFonts w:ascii="Times New Roman" w:hAnsi="Times New Roman"/>
                <w:b/>
                <w:bCs/>
                <w:sz w:val="18"/>
                <w:szCs w:val="18"/>
              </w:rPr>
            </w:pPr>
          </w:p>
        </w:tc>
        <w:tc>
          <w:tcPr>
            <w:tcW w:w="4230" w:type="dxa"/>
          </w:tcPr>
          <w:p w14:paraId="4CA05875" w14:textId="53B9C4DF" w:rsidR="0060562F" w:rsidRPr="00D63E23" w:rsidRDefault="0060562F" w:rsidP="0060562F">
            <w:pPr>
              <w:rPr>
                <w:b/>
                <w:bCs/>
                <w:i/>
                <w:sz w:val="18"/>
                <w:szCs w:val="18"/>
                <w:lang w:val="en-MY"/>
              </w:rPr>
            </w:pPr>
            <w:r w:rsidRPr="00D63E23">
              <w:rPr>
                <w:b/>
                <w:sz w:val="18"/>
                <w:szCs w:val="18"/>
              </w:rPr>
              <w:t>Indicator 1</w:t>
            </w:r>
            <w:r w:rsidR="000A4BE1" w:rsidRPr="00D63E23">
              <w:rPr>
                <w:b/>
                <w:sz w:val="18"/>
                <w:szCs w:val="18"/>
              </w:rPr>
              <w:t>0</w:t>
            </w:r>
            <w:r w:rsidRPr="00D63E23">
              <w:rPr>
                <w:b/>
                <w:sz w:val="18"/>
                <w:szCs w:val="18"/>
              </w:rPr>
              <w:t>:</w:t>
            </w:r>
            <w:r w:rsidRPr="00D63E23">
              <w:rPr>
                <w:bCs/>
                <w:sz w:val="18"/>
                <w:szCs w:val="18"/>
              </w:rPr>
              <w:t xml:space="preserve"> </w:t>
            </w:r>
            <w:r w:rsidRPr="00D63E23">
              <w:rPr>
                <w:bCs/>
                <w:i/>
                <w:sz w:val="18"/>
                <w:szCs w:val="18"/>
              </w:rPr>
              <w:t>T</w:t>
            </w:r>
            <w:proofErr w:type="spellStart"/>
            <w:r w:rsidRPr="00D63E23">
              <w:rPr>
                <w:bCs/>
                <w:i/>
                <w:sz w:val="18"/>
                <w:szCs w:val="18"/>
                <w:lang w:val="en-MY"/>
              </w:rPr>
              <w:t>hreats</w:t>
            </w:r>
            <w:proofErr w:type="spellEnd"/>
            <w:r w:rsidRPr="00D63E23">
              <w:rPr>
                <w:bCs/>
                <w:i/>
                <w:sz w:val="18"/>
                <w:szCs w:val="18"/>
                <w:lang w:val="en-MY"/>
              </w:rPr>
              <w:t xml:space="preserve"> to migratory </w:t>
            </w:r>
            <w:proofErr w:type="spellStart"/>
            <w:r w:rsidRPr="00D63E23">
              <w:rPr>
                <w:bCs/>
                <w:i/>
                <w:sz w:val="18"/>
                <w:szCs w:val="18"/>
                <w:lang w:val="en-MY"/>
              </w:rPr>
              <w:t>waterbirds</w:t>
            </w:r>
            <w:proofErr w:type="spellEnd"/>
            <w:r w:rsidRPr="00D63E23">
              <w:rPr>
                <w:bCs/>
                <w:i/>
                <w:sz w:val="18"/>
                <w:szCs w:val="18"/>
                <w:lang w:val="en-MY"/>
              </w:rPr>
              <w:t xml:space="preserve"> and other biodiversity reduced at project demonstration sites</w:t>
            </w:r>
            <w:r w:rsidRPr="00D63E23">
              <w:rPr>
                <w:b/>
                <w:bCs/>
                <w:i/>
                <w:sz w:val="18"/>
                <w:szCs w:val="18"/>
                <w:lang w:val="en-MY"/>
              </w:rPr>
              <w:t xml:space="preserve"> </w:t>
            </w:r>
          </w:p>
          <w:p w14:paraId="3E6E5D7E" w14:textId="2F0039D6" w:rsidR="0060562F" w:rsidRPr="00D63E23" w:rsidRDefault="0060562F" w:rsidP="0060562F">
            <w:pPr>
              <w:rPr>
                <w:szCs w:val="24"/>
              </w:rPr>
            </w:pPr>
            <w:r w:rsidRPr="00D63E23">
              <w:rPr>
                <w:bCs/>
                <w:i/>
                <w:sz w:val="18"/>
                <w:szCs w:val="18"/>
                <w:lang w:val="en-MY"/>
              </w:rPr>
              <w:t xml:space="preserve"> (see Table A of METT forms in </w:t>
            </w:r>
            <w:r w:rsidRPr="00D63E23">
              <w:rPr>
                <w:b/>
                <w:bCs/>
                <w:i/>
                <w:sz w:val="18"/>
                <w:szCs w:val="18"/>
                <w:lang w:val="en-MY"/>
              </w:rPr>
              <w:t xml:space="preserve">Annex </w:t>
            </w:r>
            <w:r w:rsidR="00573FAC" w:rsidRPr="00D63E23">
              <w:rPr>
                <w:b/>
                <w:bCs/>
                <w:i/>
                <w:sz w:val="18"/>
                <w:szCs w:val="18"/>
                <w:lang w:val="en-MY"/>
              </w:rPr>
              <w:t>1</w:t>
            </w:r>
            <w:r w:rsidR="007453F9" w:rsidRPr="00D63E23">
              <w:rPr>
                <w:b/>
                <w:bCs/>
                <w:i/>
                <w:sz w:val="18"/>
                <w:szCs w:val="18"/>
                <w:lang w:val="en-MY"/>
              </w:rPr>
              <w:t>1</w:t>
            </w:r>
            <w:r w:rsidRPr="00D63E23">
              <w:rPr>
                <w:b/>
                <w:bCs/>
                <w:i/>
                <w:sz w:val="18"/>
                <w:szCs w:val="18"/>
                <w:lang w:val="en-MY"/>
              </w:rPr>
              <w:t xml:space="preserve"> </w:t>
            </w:r>
            <w:r w:rsidRPr="00D63E23">
              <w:rPr>
                <w:i/>
                <w:sz w:val="18"/>
                <w:szCs w:val="18"/>
                <w:lang w:val="en-MY"/>
              </w:rPr>
              <w:t>for details</w:t>
            </w:r>
            <w:r w:rsidRPr="00D63E23">
              <w:rPr>
                <w:bCs/>
                <w:i/>
                <w:sz w:val="18"/>
                <w:szCs w:val="18"/>
                <w:lang w:val="en-MY"/>
              </w:rPr>
              <w:t>)</w:t>
            </w:r>
          </w:p>
        </w:tc>
        <w:tc>
          <w:tcPr>
            <w:tcW w:w="2374" w:type="dxa"/>
          </w:tcPr>
          <w:p w14:paraId="2B056E36" w14:textId="77777777" w:rsidR="0060562F" w:rsidRPr="00D63E23" w:rsidRDefault="0060562F" w:rsidP="0060562F">
            <w:pPr>
              <w:jc w:val="left"/>
              <w:rPr>
                <w:b/>
                <w:i/>
                <w:iCs/>
                <w:sz w:val="18"/>
                <w:szCs w:val="18"/>
              </w:rPr>
            </w:pPr>
            <w:r w:rsidRPr="00D63E23">
              <w:rPr>
                <w:b/>
                <w:i/>
                <w:iCs/>
                <w:sz w:val="18"/>
                <w:szCs w:val="18"/>
              </w:rPr>
              <w:t>LRE NNR/PNR</w:t>
            </w:r>
          </w:p>
          <w:p w14:paraId="0A61D361" w14:textId="77777777" w:rsidR="0060562F" w:rsidRPr="00D63E23" w:rsidRDefault="0060562F" w:rsidP="0060562F">
            <w:pPr>
              <w:jc w:val="left"/>
              <w:rPr>
                <w:bCs/>
                <w:i/>
                <w:iCs/>
                <w:sz w:val="18"/>
                <w:szCs w:val="18"/>
              </w:rPr>
            </w:pPr>
            <w:r w:rsidRPr="00D63E23">
              <w:rPr>
                <w:bCs/>
                <w:i/>
                <w:iCs/>
                <w:sz w:val="18"/>
                <w:szCs w:val="18"/>
              </w:rPr>
              <w:t>1.Saunders Gull breeding habitat: 600 ha</w:t>
            </w:r>
          </w:p>
          <w:p w14:paraId="65F6E7D5" w14:textId="77777777" w:rsidR="0060562F" w:rsidRPr="00D63E23" w:rsidRDefault="0060562F" w:rsidP="0060562F">
            <w:pPr>
              <w:jc w:val="left"/>
              <w:rPr>
                <w:bCs/>
                <w:i/>
                <w:iCs/>
                <w:sz w:val="18"/>
                <w:szCs w:val="18"/>
              </w:rPr>
            </w:pPr>
            <w:r w:rsidRPr="00D63E23">
              <w:rPr>
                <w:bCs/>
                <w:i/>
                <w:iCs/>
                <w:sz w:val="18"/>
                <w:szCs w:val="18"/>
              </w:rPr>
              <w:t>2.Permitted presence of public on tidal flats in NR: 100 days/year</w:t>
            </w:r>
          </w:p>
          <w:p w14:paraId="4C28CE0A" w14:textId="77777777" w:rsidR="0060562F" w:rsidRPr="00D63E23" w:rsidRDefault="0060562F" w:rsidP="0060562F">
            <w:pPr>
              <w:jc w:val="left"/>
              <w:rPr>
                <w:b/>
                <w:i/>
                <w:iCs/>
                <w:sz w:val="18"/>
                <w:szCs w:val="18"/>
              </w:rPr>
            </w:pPr>
            <w:r w:rsidRPr="00D63E23">
              <w:rPr>
                <w:b/>
                <w:i/>
                <w:iCs/>
                <w:sz w:val="18"/>
                <w:szCs w:val="18"/>
              </w:rPr>
              <w:t>YRD NNR</w:t>
            </w:r>
          </w:p>
          <w:p w14:paraId="5475328B" w14:textId="77777777" w:rsidR="0060562F" w:rsidRPr="00D63E23" w:rsidRDefault="0060562F" w:rsidP="00F50FB0">
            <w:pPr>
              <w:numPr>
                <w:ilvl w:val="0"/>
                <w:numId w:val="64"/>
              </w:numPr>
              <w:spacing w:after="160" w:line="259" w:lineRule="auto"/>
              <w:ind w:left="140" w:hanging="140"/>
              <w:jc w:val="left"/>
              <w:rPr>
                <w:bCs/>
                <w:i/>
                <w:iCs/>
                <w:sz w:val="18"/>
                <w:szCs w:val="18"/>
              </w:rPr>
            </w:pPr>
            <w:r w:rsidRPr="00D63E23">
              <w:rPr>
                <w:bCs/>
                <w:i/>
                <w:iCs/>
                <w:sz w:val="18"/>
                <w:szCs w:val="18"/>
              </w:rPr>
              <w:t>Area of Spartina: 4,000 ha</w:t>
            </w:r>
          </w:p>
          <w:p w14:paraId="2F20E154" w14:textId="77777777" w:rsidR="0060562F" w:rsidRPr="00D63E23" w:rsidRDefault="0060562F" w:rsidP="0060562F">
            <w:pPr>
              <w:jc w:val="left"/>
              <w:rPr>
                <w:bCs/>
                <w:i/>
                <w:iCs/>
                <w:sz w:val="18"/>
                <w:szCs w:val="18"/>
              </w:rPr>
            </w:pPr>
            <w:r w:rsidRPr="00D63E23">
              <w:rPr>
                <w:bCs/>
                <w:i/>
                <w:iCs/>
                <w:sz w:val="18"/>
                <w:szCs w:val="18"/>
              </w:rPr>
              <w:t>2.River water delivered to wetlands: 40,000,000 m</w:t>
            </w:r>
            <w:r w:rsidRPr="00D63E23">
              <w:rPr>
                <w:bCs/>
                <w:i/>
                <w:iCs/>
                <w:sz w:val="18"/>
                <w:szCs w:val="18"/>
                <w:vertAlign w:val="superscript"/>
              </w:rPr>
              <w:t>3</w:t>
            </w:r>
          </w:p>
          <w:p w14:paraId="1B711D66" w14:textId="77777777" w:rsidR="0060562F" w:rsidRPr="00D63E23" w:rsidRDefault="0060562F" w:rsidP="0060562F">
            <w:pPr>
              <w:jc w:val="left"/>
              <w:rPr>
                <w:b/>
                <w:i/>
                <w:iCs/>
                <w:sz w:val="18"/>
                <w:szCs w:val="18"/>
              </w:rPr>
            </w:pPr>
            <w:r w:rsidRPr="00D63E23">
              <w:rPr>
                <w:b/>
                <w:i/>
                <w:iCs/>
                <w:sz w:val="18"/>
                <w:szCs w:val="18"/>
              </w:rPr>
              <w:t>CD NNR</w:t>
            </w:r>
          </w:p>
          <w:p w14:paraId="5D818946" w14:textId="77777777" w:rsidR="0060562F" w:rsidRPr="00D63E23" w:rsidRDefault="0060562F" w:rsidP="0060562F">
            <w:pPr>
              <w:jc w:val="left"/>
              <w:rPr>
                <w:bCs/>
                <w:i/>
                <w:iCs/>
                <w:sz w:val="18"/>
                <w:szCs w:val="18"/>
              </w:rPr>
            </w:pPr>
            <w:r w:rsidRPr="00D63E23">
              <w:rPr>
                <w:bCs/>
                <w:i/>
                <w:iCs/>
                <w:sz w:val="18"/>
                <w:szCs w:val="18"/>
              </w:rPr>
              <w:t>1.Area of Spartina: 529.4 ha</w:t>
            </w:r>
          </w:p>
          <w:p w14:paraId="4D7C3D9C" w14:textId="77777777" w:rsidR="0060562F" w:rsidRPr="00D63E23" w:rsidRDefault="0060562F" w:rsidP="0060562F">
            <w:pPr>
              <w:jc w:val="left"/>
              <w:rPr>
                <w:bCs/>
                <w:i/>
                <w:iCs/>
                <w:sz w:val="18"/>
                <w:szCs w:val="18"/>
              </w:rPr>
            </w:pPr>
            <w:r w:rsidRPr="00D63E23">
              <w:rPr>
                <w:bCs/>
                <w:i/>
                <w:iCs/>
                <w:sz w:val="18"/>
                <w:szCs w:val="18"/>
              </w:rPr>
              <w:t>2.Solid waste removed from tidal flats: 20t</w:t>
            </w:r>
          </w:p>
          <w:p w14:paraId="32547B30" w14:textId="77777777" w:rsidR="0060562F" w:rsidRPr="00D63E23" w:rsidRDefault="0060562F" w:rsidP="0060562F">
            <w:pPr>
              <w:jc w:val="left"/>
              <w:rPr>
                <w:b/>
                <w:i/>
                <w:iCs/>
                <w:sz w:val="18"/>
                <w:szCs w:val="18"/>
              </w:rPr>
            </w:pPr>
            <w:r w:rsidRPr="00D63E23">
              <w:rPr>
                <w:b/>
                <w:i/>
                <w:iCs/>
                <w:sz w:val="18"/>
                <w:szCs w:val="18"/>
              </w:rPr>
              <w:t>DBNC NNR</w:t>
            </w:r>
          </w:p>
          <w:p w14:paraId="6E06C164" w14:textId="77777777" w:rsidR="0060562F" w:rsidRPr="00D63E23" w:rsidRDefault="0060562F" w:rsidP="0060562F">
            <w:pPr>
              <w:jc w:val="left"/>
              <w:rPr>
                <w:bCs/>
                <w:i/>
                <w:iCs/>
                <w:sz w:val="18"/>
                <w:szCs w:val="18"/>
              </w:rPr>
            </w:pPr>
            <w:r w:rsidRPr="00D63E23">
              <w:rPr>
                <w:bCs/>
                <w:i/>
                <w:iCs/>
                <w:sz w:val="18"/>
                <w:szCs w:val="18"/>
              </w:rPr>
              <w:t>1.No. sheep in NNR: 50,000</w:t>
            </w:r>
          </w:p>
          <w:p w14:paraId="14361B2F" w14:textId="32B689CC" w:rsidR="0060562F" w:rsidRPr="00D63E23" w:rsidRDefault="0060562F" w:rsidP="0060562F">
            <w:pPr>
              <w:jc w:val="left"/>
              <w:rPr>
                <w:bCs/>
                <w:i/>
                <w:iCs/>
                <w:sz w:val="18"/>
                <w:szCs w:val="18"/>
              </w:rPr>
            </w:pPr>
            <w:r w:rsidRPr="00D63E23">
              <w:rPr>
                <w:bCs/>
                <w:i/>
                <w:iCs/>
                <w:sz w:val="18"/>
                <w:szCs w:val="18"/>
              </w:rPr>
              <w:t>2.Grassland condition</w:t>
            </w:r>
            <w:r w:rsidR="00A86B31" w:rsidRPr="00D63E23">
              <w:rPr>
                <w:bCs/>
                <w:i/>
                <w:iCs/>
                <w:sz w:val="18"/>
                <w:szCs w:val="18"/>
              </w:rPr>
              <w:t xml:space="preserve"> in NNR</w:t>
            </w:r>
            <w:r w:rsidRPr="00D63E23">
              <w:rPr>
                <w:bCs/>
                <w:i/>
                <w:iCs/>
                <w:sz w:val="18"/>
                <w:szCs w:val="18"/>
              </w:rPr>
              <w:t xml:space="preserve">: 0% cover and 0cm height  </w:t>
            </w:r>
          </w:p>
        </w:tc>
        <w:tc>
          <w:tcPr>
            <w:tcW w:w="2552" w:type="dxa"/>
          </w:tcPr>
          <w:p w14:paraId="7ABD854E" w14:textId="77777777" w:rsidR="0060562F" w:rsidRPr="00D63E23" w:rsidRDefault="0060562F" w:rsidP="0060562F">
            <w:pPr>
              <w:jc w:val="left"/>
              <w:rPr>
                <w:b/>
                <w:i/>
                <w:iCs/>
                <w:sz w:val="18"/>
                <w:szCs w:val="18"/>
              </w:rPr>
            </w:pPr>
            <w:r w:rsidRPr="00D63E23">
              <w:rPr>
                <w:b/>
                <w:i/>
                <w:iCs/>
                <w:sz w:val="18"/>
                <w:szCs w:val="18"/>
              </w:rPr>
              <w:t>LRE NNR/PNR</w:t>
            </w:r>
          </w:p>
          <w:p w14:paraId="53AFFA1F" w14:textId="77777777" w:rsidR="0060562F" w:rsidRPr="00D63E23" w:rsidRDefault="0060562F" w:rsidP="0060562F">
            <w:pPr>
              <w:jc w:val="left"/>
              <w:rPr>
                <w:bCs/>
                <w:i/>
                <w:iCs/>
                <w:sz w:val="18"/>
                <w:szCs w:val="18"/>
              </w:rPr>
            </w:pPr>
            <w:r w:rsidRPr="00D63E23">
              <w:rPr>
                <w:bCs/>
                <w:i/>
                <w:iCs/>
                <w:sz w:val="18"/>
                <w:szCs w:val="18"/>
              </w:rPr>
              <w:t>1.Saunders Gull breeding habitat: 700 ha</w:t>
            </w:r>
          </w:p>
          <w:p w14:paraId="211B499C" w14:textId="77777777" w:rsidR="0060562F" w:rsidRPr="00D63E23" w:rsidRDefault="0060562F" w:rsidP="0060562F">
            <w:pPr>
              <w:jc w:val="left"/>
              <w:rPr>
                <w:bCs/>
                <w:i/>
                <w:iCs/>
                <w:sz w:val="18"/>
                <w:szCs w:val="18"/>
              </w:rPr>
            </w:pPr>
            <w:r w:rsidRPr="00D63E23">
              <w:rPr>
                <w:bCs/>
                <w:i/>
                <w:iCs/>
                <w:sz w:val="18"/>
                <w:szCs w:val="18"/>
              </w:rPr>
              <w:t>2.Permitted presence of public on tidal flats in NR: 80 days/year</w:t>
            </w:r>
          </w:p>
          <w:p w14:paraId="2EE3B10D" w14:textId="77777777" w:rsidR="0060562F" w:rsidRPr="00D63E23" w:rsidRDefault="0060562F" w:rsidP="0060562F">
            <w:pPr>
              <w:jc w:val="left"/>
              <w:rPr>
                <w:b/>
                <w:i/>
                <w:iCs/>
                <w:sz w:val="18"/>
                <w:szCs w:val="18"/>
              </w:rPr>
            </w:pPr>
            <w:r w:rsidRPr="00D63E23">
              <w:rPr>
                <w:b/>
                <w:i/>
                <w:iCs/>
                <w:sz w:val="18"/>
                <w:szCs w:val="18"/>
              </w:rPr>
              <w:t>YRD NNR</w:t>
            </w:r>
          </w:p>
          <w:p w14:paraId="700C0F38" w14:textId="4B579440" w:rsidR="0060562F" w:rsidRPr="00D63E23" w:rsidRDefault="0060562F" w:rsidP="0060562F">
            <w:pPr>
              <w:spacing w:line="259" w:lineRule="auto"/>
              <w:jc w:val="left"/>
              <w:rPr>
                <w:bCs/>
                <w:i/>
                <w:iCs/>
                <w:sz w:val="18"/>
                <w:szCs w:val="18"/>
              </w:rPr>
            </w:pPr>
            <w:r w:rsidRPr="00D63E23">
              <w:rPr>
                <w:rFonts w:eastAsia="Calibri"/>
                <w:bCs/>
                <w:i/>
                <w:iCs/>
                <w:sz w:val="18"/>
                <w:szCs w:val="18"/>
                <w:lang w:val="en-GB"/>
              </w:rPr>
              <w:t>1. Area of Spartina</w:t>
            </w:r>
            <w:r w:rsidR="00276951" w:rsidRPr="00D63E23">
              <w:rPr>
                <w:rFonts w:eastAsia="Calibri"/>
                <w:bCs/>
                <w:i/>
                <w:iCs/>
                <w:sz w:val="18"/>
                <w:szCs w:val="18"/>
                <w:lang w:val="en-GB"/>
              </w:rPr>
              <w:t xml:space="preserve"> stabilized at</w:t>
            </w:r>
            <w:r w:rsidRPr="00D63E23">
              <w:rPr>
                <w:rFonts w:eastAsia="Calibri"/>
                <w:bCs/>
                <w:i/>
                <w:iCs/>
                <w:sz w:val="18"/>
                <w:szCs w:val="18"/>
                <w:lang w:val="en-GB"/>
              </w:rPr>
              <w:t>: 4,000 ha</w:t>
            </w:r>
          </w:p>
          <w:p w14:paraId="19B0CCD5" w14:textId="77777777" w:rsidR="0060562F" w:rsidRPr="00D63E23" w:rsidRDefault="0060562F" w:rsidP="0060562F">
            <w:pPr>
              <w:jc w:val="left"/>
              <w:rPr>
                <w:bCs/>
                <w:i/>
                <w:iCs/>
                <w:sz w:val="18"/>
                <w:szCs w:val="18"/>
              </w:rPr>
            </w:pPr>
            <w:r w:rsidRPr="00D63E23">
              <w:rPr>
                <w:bCs/>
                <w:i/>
                <w:iCs/>
                <w:sz w:val="18"/>
                <w:szCs w:val="18"/>
              </w:rPr>
              <w:t>2.River water delivered to wetlands: 60,000,000 m</w:t>
            </w:r>
            <w:r w:rsidRPr="00D63E23">
              <w:rPr>
                <w:bCs/>
                <w:i/>
                <w:iCs/>
                <w:sz w:val="18"/>
                <w:szCs w:val="18"/>
                <w:vertAlign w:val="superscript"/>
              </w:rPr>
              <w:t>3</w:t>
            </w:r>
          </w:p>
          <w:p w14:paraId="2EAEDA07" w14:textId="77777777" w:rsidR="0060562F" w:rsidRPr="00D63E23" w:rsidRDefault="0060562F" w:rsidP="0060562F">
            <w:pPr>
              <w:jc w:val="left"/>
              <w:rPr>
                <w:b/>
                <w:i/>
                <w:iCs/>
                <w:sz w:val="18"/>
                <w:szCs w:val="18"/>
              </w:rPr>
            </w:pPr>
            <w:r w:rsidRPr="00D63E23">
              <w:rPr>
                <w:b/>
                <w:i/>
                <w:iCs/>
                <w:sz w:val="18"/>
                <w:szCs w:val="18"/>
              </w:rPr>
              <w:t>CD NNR</w:t>
            </w:r>
          </w:p>
          <w:p w14:paraId="04EEFF6F" w14:textId="77777777" w:rsidR="0060562F" w:rsidRPr="00D63E23" w:rsidRDefault="0060562F" w:rsidP="0060562F">
            <w:pPr>
              <w:jc w:val="left"/>
              <w:rPr>
                <w:bCs/>
                <w:i/>
                <w:iCs/>
                <w:sz w:val="18"/>
                <w:szCs w:val="18"/>
              </w:rPr>
            </w:pPr>
            <w:r w:rsidRPr="00D63E23">
              <w:rPr>
                <w:bCs/>
                <w:i/>
                <w:iCs/>
                <w:sz w:val="18"/>
                <w:szCs w:val="18"/>
              </w:rPr>
              <w:t>1.Area of Spartina: 503 ha</w:t>
            </w:r>
          </w:p>
          <w:p w14:paraId="5FCA0456" w14:textId="77777777" w:rsidR="0060562F" w:rsidRPr="00D63E23" w:rsidRDefault="0060562F" w:rsidP="0060562F">
            <w:pPr>
              <w:jc w:val="left"/>
              <w:rPr>
                <w:bCs/>
                <w:i/>
                <w:iCs/>
                <w:sz w:val="18"/>
                <w:szCs w:val="18"/>
              </w:rPr>
            </w:pPr>
            <w:r w:rsidRPr="00D63E23">
              <w:rPr>
                <w:bCs/>
                <w:i/>
                <w:iCs/>
                <w:sz w:val="18"/>
                <w:szCs w:val="18"/>
              </w:rPr>
              <w:t>2.Solid waste removed from tidal flats: 25t</w:t>
            </w:r>
          </w:p>
          <w:p w14:paraId="64154E3A" w14:textId="77777777" w:rsidR="0060562F" w:rsidRPr="00D63E23" w:rsidRDefault="0060562F" w:rsidP="0060562F">
            <w:pPr>
              <w:jc w:val="left"/>
              <w:rPr>
                <w:b/>
                <w:i/>
                <w:iCs/>
                <w:sz w:val="18"/>
                <w:szCs w:val="18"/>
              </w:rPr>
            </w:pPr>
            <w:r w:rsidRPr="00D63E23">
              <w:rPr>
                <w:b/>
                <w:i/>
                <w:iCs/>
                <w:sz w:val="18"/>
                <w:szCs w:val="18"/>
              </w:rPr>
              <w:t>DBNC NNR</w:t>
            </w:r>
          </w:p>
          <w:p w14:paraId="2066F1FF" w14:textId="77777777" w:rsidR="0060562F" w:rsidRPr="00D63E23" w:rsidRDefault="0060562F" w:rsidP="0060562F">
            <w:pPr>
              <w:jc w:val="left"/>
              <w:rPr>
                <w:bCs/>
                <w:i/>
                <w:iCs/>
                <w:sz w:val="18"/>
                <w:szCs w:val="18"/>
              </w:rPr>
            </w:pPr>
            <w:r w:rsidRPr="00D63E23">
              <w:rPr>
                <w:bCs/>
                <w:i/>
                <w:iCs/>
                <w:sz w:val="18"/>
                <w:szCs w:val="18"/>
              </w:rPr>
              <w:t>1.No. sheep in NNR: 35,000</w:t>
            </w:r>
          </w:p>
          <w:p w14:paraId="285E7ED5" w14:textId="517C4828" w:rsidR="0060562F" w:rsidRPr="00D63E23" w:rsidRDefault="0060562F" w:rsidP="0060562F">
            <w:pPr>
              <w:jc w:val="left"/>
              <w:rPr>
                <w:bCs/>
                <w:i/>
                <w:iCs/>
                <w:sz w:val="18"/>
                <w:szCs w:val="18"/>
              </w:rPr>
            </w:pPr>
            <w:r w:rsidRPr="00D63E23">
              <w:rPr>
                <w:bCs/>
                <w:i/>
                <w:iCs/>
                <w:sz w:val="18"/>
                <w:szCs w:val="18"/>
              </w:rPr>
              <w:t>2.Grassland condition</w:t>
            </w:r>
            <w:r w:rsidR="00A86B31" w:rsidRPr="00D63E23">
              <w:rPr>
                <w:bCs/>
                <w:i/>
                <w:iCs/>
                <w:sz w:val="18"/>
                <w:szCs w:val="18"/>
              </w:rPr>
              <w:t xml:space="preserve"> in NNR</w:t>
            </w:r>
            <w:r w:rsidRPr="00D63E23">
              <w:rPr>
                <w:bCs/>
                <w:i/>
                <w:iCs/>
                <w:sz w:val="18"/>
                <w:szCs w:val="18"/>
              </w:rPr>
              <w:t xml:space="preserve">: 40% cover and 20cm height  </w:t>
            </w:r>
          </w:p>
        </w:tc>
        <w:tc>
          <w:tcPr>
            <w:tcW w:w="2657" w:type="dxa"/>
          </w:tcPr>
          <w:p w14:paraId="4C3477E3" w14:textId="77777777" w:rsidR="0060562F" w:rsidRPr="00D63E23" w:rsidRDefault="0060562F" w:rsidP="0060562F">
            <w:pPr>
              <w:jc w:val="left"/>
              <w:rPr>
                <w:b/>
                <w:i/>
                <w:iCs/>
                <w:sz w:val="18"/>
                <w:szCs w:val="18"/>
              </w:rPr>
            </w:pPr>
            <w:r w:rsidRPr="00D63E23">
              <w:rPr>
                <w:b/>
                <w:i/>
                <w:iCs/>
                <w:sz w:val="18"/>
                <w:szCs w:val="18"/>
              </w:rPr>
              <w:t>LRE NNR/PNR</w:t>
            </w:r>
          </w:p>
          <w:p w14:paraId="13E81662" w14:textId="77777777" w:rsidR="0060562F" w:rsidRPr="00D63E23" w:rsidRDefault="0060562F" w:rsidP="0060562F">
            <w:pPr>
              <w:jc w:val="left"/>
              <w:rPr>
                <w:bCs/>
                <w:i/>
                <w:iCs/>
                <w:sz w:val="18"/>
                <w:szCs w:val="18"/>
              </w:rPr>
            </w:pPr>
            <w:r w:rsidRPr="00D63E23">
              <w:rPr>
                <w:bCs/>
                <w:i/>
                <w:iCs/>
                <w:sz w:val="18"/>
                <w:szCs w:val="18"/>
              </w:rPr>
              <w:t>1.Saunders Gull breeding habitat: 800 ha</w:t>
            </w:r>
          </w:p>
          <w:p w14:paraId="49AF7C0D" w14:textId="77777777" w:rsidR="0060562F" w:rsidRPr="00D63E23" w:rsidRDefault="0060562F" w:rsidP="0060562F">
            <w:pPr>
              <w:jc w:val="left"/>
              <w:rPr>
                <w:bCs/>
                <w:i/>
                <w:iCs/>
                <w:sz w:val="18"/>
                <w:szCs w:val="18"/>
              </w:rPr>
            </w:pPr>
            <w:r w:rsidRPr="00D63E23">
              <w:rPr>
                <w:bCs/>
                <w:i/>
                <w:iCs/>
                <w:sz w:val="18"/>
                <w:szCs w:val="18"/>
              </w:rPr>
              <w:t>2.Permitted presence of public on tidal flats in NR: 60 days/year</w:t>
            </w:r>
          </w:p>
          <w:p w14:paraId="6C36DF61" w14:textId="77777777" w:rsidR="0060562F" w:rsidRPr="00D63E23" w:rsidRDefault="0060562F" w:rsidP="0060562F">
            <w:pPr>
              <w:jc w:val="left"/>
              <w:rPr>
                <w:bCs/>
                <w:i/>
                <w:iCs/>
                <w:sz w:val="18"/>
                <w:szCs w:val="18"/>
              </w:rPr>
            </w:pPr>
          </w:p>
          <w:p w14:paraId="10247238" w14:textId="77777777" w:rsidR="0060562F" w:rsidRPr="00D63E23" w:rsidRDefault="0060562F" w:rsidP="0060562F">
            <w:pPr>
              <w:jc w:val="left"/>
              <w:rPr>
                <w:b/>
                <w:i/>
                <w:iCs/>
                <w:sz w:val="18"/>
                <w:szCs w:val="18"/>
              </w:rPr>
            </w:pPr>
            <w:r w:rsidRPr="00D63E23">
              <w:rPr>
                <w:b/>
                <w:i/>
                <w:iCs/>
                <w:sz w:val="18"/>
                <w:szCs w:val="18"/>
              </w:rPr>
              <w:t>YRD NNR</w:t>
            </w:r>
          </w:p>
          <w:p w14:paraId="613E8A0F" w14:textId="7A6976B8" w:rsidR="0060562F" w:rsidRPr="00D63E23" w:rsidRDefault="0060562F" w:rsidP="0060562F">
            <w:pPr>
              <w:spacing w:line="259" w:lineRule="auto"/>
              <w:jc w:val="left"/>
              <w:rPr>
                <w:bCs/>
                <w:i/>
                <w:iCs/>
                <w:sz w:val="18"/>
                <w:szCs w:val="18"/>
              </w:rPr>
            </w:pPr>
            <w:r w:rsidRPr="00D63E23">
              <w:rPr>
                <w:rFonts w:eastAsia="Calibri"/>
                <w:bCs/>
                <w:i/>
                <w:iCs/>
                <w:sz w:val="18"/>
                <w:szCs w:val="18"/>
                <w:lang w:val="en-GB"/>
              </w:rPr>
              <w:t>1. Area of Spartina</w:t>
            </w:r>
            <w:r w:rsidR="00493C6E" w:rsidRPr="00D63E23">
              <w:rPr>
                <w:rFonts w:eastAsia="Calibri"/>
                <w:bCs/>
                <w:i/>
                <w:iCs/>
                <w:sz w:val="18"/>
                <w:szCs w:val="18"/>
                <w:lang w:val="en-GB"/>
              </w:rPr>
              <w:t xml:space="preserve"> stabilized at</w:t>
            </w:r>
            <w:r w:rsidRPr="00D63E23">
              <w:rPr>
                <w:rFonts w:eastAsia="Calibri"/>
                <w:bCs/>
                <w:i/>
                <w:iCs/>
                <w:sz w:val="18"/>
                <w:szCs w:val="18"/>
                <w:lang w:val="en-GB"/>
              </w:rPr>
              <w:t>: 4,000 ha</w:t>
            </w:r>
          </w:p>
          <w:p w14:paraId="374358BC" w14:textId="77777777" w:rsidR="0060562F" w:rsidRPr="00D63E23" w:rsidRDefault="0060562F" w:rsidP="0060562F">
            <w:pPr>
              <w:jc w:val="left"/>
              <w:rPr>
                <w:bCs/>
                <w:i/>
                <w:iCs/>
                <w:sz w:val="18"/>
                <w:szCs w:val="18"/>
              </w:rPr>
            </w:pPr>
            <w:r w:rsidRPr="00D63E23">
              <w:rPr>
                <w:bCs/>
                <w:i/>
                <w:iCs/>
                <w:sz w:val="18"/>
                <w:szCs w:val="18"/>
              </w:rPr>
              <w:t>2.River water delivered to wetlands: 80,000,000 m</w:t>
            </w:r>
            <w:r w:rsidRPr="00D63E23">
              <w:rPr>
                <w:bCs/>
                <w:i/>
                <w:iCs/>
                <w:sz w:val="18"/>
                <w:szCs w:val="18"/>
                <w:vertAlign w:val="superscript"/>
              </w:rPr>
              <w:t>3</w:t>
            </w:r>
          </w:p>
          <w:p w14:paraId="2DB004BB" w14:textId="77777777" w:rsidR="0060562F" w:rsidRPr="00D63E23" w:rsidRDefault="0060562F" w:rsidP="0060562F">
            <w:pPr>
              <w:jc w:val="left"/>
              <w:rPr>
                <w:b/>
                <w:i/>
                <w:iCs/>
                <w:sz w:val="18"/>
                <w:szCs w:val="18"/>
              </w:rPr>
            </w:pPr>
            <w:r w:rsidRPr="00D63E23">
              <w:rPr>
                <w:b/>
                <w:i/>
                <w:iCs/>
                <w:sz w:val="18"/>
                <w:szCs w:val="18"/>
              </w:rPr>
              <w:t>CD NNR</w:t>
            </w:r>
          </w:p>
          <w:p w14:paraId="54B24B01" w14:textId="77777777" w:rsidR="0060562F" w:rsidRPr="00D63E23" w:rsidRDefault="0060562F" w:rsidP="0060562F">
            <w:pPr>
              <w:jc w:val="left"/>
              <w:rPr>
                <w:bCs/>
                <w:i/>
                <w:iCs/>
                <w:sz w:val="18"/>
                <w:szCs w:val="18"/>
              </w:rPr>
            </w:pPr>
            <w:r w:rsidRPr="00D63E23">
              <w:rPr>
                <w:bCs/>
                <w:i/>
                <w:iCs/>
                <w:sz w:val="18"/>
                <w:szCs w:val="18"/>
              </w:rPr>
              <w:t>1.Area of Spartina: 477 ha</w:t>
            </w:r>
          </w:p>
          <w:p w14:paraId="56F453BB" w14:textId="77777777" w:rsidR="0060562F" w:rsidRPr="00D63E23" w:rsidRDefault="0060562F" w:rsidP="0060562F">
            <w:pPr>
              <w:jc w:val="left"/>
              <w:rPr>
                <w:bCs/>
                <w:i/>
                <w:iCs/>
                <w:sz w:val="18"/>
                <w:szCs w:val="18"/>
              </w:rPr>
            </w:pPr>
            <w:r w:rsidRPr="00D63E23">
              <w:rPr>
                <w:bCs/>
                <w:i/>
                <w:iCs/>
                <w:sz w:val="18"/>
                <w:szCs w:val="18"/>
              </w:rPr>
              <w:t>2.Solid waste removed from tidal flats: 30t</w:t>
            </w:r>
          </w:p>
          <w:p w14:paraId="763D1C20" w14:textId="77777777" w:rsidR="0060562F" w:rsidRPr="00D63E23" w:rsidRDefault="0060562F" w:rsidP="0060562F">
            <w:pPr>
              <w:jc w:val="left"/>
              <w:rPr>
                <w:b/>
                <w:i/>
                <w:iCs/>
                <w:sz w:val="18"/>
                <w:szCs w:val="18"/>
              </w:rPr>
            </w:pPr>
            <w:r w:rsidRPr="00D63E23">
              <w:rPr>
                <w:b/>
                <w:i/>
                <w:iCs/>
                <w:sz w:val="18"/>
                <w:szCs w:val="18"/>
              </w:rPr>
              <w:t>DBNC NNR</w:t>
            </w:r>
          </w:p>
          <w:p w14:paraId="216CE6BF" w14:textId="77777777" w:rsidR="0060562F" w:rsidRPr="00D63E23" w:rsidRDefault="0060562F" w:rsidP="0060562F">
            <w:pPr>
              <w:jc w:val="left"/>
              <w:rPr>
                <w:bCs/>
                <w:i/>
                <w:iCs/>
                <w:sz w:val="18"/>
                <w:szCs w:val="18"/>
              </w:rPr>
            </w:pPr>
            <w:r w:rsidRPr="00D63E23">
              <w:rPr>
                <w:bCs/>
                <w:i/>
                <w:iCs/>
                <w:sz w:val="18"/>
                <w:szCs w:val="18"/>
              </w:rPr>
              <w:t>1.No. sheep in NNR: 25,000</w:t>
            </w:r>
          </w:p>
          <w:p w14:paraId="69DCEF3F" w14:textId="43119DCA" w:rsidR="0060562F" w:rsidRPr="00D63E23" w:rsidRDefault="0060562F" w:rsidP="0060562F">
            <w:pPr>
              <w:jc w:val="left"/>
              <w:rPr>
                <w:i/>
                <w:iCs/>
                <w:szCs w:val="24"/>
              </w:rPr>
            </w:pPr>
            <w:r w:rsidRPr="00D63E23">
              <w:rPr>
                <w:bCs/>
                <w:i/>
                <w:iCs/>
                <w:sz w:val="18"/>
                <w:szCs w:val="18"/>
              </w:rPr>
              <w:t>2.Grassland condition</w:t>
            </w:r>
            <w:r w:rsidR="00A86B31" w:rsidRPr="00D63E23">
              <w:rPr>
                <w:bCs/>
                <w:i/>
                <w:iCs/>
                <w:sz w:val="18"/>
                <w:szCs w:val="18"/>
              </w:rPr>
              <w:t xml:space="preserve"> in NNR</w:t>
            </w:r>
            <w:r w:rsidRPr="00D63E23">
              <w:rPr>
                <w:bCs/>
                <w:i/>
                <w:iCs/>
                <w:sz w:val="18"/>
                <w:szCs w:val="18"/>
              </w:rPr>
              <w:t xml:space="preserve">: 90% cover and 40cm height  </w:t>
            </w:r>
          </w:p>
        </w:tc>
      </w:tr>
      <w:tr w:rsidR="0060562F" w:rsidRPr="00D63E23" w14:paraId="53E29BA3" w14:textId="77777777" w:rsidTr="003915AD">
        <w:trPr>
          <w:trHeight w:val="934"/>
        </w:trPr>
        <w:tc>
          <w:tcPr>
            <w:tcW w:w="2605" w:type="dxa"/>
            <w:shd w:val="pct12" w:color="auto" w:fill="auto"/>
          </w:tcPr>
          <w:p w14:paraId="50F6AE66" w14:textId="77777777" w:rsidR="0060562F" w:rsidRPr="00D63E23" w:rsidRDefault="0060562F" w:rsidP="0060562F">
            <w:pPr>
              <w:jc w:val="left"/>
              <w:rPr>
                <w:rFonts w:ascii="Times New Roman" w:hAnsi="Times New Roman"/>
                <w:b/>
                <w:bCs/>
                <w:i/>
                <w:iCs/>
                <w:sz w:val="18"/>
                <w:szCs w:val="18"/>
              </w:rPr>
            </w:pPr>
            <w:r w:rsidRPr="00D63E23">
              <w:rPr>
                <w:rFonts w:ascii="Times New Roman" w:hAnsi="Times New Roman"/>
                <w:b/>
                <w:bCs/>
                <w:i/>
                <w:iCs/>
                <w:sz w:val="18"/>
                <w:szCs w:val="18"/>
              </w:rPr>
              <w:t>Outputs to achieve Outcome 3</w:t>
            </w:r>
          </w:p>
        </w:tc>
        <w:tc>
          <w:tcPr>
            <w:tcW w:w="11813" w:type="dxa"/>
            <w:gridSpan w:val="4"/>
          </w:tcPr>
          <w:p w14:paraId="228D6EDA" w14:textId="4E53527B" w:rsidR="0060562F" w:rsidRPr="00D63E23" w:rsidRDefault="00FE1B6F" w:rsidP="0060562F">
            <w:pPr>
              <w:jc w:val="left"/>
              <w:rPr>
                <w:bCs/>
                <w:i/>
                <w:iCs/>
                <w:sz w:val="18"/>
                <w:szCs w:val="18"/>
              </w:rPr>
            </w:pPr>
            <w:r w:rsidRPr="00D63E23">
              <w:rPr>
                <w:bCs/>
                <w:i/>
                <w:iCs/>
                <w:sz w:val="18"/>
                <w:szCs w:val="18"/>
              </w:rPr>
              <w:t>3</w:t>
            </w:r>
            <w:r w:rsidR="0060562F" w:rsidRPr="00D63E23">
              <w:rPr>
                <w:bCs/>
                <w:i/>
                <w:iCs/>
                <w:sz w:val="18"/>
                <w:szCs w:val="18"/>
              </w:rPr>
              <w:t xml:space="preserve">.1 Four model PAs for migratory </w:t>
            </w:r>
            <w:proofErr w:type="spellStart"/>
            <w:r w:rsidR="0060562F" w:rsidRPr="00D63E23">
              <w:rPr>
                <w:bCs/>
                <w:i/>
                <w:iCs/>
                <w:sz w:val="18"/>
                <w:szCs w:val="18"/>
              </w:rPr>
              <w:t>waterbirds</w:t>
            </w:r>
            <w:proofErr w:type="spellEnd"/>
            <w:r w:rsidR="0060562F" w:rsidRPr="00D63E23">
              <w:rPr>
                <w:bCs/>
                <w:i/>
                <w:iCs/>
                <w:sz w:val="18"/>
                <w:szCs w:val="18"/>
              </w:rPr>
              <w:t xml:space="preserve"> established, </w:t>
            </w:r>
            <w:proofErr w:type="gramStart"/>
            <w:r w:rsidR="0060562F" w:rsidRPr="00D63E23">
              <w:rPr>
                <w:bCs/>
                <w:i/>
                <w:iCs/>
                <w:sz w:val="18"/>
                <w:szCs w:val="18"/>
              </w:rPr>
              <w:t>with  development</w:t>
            </w:r>
            <w:proofErr w:type="gramEnd"/>
            <w:r w:rsidR="0060562F" w:rsidRPr="00D63E23">
              <w:rPr>
                <w:bCs/>
                <w:i/>
                <w:iCs/>
                <w:sz w:val="18"/>
                <w:szCs w:val="18"/>
              </w:rPr>
              <w:t xml:space="preserve"> of PA management plans, business plans and multi-sector landscape coordination mechanisms</w:t>
            </w:r>
          </w:p>
          <w:p w14:paraId="0B3DD374" w14:textId="77777777" w:rsidR="0060562F" w:rsidRPr="00D63E23" w:rsidRDefault="00FE1B6F" w:rsidP="0060562F">
            <w:pPr>
              <w:jc w:val="left"/>
              <w:rPr>
                <w:bCs/>
                <w:i/>
                <w:iCs/>
                <w:sz w:val="18"/>
                <w:szCs w:val="18"/>
              </w:rPr>
            </w:pPr>
            <w:r w:rsidRPr="00D63E23">
              <w:rPr>
                <w:bCs/>
                <w:i/>
                <w:iCs/>
                <w:sz w:val="18"/>
                <w:szCs w:val="18"/>
              </w:rPr>
              <w:t>3</w:t>
            </w:r>
            <w:r w:rsidR="0060562F" w:rsidRPr="00D63E23">
              <w:rPr>
                <w:bCs/>
                <w:i/>
                <w:iCs/>
                <w:sz w:val="18"/>
                <w:szCs w:val="18"/>
              </w:rPr>
              <w:t xml:space="preserve">.2 Wetland and migratory </w:t>
            </w:r>
            <w:proofErr w:type="spellStart"/>
            <w:r w:rsidR="0060562F" w:rsidRPr="00D63E23">
              <w:rPr>
                <w:bCs/>
                <w:i/>
                <w:iCs/>
                <w:sz w:val="18"/>
                <w:szCs w:val="18"/>
              </w:rPr>
              <w:t>waterbird</w:t>
            </w:r>
            <w:proofErr w:type="spellEnd"/>
            <w:r w:rsidR="0060562F" w:rsidRPr="00D63E23">
              <w:rPr>
                <w:bCs/>
                <w:i/>
                <w:iCs/>
                <w:sz w:val="18"/>
                <w:szCs w:val="18"/>
              </w:rPr>
              <w:t xml:space="preserve"> conservation strengthened through capacity development, introduction of professional competence standards and provision of training modules</w:t>
            </w:r>
          </w:p>
          <w:p w14:paraId="26E254F9" w14:textId="5454E09B" w:rsidR="00F37CCD" w:rsidRPr="00D63E23" w:rsidRDefault="00F37CCD" w:rsidP="0060562F">
            <w:pPr>
              <w:jc w:val="left"/>
              <w:rPr>
                <w:bCs/>
                <w:i/>
                <w:iCs/>
                <w:sz w:val="18"/>
                <w:szCs w:val="18"/>
              </w:rPr>
            </w:pPr>
            <w:r w:rsidRPr="00D63E23">
              <w:rPr>
                <w:bCs/>
                <w:i/>
                <w:iCs/>
                <w:sz w:val="18"/>
                <w:szCs w:val="18"/>
              </w:rPr>
              <w:t>3.3 Pilot interventions for effective wetland conservation, rehabilitation and sustainable use demonstrated at the four model PAs, in surrounding landscapes, and at critical breeding, staging and wintering sites outside the PA network</w:t>
            </w:r>
          </w:p>
        </w:tc>
      </w:tr>
      <w:tr w:rsidR="0060562F" w:rsidRPr="00D63E23" w14:paraId="64435949" w14:textId="77777777" w:rsidTr="003915AD">
        <w:trPr>
          <w:trHeight w:val="440"/>
        </w:trPr>
        <w:tc>
          <w:tcPr>
            <w:tcW w:w="2605" w:type="dxa"/>
            <w:vMerge w:val="restart"/>
            <w:shd w:val="pct12" w:color="auto" w:fill="auto"/>
          </w:tcPr>
          <w:p w14:paraId="3779AB7C" w14:textId="77777777" w:rsidR="0060562F" w:rsidRPr="00D63E23" w:rsidRDefault="0060562F" w:rsidP="0060562F">
            <w:pPr>
              <w:jc w:val="left"/>
              <w:rPr>
                <w:rFonts w:cs="Calibri"/>
                <w:b/>
                <w:bCs/>
                <w:sz w:val="18"/>
                <w:szCs w:val="18"/>
              </w:rPr>
            </w:pPr>
            <w:r w:rsidRPr="00D63E23">
              <w:rPr>
                <w:rFonts w:cs="Calibri"/>
                <w:b/>
                <w:bCs/>
                <w:sz w:val="18"/>
                <w:szCs w:val="18"/>
              </w:rPr>
              <w:t>Outcome 4</w:t>
            </w:r>
          </w:p>
          <w:p w14:paraId="51B483C5" w14:textId="55250D43" w:rsidR="0060562F" w:rsidRPr="00D63E23" w:rsidRDefault="0060562F" w:rsidP="0060562F">
            <w:pPr>
              <w:jc w:val="left"/>
              <w:rPr>
                <w:rFonts w:ascii="Times New Roman" w:hAnsi="Times New Roman"/>
                <w:sz w:val="18"/>
                <w:szCs w:val="18"/>
              </w:rPr>
            </w:pPr>
            <w:r w:rsidRPr="00D63E23">
              <w:rPr>
                <w:rFonts w:cs="Calibri"/>
                <w:b/>
                <w:bCs/>
                <w:iCs/>
                <w:sz w:val="18"/>
                <w:szCs w:val="18"/>
              </w:rPr>
              <w:t xml:space="preserve">Threats to migratory </w:t>
            </w:r>
            <w:proofErr w:type="spellStart"/>
            <w:r w:rsidRPr="00D63E23">
              <w:rPr>
                <w:rFonts w:cs="Calibri"/>
                <w:b/>
                <w:bCs/>
                <w:iCs/>
                <w:sz w:val="18"/>
                <w:szCs w:val="18"/>
              </w:rPr>
              <w:t>waterbirds</w:t>
            </w:r>
            <w:proofErr w:type="spellEnd"/>
            <w:r w:rsidRPr="00D63E23">
              <w:rPr>
                <w:rFonts w:cs="Calibri"/>
                <w:b/>
                <w:bCs/>
                <w:iCs/>
                <w:sz w:val="18"/>
                <w:szCs w:val="18"/>
              </w:rPr>
              <w:t xml:space="preserve"> arising from unsustainable land uses reduced over </w:t>
            </w:r>
            <w:r w:rsidR="009E17AA" w:rsidRPr="00D63E23">
              <w:rPr>
                <w:rFonts w:cs="Calibri"/>
                <w:b/>
                <w:bCs/>
                <w:iCs/>
                <w:sz w:val="18"/>
                <w:szCs w:val="18"/>
              </w:rPr>
              <w:t>6</w:t>
            </w:r>
            <w:r w:rsidRPr="00D63E23">
              <w:rPr>
                <w:rFonts w:cs="Calibri"/>
                <w:b/>
                <w:bCs/>
                <w:iCs/>
                <w:sz w:val="18"/>
                <w:szCs w:val="18"/>
              </w:rPr>
              <w:t>00,000 ha</w:t>
            </w:r>
          </w:p>
        </w:tc>
        <w:tc>
          <w:tcPr>
            <w:tcW w:w="4230" w:type="dxa"/>
          </w:tcPr>
          <w:p w14:paraId="15300099" w14:textId="7A54F5D3" w:rsidR="0060562F" w:rsidRPr="00D63E23" w:rsidRDefault="0060562F" w:rsidP="0060562F">
            <w:pPr>
              <w:spacing w:after="160" w:line="259" w:lineRule="auto"/>
              <w:jc w:val="left"/>
              <w:rPr>
                <w:bCs/>
                <w:i/>
                <w:iCs/>
                <w:sz w:val="18"/>
                <w:szCs w:val="18"/>
              </w:rPr>
            </w:pPr>
            <w:r w:rsidRPr="00D63E23">
              <w:rPr>
                <w:b/>
                <w:sz w:val="18"/>
                <w:szCs w:val="18"/>
              </w:rPr>
              <w:t>Indicator 1</w:t>
            </w:r>
            <w:r w:rsidR="000A4BE1" w:rsidRPr="00D63E23">
              <w:rPr>
                <w:b/>
                <w:sz w:val="18"/>
                <w:szCs w:val="18"/>
              </w:rPr>
              <w:t>1</w:t>
            </w:r>
            <w:r w:rsidRPr="00D63E23">
              <w:rPr>
                <w:b/>
                <w:sz w:val="18"/>
                <w:szCs w:val="18"/>
              </w:rPr>
              <w:t>:</w:t>
            </w:r>
            <w:r w:rsidRPr="00D63E23">
              <w:rPr>
                <w:bCs/>
                <w:i/>
                <w:iCs/>
                <w:sz w:val="18"/>
                <w:szCs w:val="18"/>
              </w:rPr>
              <w:t xml:space="preserve"> Area of land outside PAs under which procedures / guidelines for addressing human-</w:t>
            </w:r>
            <w:proofErr w:type="spellStart"/>
            <w:r w:rsidRPr="00D63E23">
              <w:rPr>
                <w:bCs/>
                <w:i/>
                <w:iCs/>
                <w:sz w:val="18"/>
                <w:szCs w:val="18"/>
              </w:rPr>
              <w:t>waterbird</w:t>
            </w:r>
            <w:proofErr w:type="spellEnd"/>
            <w:r w:rsidRPr="00D63E23">
              <w:rPr>
                <w:bCs/>
                <w:i/>
                <w:iCs/>
                <w:sz w:val="18"/>
                <w:szCs w:val="18"/>
              </w:rPr>
              <w:t xml:space="preserve"> conflict are applied</w:t>
            </w:r>
          </w:p>
          <w:p w14:paraId="7B016873" w14:textId="4B4314C5" w:rsidR="0060562F" w:rsidRPr="00D63E23" w:rsidRDefault="0060562F" w:rsidP="0060562F">
            <w:pPr>
              <w:spacing w:after="0" w:line="259" w:lineRule="auto"/>
              <w:jc w:val="left"/>
              <w:rPr>
                <w:rFonts w:cs="Calibri"/>
                <w:bCs/>
                <w:iCs/>
                <w:color w:val="0070C0"/>
                <w:sz w:val="18"/>
                <w:szCs w:val="18"/>
                <w:lang w:val="en-MY"/>
              </w:rPr>
            </w:pPr>
          </w:p>
        </w:tc>
        <w:tc>
          <w:tcPr>
            <w:tcW w:w="2374" w:type="dxa"/>
          </w:tcPr>
          <w:p w14:paraId="0010FDB1" w14:textId="4E6E0E6B" w:rsidR="0060562F" w:rsidRPr="00D63E23" w:rsidRDefault="0060562F" w:rsidP="0060562F">
            <w:pPr>
              <w:jc w:val="left"/>
              <w:rPr>
                <w:bCs/>
                <w:i/>
                <w:iCs/>
                <w:sz w:val="18"/>
                <w:szCs w:val="18"/>
              </w:rPr>
            </w:pPr>
            <w:r w:rsidRPr="00D63E23">
              <w:rPr>
                <w:bCs/>
                <w:i/>
                <w:iCs/>
                <w:sz w:val="18"/>
                <w:szCs w:val="18"/>
              </w:rPr>
              <w:t>Human-</w:t>
            </w:r>
            <w:proofErr w:type="spellStart"/>
            <w:r w:rsidRPr="00D63E23">
              <w:rPr>
                <w:bCs/>
                <w:i/>
                <w:iCs/>
                <w:sz w:val="18"/>
                <w:szCs w:val="18"/>
              </w:rPr>
              <w:t>waterbird</w:t>
            </w:r>
            <w:proofErr w:type="spellEnd"/>
            <w:r w:rsidRPr="00D63E23">
              <w:rPr>
                <w:bCs/>
                <w:i/>
                <w:iCs/>
                <w:sz w:val="18"/>
                <w:szCs w:val="18"/>
              </w:rPr>
              <w:t xml:space="preserve"> conflict can be intense within and around wetland nature reserves, causing economic losses to farmers, fishermen and aquaculture businesses. Eco-compensation may be paid in such cases (</w:t>
            </w:r>
            <w:proofErr w:type="spellStart"/>
            <w:r w:rsidRPr="00D63E23">
              <w:rPr>
                <w:bCs/>
                <w:i/>
                <w:iCs/>
                <w:sz w:val="18"/>
                <w:szCs w:val="18"/>
              </w:rPr>
              <w:t>eg</w:t>
            </w:r>
            <w:proofErr w:type="spellEnd"/>
            <w:r w:rsidRPr="00D63E23">
              <w:rPr>
                <w:bCs/>
                <w:i/>
                <w:iCs/>
                <w:sz w:val="18"/>
                <w:szCs w:val="18"/>
              </w:rPr>
              <w:t xml:space="preserve"> at </w:t>
            </w:r>
            <w:proofErr w:type="spellStart"/>
            <w:r w:rsidRPr="00D63E23">
              <w:rPr>
                <w:bCs/>
                <w:i/>
                <w:iCs/>
                <w:sz w:val="18"/>
                <w:szCs w:val="18"/>
              </w:rPr>
              <w:t>Dashanbao</w:t>
            </w:r>
            <w:proofErr w:type="spellEnd"/>
            <w:r w:rsidRPr="00D63E23">
              <w:rPr>
                <w:bCs/>
                <w:i/>
                <w:iCs/>
                <w:sz w:val="18"/>
                <w:szCs w:val="18"/>
              </w:rPr>
              <w:t>) but not always (</w:t>
            </w:r>
            <w:proofErr w:type="spellStart"/>
            <w:r w:rsidRPr="00D63E23">
              <w:rPr>
                <w:bCs/>
                <w:i/>
                <w:iCs/>
                <w:sz w:val="18"/>
                <w:szCs w:val="18"/>
              </w:rPr>
              <w:t>eg</w:t>
            </w:r>
            <w:proofErr w:type="spellEnd"/>
            <w:r w:rsidRPr="00D63E23">
              <w:rPr>
                <w:bCs/>
                <w:i/>
                <w:iCs/>
                <w:sz w:val="18"/>
                <w:szCs w:val="18"/>
              </w:rPr>
              <w:t xml:space="preserve"> around Yellow River Delta NNR). There is no </w:t>
            </w:r>
            <w:r w:rsidR="00F74DF0" w:rsidRPr="00D63E23">
              <w:rPr>
                <w:bCs/>
                <w:i/>
                <w:iCs/>
                <w:sz w:val="18"/>
                <w:szCs w:val="18"/>
              </w:rPr>
              <w:t xml:space="preserve">overall </w:t>
            </w:r>
            <w:r w:rsidRPr="00D63E23">
              <w:rPr>
                <w:bCs/>
                <w:i/>
                <w:iCs/>
                <w:sz w:val="18"/>
                <w:szCs w:val="18"/>
              </w:rPr>
              <w:t xml:space="preserve">systematic approach towards dealing with such conflict, </w:t>
            </w:r>
            <w:r w:rsidR="006A664E" w:rsidRPr="00D63E23">
              <w:rPr>
                <w:bCs/>
                <w:i/>
                <w:iCs/>
                <w:sz w:val="18"/>
                <w:szCs w:val="18"/>
              </w:rPr>
              <w:t>a</w:t>
            </w:r>
            <w:r w:rsidR="00BF1D3C" w:rsidRPr="00D63E23">
              <w:rPr>
                <w:bCs/>
                <w:i/>
                <w:iCs/>
                <w:sz w:val="18"/>
                <w:szCs w:val="18"/>
              </w:rPr>
              <w:t>lthough</w:t>
            </w:r>
            <w:r w:rsidR="006A664E" w:rsidRPr="00D63E23">
              <w:rPr>
                <w:bCs/>
                <w:i/>
                <w:iCs/>
                <w:sz w:val="18"/>
                <w:szCs w:val="18"/>
              </w:rPr>
              <w:t xml:space="preserve"> various local </w:t>
            </w:r>
            <w:r w:rsidR="00050F2B" w:rsidRPr="00D63E23">
              <w:rPr>
                <w:bCs/>
                <w:i/>
                <w:iCs/>
                <w:sz w:val="18"/>
                <w:szCs w:val="18"/>
              </w:rPr>
              <w:t>approaches are being applied.</w:t>
            </w:r>
          </w:p>
        </w:tc>
        <w:tc>
          <w:tcPr>
            <w:tcW w:w="2552" w:type="dxa"/>
          </w:tcPr>
          <w:p w14:paraId="26E110CC" w14:textId="030885C7" w:rsidR="0060562F" w:rsidRPr="00D63E23" w:rsidRDefault="0060562F" w:rsidP="0060562F">
            <w:pPr>
              <w:jc w:val="center"/>
              <w:rPr>
                <w:bCs/>
                <w:i/>
                <w:iCs/>
                <w:sz w:val="18"/>
                <w:szCs w:val="18"/>
              </w:rPr>
            </w:pPr>
            <w:r w:rsidRPr="00D63E23">
              <w:rPr>
                <w:bCs/>
                <w:i/>
                <w:iCs/>
                <w:sz w:val="18"/>
                <w:szCs w:val="18"/>
              </w:rPr>
              <w:t>Guidelines for addressing human-</w:t>
            </w:r>
            <w:proofErr w:type="spellStart"/>
            <w:r w:rsidRPr="00D63E23">
              <w:rPr>
                <w:bCs/>
                <w:i/>
                <w:iCs/>
                <w:sz w:val="18"/>
                <w:szCs w:val="18"/>
              </w:rPr>
              <w:t>waterbird</w:t>
            </w:r>
            <w:proofErr w:type="spellEnd"/>
            <w:r w:rsidRPr="00D63E23">
              <w:rPr>
                <w:bCs/>
                <w:i/>
                <w:iCs/>
                <w:sz w:val="18"/>
                <w:szCs w:val="18"/>
              </w:rPr>
              <w:t xml:space="preserve"> conflict drafted and pilots initiated to test conflict reduction over </w:t>
            </w:r>
            <w:r w:rsidR="00A452C0" w:rsidRPr="00D63E23">
              <w:rPr>
                <w:bCs/>
                <w:i/>
                <w:iCs/>
                <w:sz w:val="18"/>
                <w:szCs w:val="18"/>
              </w:rPr>
              <w:t>at least 2</w:t>
            </w:r>
            <w:r w:rsidR="005879AF" w:rsidRPr="00D63E23">
              <w:rPr>
                <w:bCs/>
                <w:i/>
                <w:iCs/>
                <w:sz w:val="18"/>
                <w:szCs w:val="18"/>
              </w:rPr>
              <w:t>0,000</w:t>
            </w:r>
            <w:r w:rsidRPr="00D63E23">
              <w:rPr>
                <w:bCs/>
                <w:i/>
                <w:iCs/>
                <w:sz w:val="18"/>
                <w:szCs w:val="18"/>
              </w:rPr>
              <w:t xml:space="preserve"> ha in target landscapes</w:t>
            </w:r>
          </w:p>
        </w:tc>
        <w:tc>
          <w:tcPr>
            <w:tcW w:w="2657" w:type="dxa"/>
          </w:tcPr>
          <w:p w14:paraId="234E1D02" w14:textId="2F3CA7A2" w:rsidR="0060562F" w:rsidRPr="00D63E23" w:rsidRDefault="0060562F" w:rsidP="0060562F">
            <w:pPr>
              <w:jc w:val="center"/>
              <w:rPr>
                <w:i/>
                <w:iCs/>
                <w:sz w:val="18"/>
                <w:szCs w:val="18"/>
              </w:rPr>
            </w:pPr>
            <w:r w:rsidRPr="00D63E23">
              <w:rPr>
                <w:i/>
                <w:iCs/>
                <w:sz w:val="18"/>
                <w:szCs w:val="18"/>
              </w:rPr>
              <w:t>Piloting completed and evaluated and human-</w:t>
            </w:r>
            <w:proofErr w:type="spellStart"/>
            <w:r w:rsidRPr="00D63E23">
              <w:rPr>
                <w:i/>
                <w:iCs/>
                <w:sz w:val="18"/>
                <w:szCs w:val="18"/>
              </w:rPr>
              <w:t>waterbird</w:t>
            </w:r>
            <w:proofErr w:type="spellEnd"/>
            <w:r w:rsidRPr="00D63E23">
              <w:rPr>
                <w:i/>
                <w:iCs/>
                <w:sz w:val="18"/>
                <w:szCs w:val="18"/>
              </w:rPr>
              <w:t xml:space="preserve"> conflict guidelines finalized and adopted by local government for</w:t>
            </w:r>
            <w:r w:rsidR="009E17AA" w:rsidRPr="00D63E23">
              <w:rPr>
                <w:i/>
                <w:iCs/>
                <w:sz w:val="18"/>
                <w:szCs w:val="18"/>
              </w:rPr>
              <w:t xml:space="preserve"> </w:t>
            </w:r>
            <w:r w:rsidR="00A452C0" w:rsidRPr="00D63E23">
              <w:rPr>
                <w:i/>
                <w:iCs/>
                <w:sz w:val="18"/>
                <w:szCs w:val="18"/>
              </w:rPr>
              <w:t xml:space="preserve">at least </w:t>
            </w:r>
            <w:r w:rsidR="00447E75" w:rsidRPr="00D63E23">
              <w:rPr>
                <w:i/>
                <w:iCs/>
                <w:sz w:val="18"/>
                <w:szCs w:val="18"/>
              </w:rPr>
              <w:t>2</w:t>
            </w:r>
            <w:r w:rsidR="005879AF" w:rsidRPr="00D63E23">
              <w:rPr>
                <w:i/>
                <w:iCs/>
                <w:sz w:val="18"/>
                <w:szCs w:val="18"/>
              </w:rPr>
              <w:t>0,000</w:t>
            </w:r>
            <w:r w:rsidRPr="00D63E23">
              <w:rPr>
                <w:i/>
                <w:iCs/>
                <w:sz w:val="18"/>
                <w:szCs w:val="18"/>
              </w:rPr>
              <w:t xml:space="preserve"> ha in target landscapes</w:t>
            </w:r>
          </w:p>
          <w:p w14:paraId="06BB8E00" w14:textId="77777777" w:rsidR="0060562F" w:rsidRPr="00D63E23" w:rsidRDefault="0060562F" w:rsidP="0060562F">
            <w:pPr>
              <w:jc w:val="center"/>
              <w:rPr>
                <w:i/>
                <w:iCs/>
                <w:sz w:val="18"/>
                <w:szCs w:val="18"/>
              </w:rPr>
            </w:pPr>
          </w:p>
        </w:tc>
      </w:tr>
      <w:tr w:rsidR="0060562F" w:rsidRPr="00D63E23" w14:paraId="47A114D7" w14:textId="77777777" w:rsidTr="003915AD">
        <w:trPr>
          <w:trHeight w:val="530"/>
        </w:trPr>
        <w:tc>
          <w:tcPr>
            <w:tcW w:w="2605" w:type="dxa"/>
            <w:vMerge/>
            <w:shd w:val="pct12" w:color="auto" w:fill="auto"/>
          </w:tcPr>
          <w:p w14:paraId="06C523B5" w14:textId="77777777" w:rsidR="0060562F" w:rsidRPr="00D63E23" w:rsidRDefault="0060562F" w:rsidP="0060562F">
            <w:pPr>
              <w:jc w:val="left"/>
              <w:rPr>
                <w:rFonts w:ascii="Times New Roman" w:hAnsi="Times New Roman"/>
                <w:b/>
                <w:bCs/>
                <w:sz w:val="18"/>
                <w:szCs w:val="18"/>
              </w:rPr>
            </w:pPr>
          </w:p>
        </w:tc>
        <w:tc>
          <w:tcPr>
            <w:tcW w:w="4230" w:type="dxa"/>
          </w:tcPr>
          <w:p w14:paraId="5CD89B0F" w14:textId="69367E59" w:rsidR="00E149CC" w:rsidRPr="00D63E23" w:rsidRDefault="0060562F" w:rsidP="0060562F">
            <w:pPr>
              <w:rPr>
                <w:bCs/>
                <w:i/>
                <w:iCs/>
                <w:sz w:val="18"/>
                <w:szCs w:val="18"/>
              </w:rPr>
            </w:pPr>
            <w:r w:rsidRPr="00D63E23">
              <w:rPr>
                <w:b/>
                <w:sz w:val="18"/>
                <w:szCs w:val="18"/>
              </w:rPr>
              <w:t>Indicator 1</w:t>
            </w:r>
            <w:r w:rsidR="000A4BE1" w:rsidRPr="00D63E23">
              <w:rPr>
                <w:b/>
                <w:sz w:val="18"/>
                <w:szCs w:val="18"/>
              </w:rPr>
              <w:t>2</w:t>
            </w:r>
            <w:r w:rsidRPr="00D63E23">
              <w:rPr>
                <w:b/>
                <w:sz w:val="18"/>
                <w:szCs w:val="18"/>
              </w:rPr>
              <w:t>:</w:t>
            </w:r>
            <w:r w:rsidRPr="00D63E23">
              <w:rPr>
                <w:bCs/>
                <w:sz w:val="18"/>
                <w:szCs w:val="18"/>
              </w:rPr>
              <w:t xml:space="preserve"> </w:t>
            </w:r>
            <w:r w:rsidR="00E149CC" w:rsidRPr="00D63E23">
              <w:rPr>
                <w:bCs/>
                <w:i/>
                <w:iCs/>
                <w:sz w:val="18"/>
                <w:szCs w:val="18"/>
              </w:rPr>
              <w:t>A</w:t>
            </w:r>
            <w:r w:rsidR="00737D88" w:rsidRPr="00D63E23">
              <w:rPr>
                <w:bCs/>
                <w:i/>
                <w:iCs/>
                <w:sz w:val="18"/>
                <w:szCs w:val="18"/>
              </w:rPr>
              <w:t xml:space="preserve">rea over which </w:t>
            </w:r>
            <w:r w:rsidR="00D46A24" w:rsidRPr="00D63E23">
              <w:rPr>
                <w:bCs/>
                <w:i/>
                <w:iCs/>
                <w:sz w:val="18"/>
                <w:szCs w:val="18"/>
              </w:rPr>
              <w:t xml:space="preserve">draft </w:t>
            </w:r>
            <w:r w:rsidR="00737D88" w:rsidRPr="00D63E23">
              <w:rPr>
                <w:bCs/>
                <w:i/>
                <w:iCs/>
                <w:sz w:val="18"/>
                <w:szCs w:val="18"/>
              </w:rPr>
              <w:t xml:space="preserve">guidelines for sustainable use of </w:t>
            </w:r>
            <w:r w:rsidR="00E67B08" w:rsidRPr="00D63E23">
              <w:rPr>
                <w:bCs/>
                <w:i/>
                <w:iCs/>
                <w:sz w:val="18"/>
                <w:szCs w:val="18"/>
              </w:rPr>
              <w:t xml:space="preserve">flyway </w:t>
            </w:r>
            <w:r w:rsidR="00737D88" w:rsidRPr="00D63E23">
              <w:rPr>
                <w:bCs/>
                <w:i/>
                <w:iCs/>
                <w:sz w:val="18"/>
                <w:szCs w:val="18"/>
              </w:rPr>
              <w:t>wetlands</w:t>
            </w:r>
            <w:r w:rsidR="00E67B08" w:rsidRPr="00D63E23">
              <w:rPr>
                <w:bCs/>
                <w:i/>
                <w:iCs/>
                <w:sz w:val="18"/>
                <w:szCs w:val="18"/>
              </w:rPr>
              <w:t xml:space="preserve"> </w:t>
            </w:r>
            <w:r w:rsidR="005420EE" w:rsidRPr="00D63E23">
              <w:rPr>
                <w:bCs/>
                <w:i/>
                <w:iCs/>
                <w:sz w:val="18"/>
                <w:szCs w:val="18"/>
              </w:rPr>
              <w:t xml:space="preserve">addressing biodiversity friendly rice farming, reed farming, aquaculture / </w:t>
            </w:r>
            <w:proofErr w:type="spellStart"/>
            <w:r w:rsidR="005420EE" w:rsidRPr="00D63E23">
              <w:rPr>
                <w:bCs/>
                <w:i/>
                <w:iCs/>
                <w:sz w:val="18"/>
                <w:szCs w:val="18"/>
              </w:rPr>
              <w:t>mariculture</w:t>
            </w:r>
            <w:proofErr w:type="spellEnd"/>
            <w:r w:rsidR="005420EE" w:rsidRPr="00D63E23">
              <w:rPr>
                <w:bCs/>
                <w:i/>
                <w:iCs/>
                <w:sz w:val="18"/>
                <w:szCs w:val="18"/>
              </w:rPr>
              <w:t xml:space="preserve">, capture fisheries, and grazing of livestock </w:t>
            </w:r>
            <w:r w:rsidR="00737D88" w:rsidRPr="00D63E23">
              <w:rPr>
                <w:bCs/>
                <w:i/>
                <w:iCs/>
                <w:sz w:val="18"/>
                <w:szCs w:val="18"/>
              </w:rPr>
              <w:t xml:space="preserve">have been applied </w:t>
            </w:r>
            <w:r w:rsidR="00360BB5" w:rsidRPr="00D63E23">
              <w:rPr>
                <w:bCs/>
                <w:i/>
                <w:iCs/>
                <w:sz w:val="18"/>
                <w:szCs w:val="18"/>
              </w:rPr>
              <w:t xml:space="preserve">outside the protected area system </w:t>
            </w:r>
            <w:r w:rsidR="00737D88" w:rsidRPr="00D63E23">
              <w:rPr>
                <w:bCs/>
                <w:i/>
                <w:iCs/>
                <w:sz w:val="18"/>
                <w:szCs w:val="18"/>
              </w:rPr>
              <w:t xml:space="preserve">in order to reduce threats to migratory </w:t>
            </w:r>
            <w:proofErr w:type="spellStart"/>
            <w:r w:rsidR="00737D88" w:rsidRPr="00D63E23">
              <w:rPr>
                <w:bCs/>
                <w:i/>
                <w:iCs/>
                <w:sz w:val="18"/>
                <w:szCs w:val="18"/>
              </w:rPr>
              <w:t>waterbirds</w:t>
            </w:r>
            <w:proofErr w:type="spellEnd"/>
          </w:p>
          <w:p w14:paraId="6F06E1EE" w14:textId="77777777" w:rsidR="0060562F" w:rsidRPr="00D63E23" w:rsidRDefault="0060562F">
            <w:pPr>
              <w:rPr>
                <w:bCs/>
                <w:i/>
                <w:iCs/>
                <w:color w:val="0070C0"/>
                <w:sz w:val="18"/>
                <w:szCs w:val="18"/>
              </w:rPr>
            </w:pPr>
          </w:p>
        </w:tc>
        <w:tc>
          <w:tcPr>
            <w:tcW w:w="2374" w:type="dxa"/>
          </w:tcPr>
          <w:p w14:paraId="3A897531" w14:textId="453E4723" w:rsidR="0060562F" w:rsidRPr="00D63E23" w:rsidRDefault="0060562F" w:rsidP="0060562F">
            <w:pPr>
              <w:jc w:val="left"/>
              <w:rPr>
                <w:bCs/>
                <w:i/>
                <w:iCs/>
                <w:sz w:val="18"/>
                <w:szCs w:val="18"/>
              </w:rPr>
            </w:pPr>
            <w:r w:rsidRPr="00D63E23">
              <w:rPr>
                <w:bCs/>
                <w:i/>
                <w:iCs/>
                <w:sz w:val="18"/>
                <w:szCs w:val="18"/>
              </w:rPr>
              <w:t xml:space="preserve"> </w:t>
            </w:r>
            <w:r w:rsidR="00F21687" w:rsidRPr="00D63E23">
              <w:rPr>
                <w:bCs/>
                <w:i/>
                <w:iCs/>
                <w:sz w:val="18"/>
                <w:szCs w:val="18"/>
              </w:rPr>
              <w:t>Examples of sustainable use of wetlands exist from previous projects</w:t>
            </w:r>
            <w:r w:rsidR="00A86F89" w:rsidRPr="00D63E23">
              <w:rPr>
                <w:bCs/>
                <w:i/>
                <w:iCs/>
                <w:sz w:val="18"/>
                <w:szCs w:val="18"/>
              </w:rPr>
              <w:t xml:space="preserve"> including the GEF 5 Main Streams of Life </w:t>
            </w:r>
            <w:proofErr w:type="spellStart"/>
            <w:r w:rsidR="00A86F89" w:rsidRPr="00D63E23">
              <w:rPr>
                <w:bCs/>
                <w:i/>
                <w:iCs/>
                <w:sz w:val="18"/>
                <w:szCs w:val="18"/>
              </w:rPr>
              <w:t>Programme</w:t>
            </w:r>
            <w:proofErr w:type="spellEnd"/>
            <w:r w:rsidR="00092E6F" w:rsidRPr="00D63E23">
              <w:rPr>
                <w:bCs/>
                <w:i/>
                <w:iCs/>
                <w:sz w:val="18"/>
                <w:szCs w:val="18"/>
              </w:rPr>
              <w:t>, but these have not been codified and upscaled over larger areas</w:t>
            </w:r>
            <w:r w:rsidR="002B58E3" w:rsidRPr="00D63E23">
              <w:rPr>
                <w:bCs/>
                <w:i/>
                <w:iCs/>
                <w:sz w:val="18"/>
                <w:szCs w:val="18"/>
              </w:rPr>
              <w:t xml:space="preserve">, and do not specifically target </w:t>
            </w:r>
            <w:r w:rsidR="00E67B08" w:rsidRPr="00D63E23">
              <w:rPr>
                <w:bCs/>
                <w:i/>
                <w:iCs/>
                <w:sz w:val="18"/>
                <w:szCs w:val="18"/>
              </w:rPr>
              <w:t xml:space="preserve">flyway wetlands of importance to migratory </w:t>
            </w:r>
            <w:proofErr w:type="spellStart"/>
            <w:r w:rsidR="00E67B08" w:rsidRPr="00D63E23">
              <w:rPr>
                <w:bCs/>
                <w:i/>
                <w:iCs/>
                <w:sz w:val="18"/>
                <w:szCs w:val="18"/>
              </w:rPr>
              <w:t>waterbirds</w:t>
            </w:r>
            <w:proofErr w:type="spellEnd"/>
          </w:p>
        </w:tc>
        <w:tc>
          <w:tcPr>
            <w:tcW w:w="2552" w:type="dxa"/>
          </w:tcPr>
          <w:p w14:paraId="7804702D" w14:textId="7EF3267F" w:rsidR="0060562F" w:rsidRPr="00D63E23" w:rsidRDefault="007614F7" w:rsidP="0060562F">
            <w:pPr>
              <w:jc w:val="left"/>
              <w:rPr>
                <w:bCs/>
                <w:i/>
                <w:iCs/>
                <w:sz w:val="18"/>
                <w:szCs w:val="18"/>
              </w:rPr>
            </w:pPr>
            <w:r w:rsidRPr="00D63E23">
              <w:rPr>
                <w:bCs/>
                <w:i/>
                <w:iCs/>
                <w:sz w:val="18"/>
                <w:szCs w:val="18"/>
              </w:rPr>
              <w:t xml:space="preserve">Guidelines drafted and tested across </w:t>
            </w:r>
            <w:r w:rsidR="008A3EC5" w:rsidRPr="00D63E23">
              <w:rPr>
                <w:bCs/>
                <w:i/>
                <w:iCs/>
                <w:sz w:val="18"/>
                <w:szCs w:val="18"/>
              </w:rPr>
              <w:t>200,000 ha</w:t>
            </w:r>
            <w:r w:rsidR="00E14F0F" w:rsidRPr="00D63E23">
              <w:rPr>
                <w:bCs/>
                <w:i/>
                <w:iCs/>
                <w:sz w:val="18"/>
                <w:szCs w:val="18"/>
              </w:rPr>
              <w:t xml:space="preserve"> of flyway wetlands</w:t>
            </w:r>
            <w:r w:rsidR="00FA54BB" w:rsidRPr="00D63E23">
              <w:rPr>
                <w:bCs/>
                <w:i/>
                <w:iCs/>
                <w:sz w:val="18"/>
                <w:szCs w:val="18"/>
              </w:rPr>
              <w:t xml:space="preserve"> outside </w:t>
            </w:r>
            <w:r w:rsidR="00E14F0F" w:rsidRPr="00D63E23">
              <w:rPr>
                <w:bCs/>
                <w:i/>
                <w:iCs/>
                <w:sz w:val="18"/>
                <w:szCs w:val="18"/>
              </w:rPr>
              <w:t xml:space="preserve">the </w:t>
            </w:r>
            <w:r w:rsidR="00FA54BB" w:rsidRPr="00D63E23">
              <w:rPr>
                <w:bCs/>
                <w:i/>
                <w:iCs/>
                <w:sz w:val="18"/>
                <w:szCs w:val="18"/>
              </w:rPr>
              <w:t>PA system</w:t>
            </w:r>
          </w:p>
        </w:tc>
        <w:tc>
          <w:tcPr>
            <w:tcW w:w="2657" w:type="dxa"/>
          </w:tcPr>
          <w:p w14:paraId="43344753" w14:textId="6B0252A3" w:rsidR="0060562F" w:rsidRPr="00D63E23" w:rsidRDefault="00C556A6" w:rsidP="0060562F">
            <w:pPr>
              <w:jc w:val="left"/>
              <w:rPr>
                <w:i/>
                <w:iCs/>
                <w:szCs w:val="24"/>
              </w:rPr>
            </w:pPr>
            <w:r w:rsidRPr="00D63E23">
              <w:rPr>
                <w:bCs/>
                <w:i/>
                <w:iCs/>
                <w:sz w:val="18"/>
                <w:szCs w:val="18"/>
              </w:rPr>
              <w:t xml:space="preserve">Guidelines applied to at least </w:t>
            </w:r>
            <w:r w:rsidR="00D46A24" w:rsidRPr="00D63E23">
              <w:rPr>
                <w:bCs/>
                <w:i/>
                <w:iCs/>
                <w:sz w:val="18"/>
                <w:szCs w:val="18"/>
              </w:rPr>
              <w:t>600,000 ha</w:t>
            </w:r>
            <w:r w:rsidR="00FA54BB" w:rsidRPr="00D63E23">
              <w:rPr>
                <w:bCs/>
                <w:i/>
                <w:iCs/>
                <w:sz w:val="18"/>
                <w:szCs w:val="18"/>
              </w:rPr>
              <w:t xml:space="preserve"> </w:t>
            </w:r>
            <w:r w:rsidRPr="00D63E23">
              <w:rPr>
                <w:bCs/>
                <w:i/>
                <w:iCs/>
                <w:sz w:val="18"/>
                <w:szCs w:val="18"/>
              </w:rPr>
              <w:t xml:space="preserve">of flyway wetlands </w:t>
            </w:r>
            <w:r w:rsidR="00FA54BB" w:rsidRPr="00D63E23">
              <w:rPr>
                <w:bCs/>
                <w:i/>
                <w:iCs/>
                <w:sz w:val="18"/>
                <w:szCs w:val="18"/>
              </w:rPr>
              <w:t xml:space="preserve">outside </w:t>
            </w:r>
            <w:r w:rsidR="00BC7DEF" w:rsidRPr="00D63E23">
              <w:rPr>
                <w:bCs/>
                <w:i/>
                <w:iCs/>
                <w:sz w:val="18"/>
                <w:szCs w:val="18"/>
              </w:rPr>
              <w:t xml:space="preserve">the </w:t>
            </w:r>
            <w:r w:rsidR="00FA54BB" w:rsidRPr="00D63E23">
              <w:rPr>
                <w:bCs/>
                <w:i/>
                <w:iCs/>
                <w:sz w:val="18"/>
                <w:szCs w:val="18"/>
              </w:rPr>
              <w:t>PA system</w:t>
            </w:r>
          </w:p>
        </w:tc>
      </w:tr>
      <w:tr w:rsidR="0060562F" w:rsidRPr="00D63E23" w14:paraId="4BC6F554" w14:textId="77777777" w:rsidTr="003915AD">
        <w:trPr>
          <w:trHeight w:val="440"/>
        </w:trPr>
        <w:tc>
          <w:tcPr>
            <w:tcW w:w="2605" w:type="dxa"/>
            <w:shd w:val="pct12" w:color="auto" w:fill="auto"/>
          </w:tcPr>
          <w:p w14:paraId="09A96635" w14:textId="77777777" w:rsidR="0060562F" w:rsidRPr="00D63E23" w:rsidRDefault="0060562F" w:rsidP="0060562F">
            <w:pPr>
              <w:jc w:val="left"/>
              <w:rPr>
                <w:rFonts w:ascii="Times New Roman" w:hAnsi="Times New Roman"/>
                <w:b/>
                <w:bCs/>
                <w:i/>
                <w:iCs/>
                <w:sz w:val="18"/>
                <w:szCs w:val="18"/>
              </w:rPr>
            </w:pPr>
            <w:r w:rsidRPr="00D63E23">
              <w:rPr>
                <w:rFonts w:ascii="Times New Roman" w:hAnsi="Times New Roman"/>
                <w:b/>
                <w:bCs/>
                <w:i/>
                <w:iCs/>
                <w:sz w:val="18"/>
                <w:szCs w:val="18"/>
              </w:rPr>
              <w:t>Outputs to achieve Outcome 4</w:t>
            </w:r>
          </w:p>
        </w:tc>
        <w:tc>
          <w:tcPr>
            <w:tcW w:w="11813" w:type="dxa"/>
            <w:gridSpan w:val="4"/>
          </w:tcPr>
          <w:p w14:paraId="0D17BBE3" w14:textId="53292E80" w:rsidR="0060562F" w:rsidRPr="00D63E23" w:rsidRDefault="009D7EA3" w:rsidP="0060562F">
            <w:pPr>
              <w:jc w:val="left"/>
              <w:rPr>
                <w:bCs/>
                <w:i/>
                <w:iCs/>
                <w:sz w:val="18"/>
                <w:szCs w:val="18"/>
              </w:rPr>
            </w:pPr>
            <w:r w:rsidRPr="00D63E23">
              <w:rPr>
                <w:bCs/>
                <w:i/>
                <w:iCs/>
                <w:sz w:val="18"/>
                <w:szCs w:val="18"/>
              </w:rPr>
              <w:t>4.1</w:t>
            </w:r>
            <w:r w:rsidR="0060562F" w:rsidRPr="00D63E23">
              <w:rPr>
                <w:bCs/>
                <w:i/>
                <w:iCs/>
                <w:sz w:val="18"/>
                <w:szCs w:val="18"/>
              </w:rPr>
              <w:t xml:space="preserve"> Community engagement and adoption of sustainable land management practices, achieving livelihood improvement and reduction of threats to critical wetlands for migratory </w:t>
            </w:r>
            <w:proofErr w:type="spellStart"/>
            <w:r w:rsidR="0060562F" w:rsidRPr="00D63E23">
              <w:rPr>
                <w:bCs/>
                <w:i/>
                <w:iCs/>
                <w:sz w:val="18"/>
                <w:szCs w:val="18"/>
              </w:rPr>
              <w:t>waterbirds</w:t>
            </w:r>
            <w:proofErr w:type="spellEnd"/>
          </w:p>
          <w:p w14:paraId="437A7428" w14:textId="4B4787C0" w:rsidR="009D7EA3" w:rsidRPr="00D63E23" w:rsidRDefault="009D7EA3" w:rsidP="0060562F">
            <w:pPr>
              <w:jc w:val="left"/>
              <w:rPr>
                <w:bCs/>
                <w:i/>
                <w:iCs/>
                <w:sz w:val="18"/>
                <w:szCs w:val="18"/>
              </w:rPr>
            </w:pPr>
            <w:r w:rsidRPr="00D63E23">
              <w:rPr>
                <w:bCs/>
                <w:i/>
                <w:iCs/>
                <w:sz w:val="18"/>
                <w:szCs w:val="18"/>
              </w:rPr>
              <w:t xml:space="preserve">4.2 </w:t>
            </w:r>
            <w:r w:rsidR="00615AEE" w:rsidRPr="00D63E23">
              <w:rPr>
                <w:bCs/>
                <w:i/>
                <w:iCs/>
                <w:sz w:val="18"/>
                <w:szCs w:val="18"/>
              </w:rPr>
              <w:t>Sustainable use of flyway wetlands in EAAF China strengthened through civil society engagement</w:t>
            </w:r>
          </w:p>
        </w:tc>
      </w:tr>
      <w:tr w:rsidR="0060562F" w:rsidRPr="00D63E23" w14:paraId="0681EE66" w14:textId="77777777" w:rsidTr="0060562F">
        <w:trPr>
          <w:trHeight w:val="301"/>
        </w:trPr>
        <w:tc>
          <w:tcPr>
            <w:tcW w:w="2605" w:type="dxa"/>
            <w:shd w:val="clear" w:color="auto" w:fill="B4C6E7"/>
          </w:tcPr>
          <w:p w14:paraId="2ABE6658" w14:textId="77777777" w:rsidR="0060562F" w:rsidRPr="00D63E23" w:rsidRDefault="0060562F" w:rsidP="0060562F">
            <w:pPr>
              <w:jc w:val="left"/>
              <w:rPr>
                <w:rFonts w:ascii="Times New Roman" w:hAnsi="Times New Roman"/>
                <w:b/>
                <w:bCs/>
                <w:sz w:val="18"/>
                <w:szCs w:val="18"/>
              </w:rPr>
            </w:pPr>
            <w:r w:rsidRPr="00D63E23">
              <w:rPr>
                <w:rFonts w:ascii="Times New Roman" w:hAnsi="Times New Roman"/>
                <w:b/>
                <w:bCs/>
                <w:sz w:val="18"/>
                <w:szCs w:val="18"/>
              </w:rPr>
              <w:t xml:space="preserve">Project component 3 </w:t>
            </w:r>
          </w:p>
        </w:tc>
        <w:tc>
          <w:tcPr>
            <w:tcW w:w="11813" w:type="dxa"/>
            <w:gridSpan w:val="4"/>
            <w:shd w:val="clear" w:color="auto" w:fill="B4C6E7"/>
          </w:tcPr>
          <w:p w14:paraId="6568F4BD" w14:textId="77777777" w:rsidR="0060562F" w:rsidRPr="00D63E23" w:rsidRDefault="0060562F" w:rsidP="0060562F">
            <w:pPr>
              <w:jc w:val="left"/>
              <w:rPr>
                <w:b/>
                <w:bCs/>
                <w:i/>
                <w:sz w:val="18"/>
                <w:szCs w:val="18"/>
              </w:rPr>
            </w:pPr>
            <w:r w:rsidRPr="00D63E23">
              <w:rPr>
                <w:b/>
                <w:bCs/>
                <w:sz w:val="18"/>
                <w:szCs w:val="18"/>
              </w:rPr>
              <w:t>Knowledge management, awareness, gender mainstreaming and M&amp;E</w:t>
            </w:r>
            <w:r w:rsidRPr="00D63E23">
              <w:rPr>
                <w:b/>
                <w:bCs/>
                <w:i/>
                <w:sz w:val="18"/>
                <w:szCs w:val="18"/>
              </w:rPr>
              <w:t xml:space="preserve"> </w:t>
            </w:r>
          </w:p>
        </w:tc>
      </w:tr>
      <w:tr w:rsidR="0060562F" w:rsidRPr="00D63E23" w14:paraId="2F5C4C3A" w14:textId="77777777" w:rsidTr="003915AD">
        <w:trPr>
          <w:trHeight w:val="1657"/>
        </w:trPr>
        <w:tc>
          <w:tcPr>
            <w:tcW w:w="2605" w:type="dxa"/>
            <w:shd w:val="pct12" w:color="auto" w:fill="auto"/>
          </w:tcPr>
          <w:p w14:paraId="41A37C92" w14:textId="77777777" w:rsidR="0060562F" w:rsidRPr="00D63E23" w:rsidRDefault="0060562F" w:rsidP="0060562F">
            <w:pPr>
              <w:jc w:val="left"/>
              <w:rPr>
                <w:rFonts w:cs="Calibri"/>
                <w:b/>
                <w:bCs/>
                <w:sz w:val="18"/>
                <w:szCs w:val="18"/>
              </w:rPr>
            </w:pPr>
            <w:r w:rsidRPr="00D63E23">
              <w:rPr>
                <w:rFonts w:cs="Calibri"/>
                <w:b/>
                <w:bCs/>
                <w:sz w:val="18"/>
                <w:szCs w:val="18"/>
              </w:rPr>
              <w:t>Outcome 5</w:t>
            </w:r>
          </w:p>
          <w:p w14:paraId="37EECBC0" w14:textId="77777777" w:rsidR="0060562F" w:rsidRPr="00D63E23" w:rsidRDefault="0060562F" w:rsidP="0060562F">
            <w:pPr>
              <w:jc w:val="left"/>
              <w:rPr>
                <w:rFonts w:ascii="Times New Roman" w:hAnsi="Times New Roman"/>
                <w:b/>
                <w:bCs/>
                <w:iCs/>
                <w:sz w:val="18"/>
                <w:szCs w:val="18"/>
              </w:rPr>
            </w:pPr>
            <w:r w:rsidRPr="00D63E23">
              <w:rPr>
                <w:rFonts w:cs="Calibri"/>
                <w:b/>
                <w:bCs/>
                <w:iCs/>
                <w:sz w:val="18"/>
                <w:szCs w:val="18"/>
              </w:rPr>
              <w:t>Strong public support for wetland and migratory bird conservation – as indicated by improvements in KAP surveys</w:t>
            </w:r>
          </w:p>
        </w:tc>
        <w:tc>
          <w:tcPr>
            <w:tcW w:w="4230" w:type="dxa"/>
          </w:tcPr>
          <w:p w14:paraId="5F0B4F01" w14:textId="7CCC818D" w:rsidR="0060562F" w:rsidRPr="00D63E23" w:rsidRDefault="0060562F" w:rsidP="0060562F">
            <w:pPr>
              <w:jc w:val="left"/>
              <w:rPr>
                <w:bCs/>
                <w:sz w:val="18"/>
                <w:szCs w:val="18"/>
              </w:rPr>
            </w:pPr>
            <w:r w:rsidRPr="00D63E23">
              <w:rPr>
                <w:b/>
                <w:sz w:val="18"/>
                <w:szCs w:val="18"/>
              </w:rPr>
              <w:t>Indicator 1</w:t>
            </w:r>
            <w:r w:rsidR="000A4BE1" w:rsidRPr="00D63E23">
              <w:rPr>
                <w:b/>
                <w:sz w:val="18"/>
                <w:szCs w:val="18"/>
              </w:rPr>
              <w:t>3</w:t>
            </w:r>
            <w:r w:rsidRPr="00D63E23">
              <w:rPr>
                <w:b/>
                <w:sz w:val="18"/>
                <w:szCs w:val="18"/>
              </w:rPr>
              <w:t>:</w:t>
            </w:r>
            <w:r w:rsidRPr="00D63E23">
              <w:rPr>
                <w:bCs/>
                <w:sz w:val="18"/>
                <w:szCs w:val="18"/>
              </w:rPr>
              <w:t xml:space="preserve"> </w:t>
            </w:r>
            <w:r w:rsidRPr="00D63E23">
              <w:rPr>
                <w:bCs/>
                <w:i/>
                <w:sz w:val="18"/>
                <w:szCs w:val="18"/>
              </w:rPr>
              <w:t>Improved awareness of the value of biodiversity conservation among key target groups including: a) National government decision makers, b) provincial and local government agencies, and c) local communities at project sites, indicated by Knowledge, Attitude and Practices (KAP) surveys conducted at the start and end of the project</w:t>
            </w:r>
            <w:r w:rsidR="008A146C" w:rsidRPr="00D63E23">
              <w:rPr>
                <w:rFonts w:eastAsia="Calibri"/>
                <w:i/>
                <w:iCs/>
                <w:color w:val="000000"/>
                <w:sz w:val="18"/>
                <w:szCs w:val="18"/>
                <w:lang w:val="en-GB"/>
              </w:rPr>
              <w:t xml:space="preserve"> using the methodology in </w:t>
            </w:r>
            <w:r w:rsidR="008A146C" w:rsidRPr="00D63E23">
              <w:rPr>
                <w:rFonts w:eastAsia="Calibri"/>
                <w:b/>
                <w:bCs/>
                <w:i/>
                <w:iCs/>
                <w:color w:val="000000"/>
                <w:sz w:val="18"/>
                <w:szCs w:val="18"/>
                <w:lang w:val="en-GB"/>
              </w:rPr>
              <w:t>Annex 24</w:t>
            </w:r>
          </w:p>
        </w:tc>
        <w:tc>
          <w:tcPr>
            <w:tcW w:w="2374" w:type="dxa"/>
          </w:tcPr>
          <w:p w14:paraId="4FE2B36D" w14:textId="30683CE3" w:rsidR="0060562F" w:rsidRPr="00D63E23" w:rsidRDefault="0060562F" w:rsidP="0060562F">
            <w:pPr>
              <w:jc w:val="left"/>
              <w:rPr>
                <w:bCs/>
                <w:i/>
                <w:iCs/>
                <w:sz w:val="18"/>
                <w:szCs w:val="18"/>
              </w:rPr>
            </w:pPr>
            <w:r w:rsidRPr="00D63E23">
              <w:rPr>
                <w:rFonts w:eastAsia="Calibri"/>
                <w:i/>
                <w:iCs/>
                <w:color w:val="000000"/>
                <w:sz w:val="18"/>
                <w:szCs w:val="18"/>
                <w:lang w:val="en-GB"/>
              </w:rPr>
              <w:t xml:space="preserve">Baseline KAP status to be established in year 1 </w:t>
            </w:r>
          </w:p>
        </w:tc>
        <w:tc>
          <w:tcPr>
            <w:tcW w:w="2552" w:type="dxa"/>
          </w:tcPr>
          <w:p w14:paraId="470A432D" w14:textId="78899A96" w:rsidR="0060562F" w:rsidRPr="00D63E23" w:rsidRDefault="0060562F" w:rsidP="0060562F">
            <w:pPr>
              <w:jc w:val="left"/>
              <w:rPr>
                <w:bCs/>
                <w:i/>
                <w:iCs/>
                <w:sz w:val="18"/>
                <w:szCs w:val="18"/>
              </w:rPr>
            </w:pPr>
            <w:r w:rsidRPr="00D63E23">
              <w:rPr>
                <w:rFonts w:eastAsia="Calibri"/>
                <w:i/>
                <w:iCs/>
                <w:color w:val="000000"/>
                <w:sz w:val="18"/>
                <w:szCs w:val="18"/>
                <w:lang w:val="en-GB"/>
              </w:rPr>
              <w:t xml:space="preserve">Mid Term KAP Target to be established in year 1 </w:t>
            </w:r>
          </w:p>
        </w:tc>
        <w:tc>
          <w:tcPr>
            <w:tcW w:w="2657" w:type="dxa"/>
          </w:tcPr>
          <w:p w14:paraId="6FBFE25F" w14:textId="442451B0" w:rsidR="0060562F" w:rsidRPr="00D63E23" w:rsidRDefault="0060562F" w:rsidP="0060562F">
            <w:pPr>
              <w:jc w:val="left"/>
              <w:rPr>
                <w:i/>
                <w:iCs/>
                <w:szCs w:val="24"/>
              </w:rPr>
            </w:pPr>
            <w:r w:rsidRPr="00D63E23">
              <w:rPr>
                <w:rFonts w:eastAsia="Calibri"/>
                <w:i/>
                <w:iCs/>
                <w:color w:val="000000"/>
                <w:sz w:val="18"/>
                <w:szCs w:val="18"/>
                <w:lang w:val="en-GB"/>
              </w:rPr>
              <w:t xml:space="preserve">Project Completion KAP Target to be established in year 1 </w:t>
            </w:r>
          </w:p>
        </w:tc>
      </w:tr>
      <w:tr w:rsidR="0060562F" w:rsidRPr="00D63E23" w14:paraId="141972AF" w14:textId="77777777" w:rsidTr="003915AD">
        <w:trPr>
          <w:trHeight w:val="350"/>
        </w:trPr>
        <w:tc>
          <w:tcPr>
            <w:tcW w:w="2605" w:type="dxa"/>
            <w:shd w:val="pct12" w:color="auto" w:fill="auto"/>
          </w:tcPr>
          <w:p w14:paraId="02E50E56" w14:textId="77777777" w:rsidR="0060562F" w:rsidRPr="00D63E23" w:rsidRDefault="0060562F" w:rsidP="0060562F">
            <w:pPr>
              <w:jc w:val="left"/>
              <w:rPr>
                <w:rFonts w:cs="Calibri"/>
                <w:b/>
                <w:bCs/>
                <w:i/>
                <w:iCs/>
                <w:sz w:val="18"/>
                <w:szCs w:val="18"/>
              </w:rPr>
            </w:pPr>
            <w:r w:rsidRPr="00D63E23">
              <w:rPr>
                <w:rFonts w:cs="Calibri"/>
                <w:b/>
                <w:bCs/>
                <w:i/>
                <w:iCs/>
                <w:sz w:val="18"/>
                <w:szCs w:val="18"/>
              </w:rPr>
              <w:t>Outputs to achieve Outcome 5</w:t>
            </w:r>
          </w:p>
        </w:tc>
        <w:tc>
          <w:tcPr>
            <w:tcW w:w="11813" w:type="dxa"/>
            <w:gridSpan w:val="4"/>
          </w:tcPr>
          <w:p w14:paraId="2863B4BD" w14:textId="3CACED4F" w:rsidR="0060562F" w:rsidRPr="00D63E23" w:rsidRDefault="00A53F62" w:rsidP="0060562F">
            <w:pPr>
              <w:jc w:val="left"/>
              <w:rPr>
                <w:bCs/>
                <w:i/>
                <w:iCs/>
                <w:sz w:val="18"/>
                <w:szCs w:val="18"/>
              </w:rPr>
            </w:pPr>
            <w:r w:rsidRPr="00D63E23">
              <w:rPr>
                <w:bCs/>
                <w:i/>
                <w:iCs/>
                <w:sz w:val="18"/>
                <w:szCs w:val="18"/>
              </w:rPr>
              <w:t>5</w:t>
            </w:r>
            <w:r w:rsidR="0060562F" w:rsidRPr="00D63E23">
              <w:rPr>
                <w:bCs/>
                <w:i/>
                <w:iCs/>
                <w:sz w:val="18"/>
                <w:szCs w:val="18"/>
              </w:rPr>
              <w:t xml:space="preserve">.1 Public awareness on wetland and migratory </w:t>
            </w:r>
            <w:proofErr w:type="spellStart"/>
            <w:r w:rsidR="0060562F" w:rsidRPr="00D63E23">
              <w:rPr>
                <w:bCs/>
                <w:i/>
                <w:iCs/>
                <w:sz w:val="18"/>
                <w:szCs w:val="18"/>
              </w:rPr>
              <w:t>waterbird</w:t>
            </w:r>
            <w:proofErr w:type="spellEnd"/>
            <w:r w:rsidR="0060562F" w:rsidRPr="00D63E23">
              <w:rPr>
                <w:bCs/>
                <w:i/>
                <w:iCs/>
                <w:sz w:val="18"/>
                <w:szCs w:val="18"/>
              </w:rPr>
              <w:t xml:space="preserve"> conservation raised through targeted outreach and education campaigns</w:t>
            </w:r>
          </w:p>
        </w:tc>
      </w:tr>
      <w:tr w:rsidR="0060562F" w:rsidRPr="00D63E23" w14:paraId="03E9C0DC" w14:textId="77777777" w:rsidTr="003915AD">
        <w:trPr>
          <w:trHeight w:val="584"/>
        </w:trPr>
        <w:tc>
          <w:tcPr>
            <w:tcW w:w="2605" w:type="dxa"/>
            <w:vMerge w:val="restart"/>
            <w:shd w:val="pct12" w:color="auto" w:fill="auto"/>
          </w:tcPr>
          <w:p w14:paraId="2F515AA6" w14:textId="77777777" w:rsidR="0060562F" w:rsidRPr="00D63E23" w:rsidRDefault="0060562F" w:rsidP="0060562F">
            <w:pPr>
              <w:jc w:val="left"/>
              <w:rPr>
                <w:rFonts w:cs="Calibri"/>
                <w:b/>
                <w:bCs/>
                <w:sz w:val="18"/>
                <w:szCs w:val="18"/>
              </w:rPr>
            </w:pPr>
            <w:r w:rsidRPr="00D63E23">
              <w:rPr>
                <w:rFonts w:cs="Calibri"/>
                <w:b/>
                <w:bCs/>
                <w:sz w:val="18"/>
                <w:szCs w:val="18"/>
              </w:rPr>
              <w:t>Outcome 6</w:t>
            </w:r>
          </w:p>
          <w:p w14:paraId="5F0F592F" w14:textId="77777777" w:rsidR="0060562F" w:rsidRPr="00D63E23" w:rsidRDefault="0060562F" w:rsidP="0060562F">
            <w:pPr>
              <w:jc w:val="left"/>
              <w:rPr>
                <w:rFonts w:cs="Calibri"/>
                <w:b/>
                <w:bCs/>
                <w:iCs/>
                <w:sz w:val="18"/>
                <w:szCs w:val="18"/>
              </w:rPr>
            </w:pPr>
            <w:r w:rsidRPr="00D63E23">
              <w:rPr>
                <w:rFonts w:cs="Calibri"/>
                <w:b/>
                <w:bCs/>
                <w:iCs/>
                <w:sz w:val="18"/>
                <w:szCs w:val="18"/>
              </w:rPr>
              <w:t>Effective sharing of knowledge supports learning across the project, China and EAAF Partnership</w:t>
            </w:r>
          </w:p>
          <w:p w14:paraId="6ADD59D5" w14:textId="77777777" w:rsidR="0060562F" w:rsidRPr="00D63E23" w:rsidRDefault="0060562F" w:rsidP="0060562F">
            <w:pPr>
              <w:jc w:val="left"/>
              <w:rPr>
                <w:rFonts w:cs="Calibri"/>
                <w:b/>
                <w:bCs/>
                <w:sz w:val="18"/>
                <w:szCs w:val="18"/>
              </w:rPr>
            </w:pPr>
          </w:p>
        </w:tc>
        <w:tc>
          <w:tcPr>
            <w:tcW w:w="4230" w:type="dxa"/>
          </w:tcPr>
          <w:p w14:paraId="48CC2096" w14:textId="21825234" w:rsidR="0060562F" w:rsidRPr="00D63E23" w:rsidRDefault="0060562F" w:rsidP="0060562F">
            <w:pPr>
              <w:jc w:val="left"/>
              <w:rPr>
                <w:bCs/>
                <w:i/>
                <w:iCs/>
                <w:sz w:val="18"/>
                <w:szCs w:val="18"/>
              </w:rPr>
            </w:pPr>
            <w:r w:rsidRPr="00D63E23">
              <w:rPr>
                <w:b/>
                <w:sz w:val="18"/>
                <w:szCs w:val="18"/>
              </w:rPr>
              <w:t>Indicator 1</w:t>
            </w:r>
            <w:r w:rsidR="000A4BE1" w:rsidRPr="00D63E23">
              <w:rPr>
                <w:b/>
                <w:sz w:val="18"/>
                <w:szCs w:val="18"/>
              </w:rPr>
              <w:t>4</w:t>
            </w:r>
            <w:r w:rsidRPr="00D63E23">
              <w:rPr>
                <w:b/>
                <w:sz w:val="18"/>
                <w:szCs w:val="18"/>
              </w:rPr>
              <w:t>:</w:t>
            </w:r>
            <w:r w:rsidRPr="00D63E23">
              <w:rPr>
                <w:bCs/>
                <w:i/>
                <w:iCs/>
                <w:sz w:val="18"/>
                <w:szCs w:val="18"/>
              </w:rPr>
              <w:t xml:space="preserve"> Standardized results from monitoring of migratory </w:t>
            </w:r>
            <w:proofErr w:type="spellStart"/>
            <w:r w:rsidRPr="00D63E23">
              <w:rPr>
                <w:bCs/>
                <w:i/>
                <w:iCs/>
                <w:sz w:val="18"/>
                <w:szCs w:val="18"/>
              </w:rPr>
              <w:t>waterbird</w:t>
            </w:r>
            <w:proofErr w:type="spellEnd"/>
            <w:r w:rsidRPr="00D63E23">
              <w:rPr>
                <w:bCs/>
                <w:i/>
                <w:iCs/>
                <w:sz w:val="18"/>
                <w:szCs w:val="18"/>
              </w:rPr>
              <w:t xml:space="preserve"> counts and wetland habitats available online for public access for EAAF China PA network sites</w:t>
            </w:r>
          </w:p>
        </w:tc>
        <w:tc>
          <w:tcPr>
            <w:tcW w:w="2374" w:type="dxa"/>
          </w:tcPr>
          <w:p w14:paraId="5A0AFD06" w14:textId="77777777" w:rsidR="0060562F" w:rsidRPr="00D63E23" w:rsidRDefault="0060562F" w:rsidP="0060562F">
            <w:pPr>
              <w:jc w:val="center"/>
              <w:rPr>
                <w:bCs/>
                <w:i/>
                <w:iCs/>
                <w:sz w:val="18"/>
                <w:szCs w:val="18"/>
              </w:rPr>
            </w:pPr>
            <w:proofErr w:type="spellStart"/>
            <w:r w:rsidRPr="00D63E23">
              <w:rPr>
                <w:bCs/>
                <w:i/>
                <w:iCs/>
                <w:sz w:val="18"/>
                <w:szCs w:val="18"/>
              </w:rPr>
              <w:t>Waterbird</w:t>
            </w:r>
            <w:proofErr w:type="spellEnd"/>
            <w:r w:rsidRPr="00D63E23">
              <w:rPr>
                <w:bCs/>
                <w:i/>
                <w:iCs/>
                <w:sz w:val="18"/>
                <w:szCs w:val="18"/>
              </w:rPr>
              <w:t xml:space="preserve"> and wetland habitat monitoring methods vary between sites and organizations, data are dispersed and not harmonized, and often difficult to access</w:t>
            </w:r>
          </w:p>
        </w:tc>
        <w:tc>
          <w:tcPr>
            <w:tcW w:w="2552" w:type="dxa"/>
          </w:tcPr>
          <w:p w14:paraId="7299A38C" w14:textId="77777777" w:rsidR="0060562F" w:rsidRPr="00D63E23" w:rsidRDefault="0060562F" w:rsidP="0060562F">
            <w:pPr>
              <w:jc w:val="center"/>
              <w:rPr>
                <w:bCs/>
                <w:i/>
                <w:iCs/>
                <w:sz w:val="18"/>
                <w:szCs w:val="18"/>
              </w:rPr>
            </w:pPr>
            <w:proofErr w:type="spellStart"/>
            <w:r w:rsidRPr="00D63E23">
              <w:rPr>
                <w:bCs/>
                <w:i/>
                <w:iCs/>
                <w:sz w:val="18"/>
                <w:szCs w:val="18"/>
              </w:rPr>
              <w:t>Waterbird</w:t>
            </w:r>
            <w:proofErr w:type="spellEnd"/>
            <w:r w:rsidRPr="00D63E23">
              <w:rPr>
                <w:bCs/>
                <w:i/>
                <w:iCs/>
                <w:sz w:val="18"/>
                <w:szCs w:val="18"/>
              </w:rPr>
              <w:t xml:space="preserve"> and wetland habitat </w:t>
            </w:r>
            <w:proofErr w:type="gramStart"/>
            <w:r w:rsidRPr="00D63E23">
              <w:rPr>
                <w:bCs/>
                <w:i/>
                <w:iCs/>
                <w:sz w:val="18"/>
                <w:szCs w:val="18"/>
              </w:rPr>
              <w:t>monitoring</w:t>
            </w:r>
            <w:proofErr w:type="gramEnd"/>
            <w:r w:rsidRPr="00D63E23">
              <w:rPr>
                <w:bCs/>
                <w:i/>
                <w:iCs/>
                <w:sz w:val="18"/>
                <w:szCs w:val="18"/>
              </w:rPr>
              <w:t xml:space="preserve"> and data sharing protocol developed and endorsed by NFGA for all EAAF PA network sites</w:t>
            </w:r>
          </w:p>
        </w:tc>
        <w:tc>
          <w:tcPr>
            <w:tcW w:w="2657" w:type="dxa"/>
          </w:tcPr>
          <w:p w14:paraId="0B241FEF" w14:textId="77777777" w:rsidR="0060562F" w:rsidRPr="00D63E23" w:rsidRDefault="0060562F" w:rsidP="0060562F">
            <w:pPr>
              <w:jc w:val="center"/>
              <w:rPr>
                <w:i/>
                <w:iCs/>
                <w:szCs w:val="24"/>
              </w:rPr>
            </w:pPr>
            <w:r w:rsidRPr="00D63E23">
              <w:rPr>
                <w:bCs/>
                <w:i/>
                <w:iCs/>
                <w:sz w:val="18"/>
                <w:szCs w:val="18"/>
              </w:rPr>
              <w:t xml:space="preserve">Standardized results from migratory </w:t>
            </w:r>
            <w:proofErr w:type="spellStart"/>
            <w:r w:rsidRPr="00D63E23">
              <w:rPr>
                <w:bCs/>
                <w:i/>
                <w:iCs/>
                <w:sz w:val="18"/>
                <w:szCs w:val="18"/>
              </w:rPr>
              <w:t>waterbird</w:t>
            </w:r>
            <w:proofErr w:type="spellEnd"/>
            <w:r w:rsidRPr="00D63E23">
              <w:rPr>
                <w:bCs/>
                <w:i/>
                <w:iCs/>
                <w:sz w:val="18"/>
                <w:szCs w:val="18"/>
              </w:rPr>
              <w:t xml:space="preserve"> counts and wetland habitats available online for public access through a unified database and knowledge platform for migratory </w:t>
            </w:r>
            <w:proofErr w:type="spellStart"/>
            <w:r w:rsidRPr="00D63E23">
              <w:rPr>
                <w:bCs/>
                <w:i/>
                <w:iCs/>
                <w:sz w:val="18"/>
                <w:szCs w:val="18"/>
              </w:rPr>
              <w:t>waterbirds</w:t>
            </w:r>
            <w:proofErr w:type="spellEnd"/>
            <w:r w:rsidRPr="00D63E23">
              <w:rPr>
                <w:bCs/>
                <w:i/>
                <w:iCs/>
                <w:sz w:val="18"/>
                <w:szCs w:val="18"/>
              </w:rPr>
              <w:t xml:space="preserve"> and their habitats across the EAAF in China</w:t>
            </w:r>
          </w:p>
        </w:tc>
      </w:tr>
      <w:tr w:rsidR="0060562F" w:rsidRPr="00D63E23" w14:paraId="0D9E817C" w14:textId="77777777" w:rsidTr="003915AD">
        <w:trPr>
          <w:trHeight w:val="557"/>
        </w:trPr>
        <w:tc>
          <w:tcPr>
            <w:tcW w:w="2605" w:type="dxa"/>
            <w:vMerge/>
            <w:shd w:val="pct12" w:color="auto" w:fill="auto"/>
          </w:tcPr>
          <w:p w14:paraId="399871C4" w14:textId="77777777" w:rsidR="0060562F" w:rsidRPr="00D63E23" w:rsidRDefault="0060562F" w:rsidP="0060562F">
            <w:pPr>
              <w:jc w:val="left"/>
              <w:rPr>
                <w:rFonts w:ascii="Times New Roman" w:hAnsi="Times New Roman"/>
                <w:b/>
                <w:bCs/>
                <w:sz w:val="18"/>
                <w:szCs w:val="18"/>
              </w:rPr>
            </w:pPr>
          </w:p>
        </w:tc>
        <w:tc>
          <w:tcPr>
            <w:tcW w:w="4230" w:type="dxa"/>
          </w:tcPr>
          <w:p w14:paraId="28514EBC" w14:textId="34D744E0" w:rsidR="0060562F" w:rsidRPr="00D63E23" w:rsidRDefault="0060562F" w:rsidP="0060562F">
            <w:pPr>
              <w:rPr>
                <w:szCs w:val="24"/>
              </w:rPr>
            </w:pPr>
            <w:r w:rsidRPr="00D63E23">
              <w:rPr>
                <w:b/>
                <w:sz w:val="18"/>
                <w:szCs w:val="18"/>
              </w:rPr>
              <w:t>Indicator 1</w:t>
            </w:r>
            <w:r w:rsidR="000A4BE1" w:rsidRPr="00D63E23">
              <w:rPr>
                <w:b/>
                <w:sz w:val="18"/>
                <w:szCs w:val="18"/>
              </w:rPr>
              <w:t>5</w:t>
            </w:r>
            <w:r w:rsidRPr="00D63E23">
              <w:rPr>
                <w:b/>
                <w:sz w:val="18"/>
                <w:szCs w:val="18"/>
              </w:rPr>
              <w:t>:</w:t>
            </w:r>
            <w:r w:rsidRPr="00D63E23">
              <w:rPr>
                <w:bCs/>
                <w:sz w:val="18"/>
                <w:szCs w:val="18"/>
              </w:rPr>
              <w:t xml:space="preserve"> </w:t>
            </w:r>
            <w:r w:rsidRPr="00D63E23">
              <w:rPr>
                <w:bCs/>
                <w:i/>
                <w:sz w:val="18"/>
                <w:szCs w:val="18"/>
              </w:rPr>
              <w:t>Number of project best practices and lessons documented and disseminated</w:t>
            </w:r>
          </w:p>
        </w:tc>
        <w:tc>
          <w:tcPr>
            <w:tcW w:w="2374" w:type="dxa"/>
          </w:tcPr>
          <w:p w14:paraId="524656AA" w14:textId="77777777" w:rsidR="0060562F" w:rsidRPr="00D63E23" w:rsidRDefault="0060562F" w:rsidP="0060562F">
            <w:pPr>
              <w:jc w:val="center"/>
              <w:rPr>
                <w:bCs/>
                <w:sz w:val="18"/>
                <w:szCs w:val="18"/>
              </w:rPr>
            </w:pPr>
            <w:r w:rsidRPr="00D63E23">
              <w:rPr>
                <w:rFonts w:eastAsia="Calibri" w:cs="Calibri"/>
                <w:bCs/>
                <w:i/>
                <w:color w:val="000000"/>
                <w:sz w:val="18"/>
                <w:szCs w:val="18"/>
                <w:lang w:val="en-GB"/>
              </w:rPr>
              <w:t>0</w:t>
            </w:r>
          </w:p>
        </w:tc>
        <w:tc>
          <w:tcPr>
            <w:tcW w:w="2552" w:type="dxa"/>
          </w:tcPr>
          <w:p w14:paraId="6F77A5D3" w14:textId="77777777" w:rsidR="0060562F" w:rsidRPr="00D63E23" w:rsidRDefault="0060562F" w:rsidP="0060562F">
            <w:pPr>
              <w:jc w:val="center"/>
              <w:rPr>
                <w:bCs/>
                <w:sz w:val="18"/>
                <w:szCs w:val="18"/>
              </w:rPr>
            </w:pPr>
            <w:r w:rsidRPr="00D63E23">
              <w:rPr>
                <w:rFonts w:eastAsia="Calibri" w:cs="Calibri"/>
                <w:bCs/>
                <w:i/>
                <w:color w:val="000000"/>
                <w:sz w:val="18"/>
                <w:szCs w:val="18"/>
                <w:lang w:val="en-GB"/>
              </w:rPr>
              <w:t>7</w:t>
            </w:r>
          </w:p>
        </w:tc>
        <w:tc>
          <w:tcPr>
            <w:tcW w:w="2657" w:type="dxa"/>
          </w:tcPr>
          <w:p w14:paraId="5C218956" w14:textId="77777777" w:rsidR="0060562F" w:rsidRPr="00D63E23" w:rsidRDefault="0060562F" w:rsidP="0060562F">
            <w:pPr>
              <w:jc w:val="center"/>
              <w:rPr>
                <w:szCs w:val="24"/>
              </w:rPr>
            </w:pPr>
            <w:r w:rsidRPr="00D63E23">
              <w:rPr>
                <w:rFonts w:eastAsia="Calibri" w:cs="Calibri"/>
                <w:bCs/>
                <w:i/>
                <w:color w:val="000000"/>
                <w:sz w:val="18"/>
                <w:szCs w:val="18"/>
                <w:lang w:val="en-GB"/>
              </w:rPr>
              <w:t>15</w:t>
            </w:r>
          </w:p>
        </w:tc>
      </w:tr>
      <w:tr w:rsidR="0060562F" w:rsidRPr="00D63E23" w14:paraId="5CB5B731" w14:textId="77777777" w:rsidTr="003915AD">
        <w:trPr>
          <w:trHeight w:val="530"/>
        </w:trPr>
        <w:tc>
          <w:tcPr>
            <w:tcW w:w="2605" w:type="dxa"/>
            <w:shd w:val="pct12" w:color="auto" w:fill="auto"/>
          </w:tcPr>
          <w:p w14:paraId="14DA3257" w14:textId="77777777" w:rsidR="0060562F" w:rsidRPr="00D63E23" w:rsidRDefault="0060562F" w:rsidP="0060562F">
            <w:pPr>
              <w:jc w:val="left"/>
              <w:rPr>
                <w:rFonts w:ascii="Times New Roman" w:hAnsi="Times New Roman"/>
                <w:b/>
                <w:bCs/>
                <w:i/>
                <w:iCs/>
                <w:sz w:val="18"/>
                <w:szCs w:val="18"/>
              </w:rPr>
            </w:pPr>
            <w:r w:rsidRPr="00D63E23">
              <w:rPr>
                <w:rFonts w:ascii="Times New Roman" w:hAnsi="Times New Roman"/>
                <w:b/>
                <w:bCs/>
                <w:i/>
                <w:iCs/>
                <w:sz w:val="18"/>
                <w:szCs w:val="18"/>
              </w:rPr>
              <w:t>Outputs to achieve Outcome 6</w:t>
            </w:r>
          </w:p>
        </w:tc>
        <w:tc>
          <w:tcPr>
            <w:tcW w:w="11813" w:type="dxa"/>
            <w:gridSpan w:val="4"/>
          </w:tcPr>
          <w:p w14:paraId="11C9E13D" w14:textId="405E9804" w:rsidR="0060562F" w:rsidRPr="00D63E23" w:rsidRDefault="00A53F62" w:rsidP="0060562F">
            <w:pPr>
              <w:jc w:val="left"/>
              <w:rPr>
                <w:bCs/>
                <w:i/>
                <w:iCs/>
                <w:sz w:val="18"/>
                <w:szCs w:val="18"/>
              </w:rPr>
            </w:pPr>
            <w:r w:rsidRPr="00D63E23">
              <w:rPr>
                <w:bCs/>
                <w:i/>
                <w:iCs/>
                <w:sz w:val="18"/>
                <w:szCs w:val="18"/>
              </w:rPr>
              <w:t>6</w:t>
            </w:r>
            <w:r w:rsidR="0060562F" w:rsidRPr="00D63E23">
              <w:rPr>
                <w:bCs/>
                <w:i/>
                <w:iCs/>
                <w:sz w:val="18"/>
                <w:szCs w:val="18"/>
              </w:rPr>
              <w:t>.</w:t>
            </w:r>
            <w:r w:rsidRPr="00D63E23">
              <w:rPr>
                <w:bCs/>
                <w:i/>
                <w:iCs/>
                <w:sz w:val="18"/>
                <w:szCs w:val="18"/>
              </w:rPr>
              <w:t>1</w:t>
            </w:r>
            <w:r w:rsidR="0060562F" w:rsidRPr="00D63E23">
              <w:rPr>
                <w:bCs/>
                <w:i/>
                <w:iCs/>
                <w:sz w:val="18"/>
                <w:szCs w:val="18"/>
              </w:rPr>
              <w:t xml:space="preserve"> Standardized migratory bird monitoring techniques </w:t>
            </w:r>
            <w:proofErr w:type="gramStart"/>
            <w:r w:rsidR="0060562F" w:rsidRPr="00D63E23">
              <w:rPr>
                <w:bCs/>
                <w:i/>
                <w:iCs/>
                <w:sz w:val="18"/>
                <w:szCs w:val="18"/>
              </w:rPr>
              <w:t>adopted</w:t>
            </w:r>
            <w:proofErr w:type="gramEnd"/>
            <w:r w:rsidR="0060562F" w:rsidRPr="00D63E23">
              <w:rPr>
                <w:bCs/>
                <w:i/>
                <w:iCs/>
                <w:sz w:val="18"/>
                <w:szCs w:val="18"/>
              </w:rPr>
              <w:t xml:space="preserve"> and data collated in unified database for </w:t>
            </w:r>
            <w:proofErr w:type="spellStart"/>
            <w:r w:rsidR="0060562F" w:rsidRPr="00D63E23">
              <w:rPr>
                <w:bCs/>
                <w:i/>
                <w:iCs/>
                <w:sz w:val="18"/>
                <w:szCs w:val="18"/>
              </w:rPr>
              <w:t>waterbirds</w:t>
            </w:r>
            <w:proofErr w:type="spellEnd"/>
            <w:r w:rsidR="0060562F" w:rsidRPr="00D63E23">
              <w:rPr>
                <w:bCs/>
                <w:i/>
                <w:iCs/>
                <w:sz w:val="18"/>
                <w:szCs w:val="18"/>
              </w:rPr>
              <w:t xml:space="preserve"> and their habitats </w:t>
            </w:r>
            <w:r w:rsidR="002E645A" w:rsidRPr="00D63E23">
              <w:rPr>
                <w:bCs/>
                <w:i/>
                <w:iCs/>
                <w:sz w:val="18"/>
                <w:szCs w:val="18"/>
              </w:rPr>
              <w:t>in</w:t>
            </w:r>
            <w:r w:rsidR="0060562F" w:rsidRPr="00D63E23">
              <w:rPr>
                <w:bCs/>
                <w:i/>
                <w:iCs/>
                <w:sz w:val="18"/>
                <w:szCs w:val="18"/>
              </w:rPr>
              <w:t xml:space="preserve"> the EAAF in China</w:t>
            </w:r>
          </w:p>
          <w:p w14:paraId="08D2AC64" w14:textId="4374F3A6" w:rsidR="0060562F" w:rsidRPr="00D63E23" w:rsidRDefault="00A53F62" w:rsidP="0060562F">
            <w:pPr>
              <w:jc w:val="left"/>
              <w:rPr>
                <w:bCs/>
                <w:i/>
                <w:iCs/>
                <w:sz w:val="18"/>
                <w:szCs w:val="18"/>
              </w:rPr>
            </w:pPr>
            <w:r w:rsidRPr="00D63E23">
              <w:rPr>
                <w:bCs/>
                <w:i/>
                <w:iCs/>
                <w:sz w:val="18"/>
                <w:szCs w:val="18"/>
              </w:rPr>
              <w:t>6.2</w:t>
            </w:r>
            <w:r w:rsidR="0060562F" w:rsidRPr="00D63E23">
              <w:rPr>
                <w:bCs/>
                <w:i/>
                <w:iCs/>
                <w:sz w:val="18"/>
                <w:szCs w:val="18"/>
              </w:rPr>
              <w:t xml:space="preserve"> Knowledge management coordinated effectively between project sites, across China and with the EAAF Partnership</w:t>
            </w:r>
          </w:p>
          <w:p w14:paraId="152C39E5" w14:textId="2B9B339C" w:rsidR="0060562F" w:rsidRPr="00D63E23" w:rsidRDefault="00A53F62" w:rsidP="0060562F">
            <w:pPr>
              <w:jc w:val="left"/>
              <w:rPr>
                <w:bCs/>
                <w:sz w:val="18"/>
                <w:szCs w:val="18"/>
              </w:rPr>
            </w:pPr>
            <w:r w:rsidRPr="00D63E23">
              <w:rPr>
                <w:bCs/>
                <w:i/>
                <w:iCs/>
                <w:sz w:val="18"/>
                <w:szCs w:val="18"/>
              </w:rPr>
              <w:t>6.</w:t>
            </w:r>
            <w:r w:rsidR="0060562F" w:rsidRPr="00D63E23">
              <w:rPr>
                <w:bCs/>
                <w:i/>
                <w:iCs/>
                <w:sz w:val="18"/>
                <w:szCs w:val="18"/>
              </w:rPr>
              <w:t>3 M&amp;E system incorporating gender mainstreaming developed and implemented for adaptive project management</w:t>
            </w:r>
          </w:p>
        </w:tc>
      </w:tr>
    </w:tbl>
    <w:p w14:paraId="46D076C8" w14:textId="77777777" w:rsidR="00C87177" w:rsidRPr="00D63E23" w:rsidRDefault="00C87177" w:rsidP="00C87177"/>
    <w:p w14:paraId="4669A1BC" w14:textId="77777777" w:rsidR="00C87177" w:rsidRPr="00D63E23" w:rsidRDefault="00C87177" w:rsidP="00C87177"/>
    <w:p w14:paraId="403AC3C4" w14:textId="77777777" w:rsidR="0053408E" w:rsidRPr="00D63E23" w:rsidRDefault="0053408E" w:rsidP="00C87177">
      <w:pPr>
        <w:sectPr w:rsidR="0053408E" w:rsidRPr="00D63E23" w:rsidSect="009F19D4">
          <w:pgSz w:w="15840" w:h="12240" w:orient="landscape" w:code="1"/>
          <w:pgMar w:top="720" w:right="720" w:bottom="720" w:left="720" w:header="720" w:footer="432" w:gutter="0"/>
          <w:cols w:space="708"/>
          <w:titlePg/>
          <w:docGrid w:linePitch="360"/>
        </w:sectPr>
      </w:pPr>
    </w:p>
    <w:p w14:paraId="297501E2" w14:textId="77777777" w:rsidR="0053408E" w:rsidRPr="00D63E23" w:rsidRDefault="0053408E" w:rsidP="003B2A79">
      <w:pPr>
        <w:pStyle w:val="Heading1"/>
        <w:spacing w:before="0" w:after="60"/>
        <w:rPr>
          <w:rFonts w:ascii="Calibri" w:hAnsi="Calibri"/>
          <w:szCs w:val="28"/>
        </w:rPr>
      </w:pPr>
      <w:bookmarkStart w:id="69" w:name="_Toc37174107"/>
      <w:bookmarkStart w:id="70" w:name="_Toc207800914"/>
      <w:bookmarkStart w:id="71" w:name="_Toc407785522"/>
      <w:bookmarkEnd w:id="67"/>
      <w:r w:rsidRPr="00D63E23">
        <w:rPr>
          <w:rFonts w:ascii="Calibri" w:hAnsi="Calibri"/>
          <w:szCs w:val="28"/>
        </w:rPr>
        <w:t>Monitoring and Evaluation (M&amp;E) Plan</w:t>
      </w:r>
      <w:bookmarkEnd w:id="69"/>
    </w:p>
    <w:p w14:paraId="538A9963" w14:textId="77777777" w:rsidR="00E336E5" w:rsidRPr="00D63E23" w:rsidRDefault="00E336E5" w:rsidP="00E336E5">
      <w:pPr>
        <w:spacing w:after="0"/>
        <w:jc w:val="left"/>
        <w:rPr>
          <w:rFonts w:cs="Calibri"/>
        </w:rPr>
      </w:pPr>
    </w:p>
    <w:p w14:paraId="072B5F7B" w14:textId="4A9D3D8B" w:rsidR="00793A57" w:rsidRPr="00D63E23" w:rsidRDefault="0053408E" w:rsidP="00C84B28">
      <w:pPr>
        <w:pStyle w:val="ListParagraph"/>
        <w:numPr>
          <w:ilvl w:val="0"/>
          <w:numId w:val="41"/>
        </w:numPr>
        <w:spacing w:after="160"/>
        <w:jc w:val="both"/>
        <w:rPr>
          <w:rFonts w:asciiTheme="minorHAnsi" w:hAnsiTheme="minorHAnsi" w:cstheme="minorHAnsi"/>
          <w:bCs/>
          <w:sz w:val="20"/>
        </w:rPr>
      </w:pPr>
      <w:r w:rsidRPr="00D63E23">
        <w:rPr>
          <w:rFonts w:asciiTheme="minorHAnsi" w:hAnsiTheme="minorHAnsi" w:cstheme="minorHAnsi"/>
          <w:bCs/>
          <w:sz w:val="20"/>
        </w:rPr>
        <w:t>The project results</w:t>
      </w:r>
      <w:r w:rsidR="00223FD3" w:rsidRPr="00D63E23">
        <w:rPr>
          <w:rFonts w:asciiTheme="minorHAnsi" w:hAnsiTheme="minorHAnsi" w:cstheme="minorHAnsi"/>
          <w:bCs/>
          <w:sz w:val="20"/>
        </w:rPr>
        <w:t>, corresponding indicators and mid-term and end-of-project targets</w:t>
      </w:r>
      <w:r w:rsidR="00243D31" w:rsidRPr="00D63E23">
        <w:rPr>
          <w:rFonts w:asciiTheme="minorHAnsi" w:hAnsiTheme="minorHAnsi" w:cstheme="minorHAnsi"/>
          <w:bCs/>
          <w:sz w:val="20"/>
        </w:rPr>
        <w:t xml:space="preserve"> in</w:t>
      </w:r>
      <w:r w:rsidRPr="00D63E23">
        <w:rPr>
          <w:rFonts w:asciiTheme="minorHAnsi" w:hAnsiTheme="minorHAnsi" w:cstheme="minorHAnsi"/>
          <w:bCs/>
          <w:sz w:val="20"/>
        </w:rPr>
        <w:t xml:space="preserve"> the project results framework will be monitored annually and evaluated periodically during project implementation.</w:t>
      </w:r>
      <w:r w:rsidR="00243D31" w:rsidRPr="00D63E23">
        <w:rPr>
          <w:rFonts w:asciiTheme="minorHAnsi" w:hAnsiTheme="minorHAnsi" w:cstheme="minorHAnsi"/>
          <w:bCs/>
          <w:sz w:val="20"/>
        </w:rPr>
        <w:t xml:space="preserve"> </w:t>
      </w:r>
      <w:r w:rsidR="00793A57" w:rsidRPr="00D63E23">
        <w:rPr>
          <w:rFonts w:asciiTheme="minorHAnsi" w:hAnsiTheme="minorHAnsi" w:cstheme="minorHAnsi"/>
          <w:bCs/>
          <w:sz w:val="20"/>
        </w:rPr>
        <w:t>If baseline data for some of the results indicators is not yet available, it will be collected during the first year of project implementation</w:t>
      </w:r>
      <w:r w:rsidR="00B344BE" w:rsidRPr="00D63E23">
        <w:rPr>
          <w:rFonts w:asciiTheme="minorHAnsi" w:hAnsiTheme="minorHAnsi" w:cstheme="minorHAnsi"/>
          <w:bCs/>
          <w:sz w:val="20"/>
        </w:rPr>
        <w:t xml:space="preserve">. The </w:t>
      </w:r>
      <w:r w:rsidR="00793A57" w:rsidRPr="00D63E23">
        <w:rPr>
          <w:rFonts w:asciiTheme="minorHAnsi" w:hAnsiTheme="minorHAnsi" w:cstheme="minorHAnsi"/>
          <w:bCs/>
          <w:sz w:val="20"/>
        </w:rPr>
        <w:t xml:space="preserve">Monitoring Plan included in </w:t>
      </w:r>
      <w:r w:rsidR="00793A57" w:rsidRPr="00D63E23">
        <w:rPr>
          <w:rFonts w:asciiTheme="minorHAnsi" w:hAnsiTheme="minorHAnsi" w:cstheme="minorHAnsi"/>
          <w:b/>
          <w:sz w:val="20"/>
        </w:rPr>
        <w:t>Annex</w:t>
      </w:r>
      <w:r w:rsidR="00B778C8" w:rsidRPr="00D63E23">
        <w:rPr>
          <w:rFonts w:asciiTheme="minorHAnsi" w:hAnsiTheme="minorHAnsi" w:cstheme="minorHAnsi"/>
          <w:b/>
          <w:sz w:val="20"/>
        </w:rPr>
        <w:t xml:space="preserve"> 3</w:t>
      </w:r>
      <w:r w:rsidR="00B344BE" w:rsidRPr="00D63E23">
        <w:rPr>
          <w:rFonts w:asciiTheme="minorHAnsi" w:hAnsiTheme="minorHAnsi" w:cstheme="minorHAnsi"/>
          <w:bCs/>
          <w:sz w:val="20"/>
        </w:rPr>
        <w:t xml:space="preserve"> details the roles, responsibilities</w:t>
      </w:r>
      <w:r w:rsidR="005B61F7" w:rsidRPr="00D63E23">
        <w:rPr>
          <w:rFonts w:asciiTheme="minorHAnsi" w:hAnsiTheme="minorHAnsi" w:cstheme="minorHAnsi"/>
          <w:bCs/>
          <w:sz w:val="20"/>
        </w:rPr>
        <w:t xml:space="preserve"> and</w:t>
      </w:r>
      <w:r w:rsidR="00B344BE" w:rsidRPr="00D63E23">
        <w:rPr>
          <w:rFonts w:asciiTheme="minorHAnsi" w:hAnsiTheme="minorHAnsi" w:cstheme="minorHAnsi"/>
          <w:bCs/>
          <w:sz w:val="20"/>
        </w:rPr>
        <w:t xml:space="preserve"> frequency of monitoring project results.</w:t>
      </w:r>
      <w:r w:rsidR="00793A57" w:rsidRPr="00D63E23">
        <w:rPr>
          <w:rFonts w:asciiTheme="minorHAnsi" w:hAnsiTheme="minorHAnsi" w:cstheme="minorHAnsi"/>
          <w:bCs/>
          <w:sz w:val="20"/>
        </w:rPr>
        <w:t xml:space="preserve"> </w:t>
      </w:r>
    </w:p>
    <w:p w14:paraId="1E36E9B2" w14:textId="3A8ADD1C" w:rsidR="00B344BE" w:rsidRPr="00D63E23" w:rsidRDefault="0053408E" w:rsidP="00C84B28">
      <w:pPr>
        <w:pStyle w:val="ListParagraph"/>
        <w:numPr>
          <w:ilvl w:val="0"/>
          <w:numId w:val="41"/>
        </w:numPr>
        <w:spacing w:after="160"/>
        <w:jc w:val="both"/>
        <w:rPr>
          <w:rStyle w:val="Hyperlink"/>
          <w:rFonts w:asciiTheme="minorHAnsi" w:hAnsiTheme="minorHAnsi" w:cstheme="minorHAnsi"/>
          <w:color w:val="auto"/>
          <w:sz w:val="20"/>
          <w:u w:val="none"/>
        </w:rPr>
      </w:pPr>
      <w:r w:rsidRPr="00D63E23">
        <w:rPr>
          <w:rFonts w:asciiTheme="minorHAnsi" w:hAnsiTheme="minorHAnsi" w:cstheme="minorHAnsi"/>
          <w:sz w:val="20"/>
        </w:rPr>
        <w:t>Project-level monitoring and evaluation will be undertaken in compliance with</w:t>
      </w:r>
      <w:r w:rsidR="004D2F82" w:rsidRPr="00D63E23">
        <w:rPr>
          <w:rFonts w:asciiTheme="minorHAnsi" w:hAnsiTheme="minorHAnsi" w:cstheme="minorHAnsi"/>
          <w:sz w:val="20"/>
        </w:rPr>
        <w:t xml:space="preserve"> </w:t>
      </w:r>
      <w:r w:rsidR="00C36EC7" w:rsidRPr="00D63E23">
        <w:rPr>
          <w:rFonts w:asciiTheme="minorHAnsi" w:hAnsiTheme="minorHAnsi" w:cstheme="minorHAnsi"/>
          <w:sz w:val="20"/>
        </w:rPr>
        <w:t xml:space="preserve">UNDP </w:t>
      </w:r>
      <w:r w:rsidR="004D2F82" w:rsidRPr="00D63E23">
        <w:rPr>
          <w:rFonts w:asciiTheme="minorHAnsi" w:hAnsiTheme="minorHAnsi" w:cstheme="minorHAnsi"/>
          <w:sz w:val="20"/>
        </w:rPr>
        <w:t>requirements as outlined in the</w:t>
      </w:r>
      <w:r w:rsidRPr="00D63E23">
        <w:rPr>
          <w:rFonts w:asciiTheme="minorHAnsi" w:hAnsiTheme="minorHAnsi" w:cstheme="minorHAnsi"/>
          <w:sz w:val="20"/>
        </w:rPr>
        <w:t xml:space="preserve"> </w:t>
      </w:r>
      <w:hyperlink r:id="rId71" w:history="1">
        <w:r w:rsidRPr="00D63E23">
          <w:rPr>
            <w:rStyle w:val="Hyperlink"/>
            <w:rFonts w:asciiTheme="minorHAnsi" w:hAnsiTheme="minorHAnsi" w:cstheme="minorHAnsi"/>
            <w:sz w:val="20"/>
          </w:rPr>
          <w:t>UNDP POPP</w:t>
        </w:r>
      </w:hyperlink>
      <w:r w:rsidR="004D2F82" w:rsidRPr="00D63E23">
        <w:rPr>
          <w:rStyle w:val="Hyperlink"/>
          <w:rFonts w:asciiTheme="minorHAnsi" w:hAnsiTheme="minorHAnsi" w:cstheme="minorHAnsi"/>
          <w:sz w:val="20"/>
        </w:rPr>
        <w:t xml:space="preserve"> </w:t>
      </w:r>
      <w:r w:rsidR="004D2F82" w:rsidRPr="00D63E23">
        <w:rPr>
          <w:rStyle w:val="Hyperlink"/>
          <w:rFonts w:asciiTheme="minorHAnsi" w:hAnsiTheme="minorHAnsi" w:cstheme="minorHAnsi"/>
          <w:color w:val="auto"/>
          <w:sz w:val="20"/>
          <w:u w:val="none"/>
        </w:rPr>
        <w:t xml:space="preserve">and </w:t>
      </w:r>
      <w:hyperlink r:id="rId72" w:history="1">
        <w:r w:rsidR="004D2F82" w:rsidRPr="00D63E23">
          <w:rPr>
            <w:rStyle w:val="Hyperlink"/>
            <w:rFonts w:asciiTheme="minorHAnsi" w:hAnsiTheme="minorHAnsi" w:cstheme="minorHAnsi"/>
            <w:sz w:val="20"/>
          </w:rPr>
          <w:t>UNDP Evaluation Policy</w:t>
        </w:r>
      </w:hyperlink>
      <w:r w:rsidR="008F7176" w:rsidRPr="00D63E23">
        <w:rPr>
          <w:rStyle w:val="Hyperlink"/>
          <w:rFonts w:asciiTheme="minorHAnsi" w:hAnsiTheme="minorHAnsi" w:cstheme="minorHAnsi"/>
          <w:sz w:val="20"/>
          <w:u w:val="none"/>
        </w:rPr>
        <w:t>.</w:t>
      </w:r>
      <w:r w:rsidR="00B344BE" w:rsidRPr="00D63E23">
        <w:rPr>
          <w:rStyle w:val="Hyperlink"/>
          <w:rFonts w:asciiTheme="minorHAnsi" w:hAnsiTheme="minorHAnsi" w:cstheme="minorHAnsi"/>
          <w:sz w:val="20"/>
          <w:u w:val="none"/>
        </w:rPr>
        <w:t xml:space="preserve"> </w:t>
      </w:r>
      <w:r w:rsidR="00B344BE" w:rsidRPr="00D63E23">
        <w:rPr>
          <w:rStyle w:val="Hyperlink"/>
          <w:rFonts w:asciiTheme="minorHAnsi" w:hAnsiTheme="minorHAnsi" w:cstheme="minorHAnsi"/>
          <w:color w:val="auto"/>
          <w:sz w:val="20"/>
          <w:u w:val="none"/>
        </w:rPr>
        <w:t xml:space="preserve">The UNDP Country Office is responsible for ensuring full compliance with all UNDP project monitoring, quality assurance, risk management, and evaluation requirements. </w:t>
      </w:r>
    </w:p>
    <w:p w14:paraId="6BC1DC3D" w14:textId="0D4ECC79" w:rsidR="00BC1B09" w:rsidRPr="00D63E23" w:rsidRDefault="00B83FE7" w:rsidP="00C84B28">
      <w:pPr>
        <w:pStyle w:val="ListParagraph"/>
        <w:numPr>
          <w:ilvl w:val="0"/>
          <w:numId w:val="41"/>
        </w:numPr>
        <w:spacing w:after="160"/>
        <w:jc w:val="both"/>
        <w:rPr>
          <w:rFonts w:asciiTheme="minorHAnsi" w:hAnsiTheme="minorHAnsi" w:cstheme="minorHAnsi"/>
          <w:sz w:val="20"/>
        </w:rPr>
      </w:pPr>
      <w:r w:rsidRPr="00D63E23">
        <w:rPr>
          <w:rFonts w:asciiTheme="minorHAnsi" w:hAnsiTheme="minorHAnsi" w:cstheme="minorHAnsi"/>
          <w:sz w:val="20"/>
        </w:rPr>
        <w:t>A</w:t>
      </w:r>
      <w:r w:rsidR="00C36EC7" w:rsidRPr="00D63E23">
        <w:rPr>
          <w:rFonts w:asciiTheme="minorHAnsi" w:hAnsiTheme="minorHAnsi" w:cstheme="minorHAnsi"/>
          <w:sz w:val="20"/>
        </w:rPr>
        <w:t>dditional</w:t>
      </w:r>
      <w:r w:rsidR="004D2F82" w:rsidRPr="00D63E23">
        <w:rPr>
          <w:rFonts w:asciiTheme="minorHAnsi" w:hAnsiTheme="minorHAnsi" w:cstheme="minorHAnsi"/>
          <w:sz w:val="20"/>
        </w:rPr>
        <w:t xml:space="preserve"> </w:t>
      </w:r>
      <w:r w:rsidR="00C36EC7" w:rsidRPr="00D63E23">
        <w:rPr>
          <w:rFonts w:asciiTheme="minorHAnsi" w:hAnsiTheme="minorHAnsi" w:cstheme="minorHAnsi"/>
          <w:sz w:val="20"/>
        </w:rPr>
        <w:t xml:space="preserve">mandatory </w:t>
      </w:r>
      <w:r w:rsidR="004D2F82" w:rsidRPr="00D63E23">
        <w:rPr>
          <w:rFonts w:asciiTheme="minorHAnsi" w:hAnsiTheme="minorHAnsi" w:cstheme="minorHAnsi"/>
          <w:sz w:val="20"/>
        </w:rPr>
        <w:t xml:space="preserve">GEF-specific M&amp;E requirements </w:t>
      </w:r>
      <w:r w:rsidR="00C36EC7" w:rsidRPr="00D63E23">
        <w:rPr>
          <w:rFonts w:asciiTheme="minorHAnsi" w:hAnsiTheme="minorHAnsi" w:cstheme="minorHAnsi"/>
          <w:sz w:val="20"/>
        </w:rPr>
        <w:t xml:space="preserve">will be undertaken in accordance with </w:t>
      </w:r>
      <w:r w:rsidR="0053408E" w:rsidRPr="00D63E23">
        <w:rPr>
          <w:rFonts w:asciiTheme="minorHAnsi" w:hAnsiTheme="minorHAnsi" w:cstheme="minorHAnsi"/>
          <w:sz w:val="20"/>
        </w:rPr>
        <w:t xml:space="preserve">the </w:t>
      </w:r>
      <w:hyperlink r:id="rId73" w:history="1">
        <w:r w:rsidR="0053408E" w:rsidRPr="00D63E23">
          <w:rPr>
            <w:rStyle w:val="Hyperlink"/>
            <w:rFonts w:asciiTheme="minorHAnsi" w:hAnsiTheme="minorHAnsi" w:cstheme="minorHAnsi"/>
            <w:sz w:val="20"/>
          </w:rPr>
          <w:t>GEF</w:t>
        </w:r>
        <w:r w:rsidR="00243D31" w:rsidRPr="00D63E23">
          <w:rPr>
            <w:rStyle w:val="Hyperlink"/>
            <w:rFonts w:asciiTheme="minorHAnsi" w:hAnsiTheme="minorHAnsi" w:cstheme="minorHAnsi"/>
            <w:sz w:val="20"/>
          </w:rPr>
          <w:t xml:space="preserve"> Monitoring Policy</w:t>
        </w:r>
      </w:hyperlink>
      <w:r w:rsidR="00243D31" w:rsidRPr="00D63E23">
        <w:rPr>
          <w:rFonts w:asciiTheme="minorHAnsi" w:hAnsiTheme="minorHAnsi" w:cstheme="minorHAnsi"/>
          <w:sz w:val="20"/>
        </w:rPr>
        <w:t xml:space="preserve"> and the </w:t>
      </w:r>
      <w:hyperlink r:id="rId74" w:history="1">
        <w:r w:rsidR="00243D31" w:rsidRPr="00D63E23">
          <w:rPr>
            <w:rStyle w:val="Hyperlink"/>
            <w:rFonts w:asciiTheme="minorHAnsi" w:hAnsiTheme="minorHAnsi" w:cstheme="minorHAnsi"/>
            <w:sz w:val="20"/>
          </w:rPr>
          <w:t>GEF Evaluation Policy</w:t>
        </w:r>
      </w:hyperlink>
      <w:r w:rsidR="004D2F82" w:rsidRPr="00D63E23">
        <w:rPr>
          <w:rFonts w:asciiTheme="minorHAnsi" w:hAnsiTheme="minorHAnsi" w:cstheme="minorHAnsi"/>
          <w:sz w:val="20"/>
        </w:rPr>
        <w:t xml:space="preserve"> and </w:t>
      </w:r>
      <w:r w:rsidRPr="00D63E23">
        <w:rPr>
          <w:rFonts w:asciiTheme="minorHAnsi" w:hAnsiTheme="minorHAnsi" w:cstheme="minorHAnsi"/>
          <w:sz w:val="20"/>
        </w:rPr>
        <w:t xml:space="preserve">other </w:t>
      </w:r>
      <w:hyperlink r:id="rId75" w:history="1">
        <w:r w:rsidRPr="00D63E23">
          <w:rPr>
            <w:rStyle w:val="Hyperlink"/>
            <w:rFonts w:asciiTheme="minorHAnsi" w:hAnsiTheme="minorHAnsi" w:cstheme="minorHAnsi"/>
            <w:sz w:val="20"/>
          </w:rPr>
          <w:t xml:space="preserve">relevant </w:t>
        </w:r>
        <w:r w:rsidR="0053408E" w:rsidRPr="00D63E23">
          <w:rPr>
            <w:rStyle w:val="Hyperlink"/>
            <w:rFonts w:asciiTheme="minorHAnsi" w:hAnsiTheme="minorHAnsi" w:cstheme="minorHAnsi"/>
            <w:sz w:val="20"/>
          </w:rPr>
          <w:t xml:space="preserve">GEF </w:t>
        </w:r>
        <w:r w:rsidRPr="00D63E23">
          <w:rPr>
            <w:rStyle w:val="Hyperlink"/>
            <w:rFonts w:asciiTheme="minorHAnsi" w:hAnsiTheme="minorHAnsi" w:cstheme="minorHAnsi"/>
            <w:sz w:val="20"/>
          </w:rPr>
          <w:t>policies</w:t>
        </w:r>
      </w:hyperlink>
      <w:r w:rsidRPr="00D63E23">
        <w:rPr>
          <w:rStyle w:val="FootnoteReference"/>
          <w:rFonts w:asciiTheme="minorHAnsi" w:hAnsiTheme="minorHAnsi" w:cstheme="minorHAnsi"/>
          <w:sz w:val="20"/>
        </w:rPr>
        <w:footnoteReference w:id="98"/>
      </w:r>
      <w:r w:rsidR="00941466" w:rsidRPr="00D63E23">
        <w:rPr>
          <w:rFonts w:asciiTheme="minorHAnsi" w:hAnsiTheme="minorHAnsi" w:cstheme="minorHAnsi"/>
          <w:sz w:val="20"/>
        </w:rPr>
        <w:t xml:space="preserve">. </w:t>
      </w:r>
      <w:r w:rsidR="00B344BE" w:rsidRPr="00D63E23">
        <w:rPr>
          <w:rFonts w:asciiTheme="minorHAnsi" w:hAnsiTheme="minorHAnsi" w:cstheme="minorHAnsi"/>
          <w:sz w:val="20"/>
        </w:rPr>
        <w:t xml:space="preserve">The costed M&amp;E plan included below, and the Monitoring </w:t>
      </w:r>
      <w:r w:rsidR="00004FDF" w:rsidRPr="00D63E23">
        <w:rPr>
          <w:rFonts w:asciiTheme="minorHAnsi" w:hAnsiTheme="minorHAnsi" w:cstheme="minorHAnsi"/>
          <w:sz w:val="20"/>
        </w:rPr>
        <w:t>P</w:t>
      </w:r>
      <w:r w:rsidR="00B344BE" w:rsidRPr="00D63E23">
        <w:rPr>
          <w:rFonts w:asciiTheme="minorHAnsi" w:hAnsiTheme="minorHAnsi" w:cstheme="minorHAnsi"/>
          <w:sz w:val="20"/>
        </w:rPr>
        <w:t xml:space="preserve">lan in </w:t>
      </w:r>
      <w:r w:rsidR="00B344BE" w:rsidRPr="00D63E23">
        <w:rPr>
          <w:rFonts w:asciiTheme="minorHAnsi" w:hAnsiTheme="minorHAnsi" w:cstheme="minorHAnsi"/>
          <w:b/>
          <w:bCs/>
          <w:sz w:val="20"/>
        </w:rPr>
        <w:t>Annex</w:t>
      </w:r>
      <w:r w:rsidR="00004FDF" w:rsidRPr="00D63E23">
        <w:rPr>
          <w:rFonts w:asciiTheme="minorHAnsi" w:hAnsiTheme="minorHAnsi" w:cstheme="minorHAnsi"/>
          <w:b/>
          <w:bCs/>
          <w:sz w:val="20"/>
        </w:rPr>
        <w:t xml:space="preserve"> 3</w:t>
      </w:r>
      <w:r w:rsidR="00B344BE" w:rsidRPr="00D63E23">
        <w:rPr>
          <w:rFonts w:asciiTheme="minorHAnsi" w:hAnsiTheme="minorHAnsi" w:cstheme="minorHAnsi"/>
          <w:sz w:val="20"/>
        </w:rPr>
        <w:t>, will guide the GEF-specific M&amp;E activities to be undertaken by this project.</w:t>
      </w:r>
    </w:p>
    <w:p w14:paraId="16D55781" w14:textId="298A45DE" w:rsidR="00243D31" w:rsidRPr="00D63E23" w:rsidRDefault="00941466" w:rsidP="00C84B28">
      <w:pPr>
        <w:pStyle w:val="ListParagraph"/>
        <w:numPr>
          <w:ilvl w:val="0"/>
          <w:numId w:val="41"/>
        </w:numPr>
        <w:spacing w:after="160"/>
        <w:jc w:val="both"/>
        <w:rPr>
          <w:rFonts w:asciiTheme="minorHAnsi" w:hAnsiTheme="minorHAnsi" w:cstheme="minorHAnsi"/>
          <w:sz w:val="20"/>
        </w:rPr>
      </w:pPr>
      <w:r w:rsidRPr="00D63E23">
        <w:rPr>
          <w:rFonts w:asciiTheme="minorHAnsi" w:hAnsiTheme="minorHAnsi" w:cstheme="minorHAnsi"/>
          <w:sz w:val="20"/>
        </w:rPr>
        <w:t>In addition to the</w:t>
      </w:r>
      <w:r w:rsidR="00C36EC7" w:rsidRPr="00D63E23">
        <w:rPr>
          <w:rFonts w:asciiTheme="minorHAnsi" w:hAnsiTheme="minorHAnsi" w:cstheme="minorHAnsi"/>
          <w:sz w:val="20"/>
        </w:rPr>
        <w:t>se</w:t>
      </w:r>
      <w:r w:rsidRPr="00D63E23">
        <w:rPr>
          <w:rFonts w:asciiTheme="minorHAnsi" w:hAnsiTheme="minorHAnsi" w:cstheme="minorHAnsi"/>
          <w:sz w:val="20"/>
        </w:rPr>
        <w:t xml:space="preserve"> </w:t>
      </w:r>
      <w:r w:rsidR="00C36EC7" w:rsidRPr="00D63E23">
        <w:rPr>
          <w:rFonts w:asciiTheme="minorHAnsi" w:hAnsiTheme="minorHAnsi" w:cstheme="minorHAnsi"/>
          <w:sz w:val="20"/>
        </w:rPr>
        <w:t xml:space="preserve">mandatory </w:t>
      </w:r>
      <w:r w:rsidRPr="00D63E23">
        <w:rPr>
          <w:rFonts w:asciiTheme="minorHAnsi" w:hAnsiTheme="minorHAnsi" w:cstheme="minorHAnsi"/>
          <w:sz w:val="20"/>
        </w:rPr>
        <w:t xml:space="preserve">UNDP </w:t>
      </w:r>
      <w:r w:rsidR="00C36EC7" w:rsidRPr="00D63E23">
        <w:rPr>
          <w:rFonts w:asciiTheme="minorHAnsi" w:hAnsiTheme="minorHAnsi" w:cstheme="minorHAnsi"/>
          <w:sz w:val="20"/>
        </w:rPr>
        <w:t xml:space="preserve">and GEF </w:t>
      </w:r>
      <w:r w:rsidRPr="00D63E23">
        <w:rPr>
          <w:rFonts w:asciiTheme="minorHAnsi" w:hAnsiTheme="minorHAnsi" w:cstheme="minorHAnsi"/>
          <w:sz w:val="20"/>
        </w:rPr>
        <w:t>M&amp;E requirements</w:t>
      </w:r>
      <w:r w:rsidR="00C36EC7" w:rsidRPr="00D63E23">
        <w:rPr>
          <w:rFonts w:asciiTheme="minorHAnsi" w:hAnsiTheme="minorHAnsi" w:cstheme="minorHAnsi"/>
          <w:sz w:val="20"/>
        </w:rPr>
        <w:t>, other</w:t>
      </w:r>
      <w:r w:rsidRPr="00D63E23">
        <w:rPr>
          <w:rFonts w:asciiTheme="minorHAnsi" w:hAnsiTheme="minorHAnsi" w:cstheme="minorHAnsi"/>
          <w:sz w:val="20"/>
        </w:rPr>
        <w:t xml:space="preserve"> </w:t>
      </w:r>
      <w:r w:rsidR="0053408E" w:rsidRPr="00D63E23">
        <w:rPr>
          <w:rFonts w:asciiTheme="minorHAnsi" w:hAnsiTheme="minorHAnsi" w:cstheme="minorHAnsi"/>
          <w:sz w:val="20"/>
        </w:rPr>
        <w:t xml:space="preserve">M&amp;E </w:t>
      </w:r>
      <w:r w:rsidRPr="00D63E23">
        <w:rPr>
          <w:rFonts w:asciiTheme="minorHAnsi" w:hAnsiTheme="minorHAnsi" w:cstheme="minorHAnsi"/>
          <w:sz w:val="20"/>
        </w:rPr>
        <w:t>a</w:t>
      </w:r>
      <w:r w:rsidR="0053408E" w:rsidRPr="00D63E23">
        <w:rPr>
          <w:rFonts w:asciiTheme="minorHAnsi" w:hAnsiTheme="minorHAnsi" w:cstheme="minorHAnsi"/>
          <w:sz w:val="20"/>
        </w:rPr>
        <w:t>ctivities deemed necessary to support project-level adaptive management</w:t>
      </w:r>
      <w:r w:rsidR="00BC1B09" w:rsidRPr="00D63E23">
        <w:rPr>
          <w:rFonts w:asciiTheme="minorHAnsi" w:hAnsiTheme="minorHAnsi" w:cstheme="minorHAnsi"/>
          <w:sz w:val="20"/>
        </w:rPr>
        <w:t xml:space="preserve"> will be </w:t>
      </w:r>
      <w:r w:rsidR="008071BF" w:rsidRPr="00D63E23">
        <w:rPr>
          <w:rFonts w:asciiTheme="minorHAnsi" w:hAnsiTheme="minorHAnsi" w:cstheme="minorHAnsi"/>
          <w:sz w:val="20"/>
        </w:rPr>
        <w:t>agreed</w:t>
      </w:r>
      <w:r w:rsidR="00BC1B09" w:rsidRPr="00D63E23">
        <w:rPr>
          <w:rFonts w:asciiTheme="minorHAnsi" w:hAnsiTheme="minorHAnsi" w:cstheme="minorHAnsi"/>
          <w:sz w:val="20"/>
        </w:rPr>
        <w:t xml:space="preserve"> during the</w:t>
      </w:r>
      <w:r w:rsidR="00E804FD" w:rsidRPr="00D63E23">
        <w:rPr>
          <w:rFonts w:asciiTheme="minorHAnsi" w:hAnsiTheme="minorHAnsi" w:cstheme="minorHAnsi"/>
          <w:sz w:val="20"/>
        </w:rPr>
        <w:t xml:space="preserve"> Project</w:t>
      </w:r>
      <w:r w:rsidR="00BC1B09" w:rsidRPr="00D63E23">
        <w:rPr>
          <w:rFonts w:asciiTheme="minorHAnsi" w:hAnsiTheme="minorHAnsi" w:cstheme="minorHAnsi"/>
          <w:sz w:val="20"/>
        </w:rPr>
        <w:t xml:space="preserve"> Inception Workshop and will be detailed in the Inception Report. </w:t>
      </w:r>
    </w:p>
    <w:p w14:paraId="04DAE858" w14:textId="23F2EB46" w:rsidR="001331CC" w:rsidRPr="00D63E23" w:rsidRDefault="0053408E" w:rsidP="001354E3">
      <w:pPr>
        <w:spacing w:after="0"/>
        <w:jc w:val="left"/>
        <w:rPr>
          <w:i/>
        </w:rPr>
      </w:pPr>
      <w:r w:rsidRPr="00D63E23">
        <w:rPr>
          <w:rFonts w:cs="Calibri"/>
          <w:b/>
        </w:rPr>
        <w:t>Additional GEF monitoring and reporting requirements</w:t>
      </w:r>
      <w:r w:rsidR="001331CC" w:rsidRPr="00D63E23">
        <w:rPr>
          <w:rFonts w:cs="Calibri"/>
          <w:b/>
        </w:rPr>
        <w:t>:</w:t>
      </w:r>
      <w:r w:rsidR="001331CC" w:rsidRPr="00D63E23">
        <w:rPr>
          <w:i/>
        </w:rPr>
        <w:t xml:space="preserve"> </w:t>
      </w:r>
    </w:p>
    <w:p w14:paraId="30B436EA" w14:textId="77777777" w:rsidR="006A6A9E" w:rsidRPr="00D63E23" w:rsidRDefault="006A6A9E" w:rsidP="001354E3">
      <w:pPr>
        <w:spacing w:after="0"/>
        <w:jc w:val="left"/>
        <w:rPr>
          <w:rFonts w:cs="Calibri"/>
          <w:u w:val="single"/>
        </w:rPr>
      </w:pPr>
    </w:p>
    <w:p w14:paraId="1AD7957F" w14:textId="77777777" w:rsidR="00032081" w:rsidRPr="00D63E23" w:rsidRDefault="00684999" w:rsidP="00032081">
      <w:pPr>
        <w:spacing w:after="0"/>
        <w:rPr>
          <w:rFonts w:cs="Calibri"/>
        </w:rPr>
      </w:pPr>
      <w:r w:rsidRPr="00D63E23">
        <w:rPr>
          <w:rFonts w:cs="Calibri"/>
          <w:u w:val="single"/>
        </w:rPr>
        <w:t>Inception Workshop and Report</w:t>
      </w:r>
      <w:r w:rsidRPr="00D63E23">
        <w:rPr>
          <w:rFonts w:cs="Calibri"/>
        </w:rPr>
        <w:t xml:space="preserve">:  </w:t>
      </w:r>
    </w:p>
    <w:p w14:paraId="4183C305" w14:textId="74C9626D" w:rsidR="00684999" w:rsidRPr="00D63E23" w:rsidRDefault="00D869C2" w:rsidP="00C84B28">
      <w:pPr>
        <w:pStyle w:val="ListParagraph"/>
        <w:numPr>
          <w:ilvl w:val="0"/>
          <w:numId w:val="41"/>
        </w:numPr>
        <w:rPr>
          <w:rFonts w:asciiTheme="minorHAnsi" w:hAnsiTheme="minorHAnsi" w:cstheme="minorHAnsi"/>
          <w:sz w:val="20"/>
        </w:rPr>
      </w:pPr>
      <w:r w:rsidRPr="00D63E23">
        <w:rPr>
          <w:rFonts w:asciiTheme="minorHAnsi" w:hAnsiTheme="minorHAnsi" w:cstheme="minorHAnsi"/>
          <w:sz w:val="20"/>
        </w:rPr>
        <w:t xml:space="preserve"> </w:t>
      </w:r>
      <w:r w:rsidR="00684999" w:rsidRPr="00D63E23">
        <w:rPr>
          <w:rFonts w:asciiTheme="minorHAnsi" w:hAnsiTheme="minorHAnsi" w:cstheme="minorHAnsi"/>
          <w:sz w:val="20"/>
        </w:rPr>
        <w:t xml:space="preserve">A project inception workshop will be held within 60 days of project CEO endorsement, with the aim to: </w:t>
      </w:r>
    </w:p>
    <w:p w14:paraId="76DD6BC8" w14:textId="10368D59" w:rsidR="00684999" w:rsidRPr="00D63E23" w:rsidRDefault="00684999" w:rsidP="00032081">
      <w:pPr>
        <w:pStyle w:val="ListParagraph"/>
        <w:numPr>
          <w:ilvl w:val="0"/>
          <w:numId w:val="35"/>
        </w:numPr>
        <w:jc w:val="both"/>
        <w:rPr>
          <w:rFonts w:cs="Calibri"/>
        </w:rPr>
      </w:pPr>
      <w:r w:rsidRPr="00D63E23">
        <w:rPr>
          <w:rFonts w:ascii="Calibri" w:hAnsi="Calibri" w:cs="Calibri"/>
          <w:sz w:val="20"/>
        </w:rPr>
        <w:t xml:space="preserve">Familiarize key stakeholders with the detailed project strategy and discuss any changes that may have taken place in the overall context since the project idea was initially conceptualized that may influence its strategy and implementation. </w:t>
      </w:r>
    </w:p>
    <w:p w14:paraId="277CD71C" w14:textId="77777777" w:rsidR="00684999" w:rsidRPr="00D63E23" w:rsidRDefault="00684999" w:rsidP="00032081">
      <w:pPr>
        <w:pStyle w:val="ListParagraph"/>
        <w:numPr>
          <w:ilvl w:val="0"/>
          <w:numId w:val="35"/>
        </w:numPr>
        <w:jc w:val="both"/>
        <w:rPr>
          <w:rFonts w:cs="Calibri"/>
        </w:rPr>
      </w:pPr>
      <w:r w:rsidRPr="00D63E23">
        <w:rPr>
          <w:rFonts w:ascii="Calibri" w:hAnsi="Calibri" w:cs="Calibri"/>
          <w:sz w:val="20"/>
        </w:rPr>
        <w:t xml:space="preserve">Discuss the roles and responsibilities of the project team, including reporting lines, stakeholder engagement strategies and conflict resolution mechanisms. </w:t>
      </w:r>
    </w:p>
    <w:p w14:paraId="35D5DBE6" w14:textId="77777777" w:rsidR="00684999" w:rsidRPr="00D63E23" w:rsidRDefault="00684999" w:rsidP="00032081">
      <w:pPr>
        <w:pStyle w:val="ListParagraph"/>
        <w:numPr>
          <w:ilvl w:val="0"/>
          <w:numId w:val="35"/>
        </w:numPr>
        <w:jc w:val="both"/>
        <w:rPr>
          <w:rFonts w:cs="Calibri"/>
        </w:rPr>
      </w:pPr>
      <w:r w:rsidRPr="00D63E23">
        <w:rPr>
          <w:rFonts w:ascii="Calibri" w:hAnsi="Calibri" w:cs="Calibri"/>
          <w:sz w:val="20"/>
        </w:rPr>
        <w:t xml:space="preserve">Review the results framework and monitoring plan. </w:t>
      </w:r>
    </w:p>
    <w:p w14:paraId="6AC65474" w14:textId="77777777" w:rsidR="00684999" w:rsidRPr="00D63E23" w:rsidRDefault="00684999" w:rsidP="00032081">
      <w:pPr>
        <w:pStyle w:val="ListParagraph"/>
        <w:numPr>
          <w:ilvl w:val="0"/>
          <w:numId w:val="35"/>
        </w:numPr>
        <w:jc w:val="both"/>
        <w:rPr>
          <w:rFonts w:asciiTheme="minorHAnsi" w:hAnsiTheme="minorHAnsi" w:cs="Calibri"/>
          <w:sz w:val="20"/>
        </w:rPr>
      </w:pPr>
      <w:r w:rsidRPr="00D63E23">
        <w:rPr>
          <w:rFonts w:asciiTheme="minorHAnsi" w:hAnsiTheme="minorHAnsi"/>
          <w:sz w:val="20"/>
        </w:rPr>
        <w:t>Discuss reporting, monitoring and evaluation roles and responsibilities and finalize the M&amp;E budget; identify national/regional institutes to be involved in project-level M&amp;E; discuss the role of the GEF OFP and other stakeholders in project-level M&amp;E.</w:t>
      </w:r>
    </w:p>
    <w:p w14:paraId="2B3440DA" w14:textId="29166182" w:rsidR="00684999" w:rsidRPr="00D63E23" w:rsidRDefault="00684999" w:rsidP="00032081">
      <w:pPr>
        <w:pStyle w:val="ListParagraph"/>
        <w:numPr>
          <w:ilvl w:val="0"/>
          <w:numId w:val="35"/>
        </w:numPr>
        <w:jc w:val="both"/>
        <w:rPr>
          <w:rFonts w:asciiTheme="minorHAnsi" w:hAnsiTheme="minorHAnsi"/>
          <w:sz w:val="20"/>
        </w:rPr>
      </w:pPr>
      <w:r w:rsidRPr="00D63E23">
        <w:rPr>
          <w:rFonts w:asciiTheme="minorHAnsi" w:hAnsiTheme="minorHAnsi"/>
          <w:sz w:val="20"/>
        </w:rPr>
        <w:t>Update and review responsibilities for monitoring project strategies, including the risk log;</w:t>
      </w:r>
      <w:r w:rsidR="006C1CB1" w:rsidRPr="00D63E23">
        <w:rPr>
          <w:rFonts w:asciiTheme="minorHAnsi" w:hAnsiTheme="minorHAnsi"/>
          <w:sz w:val="20"/>
        </w:rPr>
        <w:t xml:space="preserve"> SESP</w:t>
      </w:r>
      <w:r w:rsidRPr="00D63E23">
        <w:rPr>
          <w:rFonts w:asciiTheme="minorHAnsi" w:hAnsiTheme="minorHAnsi"/>
          <w:sz w:val="20"/>
        </w:rPr>
        <w:t xml:space="preserve"> report, </w:t>
      </w:r>
      <w:r w:rsidR="006C1CB1" w:rsidRPr="00D63E23">
        <w:rPr>
          <w:rFonts w:asciiTheme="minorHAnsi" w:hAnsiTheme="minorHAnsi"/>
          <w:sz w:val="20"/>
        </w:rPr>
        <w:t xml:space="preserve">Social and </w:t>
      </w:r>
      <w:r w:rsidRPr="00D63E23">
        <w:rPr>
          <w:rFonts w:asciiTheme="minorHAnsi" w:hAnsiTheme="minorHAnsi"/>
          <w:sz w:val="20"/>
        </w:rPr>
        <w:t xml:space="preserve">Environmental Management Framework and other safeguard requirements; project grievance mechanisms; gender </w:t>
      </w:r>
      <w:r w:rsidR="006C1CB1" w:rsidRPr="00D63E23">
        <w:rPr>
          <w:rFonts w:asciiTheme="minorHAnsi" w:hAnsiTheme="minorHAnsi"/>
          <w:sz w:val="20"/>
        </w:rPr>
        <w:t>strategy; knowledge</w:t>
      </w:r>
      <w:r w:rsidRPr="00D63E23">
        <w:rPr>
          <w:rFonts w:asciiTheme="minorHAnsi" w:hAnsiTheme="minorHAnsi"/>
          <w:sz w:val="20"/>
        </w:rPr>
        <w:t xml:space="preserve"> management strategy, and other relevant management strategies.</w:t>
      </w:r>
    </w:p>
    <w:p w14:paraId="0733930C" w14:textId="1CBBEAC7" w:rsidR="00684999" w:rsidRPr="00D63E23" w:rsidRDefault="00684999" w:rsidP="00032081">
      <w:pPr>
        <w:pStyle w:val="ListParagraph"/>
        <w:numPr>
          <w:ilvl w:val="0"/>
          <w:numId w:val="35"/>
        </w:numPr>
        <w:jc w:val="both"/>
        <w:rPr>
          <w:rFonts w:asciiTheme="minorHAnsi" w:hAnsiTheme="minorHAnsi"/>
          <w:sz w:val="20"/>
        </w:rPr>
      </w:pPr>
      <w:r w:rsidRPr="00D63E23">
        <w:rPr>
          <w:rFonts w:asciiTheme="minorHAnsi" w:hAnsiTheme="minorHAnsi"/>
          <w:sz w:val="20"/>
        </w:rPr>
        <w:t xml:space="preserve">Review financial reporting procedures and budget monitoring and other mandatory </w:t>
      </w:r>
      <w:r w:rsidR="006C1CB1" w:rsidRPr="00D63E23">
        <w:rPr>
          <w:rFonts w:asciiTheme="minorHAnsi" w:hAnsiTheme="minorHAnsi"/>
          <w:sz w:val="20"/>
        </w:rPr>
        <w:t>requirements and</w:t>
      </w:r>
      <w:r w:rsidRPr="00D63E23">
        <w:rPr>
          <w:rFonts w:asciiTheme="minorHAnsi" w:hAnsiTheme="minorHAnsi"/>
          <w:sz w:val="20"/>
        </w:rPr>
        <w:t xml:space="preserve"> agree on the arrangements for the annual audit. </w:t>
      </w:r>
    </w:p>
    <w:p w14:paraId="609F95FB" w14:textId="230702AB" w:rsidR="00684999" w:rsidRPr="00D63E23" w:rsidRDefault="00684999" w:rsidP="00032081">
      <w:pPr>
        <w:pStyle w:val="ListParagraph"/>
        <w:numPr>
          <w:ilvl w:val="0"/>
          <w:numId w:val="35"/>
        </w:numPr>
        <w:jc w:val="both"/>
        <w:rPr>
          <w:rFonts w:asciiTheme="minorHAnsi" w:hAnsiTheme="minorHAnsi"/>
          <w:sz w:val="20"/>
        </w:rPr>
      </w:pPr>
      <w:r w:rsidRPr="00D63E23">
        <w:rPr>
          <w:rFonts w:asciiTheme="minorHAnsi" w:hAnsiTheme="minorHAnsi"/>
          <w:sz w:val="20"/>
        </w:rPr>
        <w:t xml:space="preserve">Plan and schedule Project </w:t>
      </w:r>
      <w:r w:rsidR="006A6F3B" w:rsidRPr="00D63E23">
        <w:rPr>
          <w:rFonts w:asciiTheme="minorHAnsi" w:hAnsiTheme="minorHAnsi"/>
          <w:sz w:val="20"/>
        </w:rPr>
        <w:t>Steering Committee</w:t>
      </w:r>
      <w:r w:rsidRPr="00D63E23">
        <w:rPr>
          <w:rFonts w:asciiTheme="minorHAnsi" w:hAnsiTheme="minorHAnsi"/>
          <w:sz w:val="20"/>
        </w:rPr>
        <w:t xml:space="preserve"> meetings and finalize the first-year annual work plan.  </w:t>
      </w:r>
    </w:p>
    <w:p w14:paraId="4369930D" w14:textId="41CC7E22" w:rsidR="0086069F" w:rsidRPr="00D63E23" w:rsidRDefault="0086069F" w:rsidP="00032081">
      <w:pPr>
        <w:pStyle w:val="ListParagraph"/>
        <w:numPr>
          <w:ilvl w:val="0"/>
          <w:numId w:val="35"/>
        </w:numPr>
        <w:jc w:val="both"/>
        <w:rPr>
          <w:rFonts w:asciiTheme="minorHAnsi" w:hAnsiTheme="minorHAnsi"/>
          <w:sz w:val="20"/>
        </w:rPr>
      </w:pPr>
      <w:r w:rsidRPr="00D63E23">
        <w:rPr>
          <w:rFonts w:asciiTheme="minorHAnsi" w:hAnsiTheme="minorHAnsi"/>
          <w:sz w:val="20"/>
        </w:rPr>
        <w:t>Formally launch the Project.</w:t>
      </w:r>
    </w:p>
    <w:p w14:paraId="1F313EF8" w14:textId="77777777" w:rsidR="00793A57" w:rsidRPr="00D63E23" w:rsidRDefault="00793A57" w:rsidP="00032081">
      <w:pPr>
        <w:pStyle w:val="NormalWeb"/>
        <w:spacing w:before="0" w:beforeAutospacing="0" w:after="0" w:afterAutospacing="0"/>
        <w:rPr>
          <w:rFonts w:ascii="Calibri" w:hAnsi="Calibri" w:cs="Calibri"/>
          <w:sz w:val="20"/>
          <w:u w:val="single"/>
        </w:rPr>
      </w:pPr>
    </w:p>
    <w:p w14:paraId="3938A57C" w14:textId="1CD222DC" w:rsidR="001331CC" w:rsidRPr="00D63E23" w:rsidRDefault="0053408E" w:rsidP="00032081">
      <w:pPr>
        <w:spacing w:after="0"/>
        <w:rPr>
          <w:i/>
        </w:rPr>
      </w:pPr>
      <w:r w:rsidRPr="00D63E23">
        <w:rPr>
          <w:rFonts w:cs="Calibri"/>
          <w:u w:val="single"/>
        </w:rPr>
        <w:t>GEF Project Implementation Report (PIR</w:t>
      </w:r>
      <w:r w:rsidRPr="00D63E23">
        <w:rPr>
          <w:rFonts w:cs="Calibri"/>
        </w:rPr>
        <w:t xml:space="preserve">): </w:t>
      </w:r>
      <w:r w:rsidR="001331CC" w:rsidRPr="00D63E23">
        <w:rPr>
          <w:i/>
        </w:rPr>
        <w:t xml:space="preserve"> </w:t>
      </w:r>
    </w:p>
    <w:p w14:paraId="3F496C09" w14:textId="5EFE2340" w:rsidR="0053408E" w:rsidRPr="00D63E23" w:rsidRDefault="0053408E" w:rsidP="00C84B28">
      <w:pPr>
        <w:pStyle w:val="NormalWeb"/>
        <w:numPr>
          <w:ilvl w:val="0"/>
          <w:numId w:val="41"/>
        </w:numPr>
        <w:spacing w:before="0" w:beforeAutospacing="0" w:after="0" w:afterAutospacing="0"/>
        <w:rPr>
          <w:rFonts w:ascii="Calibri" w:hAnsi="Calibri" w:cs="Calibri"/>
          <w:sz w:val="20"/>
        </w:rPr>
      </w:pPr>
      <w:r w:rsidRPr="00D63E23">
        <w:rPr>
          <w:rFonts w:ascii="Calibri" w:hAnsi="Calibri" w:cs="Calibri"/>
          <w:sz w:val="20"/>
        </w:rPr>
        <w:t xml:space="preserve">The </w:t>
      </w:r>
      <w:r w:rsidR="009E370B" w:rsidRPr="00D63E23">
        <w:rPr>
          <w:rFonts w:ascii="Calibri" w:hAnsi="Calibri" w:cs="Calibri"/>
          <w:sz w:val="20"/>
        </w:rPr>
        <w:t>a</w:t>
      </w:r>
      <w:r w:rsidRPr="00D63E23">
        <w:rPr>
          <w:rFonts w:ascii="Calibri" w:hAnsi="Calibri" w:cs="Calibri"/>
          <w:sz w:val="20"/>
        </w:rPr>
        <w:t xml:space="preserve">nnual GEF PIR covering the reporting period July (previous year) to June (current year) </w:t>
      </w:r>
      <w:r w:rsidR="009E370B" w:rsidRPr="00D63E23">
        <w:rPr>
          <w:rFonts w:ascii="Calibri" w:hAnsi="Calibri" w:cs="Calibri"/>
          <w:sz w:val="20"/>
        </w:rPr>
        <w:t xml:space="preserve">will be completed </w:t>
      </w:r>
      <w:r w:rsidRPr="00D63E23">
        <w:rPr>
          <w:rFonts w:ascii="Calibri" w:hAnsi="Calibri" w:cs="Calibri"/>
          <w:sz w:val="20"/>
        </w:rPr>
        <w:t>for each</w:t>
      </w:r>
      <w:r w:rsidR="009A0D83" w:rsidRPr="00D63E23">
        <w:rPr>
          <w:rFonts w:ascii="Calibri" w:hAnsi="Calibri" w:cs="Calibri"/>
          <w:sz w:val="20"/>
        </w:rPr>
        <w:t xml:space="preserve"> year of project implementation. </w:t>
      </w:r>
      <w:r w:rsidR="009B2545" w:rsidRPr="00D63E23">
        <w:rPr>
          <w:rFonts w:ascii="Calibri" w:hAnsi="Calibri" w:cs="Calibri"/>
          <w:sz w:val="20"/>
        </w:rPr>
        <w:t>Any environmental and social risks and related management plans will be monitored regularly, and progress wil</w:t>
      </w:r>
      <w:r w:rsidR="009E370B" w:rsidRPr="00D63E23">
        <w:rPr>
          <w:rFonts w:ascii="Calibri" w:hAnsi="Calibri" w:cs="Calibri"/>
          <w:sz w:val="20"/>
        </w:rPr>
        <w:t xml:space="preserve">l be reported in the PIR. </w:t>
      </w:r>
      <w:r w:rsidRPr="00D63E23">
        <w:rPr>
          <w:rFonts w:ascii="Calibri" w:hAnsi="Calibri" w:cs="Calibri"/>
          <w:sz w:val="20"/>
        </w:rPr>
        <w:t xml:space="preserve">The PIR submitted to the GEF </w:t>
      </w:r>
      <w:r w:rsidR="00C24F2A" w:rsidRPr="00D63E23">
        <w:rPr>
          <w:rFonts w:ascii="Calibri" w:hAnsi="Calibri" w:cs="Calibri"/>
          <w:sz w:val="20"/>
        </w:rPr>
        <w:t xml:space="preserve">will be shared with the </w:t>
      </w:r>
      <w:r w:rsidRPr="00D63E23">
        <w:rPr>
          <w:rFonts w:ascii="Calibri" w:hAnsi="Calibri" w:cs="Calibri"/>
          <w:sz w:val="20"/>
        </w:rPr>
        <w:t xml:space="preserve">Project </w:t>
      </w:r>
      <w:r w:rsidR="006A6F3B" w:rsidRPr="00D63E23">
        <w:rPr>
          <w:rFonts w:ascii="Calibri" w:hAnsi="Calibri" w:cs="Calibri"/>
          <w:sz w:val="20"/>
        </w:rPr>
        <w:t>Steering Committee</w:t>
      </w:r>
      <w:r w:rsidRPr="00D63E23">
        <w:rPr>
          <w:rFonts w:ascii="Calibri" w:hAnsi="Calibri" w:cs="Calibri"/>
          <w:sz w:val="20"/>
        </w:rPr>
        <w:t xml:space="preserve">. The quality rating of the previous year’s PIR will be used to inform the preparation of the </w:t>
      </w:r>
      <w:r w:rsidR="00E114E5" w:rsidRPr="00D63E23">
        <w:rPr>
          <w:rFonts w:ascii="Calibri" w:hAnsi="Calibri" w:cs="Calibri"/>
          <w:sz w:val="20"/>
        </w:rPr>
        <w:t>subsequent</w:t>
      </w:r>
      <w:r w:rsidRPr="00D63E23">
        <w:rPr>
          <w:rFonts w:ascii="Calibri" w:hAnsi="Calibri" w:cs="Calibri"/>
          <w:sz w:val="20"/>
        </w:rPr>
        <w:t xml:space="preserve"> PIR.  </w:t>
      </w:r>
    </w:p>
    <w:p w14:paraId="7EC27B18" w14:textId="77777777" w:rsidR="001E6563" w:rsidRPr="00D63E23" w:rsidRDefault="001E6563" w:rsidP="00032081">
      <w:pPr>
        <w:pStyle w:val="NormalWeb"/>
        <w:spacing w:before="0" w:beforeAutospacing="0" w:after="0" w:afterAutospacing="0"/>
        <w:rPr>
          <w:rFonts w:ascii="Calibri" w:hAnsi="Calibri" w:cs="Calibri"/>
          <w:sz w:val="20"/>
          <w:u w:val="single"/>
          <w:lang w:val="en-GB"/>
        </w:rPr>
      </w:pPr>
    </w:p>
    <w:p w14:paraId="3F5A6D60" w14:textId="56F2F613" w:rsidR="001331CC" w:rsidRPr="00D63E23" w:rsidRDefault="003E3ABA" w:rsidP="00830CE8">
      <w:pPr>
        <w:spacing w:after="0"/>
        <w:rPr>
          <w:rFonts w:asciiTheme="minorHAnsi" w:hAnsiTheme="minorHAnsi" w:cstheme="minorHAnsi"/>
          <w:i/>
        </w:rPr>
      </w:pPr>
      <w:r w:rsidRPr="00D63E23">
        <w:rPr>
          <w:rFonts w:asciiTheme="minorHAnsi" w:hAnsiTheme="minorHAnsi" w:cstheme="minorHAnsi"/>
          <w:u w:val="single"/>
          <w:lang w:val="en-GB"/>
        </w:rPr>
        <w:t xml:space="preserve">GEF </w:t>
      </w:r>
      <w:r w:rsidR="00243D31" w:rsidRPr="00D63E23">
        <w:rPr>
          <w:rFonts w:asciiTheme="minorHAnsi" w:hAnsiTheme="minorHAnsi" w:cstheme="minorHAnsi"/>
          <w:u w:val="single"/>
          <w:lang w:val="en-GB"/>
        </w:rPr>
        <w:t>Core Indicators</w:t>
      </w:r>
      <w:r w:rsidRPr="00D63E23">
        <w:rPr>
          <w:rFonts w:asciiTheme="minorHAnsi" w:hAnsiTheme="minorHAnsi" w:cstheme="minorHAnsi"/>
          <w:lang w:val="en-GB"/>
        </w:rPr>
        <w:t xml:space="preserve">: </w:t>
      </w:r>
      <w:r w:rsidR="001331CC" w:rsidRPr="00D63E23">
        <w:rPr>
          <w:rFonts w:asciiTheme="minorHAnsi" w:hAnsiTheme="minorHAnsi" w:cstheme="minorHAnsi"/>
          <w:b/>
        </w:rPr>
        <w:t xml:space="preserve"> </w:t>
      </w:r>
    </w:p>
    <w:p w14:paraId="1389E069" w14:textId="41D71709" w:rsidR="006C1CB1" w:rsidRPr="00D63E23" w:rsidRDefault="006C1CB1" w:rsidP="00C84B28">
      <w:pPr>
        <w:pStyle w:val="NormalWeb"/>
        <w:numPr>
          <w:ilvl w:val="0"/>
          <w:numId w:val="41"/>
        </w:numPr>
        <w:spacing w:before="0" w:beforeAutospacing="0" w:after="0" w:afterAutospacing="0"/>
        <w:rPr>
          <w:rFonts w:asciiTheme="minorHAnsi" w:hAnsiTheme="minorHAnsi" w:cstheme="minorHAnsi"/>
          <w:sz w:val="20"/>
          <w:lang w:val="en-GB"/>
        </w:rPr>
      </w:pPr>
      <w:r w:rsidRPr="00D63E23">
        <w:rPr>
          <w:rFonts w:asciiTheme="minorHAnsi" w:hAnsiTheme="minorHAnsi" w:cstheme="minorHAnsi"/>
          <w:sz w:val="20"/>
          <w:lang w:val="en-GB"/>
        </w:rPr>
        <w:t xml:space="preserve">The GEF Core indicators included as </w:t>
      </w:r>
      <w:r w:rsidRPr="00D63E23">
        <w:rPr>
          <w:rFonts w:asciiTheme="minorHAnsi" w:hAnsiTheme="minorHAnsi" w:cstheme="minorHAnsi"/>
          <w:b/>
          <w:bCs/>
          <w:sz w:val="20"/>
          <w:lang w:val="en-GB"/>
        </w:rPr>
        <w:t xml:space="preserve">Annex </w:t>
      </w:r>
      <w:r w:rsidR="005029E5" w:rsidRPr="00D63E23">
        <w:rPr>
          <w:rFonts w:asciiTheme="minorHAnsi" w:hAnsiTheme="minorHAnsi" w:cstheme="minorHAnsi"/>
          <w:b/>
          <w:bCs/>
          <w:sz w:val="20"/>
          <w:lang w:val="en-GB"/>
        </w:rPr>
        <w:t>13</w:t>
      </w:r>
      <w:r w:rsidR="005029E5" w:rsidRPr="00D63E23">
        <w:rPr>
          <w:rFonts w:asciiTheme="minorHAnsi" w:hAnsiTheme="minorHAnsi" w:cstheme="minorHAnsi"/>
          <w:sz w:val="20"/>
          <w:lang w:val="en-GB"/>
        </w:rPr>
        <w:t xml:space="preserve"> </w:t>
      </w:r>
      <w:r w:rsidRPr="00D63E23">
        <w:rPr>
          <w:rFonts w:asciiTheme="minorHAnsi" w:hAnsiTheme="minorHAnsi" w:cstheme="minorHAnsi"/>
          <w:sz w:val="20"/>
          <w:lang w:val="en-GB"/>
        </w:rPr>
        <w:t xml:space="preserve">will be used to monitor global environmental benefits and will be updated </w:t>
      </w:r>
      <w:r w:rsidR="00DB0978" w:rsidRPr="00D63E23">
        <w:rPr>
          <w:rFonts w:asciiTheme="minorHAnsi" w:hAnsiTheme="minorHAnsi" w:cstheme="minorHAnsi"/>
          <w:sz w:val="20"/>
          <w:lang w:val="en-GB"/>
        </w:rPr>
        <w:t xml:space="preserve">for reporting to the GEF </w:t>
      </w:r>
      <w:r w:rsidRPr="00D63E23">
        <w:rPr>
          <w:rFonts w:asciiTheme="minorHAnsi" w:hAnsiTheme="minorHAnsi" w:cstheme="minorHAnsi"/>
          <w:sz w:val="20"/>
          <w:lang w:val="en-GB"/>
        </w:rPr>
        <w:t xml:space="preserve">prior to MTR and TE. Note that the project team is responsible for updating the indicator status. The updated monitoring data should be shared with MTR/TE consultants </w:t>
      </w:r>
      <w:r w:rsidRPr="00D63E23">
        <w:rPr>
          <w:rFonts w:asciiTheme="minorHAnsi" w:hAnsiTheme="minorHAnsi" w:cstheme="minorHAnsi"/>
          <w:sz w:val="20"/>
          <w:u w:val="single"/>
          <w:lang w:val="en-GB"/>
        </w:rPr>
        <w:t>prior</w:t>
      </w:r>
      <w:r w:rsidRPr="00D63E23">
        <w:rPr>
          <w:rFonts w:asciiTheme="minorHAnsi" w:hAnsiTheme="minorHAnsi" w:cstheme="minorHAnsi"/>
          <w:sz w:val="20"/>
          <w:lang w:val="en-GB"/>
        </w:rPr>
        <w:t xml:space="preserve"> to required evaluation missions, so these can be used for subsequent ground</w:t>
      </w:r>
      <w:r w:rsidR="00032081" w:rsidRPr="00D63E23">
        <w:rPr>
          <w:rFonts w:asciiTheme="minorHAnsi" w:hAnsiTheme="minorHAnsi" w:cstheme="minorHAnsi"/>
          <w:sz w:val="20"/>
          <w:lang w:val="en-GB"/>
        </w:rPr>
        <w:t>-</w:t>
      </w:r>
      <w:r w:rsidRPr="00D63E23">
        <w:rPr>
          <w:rFonts w:asciiTheme="minorHAnsi" w:hAnsiTheme="minorHAnsi" w:cstheme="minorHAnsi"/>
          <w:sz w:val="20"/>
          <w:lang w:val="en-GB"/>
        </w:rPr>
        <w:t xml:space="preserve">truthing. The methodologies to be used in data collection have been defined by the GEF and are available on the GEF </w:t>
      </w:r>
      <w:hyperlink r:id="rId76" w:history="1">
        <w:r w:rsidRPr="00D63E23">
          <w:rPr>
            <w:rStyle w:val="Hyperlink"/>
            <w:rFonts w:asciiTheme="minorHAnsi" w:hAnsiTheme="minorHAnsi" w:cstheme="minorHAnsi"/>
            <w:sz w:val="20"/>
            <w:lang w:val="en-GB"/>
          </w:rPr>
          <w:t>website</w:t>
        </w:r>
      </w:hyperlink>
      <w:r w:rsidRPr="00D63E23">
        <w:rPr>
          <w:rFonts w:asciiTheme="minorHAnsi" w:hAnsiTheme="minorHAnsi" w:cstheme="minorHAnsi"/>
          <w:sz w:val="20"/>
          <w:lang w:val="en-GB"/>
        </w:rPr>
        <w:t>. The required Protected Area Management Effectiveness Tracking Tool (METTs) have been prepared</w:t>
      </w:r>
      <w:r w:rsidR="00707817" w:rsidRPr="00D63E23">
        <w:rPr>
          <w:rFonts w:asciiTheme="minorHAnsi" w:hAnsiTheme="minorHAnsi" w:cstheme="minorHAnsi"/>
          <w:sz w:val="20"/>
          <w:lang w:val="en-GB"/>
        </w:rPr>
        <w:t xml:space="preserve"> </w:t>
      </w:r>
      <w:r w:rsidR="00A410BB" w:rsidRPr="00D63E23">
        <w:rPr>
          <w:rFonts w:asciiTheme="minorHAnsi" w:hAnsiTheme="minorHAnsi" w:cstheme="minorHAnsi"/>
          <w:sz w:val="20"/>
          <w:lang w:val="en-GB"/>
        </w:rPr>
        <w:t>(</w:t>
      </w:r>
      <w:r w:rsidR="00A410BB" w:rsidRPr="00D63E23">
        <w:rPr>
          <w:rFonts w:asciiTheme="minorHAnsi" w:hAnsiTheme="minorHAnsi" w:cstheme="minorHAnsi"/>
          <w:b/>
          <w:bCs/>
          <w:sz w:val="20"/>
          <w:lang w:val="en-GB"/>
        </w:rPr>
        <w:t>Annex 11</w:t>
      </w:r>
      <w:r w:rsidR="00A410BB" w:rsidRPr="00D63E23">
        <w:rPr>
          <w:rFonts w:asciiTheme="minorHAnsi" w:hAnsiTheme="minorHAnsi" w:cstheme="minorHAnsi"/>
          <w:sz w:val="20"/>
          <w:lang w:val="en-GB"/>
        </w:rPr>
        <w:t>)</w:t>
      </w:r>
      <w:r w:rsidRPr="00D63E23">
        <w:rPr>
          <w:rFonts w:asciiTheme="minorHAnsi" w:hAnsiTheme="minorHAnsi" w:cstheme="minorHAnsi"/>
          <w:sz w:val="20"/>
          <w:lang w:val="en-GB"/>
        </w:rPr>
        <w:t xml:space="preserve"> and the scores include</w:t>
      </w:r>
      <w:r w:rsidR="009853AD" w:rsidRPr="00D63E23">
        <w:rPr>
          <w:rFonts w:asciiTheme="minorHAnsi" w:hAnsiTheme="minorHAnsi" w:cstheme="minorHAnsi"/>
          <w:sz w:val="20"/>
          <w:lang w:val="en-GB"/>
        </w:rPr>
        <w:t>d</w:t>
      </w:r>
      <w:r w:rsidRPr="00D63E23">
        <w:rPr>
          <w:rFonts w:asciiTheme="minorHAnsi" w:hAnsiTheme="minorHAnsi" w:cstheme="minorHAnsi"/>
          <w:sz w:val="20"/>
          <w:lang w:val="en-GB"/>
        </w:rPr>
        <w:t xml:space="preserve"> in the GEF Core Indicators. </w:t>
      </w:r>
    </w:p>
    <w:p w14:paraId="728D6AA6" w14:textId="77777777" w:rsidR="006C1CB1" w:rsidRPr="00D63E23" w:rsidRDefault="006C1CB1" w:rsidP="00830CE8">
      <w:pPr>
        <w:pStyle w:val="NormalWeb"/>
        <w:spacing w:before="0" w:beforeAutospacing="0" w:after="0" w:afterAutospacing="0"/>
        <w:rPr>
          <w:rFonts w:asciiTheme="minorHAnsi" w:hAnsiTheme="minorHAnsi" w:cstheme="minorHAnsi"/>
          <w:sz w:val="20"/>
          <w:lang w:val="en-GB"/>
        </w:rPr>
      </w:pPr>
    </w:p>
    <w:p w14:paraId="687FD35C" w14:textId="462CB0BC" w:rsidR="00411D2C" w:rsidRPr="00D63E23" w:rsidRDefault="00B54BF6" w:rsidP="00830CE8">
      <w:pPr>
        <w:spacing w:after="0"/>
        <w:rPr>
          <w:rFonts w:asciiTheme="minorHAnsi" w:hAnsiTheme="minorHAnsi" w:cstheme="minorHAnsi"/>
          <w:i/>
          <w:color w:val="FF0000"/>
        </w:rPr>
      </w:pPr>
      <w:r w:rsidRPr="00D63E23">
        <w:rPr>
          <w:rFonts w:asciiTheme="minorHAnsi" w:hAnsiTheme="minorHAnsi" w:cstheme="minorHAnsi"/>
          <w:i/>
          <w:u w:val="single"/>
        </w:rPr>
        <w:t xml:space="preserve">Independent </w:t>
      </w:r>
      <w:r w:rsidR="003E3ABA" w:rsidRPr="00D63E23">
        <w:rPr>
          <w:rFonts w:asciiTheme="minorHAnsi" w:hAnsiTheme="minorHAnsi" w:cstheme="minorHAnsi"/>
          <w:i/>
          <w:u w:val="single"/>
        </w:rPr>
        <w:t>Mid-term Review (MTR)</w:t>
      </w:r>
      <w:r w:rsidR="003E3ABA" w:rsidRPr="00D63E23">
        <w:rPr>
          <w:rFonts w:asciiTheme="minorHAnsi" w:hAnsiTheme="minorHAnsi" w:cstheme="minorHAnsi"/>
          <w:i/>
        </w:rPr>
        <w:t>:</w:t>
      </w:r>
    </w:p>
    <w:p w14:paraId="3B31E823" w14:textId="739B8FD4" w:rsidR="00A2310D" w:rsidRPr="00D63E23" w:rsidRDefault="00A2310D" w:rsidP="00C84B28">
      <w:pPr>
        <w:pStyle w:val="ListParagraph"/>
        <w:numPr>
          <w:ilvl w:val="0"/>
          <w:numId w:val="41"/>
        </w:numPr>
        <w:jc w:val="both"/>
        <w:rPr>
          <w:rFonts w:asciiTheme="minorHAnsi" w:hAnsiTheme="minorHAnsi" w:cstheme="minorHAnsi"/>
          <w:sz w:val="20"/>
        </w:rPr>
      </w:pPr>
      <w:r w:rsidRPr="00D63E23">
        <w:rPr>
          <w:rFonts w:asciiTheme="minorHAnsi" w:hAnsiTheme="minorHAnsi" w:cstheme="minorHAnsi"/>
          <w:sz w:val="20"/>
        </w:rPr>
        <w:t xml:space="preserve">The terms of reference, the review process and the final MTR report will follow the standard templates and guidance for GEF-financed projects available on the </w:t>
      </w:r>
      <w:hyperlink r:id="rId77" w:anchor="gef" w:history="1">
        <w:r w:rsidRPr="00D63E23">
          <w:rPr>
            <w:rStyle w:val="Hyperlink"/>
            <w:rFonts w:asciiTheme="minorHAnsi" w:hAnsiTheme="minorHAnsi" w:cstheme="minorHAnsi"/>
            <w:sz w:val="20"/>
          </w:rPr>
          <w:t>UNDP Evaluation Resource Center</w:t>
        </w:r>
      </w:hyperlink>
      <w:r w:rsidRPr="00D63E23">
        <w:rPr>
          <w:rStyle w:val="Hyperlink"/>
          <w:rFonts w:asciiTheme="minorHAnsi" w:hAnsiTheme="minorHAnsi" w:cstheme="minorHAnsi"/>
          <w:sz w:val="20"/>
        </w:rPr>
        <w:t xml:space="preserve"> (ERC).</w:t>
      </w:r>
      <w:r w:rsidRPr="00D63E23">
        <w:rPr>
          <w:rFonts w:asciiTheme="minorHAnsi" w:hAnsiTheme="minorHAnsi" w:cstheme="minorHAnsi"/>
          <w:sz w:val="20"/>
        </w:rPr>
        <w:t xml:space="preserve"> </w:t>
      </w:r>
    </w:p>
    <w:p w14:paraId="04A35CA9" w14:textId="77777777" w:rsidR="00A2310D" w:rsidRPr="00D63E23" w:rsidRDefault="00A2310D" w:rsidP="00830CE8">
      <w:pPr>
        <w:spacing w:after="0"/>
        <w:rPr>
          <w:rFonts w:asciiTheme="minorHAnsi" w:hAnsiTheme="minorHAnsi" w:cstheme="minorHAnsi"/>
        </w:rPr>
      </w:pPr>
    </w:p>
    <w:p w14:paraId="0A267FFD" w14:textId="10BA5AF0" w:rsidR="00A2310D" w:rsidRPr="00D63E23" w:rsidRDefault="00A2310D" w:rsidP="00C84B28">
      <w:pPr>
        <w:pStyle w:val="ListParagraph"/>
        <w:numPr>
          <w:ilvl w:val="0"/>
          <w:numId w:val="41"/>
        </w:numPr>
        <w:jc w:val="both"/>
        <w:rPr>
          <w:rFonts w:asciiTheme="minorHAnsi" w:hAnsiTheme="minorHAnsi" w:cstheme="minorHAnsi"/>
          <w:sz w:val="20"/>
        </w:rPr>
      </w:pPr>
      <w:r w:rsidRPr="00D63E23">
        <w:rPr>
          <w:rFonts w:asciiTheme="minorHAnsi" w:hAnsiTheme="minorHAnsi" w:cstheme="minorHAnsi"/>
          <w:sz w:val="20"/>
        </w:rPr>
        <w:t xml:space="preserve">The evaluation will be ‘independent, impartial and rigorous’. The </w:t>
      </w:r>
      <w:r w:rsidR="00BA1A98" w:rsidRPr="00D63E23">
        <w:rPr>
          <w:rFonts w:asciiTheme="minorHAnsi" w:hAnsiTheme="minorHAnsi" w:cstheme="minorHAnsi"/>
          <w:sz w:val="20"/>
        </w:rPr>
        <w:t xml:space="preserve">evaluators </w:t>
      </w:r>
      <w:r w:rsidRPr="00D63E23">
        <w:rPr>
          <w:rFonts w:asciiTheme="minorHAnsi" w:hAnsiTheme="minorHAnsi" w:cstheme="minorHAnsi"/>
          <w:sz w:val="20"/>
        </w:rPr>
        <w:t xml:space="preserve">that will be hired to undertake the assignment will be independent from organizations that were involved in designing, executing or advising on the project to be evaluated. Equally, the </w:t>
      </w:r>
      <w:r w:rsidR="00743D52" w:rsidRPr="00D63E23">
        <w:rPr>
          <w:rFonts w:asciiTheme="minorHAnsi" w:hAnsiTheme="minorHAnsi" w:cstheme="minorHAnsi"/>
          <w:sz w:val="20"/>
        </w:rPr>
        <w:t xml:space="preserve">evaluators </w:t>
      </w:r>
      <w:r w:rsidRPr="00D63E23">
        <w:rPr>
          <w:rFonts w:asciiTheme="minorHAnsi" w:hAnsiTheme="minorHAnsi" w:cstheme="minorHAnsi"/>
          <w:sz w:val="20"/>
        </w:rPr>
        <w:t xml:space="preserve">should not be in a position where there may be the possibility of future contracts regarding the project </w:t>
      </w:r>
      <w:r w:rsidR="00DB0978" w:rsidRPr="00D63E23">
        <w:rPr>
          <w:rFonts w:asciiTheme="minorHAnsi" w:hAnsiTheme="minorHAnsi" w:cstheme="minorHAnsi"/>
          <w:sz w:val="20"/>
        </w:rPr>
        <w:t xml:space="preserve">under </w:t>
      </w:r>
      <w:r w:rsidRPr="00D63E23">
        <w:rPr>
          <w:rFonts w:asciiTheme="minorHAnsi" w:hAnsiTheme="minorHAnsi" w:cstheme="minorHAnsi"/>
          <w:sz w:val="20"/>
        </w:rPr>
        <w:t xml:space="preserve">review. </w:t>
      </w:r>
    </w:p>
    <w:p w14:paraId="0208B00E" w14:textId="77777777" w:rsidR="00A2310D" w:rsidRPr="00D63E23" w:rsidRDefault="00A2310D" w:rsidP="00830CE8">
      <w:pPr>
        <w:spacing w:after="0"/>
        <w:rPr>
          <w:rFonts w:asciiTheme="minorHAnsi" w:hAnsiTheme="minorHAnsi" w:cstheme="minorHAnsi"/>
        </w:rPr>
      </w:pPr>
    </w:p>
    <w:p w14:paraId="2256C3D5" w14:textId="1384C3E8" w:rsidR="00A2310D" w:rsidRPr="00D63E23" w:rsidRDefault="00A2310D" w:rsidP="00C84B28">
      <w:pPr>
        <w:pStyle w:val="ListParagraph"/>
        <w:numPr>
          <w:ilvl w:val="0"/>
          <w:numId w:val="41"/>
        </w:numPr>
        <w:jc w:val="both"/>
        <w:rPr>
          <w:rFonts w:asciiTheme="minorHAnsi" w:hAnsiTheme="minorHAnsi" w:cstheme="minorHAnsi"/>
          <w:sz w:val="20"/>
        </w:rPr>
      </w:pPr>
      <w:r w:rsidRPr="00D63E23">
        <w:rPr>
          <w:rFonts w:asciiTheme="minorHAnsi" w:hAnsiTheme="minorHAnsi" w:cstheme="minorHAnsi"/>
          <w:sz w:val="20"/>
        </w:rPr>
        <w:t>The GEF Operational Focal Point and other stakeholders will be</w:t>
      </w:r>
      <w:r w:rsidR="00DB0978" w:rsidRPr="00D63E23">
        <w:rPr>
          <w:rFonts w:asciiTheme="minorHAnsi" w:hAnsiTheme="minorHAnsi" w:cstheme="minorHAnsi"/>
          <w:sz w:val="20"/>
        </w:rPr>
        <w:t xml:space="preserve"> actively</w:t>
      </w:r>
      <w:r w:rsidRPr="00D63E23">
        <w:rPr>
          <w:rFonts w:asciiTheme="minorHAnsi" w:hAnsiTheme="minorHAnsi" w:cstheme="minorHAnsi"/>
          <w:sz w:val="20"/>
        </w:rPr>
        <w:t xml:space="preserve"> involved and consulted during the evaluation process. Additional quality assurance support is available from the </w:t>
      </w:r>
      <w:r w:rsidR="00743D52" w:rsidRPr="00D63E23">
        <w:rPr>
          <w:rFonts w:asciiTheme="minorHAnsi" w:hAnsiTheme="minorHAnsi" w:cstheme="minorHAnsi"/>
          <w:sz w:val="20"/>
        </w:rPr>
        <w:t>BPPS/</w:t>
      </w:r>
      <w:r w:rsidRPr="00D63E23">
        <w:rPr>
          <w:rFonts w:asciiTheme="minorHAnsi" w:hAnsiTheme="minorHAnsi" w:cstheme="minorHAnsi"/>
          <w:sz w:val="20"/>
        </w:rPr>
        <w:t>GEF Directorate.</w:t>
      </w:r>
    </w:p>
    <w:p w14:paraId="75A38570" w14:textId="77777777" w:rsidR="00A2310D" w:rsidRPr="00D63E23" w:rsidRDefault="00A2310D" w:rsidP="00830CE8">
      <w:pPr>
        <w:spacing w:after="0"/>
        <w:rPr>
          <w:rFonts w:asciiTheme="minorHAnsi" w:hAnsiTheme="minorHAnsi" w:cstheme="minorHAnsi"/>
        </w:rPr>
      </w:pPr>
    </w:p>
    <w:p w14:paraId="1D432056" w14:textId="13281228" w:rsidR="00A2310D" w:rsidRPr="00D63E23" w:rsidRDefault="00032081" w:rsidP="00C84B28">
      <w:pPr>
        <w:pStyle w:val="ListParagraph"/>
        <w:numPr>
          <w:ilvl w:val="0"/>
          <w:numId w:val="41"/>
        </w:numPr>
        <w:jc w:val="both"/>
        <w:rPr>
          <w:rFonts w:asciiTheme="minorHAnsi" w:hAnsiTheme="minorHAnsi" w:cstheme="minorHAnsi"/>
          <w:i/>
          <w:color w:val="000000" w:themeColor="text1"/>
          <w:sz w:val="20"/>
        </w:rPr>
      </w:pPr>
      <w:r w:rsidRPr="00D63E23">
        <w:rPr>
          <w:rFonts w:asciiTheme="minorHAnsi" w:hAnsiTheme="minorHAnsi" w:cstheme="minorHAnsi"/>
          <w:color w:val="000000" w:themeColor="text1"/>
          <w:sz w:val="20"/>
        </w:rPr>
        <w:t xml:space="preserve"> </w:t>
      </w:r>
      <w:r w:rsidR="00A2310D" w:rsidRPr="00D63E23">
        <w:rPr>
          <w:rFonts w:asciiTheme="minorHAnsi" w:hAnsiTheme="minorHAnsi" w:cstheme="minorHAnsi"/>
          <w:color w:val="000000" w:themeColor="text1"/>
          <w:sz w:val="20"/>
        </w:rPr>
        <w:t xml:space="preserve">The final MTR report and MTR TOR will be publicly available in English and will be posted on the UNDP ERC by </w:t>
      </w:r>
      <w:r w:rsidR="00B51F64" w:rsidRPr="00D63E23">
        <w:rPr>
          <w:rFonts w:asciiTheme="minorHAnsi" w:hAnsiTheme="minorHAnsi" w:cstheme="minorHAnsi"/>
          <w:color w:val="FF0000"/>
          <w:sz w:val="20"/>
        </w:rPr>
        <w:t xml:space="preserve">28 </w:t>
      </w:r>
      <w:r w:rsidR="00A3440D" w:rsidRPr="00D63E23">
        <w:rPr>
          <w:rFonts w:asciiTheme="minorHAnsi" w:hAnsiTheme="minorHAnsi" w:cstheme="minorHAnsi"/>
          <w:color w:val="FF0000"/>
          <w:sz w:val="20"/>
        </w:rPr>
        <w:t>November</w:t>
      </w:r>
      <w:r w:rsidR="00B51F64" w:rsidRPr="00D63E23">
        <w:rPr>
          <w:rFonts w:asciiTheme="minorHAnsi" w:hAnsiTheme="minorHAnsi" w:cstheme="minorHAnsi"/>
          <w:color w:val="FF0000"/>
          <w:sz w:val="20"/>
        </w:rPr>
        <w:t xml:space="preserve"> 2023</w:t>
      </w:r>
      <w:r w:rsidR="00A2310D" w:rsidRPr="00D63E23">
        <w:rPr>
          <w:rFonts w:asciiTheme="minorHAnsi" w:hAnsiTheme="minorHAnsi" w:cstheme="minorHAnsi"/>
          <w:color w:val="000000" w:themeColor="text1"/>
          <w:sz w:val="20"/>
        </w:rPr>
        <w:t>. A management response to MTR recommendations will be posted in the ERC within six weeks of the MTR report’s completion.</w:t>
      </w:r>
    </w:p>
    <w:p w14:paraId="333C4674" w14:textId="77777777" w:rsidR="00A2310D" w:rsidRPr="00D63E23" w:rsidRDefault="00A2310D" w:rsidP="00830CE8">
      <w:pPr>
        <w:rPr>
          <w:rFonts w:asciiTheme="minorHAnsi" w:hAnsiTheme="minorHAnsi" w:cstheme="minorHAnsi"/>
          <w:u w:val="single"/>
        </w:rPr>
      </w:pPr>
    </w:p>
    <w:p w14:paraId="6B6F2DD9" w14:textId="689DF67B" w:rsidR="001331CC" w:rsidRPr="00D63E23" w:rsidRDefault="003E3ABA" w:rsidP="00830CE8">
      <w:pPr>
        <w:spacing w:after="0"/>
        <w:rPr>
          <w:rFonts w:asciiTheme="minorHAnsi" w:hAnsiTheme="minorHAnsi" w:cstheme="minorHAnsi"/>
          <w:i/>
        </w:rPr>
      </w:pPr>
      <w:r w:rsidRPr="00D63E23">
        <w:rPr>
          <w:rFonts w:asciiTheme="minorHAnsi" w:hAnsiTheme="minorHAnsi" w:cstheme="minorHAnsi"/>
          <w:u w:val="single"/>
        </w:rPr>
        <w:t>Terminal Evaluation (TE)</w:t>
      </w:r>
      <w:r w:rsidRPr="00D63E23">
        <w:rPr>
          <w:rFonts w:asciiTheme="minorHAnsi" w:hAnsiTheme="minorHAnsi" w:cstheme="minorHAnsi"/>
        </w:rPr>
        <w:t xml:space="preserve">:  </w:t>
      </w:r>
      <w:r w:rsidR="001331CC" w:rsidRPr="00D63E23">
        <w:rPr>
          <w:rFonts w:asciiTheme="minorHAnsi" w:hAnsiTheme="minorHAnsi" w:cstheme="minorHAnsi"/>
          <w:i/>
        </w:rPr>
        <w:t xml:space="preserve"> </w:t>
      </w:r>
    </w:p>
    <w:p w14:paraId="267E6C76" w14:textId="7E4250A5" w:rsidR="00411D2C" w:rsidRPr="00D63E23" w:rsidRDefault="003E3ABA" w:rsidP="00C84B28">
      <w:pPr>
        <w:pStyle w:val="ListParagraph"/>
        <w:numPr>
          <w:ilvl w:val="0"/>
          <w:numId w:val="41"/>
        </w:numPr>
        <w:jc w:val="both"/>
        <w:rPr>
          <w:rFonts w:asciiTheme="minorHAnsi" w:hAnsiTheme="minorHAnsi" w:cstheme="minorHAnsi"/>
          <w:sz w:val="20"/>
        </w:rPr>
      </w:pPr>
      <w:r w:rsidRPr="00D63E23">
        <w:rPr>
          <w:rFonts w:asciiTheme="minorHAnsi" w:hAnsiTheme="minorHAnsi" w:cstheme="minorHAnsi"/>
          <w:sz w:val="20"/>
        </w:rPr>
        <w:t xml:space="preserve">An independent terminal evaluation (TE) will take place </w:t>
      </w:r>
      <w:r w:rsidR="00C24F2A" w:rsidRPr="00D63E23">
        <w:rPr>
          <w:rFonts w:asciiTheme="minorHAnsi" w:hAnsiTheme="minorHAnsi" w:cstheme="minorHAnsi"/>
          <w:sz w:val="20"/>
        </w:rPr>
        <w:t>upon completion of all major project outputs and activities</w:t>
      </w:r>
      <w:r w:rsidR="00954A3F" w:rsidRPr="00D63E23">
        <w:rPr>
          <w:rFonts w:asciiTheme="minorHAnsi" w:hAnsiTheme="minorHAnsi" w:cstheme="minorHAnsi"/>
          <w:sz w:val="20"/>
        </w:rPr>
        <w:t>.</w:t>
      </w:r>
      <w:r w:rsidR="008C5DA0" w:rsidRPr="00D63E23">
        <w:rPr>
          <w:rFonts w:asciiTheme="minorHAnsi" w:hAnsiTheme="minorHAnsi" w:cstheme="minorHAnsi"/>
          <w:sz w:val="20"/>
        </w:rPr>
        <w:t xml:space="preserve"> </w:t>
      </w:r>
      <w:r w:rsidRPr="00D63E23">
        <w:rPr>
          <w:rFonts w:asciiTheme="minorHAnsi" w:hAnsiTheme="minorHAnsi" w:cstheme="minorHAnsi"/>
          <w:sz w:val="20"/>
        </w:rPr>
        <w:t>The terms of reference, the evaluation process and the final TE report will follow the standard templates and guidance</w:t>
      </w:r>
      <w:r w:rsidR="00E45EC4" w:rsidRPr="00D63E23">
        <w:rPr>
          <w:rFonts w:asciiTheme="minorHAnsi" w:hAnsiTheme="minorHAnsi" w:cstheme="minorHAnsi"/>
          <w:sz w:val="20"/>
        </w:rPr>
        <w:t xml:space="preserve"> for GEF-financed projects</w:t>
      </w:r>
      <w:r w:rsidRPr="00D63E23">
        <w:rPr>
          <w:rFonts w:asciiTheme="minorHAnsi" w:hAnsiTheme="minorHAnsi" w:cstheme="minorHAnsi"/>
          <w:sz w:val="20"/>
        </w:rPr>
        <w:t xml:space="preserve"> available on the </w:t>
      </w:r>
      <w:hyperlink r:id="rId78" w:anchor="gef" w:history="1">
        <w:r w:rsidRPr="00D63E23">
          <w:rPr>
            <w:rStyle w:val="Hyperlink"/>
            <w:rFonts w:asciiTheme="minorHAnsi" w:hAnsiTheme="minorHAnsi" w:cstheme="minorHAnsi"/>
            <w:sz w:val="20"/>
          </w:rPr>
          <w:t>UNDP Evaluation Resource Center</w:t>
        </w:r>
      </w:hyperlink>
      <w:r w:rsidRPr="00D63E23">
        <w:rPr>
          <w:rStyle w:val="Hyperlink"/>
          <w:rFonts w:asciiTheme="minorHAnsi" w:hAnsiTheme="minorHAnsi" w:cstheme="minorHAnsi"/>
          <w:sz w:val="20"/>
        </w:rPr>
        <w:t>.</w:t>
      </w:r>
      <w:r w:rsidRPr="00D63E23">
        <w:rPr>
          <w:rFonts w:asciiTheme="minorHAnsi" w:hAnsiTheme="minorHAnsi" w:cstheme="minorHAnsi"/>
          <w:sz w:val="20"/>
        </w:rPr>
        <w:t xml:space="preserve"> </w:t>
      </w:r>
    </w:p>
    <w:p w14:paraId="5B13A529" w14:textId="77777777" w:rsidR="00411D2C" w:rsidRPr="00D63E23" w:rsidRDefault="00411D2C" w:rsidP="00830CE8">
      <w:pPr>
        <w:spacing w:after="0"/>
        <w:rPr>
          <w:rFonts w:asciiTheme="minorHAnsi" w:hAnsiTheme="minorHAnsi" w:cstheme="minorHAnsi"/>
        </w:rPr>
      </w:pPr>
    </w:p>
    <w:p w14:paraId="57AF7786" w14:textId="303AA112" w:rsidR="00A2310D" w:rsidRPr="00D63E23" w:rsidRDefault="00032081" w:rsidP="00C84B28">
      <w:pPr>
        <w:pStyle w:val="ListParagraph"/>
        <w:numPr>
          <w:ilvl w:val="0"/>
          <w:numId w:val="41"/>
        </w:numPr>
        <w:jc w:val="both"/>
        <w:rPr>
          <w:rFonts w:asciiTheme="minorHAnsi" w:hAnsiTheme="minorHAnsi" w:cstheme="minorHAnsi"/>
          <w:sz w:val="20"/>
        </w:rPr>
      </w:pPr>
      <w:r w:rsidRPr="00D63E23">
        <w:rPr>
          <w:rFonts w:asciiTheme="minorHAnsi" w:hAnsiTheme="minorHAnsi" w:cstheme="minorHAnsi"/>
          <w:sz w:val="20"/>
        </w:rPr>
        <w:t xml:space="preserve"> </w:t>
      </w:r>
      <w:r w:rsidR="00A2310D" w:rsidRPr="00D63E23">
        <w:rPr>
          <w:rFonts w:asciiTheme="minorHAnsi" w:hAnsiTheme="minorHAnsi" w:cstheme="minorHAnsi"/>
          <w:sz w:val="20"/>
        </w:rPr>
        <w:t xml:space="preserve">The evaluation will be ‘independent, impartial and rigorous’. The </w:t>
      </w:r>
      <w:r w:rsidR="001A5AA7" w:rsidRPr="00D63E23">
        <w:rPr>
          <w:rFonts w:asciiTheme="minorHAnsi" w:hAnsiTheme="minorHAnsi" w:cstheme="minorHAnsi"/>
          <w:sz w:val="20"/>
        </w:rPr>
        <w:t xml:space="preserve">evaluators </w:t>
      </w:r>
      <w:r w:rsidR="00A2310D" w:rsidRPr="00D63E23">
        <w:rPr>
          <w:rFonts w:asciiTheme="minorHAnsi" w:hAnsiTheme="minorHAnsi" w:cstheme="minorHAnsi"/>
          <w:sz w:val="20"/>
        </w:rPr>
        <w:t xml:space="preserve">that will be hired to undertake the assignment will be independent from organizations that were involved in designing, executing or advising on the project to be evaluated. Equally, the </w:t>
      </w:r>
      <w:r w:rsidR="001A5AA7" w:rsidRPr="00D63E23">
        <w:rPr>
          <w:rFonts w:asciiTheme="minorHAnsi" w:hAnsiTheme="minorHAnsi" w:cstheme="minorHAnsi"/>
          <w:sz w:val="20"/>
        </w:rPr>
        <w:t xml:space="preserve">evaluators </w:t>
      </w:r>
      <w:r w:rsidR="00A2310D" w:rsidRPr="00D63E23">
        <w:rPr>
          <w:rFonts w:asciiTheme="minorHAnsi" w:hAnsiTheme="minorHAnsi" w:cstheme="minorHAnsi"/>
          <w:sz w:val="20"/>
        </w:rPr>
        <w:t>should not be in a position where there may be the possibility of future contracts regarding the project being evaluated.</w:t>
      </w:r>
    </w:p>
    <w:p w14:paraId="01892B65" w14:textId="77777777" w:rsidR="00A2310D" w:rsidRPr="00D63E23" w:rsidRDefault="00A2310D" w:rsidP="00830CE8">
      <w:pPr>
        <w:spacing w:after="0"/>
        <w:rPr>
          <w:rFonts w:asciiTheme="minorHAnsi" w:hAnsiTheme="minorHAnsi" w:cstheme="minorHAnsi"/>
        </w:rPr>
      </w:pPr>
    </w:p>
    <w:p w14:paraId="065281C2" w14:textId="5441F333" w:rsidR="00A2310D" w:rsidRPr="00D63E23" w:rsidRDefault="00032081" w:rsidP="00C84B28">
      <w:pPr>
        <w:pStyle w:val="ListParagraph"/>
        <w:numPr>
          <w:ilvl w:val="0"/>
          <w:numId w:val="41"/>
        </w:numPr>
        <w:jc w:val="both"/>
        <w:rPr>
          <w:rFonts w:asciiTheme="minorHAnsi" w:hAnsiTheme="minorHAnsi" w:cstheme="minorHAnsi"/>
          <w:sz w:val="20"/>
        </w:rPr>
      </w:pPr>
      <w:r w:rsidRPr="00D63E23">
        <w:rPr>
          <w:rFonts w:asciiTheme="minorHAnsi" w:hAnsiTheme="minorHAnsi" w:cstheme="minorHAnsi"/>
          <w:sz w:val="20"/>
        </w:rPr>
        <w:t xml:space="preserve"> </w:t>
      </w:r>
      <w:r w:rsidR="00A2310D" w:rsidRPr="00D63E23">
        <w:rPr>
          <w:rFonts w:asciiTheme="minorHAnsi" w:hAnsiTheme="minorHAnsi" w:cstheme="minorHAnsi"/>
          <w:sz w:val="20"/>
        </w:rPr>
        <w:t xml:space="preserve">The GEF Operational Focal Point and other stakeholders will be </w:t>
      </w:r>
      <w:r w:rsidR="00DB0978" w:rsidRPr="00D63E23">
        <w:rPr>
          <w:rFonts w:asciiTheme="minorHAnsi" w:hAnsiTheme="minorHAnsi" w:cstheme="minorHAnsi"/>
          <w:sz w:val="20"/>
        </w:rPr>
        <w:t xml:space="preserve">actively </w:t>
      </w:r>
      <w:r w:rsidR="00A2310D" w:rsidRPr="00D63E23">
        <w:rPr>
          <w:rFonts w:asciiTheme="minorHAnsi" w:hAnsiTheme="minorHAnsi" w:cstheme="minorHAnsi"/>
          <w:sz w:val="20"/>
        </w:rPr>
        <w:t xml:space="preserve">involved and consulted during the terminal evaluation process. Additional quality assurance support is available from the </w:t>
      </w:r>
      <w:r w:rsidR="001A5AA7" w:rsidRPr="00D63E23">
        <w:rPr>
          <w:rFonts w:asciiTheme="minorHAnsi" w:hAnsiTheme="minorHAnsi" w:cstheme="minorHAnsi"/>
          <w:sz w:val="20"/>
        </w:rPr>
        <w:t>BPPS/</w:t>
      </w:r>
      <w:r w:rsidR="00A2310D" w:rsidRPr="00D63E23">
        <w:rPr>
          <w:rFonts w:asciiTheme="minorHAnsi" w:hAnsiTheme="minorHAnsi" w:cstheme="minorHAnsi"/>
          <w:sz w:val="20"/>
        </w:rPr>
        <w:t xml:space="preserve">GEF Directorate. </w:t>
      </w:r>
    </w:p>
    <w:p w14:paraId="2648AE92" w14:textId="77777777" w:rsidR="00A2310D" w:rsidRPr="00D63E23" w:rsidRDefault="00A2310D" w:rsidP="00830CE8">
      <w:pPr>
        <w:spacing w:after="0"/>
        <w:rPr>
          <w:rFonts w:asciiTheme="minorHAnsi" w:hAnsiTheme="minorHAnsi" w:cstheme="minorHAnsi"/>
        </w:rPr>
      </w:pPr>
    </w:p>
    <w:p w14:paraId="4D5DD3C3" w14:textId="37197C56" w:rsidR="00A2310D" w:rsidRPr="00D63E23" w:rsidRDefault="00032081" w:rsidP="00C84B28">
      <w:pPr>
        <w:pStyle w:val="ListParagraph"/>
        <w:numPr>
          <w:ilvl w:val="0"/>
          <w:numId w:val="41"/>
        </w:numPr>
        <w:jc w:val="both"/>
        <w:rPr>
          <w:rFonts w:asciiTheme="minorHAnsi" w:hAnsiTheme="minorHAnsi" w:cstheme="minorHAnsi"/>
          <w:sz w:val="20"/>
        </w:rPr>
      </w:pPr>
      <w:r w:rsidRPr="00D63E23">
        <w:rPr>
          <w:rFonts w:asciiTheme="minorHAnsi" w:hAnsiTheme="minorHAnsi" w:cstheme="minorHAnsi"/>
          <w:sz w:val="20"/>
        </w:rPr>
        <w:t xml:space="preserve"> </w:t>
      </w:r>
      <w:r w:rsidR="00A2310D" w:rsidRPr="00D63E23">
        <w:rPr>
          <w:rFonts w:asciiTheme="minorHAnsi" w:hAnsiTheme="minorHAnsi" w:cstheme="minorHAnsi"/>
          <w:sz w:val="20"/>
        </w:rPr>
        <w:t xml:space="preserve">The final TE report and TE TOR will be publicly available in English and posted on the UNDP ERC by </w:t>
      </w:r>
      <w:r w:rsidR="00B51F64" w:rsidRPr="00D63E23">
        <w:rPr>
          <w:rFonts w:asciiTheme="minorHAnsi" w:hAnsiTheme="minorHAnsi" w:cstheme="minorHAnsi"/>
          <w:iCs/>
          <w:color w:val="FF0000"/>
          <w:sz w:val="20"/>
        </w:rPr>
        <w:t xml:space="preserve">27 </w:t>
      </w:r>
      <w:r w:rsidR="00D4717F" w:rsidRPr="00D63E23">
        <w:rPr>
          <w:rFonts w:asciiTheme="minorHAnsi" w:hAnsiTheme="minorHAnsi" w:cstheme="minorHAnsi"/>
          <w:iCs/>
          <w:color w:val="FF0000"/>
          <w:sz w:val="20"/>
        </w:rPr>
        <w:t>September</w:t>
      </w:r>
      <w:r w:rsidR="00B51F64" w:rsidRPr="00D63E23">
        <w:rPr>
          <w:rFonts w:asciiTheme="minorHAnsi" w:hAnsiTheme="minorHAnsi" w:cstheme="minorHAnsi"/>
          <w:iCs/>
          <w:color w:val="FF0000"/>
          <w:sz w:val="20"/>
        </w:rPr>
        <w:t xml:space="preserve"> 202</w:t>
      </w:r>
      <w:r w:rsidR="00D4717F" w:rsidRPr="00D63E23">
        <w:rPr>
          <w:rFonts w:asciiTheme="minorHAnsi" w:hAnsiTheme="minorHAnsi" w:cstheme="minorHAnsi"/>
          <w:iCs/>
          <w:color w:val="FF0000"/>
          <w:sz w:val="20"/>
        </w:rPr>
        <w:t>6</w:t>
      </w:r>
      <w:r w:rsidR="00B51F64" w:rsidRPr="00D63E23">
        <w:rPr>
          <w:rFonts w:asciiTheme="minorHAnsi" w:hAnsiTheme="minorHAnsi" w:cstheme="minorHAnsi"/>
          <w:i/>
          <w:color w:val="FF0000"/>
          <w:sz w:val="20"/>
        </w:rPr>
        <w:t>.</w:t>
      </w:r>
      <w:r w:rsidR="00A2310D" w:rsidRPr="00D63E23">
        <w:rPr>
          <w:rFonts w:asciiTheme="minorHAnsi" w:hAnsiTheme="minorHAnsi" w:cstheme="minorHAnsi"/>
          <w:color w:val="FF0000"/>
          <w:sz w:val="20"/>
        </w:rPr>
        <w:t xml:space="preserve">  </w:t>
      </w:r>
      <w:r w:rsidR="00A2310D" w:rsidRPr="00D63E23">
        <w:rPr>
          <w:rFonts w:asciiTheme="minorHAnsi" w:hAnsiTheme="minorHAnsi" w:cstheme="minorHAnsi"/>
          <w:sz w:val="20"/>
        </w:rPr>
        <w:t>A management response to the TE recommendations will be posted to the ERC within six weeks of the TE report’s completion.</w:t>
      </w:r>
    </w:p>
    <w:p w14:paraId="2391CDA6" w14:textId="2269F782" w:rsidR="00A2310D" w:rsidRPr="00D63E23" w:rsidRDefault="00A2310D" w:rsidP="00830CE8">
      <w:pPr>
        <w:spacing w:after="0"/>
        <w:rPr>
          <w:rFonts w:asciiTheme="minorHAnsi" w:hAnsiTheme="minorHAnsi" w:cstheme="minorHAnsi"/>
        </w:rPr>
      </w:pPr>
    </w:p>
    <w:p w14:paraId="482A8468" w14:textId="65E88507" w:rsidR="001331CC" w:rsidRPr="00D63E23" w:rsidRDefault="003E3ABA" w:rsidP="00830CE8">
      <w:pPr>
        <w:spacing w:after="0"/>
        <w:rPr>
          <w:rFonts w:asciiTheme="minorHAnsi" w:hAnsiTheme="minorHAnsi" w:cstheme="minorHAnsi"/>
          <w:i/>
        </w:rPr>
      </w:pPr>
      <w:r w:rsidRPr="00D63E23">
        <w:rPr>
          <w:rFonts w:asciiTheme="minorHAnsi" w:hAnsiTheme="minorHAnsi" w:cstheme="minorHAnsi"/>
          <w:u w:val="single"/>
        </w:rPr>
        <w:t>Final Report</w:t>
      </w:r>
      <w:r w:rsidRPr="00D63E23">
        <w:rPr>
          <w:rFonts w:asciiTheme="minorHAnsi" w:hAnsiTheme="minorHAnsi" w:cstheme="minorHAnsi"/>
        </w:rPr>
        <w:t>:</w:t>
      </w:r>
      <w:r w:rsidR="001331CC" w:rsidRPr="00D63E23">
        <w:rPr>
          <w:rFonts w:asciiTheme="minorHAnsi" w:hAnsiTheme="minorHAnsi" w:cstheme="minorHAnsi"/>
          <w:i/>
        </w:rPr>
        <w:t xml:space="preserve"> </w:t>
      </w:r>
    </w:p>
    <w:p w14:paraId="52FEAA7F" w14:textId="0884132F" w:rsidR="003E3ABA" w:rsidRPr="00D63E23" w:rsidRDefault="003E3ABA" w:rsidP="00C84B28">
      <w:pPr>
        <w:pStyle w:val="ListParagraph"/>
        <w:numPr>
          <w:ilvl w:val="0"/>
          <w:numId w:val="41"/>
        </w:numPr>
        <w:jc w:val="both"/>
        <w:rPr>
          <w:rFonts w:asciiTheme="minorHAnsi" w:hAnsiTheme="minorHAnsi" w:cstheme="minorHAnsi"/>
          <w:sz w:val="20"/>
        </w:rPr>
      </w:pPr>
      <w:r w:rsidRPr="00D63E23">
        <w:rPr>
          <w:rFonts w:asciiTheme="minorHAnsi" w:hAnsiTheme="minorHAnsi" w:cstheme="minorHAnsi"/>
          <w:sz w:val="20"/>
        </w:rPr>
        <w:t xml:space="preserve">The project’s terminal </w:t>
      </w:r>
      <w:r w:rsidR="008C2B4F" w:rsidRPr="00D63E23">
        <w:rPr>
          <w:rFonts w:asciiTheme="minorHAnsi" w:hAnsiTheme="minorHAnsi" w:cstheme="minorHAnsi"/>
          <w:sz w:val="20"/>
        </w:rPr>
        <w:t xml:space="preserve">GEF </w:t>
      </w:r>
      <w:r w:rsidRPr="00D63E23">
        <w:rPr>
          <w:rFonts w:asciiTheme="minorHAnsi" w:hAnsiTheme="minorHAnsi" w:cstheme="minorHAnsi"/>
          <w:sz w:val="20"/>
        </w:rPr>
        <w:t>PIR along with the terminal evaluation (TE) report and corresponding management response will serve as the</w:t>
      </w:r>
      <w:r w:rsidR="00A04E6F" w:rsidRPr="00D63E23">
        <w:rPr>
          <w:rFonts w:asciiTheme="minorHAnsi" w:hAnsiTheme="minorHAnsi" w:cstheme="minorHAnsi"/>
          <w:sz w:val="20"/>
        </w:rPr>
        <w:t xml:space="preserve"> final project report package. </w:t>
      </w:r>
      <w:r w:rsidRPr="00D63E23">
        <w:rPr>
          <w:rFonts w:asciiTheme="minorHAnsi" w:hAnsiTheme="minorHAnsi" w:cstheme="minorHAnsi"/>
          <w:sz w:val="20"/>
        </w:rPr>
        <w:t xml:space="preserve">The final project report package shall be discussed with the Project </w:t>
      </w:r>
      <w:r w:rsidR="006A6F3B" w:rsidRPr="00D63E23">
        <w:rPr>
          <w:rFonts w:asciiTheme="minorHAnsi" w:hAnsiTheme="minorHAnsi" w:cstheme="minorHAnsi"/>
          <w:sz w:val="20"/>
        </w:rPr>
        <w:t>Steering Committee</w:t>
      </w:r>
      <w:r w:rsidRPr="00D63E23">
        <w:rPr>
          <w:rFonts w:asciiTheme="minorHAnsi" w:hAnsiTheme="minorHAnsi" w:cstheme="minorHAnsi"/>
          <w:sz w:val="20"/>
        </w:rPr>
        <w:t xml:space="preserve"> during an end-of-project review meeting to discuss lesson learned and opportunities for scaling up.    </w:t>
      </w:r>
    </w:p>
    <w:p w14:paraId="0EDFB344" w14:textId="77777777" w:rsidR="00283BAD" w:rsidRPr="00D63E23" w:rsidRDefault="00283BAD" w:rsidP="00830CE8">
      <w:pPr>
        <w:spacing w:after="0"/>
        <w:rPr>
          <w:rFonts w:asciiTheme="minorHAnsi" w:hAnsiTheme="minorHAnsi" w:cstheme="minorHAnsi"/>
        </w:rPr>
      </w:pPr>
    </w:p>
    <w:p w14:paraId="3190E6A2" w14:textId="77777777" w:rsidR="00830CE8" w:rsidRPr="00D63E23" w:rsidRDefault="00264073" w:rsidP="00830CE8">
      <w:pPr>
        <w:spacing w:after="0"/>
        <w:rPr>
          <w:rFonts w:asciiTheme="minorHAnsi" w:hAnsiTheme="minorHAnsi" w:cstheme="minorHAnsi"/>
          <w:b/>
        </w:rPr>
      </w:pPr>
      <w:r w:rsidRPr="00D63E23">
        <w:rPr>
          <w:rFonts w:asciiTheme="minorHAnsi" w:hAnsiTheme="minorHAnsi" w:cstheme="minorHAnsi"/>
          <w:u w:val="single"/>
        </w:rPr>
        <w:t>Agreement on intellectual property rights and use of logo on the project’s deliverables and disclosure of information</w:t>
      </w:r>
      <w:r w:rsidRPr="00D63E23">
        <w:rPr>
          <w:rFonts w:asciiTheme="minorHAnsi" w:hAnsiTheme="minorHAnsi" w:cstheme="minorHAnsi"/>
          <w:b/>
        </w:rPr>
        <w:t xml:space="preserve">: </w:t>
      </w:r>
    </w:p>
    <w:p w14:paraId="36ECE51C" w14:textId="51D914E0" w:rsidR="00264073" w:rsidRPr="00D63E23" w:rsidRDefault="00264073" w:rsidP="00C84B28">
      <w:pPr>
        <w:pStyle w:val="ListParagraph"/>
        <w:numPr>
          <w:ilvl w:val="0"/>
          <w:numId w:val="41"/>
        </w:numPr>
        <w:jc w:val="both"/>
        <w:rPr>
          <w:rFonts w:asciiTheme="minorHAnsi" w:hAnsiTheme="minorHAnsi" w:cstheme="minorHAnsi"/>
          <w:color w:val="000000"/>
          <w:sz w:val="20"/>
        </w:rPr>
      </w:pPr>
      <w:r w:rsidRPr="00D63E23">
        <w:rPr>
          <w:rFonts w:asciiTheme="minorHAnsi" w:hAnsiTheme="minorHAnsi" w:cstheme="minorHAnsi"/>
          <w:sz w:val="20"/>
        </w:rPr>
        <w:t>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 and the GEF policy on public involvement.</w:t>
      </w:r>
      <w:r w:rsidRPr="00D63E23">
        <w:rPr>
          <w:rFonts w:asciiTheme="minorHAnsi" w:hAnsiTheme="minorHAnsi" w:cstheme="minorHAnsi"/>
          <w:color w:val="000000"/>
          <w:sz w:val="20"/>
        </w:rPr>
        <w:t xml:space="preserve"> </w:t>
      </w:r>
    </w:p>
    <w:p w14:paraId="391E3FDC" w14:textId="175444DC" w:rsidR="00264073" w:rsidRPr="00D63E23" w:rsidRDefault="00264073" w:rsidP="001354E3">
      <w:pPr>
        <w:spacing w:after="0"/>
        <w:jc w:val="left"/>
        <w:rPr>
          <w:rFonts w:cs="Arial"/>
          <w:noProof/>
          <w:u w:val="single"/>
          <w:lang w:eastAsia="zh-CN"/>
        </w:rPr>
      </w:pPr>
    </w:p>
    <w:p w14:paraId="16E2750E" w14:textId="5B01F693" w:rsidR="00727B1F" w:rsidRPr="00D63E23" w:rsidRDefault="00727B1F" w:rsidP="00F94CDC">
      <w:pPr>
        <w:pStyle w:val="Caption"/>
        <w:rPr>
          <w:rFonts w:asciiTheme="minorHAnsi" w:hAnsiTheme="minorHAnsi" w:cstheme="minorHAnsi"/>
          <w:noProof/>
          <w:sz w:val="20"/>
          <w:lang w:eastAsia="zh-CN"/>
        </w:rPr>
      </w:pPr>
      <w:bookmarkStart w:id="72" w:name="_Toc37174141"/>
      <w:r w:rsidRPr="00D63E23">
        <w:rPr>
          <w:rFonts w:asciiTheme="minorHAnsi" w:hAnsiTheme="minorHAnsi" w:cstheme="minorHAnsi"/>
          <w:noProof/>
          <w:sz w:val="20"/>
          <w:lang w:eastAsia="zh-CN"/>
        </w:rPr>
        <w:t xml:space="preserve">Table </w:t>
      </w:r>
      <w:r w:rsidR="002B7B72" w:rsidRPr="00D63E23">
        <w:rPr>
          <w:rFonts w:asciiTheme="minorHAnsi" w:hAnsiTheme="minorHAnsi" w:cstheme="minorHAnsi"/>
          <w:noProof/>
          <w:sz w:val="20"/>
          <w:lang w:eastAsia="zh-CN"/>
        </w:rPr>
        <w:t>7</w:t>
      </w:r>
      <w:r w:rsidRPr="00D63E23">
        <w:rPr>
          <w:rFonts w:asciiTheme="minorHAnsi" w:hAnsiTheme="minorHAnsi" w:cstheme="minorHAnsi"/>
          <w:noProof/>
          <w:sz w:val="20"/>
          <w:lang w:eastAsia="zh-CN"/>
        </w:rPr>
        <w:t xml:space="preserve">. </w:t>
      </w:r>
      <w:r w:rsidR="00F94CDC" w:rsidRPr="00D63E23">
        <w:rPr>
          <w:rFonts w:asciiTheme="minorHAnsi" w:hAnsiTheme="minorHAnsi" w:cstheme="minorHAnsi"/>
          <w:noProof/>
          <w:sz w:val="20"/>
          <w:lang w:eastAsia="zh-CN"/>
        </w:rPr>
        <w:t>Monitoring and Evaluation Plan and Budget</w:t>
      </w:r>
      <w:bookmarkEnd w:id="72"/>
    </w:p>
    <w:p w14:paraId="5884A8D9" w14:textId="77777777" w:rsidR="003E3ABA" w:rsidRPr="00D63E23" w:rsidRDefault="003E3ABA" w:rsidP="001354E3">
      <w:pPr>
        <w:spacing w:after="0"/>
        <w:jc w:val="left"/>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3"/>
        <w:gridCol w:w="2124"/>
        <w:gridCol w:w="1272"/>
        <w:gridCol w:w="2699"/>
      </w:tblGrid>
      <w:tr w:rsidR="007B384C" w:rsidRPr="00D63E23" w14:paraId="7E3BAC5C" w14:textId="77777777" w:rsidTr="007B384C">
        <w:trPr>
          <w:tblHeader/>
          <w:jc w:val="center"/>
        </w:trPr>
        <w:tc>
          <w:tcPr>
            <w:tcW w:w="8808" w:type="dxa"/>
            <w:gridSpan w:val="4"/>
            <w:shd w:val="clear" w:color="auto" w:fill="BFBFBF"/>
          </w:tcPr>
          <w:p w14:paraId="744E6312" w14:textId="346B29FB" w:rsidR="007B384C" w:rsidRPr="00D63E23" w:rsidRDefault="007B384C" w:rsidP="00B4091C">
            <w:pPr>
              <w:spacing w:after="0"/>
              <w:jc w:val="left"/>
              <w:rPr>
                <w:rFonts w:cs="Calibri"/>
                <w:b/>
                <w:sz w:val="18"/>
                <w:szCs w:val="18"/>
              </w:rPr>
            </w:pPr>
            <w:r w:rsidRPr="00D63E23">
              <w:rPr>
                <w:rFonts w:cs="Calibri"/>
                <w:b/>
                <w:sz w:val="18"/>
                <w:szCs w:val="18"/>
              </w:rPr>
              <w:t>Monitoring and Evaluation Plan and Budget</w:t>
            </w:r>
            <w:r w:rsidR="001331CC" w:rsidRPr="00D63E23">
              <w:rPr>
                <w:rFonts w:cs="Calibri"/>
                <w:b/>
              </w:rPr>
              <w:t xml:space="preserve">: </w:t>
            </w:r>
          </w:p>
        </w:tc>
      </w:tr>
      <w:tr w:rsidR="007B384C" w:rsidRPr="00D63E23" w14:paraId="738983A9" w14:textId="77777777" w:rsidTr="00B07033">
        <w:trPr>
          <w:trHeight w:val="520"/>
          <w:tblHeader/>
          <w:jc w:val="center"/>
        </w:trPr>
        <w:tc>
          <w:tcPr>
            <w:tcW w:w="2713" w:type="dxa"/>
            <w:shd w:val="clear" w:color="auto" w:fill="BFBFBF"/>
          </w:tcPr>
          <w:p w14:paraId="52504B51" w14:textId="77777777" w:rsidR="007B384C" w:rsidRPr="00D63E23" w:rsidRDefault="007B384C" w:rsidP="001354E3">
            <w:pPr>
              <w:jc w:val="left"/>
              <w:rPr>
                <w:rFonts w:cs="Calibri"/>
                <w:b/>
                <w:sz w:val="18"/>
                <w:szCs w:val="18"/>
              </w:rPr>
            </w:pPr>
            <w:r w:rsidRPr="00D63E23">
              <w:rPr>
                <w:rFonts w:cs="Calibri"/>
                <w:b/>
                <w:sz w:val="18"/>
                <w:szCs w:val="18"/>
              </w:rPr>
              <w:t>GEF M&amp;E requirements</w:t>
            </w:r>
          </w:p>
          <w:p w14:paraId="6D66530A" w14:textId="77777777" w:rsidR="007B384C" w:rsidRPr="00D63E23" w:rsidRDefault="007B384C" w:rsidP="001354E3">
            <w:pPr>
              <w:jc w:val="left"/>
              <w:rPr>
                <w:rFonts w:cs="Calibri"/>
                <w:b/>
                <w:sz w:val="18"/>
                <w:szCs w:val="18"/>
              </w:rPr>
            </w:pPr>
          </w:p>
        </w:tc>
        <w:tc>
          <w:tcPr>
            <w:tcW w:w="2124" w:type="dxa"/>
            <w:shd w:val="clear" w:color="auto" w:fill="BFBFBF"/>
          </w:tcPr>
          <w:p w14:paraId="098CA710" w14:textId="77777777" w:rsidR="00614188" w:rsidRPr="00D63E23" w:rsidRDefault="007B384C" w:rsidP="001354E3">
            <w:pPr>
              <w:jc w:val="left"/>
              <w:rPr>
                <w:rFonts w:cs="Calibri"/>
                <w:b/>
                <w:sz w:val="18"/>
                <w:szCs w:val="18"/>
              </w:rPr>
            </w:pPr>
            <w:r w:rsidRPr="00D63E23">
              <w:rPr>
                <w:rFonts w:cs="Calibri"/>
                <w:b/>
                <w:sz w:val="18"/>
                <w:szCs w:val="18"/>
              </w:rPr>
              <w:t>Responsible</w:t>
            </w:r>
            <w:r w:rsidR="00614188" w:rsidRPr="00D63E23">
              <w:rPr>
                <w:rFonts w:cs="Calibri"/>
                <w:b/>
                <w:sz w:val="18"/>
                <w:szCs w:val="18"/>
              </w:rPr>
              <w:t xml:space="preserve"> Parties</w:t>
            </w:r>
          </w:p>
          <w:p w14:paraId="73F1D12C" w14:textId="77777777" w:rsidR="007B384C" w:rsidRPr="00D63E23" w:rsidRDefault="007B384C" w:rsidP="001354E3">
            <w:pPr>
              <w:jc w:val="left"/>
              <w:rPr>
                <w:rFonts w:cs="Calibri"/>
                <w:b/>
                <w:sz w:val="18"/>
                <w:szCs w:val="18"/>
              </w:rPr>
            </w:pPr>
          </w:p>
        </w:tc>
        <w:tc>
          <w:tcPr>
            <w:tcW w:w="1272" w:type="dxa"/>
            <w:shd w:val="clear" w:color="auto" w:fill="BFBFBF"/>
          </w:tcPr>
          <w:p w14:paraId="1EF28650" w14:textId="77777777" w:rsidR="007B384C" w:rsidRPr="00D63E23" w:rsidRDefault="007B384C" w:rsidP="001354E3">
            <w:pPr>
              <w:jc w:val="left"/>
              <w:rPr>
                <w:rFonts w:cs="Calibri"/>
                <w:b/>
                <w:sz w:val="18"/>
                <w:szCs w:val="18"/>
              </w:rPr>
            </w:pPr>
            <w:r w:rsidRPr="00D63E23">
              <w:rPr>
                <w:rFonts w:cs="Calibri"/>
                <w:b/>
                <w:sz w:val="18"/>
                <w:szCs w:val="18"/>
              </w:rPr>
              <w:t xml:space="preserve">Indicative costs (US$) </w:t>
            </w:r>
          </w:p>
        </w:tc>
        <w:tc>
          <w:tcPr>
            <w:tcW w:w="2699" w:type="dxa"/>
            <w:shd w:val="clear" w:color="auto" w:fill="BFBFBF"/>
          </w:tcPr>
          <w:p w14:paraId="59177251" w14:textId="77777777" w:rsidR="007B384C" w:rsidRPr="00D63E23" w:rsidRDefault="007B384C" w:rsidP="001354E3">
            <w:pPr>
              <w:jc w:val="left"/>
              <w:rPr>
                <w:rFonts w:cs="Calibri"/>
                <w:b/>
                <w:sz w:val="18"/>
                <w:szCs w:val="18"/>
              </w:rPr>
            </w:pPr>
            <w:r w:rsidRPr="00D63E23">
              <w:rPr>
                <w:rFonts w:cs="Calibri"/>
                <w:b/>
                <w:sz w:val="18"/>
                <w:szCs w:val="18"/>
              </w:rPr>
              <w:t>Time frame</w:t>
            </w:r>
          </w:p>
        </w:tc>
      </w:tr>
      <w:tr w:rsidR="007B384C" w:rsidRPr="00D63E23" w14:paraId="301F0000" w14:textId="77777777" w:rsidTr="007B384C">
        <w:trPr>
          <w:trHeight w:val="965"/>
          <w:jc w:val="center"/>
        </w:trPr>
        <w:tc>
          <w:tcPr>
            <w:tcW w:w="2713" w:type="dxa"/>
          </w:tcPr>
          <w:p w14:paraId="7D8CDC5B" w14:textId="77777777" w:rsidR="007B384C" w:rsidRPr="00D63E23" w:rsidRDefault="007B384C" w:rsidP="001354E3">
            <w:pPr>
              <w:jc w:val="left"/>
              <w:rPr>
                <w:rFonts w:cs="Calibri"/>
                <w:b/>
                <w:sz w:val="18"/>
                <w:szCs w:val="18"/>
              </w:rPr>
            </w:pPr>
            <w:r w:rsidRPr="00D63E23">
              <w:rPr>
                <w:rFonts w:cs="Calibri"/>
                <w:b/>
                <w:sz w:val="18"/>
                <w:szCs w:val="18"/>
              </w:rPr>
              <w:t xml:space="preserve">Inception Workshop </w:t>
            </w:r>
          </w:p>
        </w:tc>
        <w:tc>
          <w:tcPr>
            <w:tcW w:w="2124" w:type="dxa"/>
          </w:tcPr>
          <w:p w14:paraId="1FEE99E7" w14:textId="77777777" w:rsidR="007B384C" w:rsidRPr="00D63E23" w:rsidRDefault="007B384C" w:rsidP="001354E3">
            <w:pPr>
              <w:jc w:val="left"/>
              <w:rPr>
                <w:rFonts w:cs="Calibri"/>
                <w:sz w:val="18"/>
                <w:szCs w:val="18"/>
              </w:rPr>
            </w:pPr>
            <w:r w:rsidRPr="00D63E23">
              <w:rPr>
                <w:rFonts w:cs="Calibri"/>
                <w:sz w:val="18"/>
                <w:szCs w:val="18"/>
              </w:rPr>
              <w:t>Implementing Partner</w:t>
            </w:r>
          </w:p>
          <w:p w14:paraId="1F92FCBA" w14:textId="0425FB36" w:rsidR="00614188" w:rsidRPr="00D63E23" w:rsidRDefault="00614188" w:rsidP="001354E3">
            <w:pPr>
              <w:jc w:val="left"/>
              <w:rPr>
                <w:sz w:val="18"/>
                <w:szCs w:val="18"/>
              </w:rPr>
            </w:pPr>
            <w:r w:rsidRPr="00D63E23">
              <w:rPr>
                <w:sz w:val="18"/>
                <w:szCs w:val="18"/>
              </w:rPr>
              <w:t>Project Manager</w:t>
            </w:r>
            <w:r w:rsidR="0046089A" w:rsidRPr="00D63E23">
              <w:rPr>
                <w:sz w:val="18"/>
                <w:szCs w:val="18"/>
              </w:rPr>
              <w:t xml:space="preserve"> </w:t>
            </w:r>
          </w:p>
        </w:tc>
        <w:tc>
          <w:tcPr>
            <w:tcW w:w="1272" w:type="dxa"/>
          </w:tcPr>
          <w:p w14:paraId="64F61BD2" w14:textId="4DE09750" w:rsidR="007B384C" w:rsidRPr="00D63E23" w:rsidRDefault="006729D1" w:rsidP="001354E3">
            <w:pPr>
              <w:jc w:val="left"/>
              <w:rPr>
                <w:rFonts w:cs="Calibri"/>
                <w:sz w:val="18"/>
                <w:szCs w:val="18"/>
              </w:rPr>
            </w:pPr>
            <w:r w:rsidRPr="00D63E23">
              <w:rPr>
                <w:rFonts w:cs="Calibri"/>
                <w:sz w:val="18"/>
                <w:szCs w:val="18"/>
              </w:rPr>
              <w:t>$</w:t>
            </w:r>
            <w:r w:rsidR="00B33AAE" w:rsidRPr="00D63E23">
              <w:rPr>
                <w:rFonts w:cs="Calibri"/>
                <w:sz w:val="18"/>
                <w:szCs w:val="18"/>
              </w:rPr>
              <w:t>1</w:t>
            </w:r>
            <w:r w:rsidR="00B51F64" w:rsidRPr="00D63E23">
              <w:rPr>
                <w:rFonts w:cs="Calibri"/>
                <w:sz w:val="18"/>
                <w:szCs w:val="18"/>
              </w:rPr>
              <w:t>0</w:t>
            </w:r>
            <w:r w:rsidR="00B33AAE" w:rsidRPr="00D63E23">
              <w:rPr>
                <w:rFonts w:cs="Calibri"/>
                <w:sz w:val="18"/>
                <w:szCs w:val="18"/>
              </w:rPr>
              <w:t>,000</w:t>
            </w:r>
          </w:p>
        </w:tc>
        <w:tc>
          <w:tcPr>
            <w:tcW w:w="2699" w:type="dxa"/>
          </w:tcPr>
          <w:p w14:paraId="3DABACCE" w14:textId="77777777" w:rsidR="001331CC" w:rsidRPr="00D63E23" w:rsidRDefault="007B384C" w:rsidP="001354E3">
            <w:pPr>
              <w:jc w:val="left"/>
              <w:rPr>
                <w:rFonts w:cs="Calibri"/>
                <w:sz w:val="18"/>
                <w:szCs w:val="18"/>
              </w:rPr>
            </w:pPr>
            <w:r w:rsidRPr="00D63E23">
              <w:rPr>
                <w:rFonts w:cs="Calibri"/>
                <w:sz w:val="18"/>
                <w:szCs w:val="18"/>
              </w:rPr>
              <w:t xml:space="preserve">Within </w:t>
            </w:r>
            <w:r w:rsidR="001C6E41" w:rsidRPr="00D63E23">
              <w:rPr>
                <w:rFonts w:cs="Calibri"/>
                <w:sz w:val="18"/>
                <w:szCs w:val="18"/>
              </w:rPr>
              <w:t>60 days of CEO endorsement of this project</w:t>
            </w:r>
            <w:r w:rsidR="001331CC" w:rsidRPr="00D63E23">
              <w:rPr>
                <w:rFonts w:cs="Calibri"/>
                <w:sz w:val="18"/>
                <w:szCs w:val="18"/>
              </w:rPr>
              <w:t>.</w:t>
            </w:r>
          </w:p>
          <w:p w14:paraId="50964697" w14:textId="327D6725" w:rsidR="007B384C" w:rsidRPr="00D63E23" w:rsidRDefault="007B384C" w:rsidP="001354E3">
            <w:pPr>
              <w:jc w:val="left"/>
              <w:rPr>
                <w:rFonts w:cs="Calibri"/>
                <w:sz w:val="18"/>
                <w:szCs w:val="18"/>
              </w:rPr>
            </w:pPr>
          </w:p>
        </w:tc>
      </w:tr>
      <w:tr w:rsidR="007B384C" w:rsidRPr="00D63E23" w14:paraId="6C164191" w14:textId="77777777" w:rsidTr="007B384C">
        <w:trPr>
          <w:jc w:val="center"/>
        </w:trPr>
        <w:tc>
          <w:tcPr>
            <w:tcW w:w="2713" w:type="dxa"/>
          </w:tcPr>
          <w:p w14:paraId="304FBE1E" w14:textId="77777777" w:rsidR="007B384C" w:rsidRPr="00D63E23" w:rsidRDefault="007B384C" w:rsidP="001354E3">
            <w:pPr>
              <w:jc w:val="left"/>
              <w:rPr>
                <w:rFonts w:cs="Calibri"/>
                <w:b/>
                <w:sz w:val="18"/>
                <w:szCs w:val="18"/>
              </w:rPr>
            </w:pPr>
            <w:r w:rsidRPr="00D63E23">
              <w:rPr>
                <w:rFonts w:cs="Calibri"/>
                <w:b/>
                <w:sz w:val="18"/>
                <w:szCs w:val="18"/>
              </w:rPr>
              <w:t>Inception Report</w:t>
            </w:r>
          </w:p>
        </w:tc>
        <w:tc>
          <w:tcPr>
            <w:tcW w:w="2124" w:type="dxa"/>
          </w:tcPr>
          <w:p w14:paraId="7E3D4EA0" w14:textId="17548E3E" w:rsidR="007B384C" w:rsidRPr="00D63E23" w:rsidRDefault="007B384C" w:rsidP="001354E3">
            <w:pPr>
              <w:jc w:val="left"/>
              <w:rPr>
                <w:rFonts w:cs="Calibri"/>
                <w:sz w:val="18"/>
                <w:szCs w:val="18"/>
              </w:rPr>
            </w:pPr>
            <w:r w:rsidRPr="00D63E23">
              <w:rPr>
                <w:rFonts w:cs="Calibri"/>
                <w:sz w:val="18"/>
                <w:szCs w:val="18"/>
              </w:rPr>
              <w:t>Project Manager</w:t>
            </w:r>
          </w:p>
        </w:tc>
        <w:tc>
          <w:tcPr>
            <w:tcW w:w="1272" w:type="dxa"/>
          </w:tcPr>
          <w:p w14:paraId="10FE4624" w14:textId="77777777" w:rsidR="007B384C" w:rsidRPr="00D63E23" w:rsidRDefault="007B384C" w:rsidP="001354E3">
            <w:pPr>
              <w:jc w:val="left"/>
              <w:rPr>
                <w:rFonts w:cs="Calibri"/>
                <w:sz w:val="18"/>
                <w:szCs w:val="18"/>
              </w:rPr>
            </w:pPr>
            <w:r w:rsidRPr="00D63E23">
              <w:rPr>
                <w:rFonts w:cs="Calibri"/>
                <w:sz w:val="18"/>
                <w:szCs w:val="18"/>
              </w:rPr>
              <w:t>None</w:t>
            </w:r>
          </w:p>
        </w:tc>
        <w:tc>
          <w:tcPr>
            <w:tcW w:w="2699" w:type="dxa"/>
          </w:tcPr>
          <w:p w14:paraId="24AE9ADB" w14:textId="77777777" w:rsidR="007B384C" w:rsidRPr="00D63E23" w:rsidRDefault="007B384C" w:rsidP="001354E3">
            <w:pPr>
              <w:jc w:val="left"/>
              <w:rPr>
                <w:rFonts w:cs="Calibri"/>
                <w:sz w:val="18"/>
                <w:szCs w:val="18"/>
              </w:rPr>
            </w:pPr>
            <w:r w:rsidRPr="00D63E23">
              <w:rPr>
                <w:rFonts w:cs="Calibri"/>
                <w:sz w:val="18"/>
                <w:szCs w:val="18"/>
              </w:rPr>
              <w:t xml:space="preserve">Within </w:t>
            </w:r>
            <w:r w:rsidR="001C6E41" w:rsidRPr="00D63E23">
              <w:rPr>
                <w:rFonts w:cs="Calibri"/>
                <w:sz w:val="18"/>
                <w:szCs w:val="18"/>
              </w:rPr>
              <w:t>90 days of CEO endorsement of this project</w:t>
            </w:r>
            <w:r w:rsidR="001331CC" w:rsidRPr="00D63E23">
              <w:rPr>
                <w:rFonts w:cs="Calibri"/>
                <w:sz w:val="18"/>
                <w:szCs w:val="18"/>
              </w:rPr>
              <w:t>.</w:t>
            </w:r>
          </w:p>
          <w:p w14:paraId="05D589DB" w14:textId="0FEAC3FF" w:rsidR="001331CC" w:rsidRPr="00D63E23" w:rsidRDefault="001331CC" w:rsidP="001354E3">
            <w:pPr>
              <w:jc w:val="left"/>
              <w:rPr>
                <w:rFonts w:cs="Calibri"/>
                <w:sz w:val="18"/>
                <w:szCs w:val="18"/>
              </w:rPr>
            </w:pPr>
          </w:p>
        </w:tc>
      </w:tr>
      <w:tr w:rsidR="00614188" w:rsidRPr="00D63E23" w14:paraId="214AF0BD" w14:textId="77777777" w:rsidTr="007B384C">
        <w:trPr>
          <w:jc w:val="center"/>
        </w:trPr>
        <w:tc>
          <w:tcPr>
            <w:tcW w:w="2713" w:type="dxa"/>
          </w:tcPr>
          <w:p w14:paraId="2CDE3B8F" w14:textId="77777777" w:rsidR="00614188" w:rsidRPr="00D63E23" w:rsidRDefault="00614188" w:rsidP="001354E3">
            <w:pPr>
              <w:jc w:val="left"/>
              <w:rPr>
                <w:rFonts w:cs="Calibri"/>
                <w:b/>
                <w:sz w:val="18"/>
                <w:szCs w:val="18"/>
              </w:rPr>
            </w:pPr>
            <w:r w:rsidRPr="00D63E23">
              <w:rPr>
                <w:rFonts w:cs="Calibri"/>
                <w:b/>
                <w:sz w:val="18"/>
                <w:szCs w:val="18"/>
              </w:rPr>
              <w:t xml:space="preserve">Monitoring of indicators in project results framework </w:t>
            </w:r>
          </w:p>
        </w:tc>
        <w:tc>
          <w:tcPr>
            <w:tcW w:w="2124" w:type="dxa"/>
          </w:tcPr>
          <w:p w14:paraId="7537B83D" w14:textId="5C1759B3" w:rsidR="00614188" w:rsidRPr="00D63E23" w:rsidRDefault="00B24310" w:rsidP="001354E3">
            <w:pPr>
              <w:jc w:val="left"/>
              <w:rPr>
                <w:rFonts w:cs="Calibri"/>
                <w:sz w:val="18"/>
                <w:szCs w:val="18"/>
              </w:rPr>
            </w:pPr>
            <w:r w:rsidRPr="00D63E23">
              <w:rPr>
                <w:rFonts w:cs="Calibri"/>
                <w:sz w:val="18"/>
                <w:szCs w:val="18"/>
              </w:rPr>
              <w:t xml:space="preserve">Project Manager </w:t>
            </w:r>
          </w:p>
        </w:tc>
        <w:tc>
          <w:tcPr>
            <w:tcW w:w="1272" w:type="dxa"/>
          </w:tcPr>
          <w:p w14:paraId="3077FB51" w14:textId="1F5720F2" w:rsidR="00614188" w:rsidRPr="00D63E23" w:rsidRDefault="006729D1" w:rsidP="000D18CB">
            <w:pPr>
              <w:jc w:val="left"/>
              <w:rPr>
                <w:rFonts w:cs="Calibri"/>
                <w:sz w:val="18"/>
                <w:szCs w:val="18"/>
              </w:rPr>
            </w:pPr>
            <w:r w:rsidRPr="00D63E23">
              <w:rPr>
                <w:rFonts w:cs="Calibri"/>
                <w:sz w:val="18"/>
                <w:szCs w:val="18"/>
              </w:rPr>
              <w:t>$5000/year x 5 years</w:t>
            </w:r>
          </w:p>
          <w:p w14:paraId="75A3E31C" w14:textId="6C97A360" w:rsidR="006729D1" w:rsidRPr="00D63E23" w:rsidRDefault="006729D1" w:rsidP="000D18CB">
            <w:pPr>
              <w:jc w:val="left"/>
              <w:rPr>
                <w:rFonts w:cs="Calibri"/>
                <w:sz w:val="18"/>
                <w:szCs w:val="18"/>
              </w:rPr>
            </w:pPr>
            <w:r w:rsidRPr="00D63E23">
              <w:rPr>
                <w:rFonts w:cs="Calibri"/>
                <w:sz w:val="18"/>
                <w:szCs w:val="18"/>
              </w:rPr>
              <w:t>= $25,000</w:t>
            </w:r>
          </w:p>
        </w:tc>
        <w:tc>
          <w:tcPr>
            <w:tcW w:w="2699" w:type="dxa"/>
          </w:tcPr>
          <w:p w14:paraId="2B4C9931" w14:textId="028A110A" w:rsidR="00614188" w:rsidRPr="00D63E23" w:rsidRDefault="004926C6" w:rsidP="001354E3">
            <w:pPr>
              <w:jc w:val="left"/>
              <w:rPr>
                <w:rFonts w:cs="Calibri"/>
                <w:sz w:val="18"/>
                <w:szCs w:val="18"/>
              </w:rPr>
            </w:pPr>
            <w:r w:rsidRPr="00D63E23">
              <w:rPr>
                <w:rFonts w:cs="Calibri"/>
                <w:sz w:val="18"/>
                <w:szCs w:val="18"/>
              </w:rPr>
              <w:t>A</w:t>
            </w:r>
            <w:r w:rsidR="00614188" w:rsidRPr="00D63E23">
              <w:rPr>
                <w:rFonts w:cs="Calibri"/>
                <w:sz w:val="18"/>
                <w:szCs w:val="18"/>
              </w:rPr>
              <w:t>nnual</w:t>
            </w:r>
            <w:r w:rsidRPr="00D63E23">
              <w:rPr>
                <w:rFonts w:cs="Calibri"/>
                <w:sz w:val="18"/>
                <w:szCs w:val="18"/>
              </w:rPr>
              <w:t>ly</w:t>
            </w:r>
            <w:r w:rsidR="00614188" w:rsidRPr="00D63E23">
              <w:rPr>
                <w:rFonts w:cs="Calibri"/>
                <w:sz w:val="18"/>
                <w:szCs w:val="18"/>
              </w:rPr>
              <w:t xml:space="preserve"> prior to GEF PIR. </w:t>
            </w:r>
            <w:r w:rsidRPr="00D63E23">
              <w:rPr>
                <w:rFonts w:cs="Calibri"/>
                <w:sz w:val="18"/>
                <w:szCs w:val="18"/>
              </w:rPr>
              <w:t>This</w:t>
            </w:r>
            <w:r w:rsidR="00614188" w:rsidRPr="00D63E23">
              <w:rPr>
                <w:rFonts w:cs="Calibri"/>
                <w:sz w:val="18"/>
                <w:szCs w:val="18"/>
              </w:rPr>
              <w:t xml:space="preserve"> </w:t>
            </w:r>
            <w:r w:rsidR="008641F8" w:rsidRPr="00D63E23">
              <w:rPr>
                <w:rFonts w:cs="Calibri"/>
                <w:sz w:val="18"/>
                <w:szCs w:val="18"/>
              </w:rPr>
              <w:t xml:space="preserve">will </w:t>
            </w:r>
            <w:r w:rsidR="00614188" w:rsidRPr="00D63E23">
              <w:rPr>
                <w:rFonts w:cs="Calibri"/>
                <w:sz w:val="18"/>
                <w:szCs w:val="18"/>
              </w:rPr>
              <w:t>include GEF core indicators.</w:t>
            </w:r>
          </w:p>
          <w:p w14:paraId="05BC6043" w14:textId="26C5A397" w:rsidR="001331CC" w:rsidRPr="00D63E23" w:rsidRDefault="001331CC" w:rsidP="001354E3">
            <w:pPr>
              <w:jc w:val="left"/>
              <w:rPr>
                <w:rFonts w:cs="Calibri"/>
                <w:sz w:val="18"/>
                <w:szCs w:val="18"/>
              </w:rPr>
            </w:pPr>
          </w:p>
          <w:p w14:paraId="349DB58F" w14:textId="3C6DC10A" w:rsidR="00614188" w:rsidRPr="00D63E23" w:rsidRDefault="00614188" w:rsidP="001354E3">
            <w:pPr>
              <w:jc w:val="left"/>
              <w:rPr>
                <w:rFonts w:cs="Calibri"/>
                <w:sz w:val="18"/>
                <w:szCs w:val="18"/>
              </w:rPr>
            </w:pPr>
          </w:p>
        </w:tc>
      </w:tr>
      <w:tr w:rsidR="00614188" w:rsidRPr="00D63E23" w14:paraId="5D2667A9" w14:textId="77777777" w:rsidTr="007B384C">
        <w:trPr>
          <w:jc w:val="center"/>
        </w:trPr>
        <w:tc>
          <w:tcPr>
            <w:tcW w:w="2713" w:type="dxa"/>
          </w:tcPr>
          <w:p w14:paraId="53024891" w14:textId="77777777" w:rsidR="00614188" w:rsidRPr="00D63E23" w:rsidRDefault="00614188" w:rsidP="001354E3">
            <w:pPr>
              <w:jc w:val="left"/>
              <w:rPr>
                <w:rFonts w:cs="Calibri"/>
                <w:b/>
                <w:sz w:val="18"/>
                <w:szCs w:val="18"/>
              </w:rPr>
            </w:pPr>
            <w:r w:rsidRPr="00D63E23">
              <w:rPr>
                <w:rFonts w:cs="Calibri"/>
                <w:b/>
                <w:sz w:val="18"/>
                <w:szCs w:val="18"/>
              </w:rPr>
              <w:t xml:space="preserve">GEF Project Implementation Report (PIR) </w:t>
            </w:r>
          </w:p>
        </w:tc>
        <w:tc>
          <w:tcPr>
            <w:tcW w:w="2124" w:type="dxa"/>
          </w:tcPr>
          <w:p w14:paraId="19A6CE93" w14:textId="2498577A" w:rsidR="00614188" w:rsidRPr="00D63E23" w:rsidRDefault="00B24310" w:rsidP="001354E3">
            <w:pPr>
              <w:jc w:val="left"/>
              <w:rPr>
                <w:rFonts w:cs="Calibri"/>
                <w:sz w:val="18"/>
                <w:szCs w:val="18"/>
              </w:rPr>
            </w:pPr>
            <w:r w:rsidRPr="00D63E23">
              <w:rPr>
                <w:rFonts w:cs="Calibri"/>
                <w:sz w:val="18"/>
                <w:szCs w:val="18"/>
              </w:rPr>
              <w:t>RTA</w:t>
            </w:r>
          </w:p>
          <w:p w14:paraId="2F4FA675" w14:textId="55B2CF6E" w:rsidR="00614188" w:rsidRPr="00D63E23" w:rsidRDefault="00614188" w:rsidP="001354E3">
            <w:pPr>
              <w:jc w:val="left"/>
              <w:rPr>
                <w:rFonts w:cs="Calibri"/>
                <w:sz w:val="18"/>
                <w:szCs w:val="18"/>
              </w:rPr>
            </w:pPr>
            <w:r w:rsidRPr="00D63E23">
              <w:rPr>
                <w:rFonts w:cs="Calibri"/>
                <w:sz w:val="18"/>
                <w:szCs w:val="18"/>
              </w:rPr>
              <w:t>UNDP Country Office</w:t>
            </w:r>
          </w:p>
          <w:p w14:paraId="1DB1B42B" w14:textId="2C68F791" w:rsidR="00614188" w:rsidRPr="00D63E23" w:rsidRDefault="00B24310" w:rsidP="001354E3">
            <w:pPr>
              <w:jc w:val="left"/>
              <w:rPr>
                <w:rFonts w:cs="Calibri"/>
                <w:sz w:val="18"/>
                <w:szCs w:val="18"/>
              </w:rPr>
            </w:pPr>
            <w:r w:rsidRPr="00D63E23">
              <w:rPr>
                <w:rFonts w:cs="Calibri"/>
                <w:sz w:val="18"/>
                <w:szCs w:val="18"/>
              </w:rPr>
              <w:t xml:space="preserve">Project Manager </w:t>
            </w:r>
          </w:p>
        </w:tc>
        <w:tc>
          <w:tcPr>
            <w:tcW w:w="1272" w:type="dxa"/>
          </w:tcPr>
          <w:p w14:paraId="45598B0C" w14:textId="2839B288" w:rsidR="00614188" w:rsidRPr="00D63E23" w:rsidRDefault="008626D7" w:rsidP="001354E3">
            <w:pPr>
              <w:pStyle w:val="BodyText23"/>
              <w:widowControl/>
              <w:tabs>
                <w:tab w:val="clear" w:pos="547"/>
              </w:tabs>
              <w:spacing w:after="60"/>
              <w:rPr>
                <w:rFonts w:ascii="Calibri" w:hAnsi="Calibri" w:cs="Calibri"/>
                <w:snapToGrid/>
                <w:sz w:val="18"/>
                <w:szCs w:val="18"/>
                <w:lang w:val="en-GB"/>
              </w:rPr>
            </w:pPr>
            <w:r w:rsidRPr="00D63E23">
              <w:rPr>
                <w:rFonts w:ascii="Calibri" w:hAnsi="Calibri" w:cs="Calibri"/>
                <w:i/>
                <w:snapToGrid/>
                <w:sz w:val="18"/>
                <w:szCs w:val="18"/>
                <w:lang w:val="en-GB"/>
              </w:rPr>
              <w:t>None</w:t>
            </w:r>
          </w:p>
        </w:tc>
        <w:tc>
          <w:tcPr>
            <w:tcW w:w="2699" w:type="dxa"/>
          </w:tcPr>
          <w:p w14:paraId="17381265" w14:textId="77777777" w:rsidR="00614188" w:rsidRPr="00D63E23" w:rsidRDefault="00614188" w:rsidP="001354E3">
            <w:pPr>
              <w:jc w:val="left"/>
              <w:rPr>
                <w:rFonts w:cs="Calibri"/>
                <w:sz w:val="18"/>
                <w:szCs w:val="18"/>
              </w:rPr>
            </w:pPr>
            <w:r w:rsidRPr="00D63E23">
              <w:rPr>
                <w:rFonts w:cs="Calibri"/>
                <w:sz w:val="18"/>
                <w:szCs w:val="18"/>
              </w:rPr>
              <w:t xml:space="preserve">Annually </w:t>
            </w:r>
            <w:r w:rsidR="004926C6" w:rsidRPr="00D63E23">
              <w:rPr>
                <w:rFonts w:cs="Calibri"/>
                <w:sz w:val="18"/>
                <w:szCs w:val="18"/>
              </w:rPr>
              <w:t>typically between June-August</w:t>
            </w:r>
          </w:p>
        </w:tc>
      </w:tr>
      <w:tr w:rsidR="00B4091C" w:rsidRPr="00D63E23" w14:paraId="58AEB375" w14:textId="77777777" w:rsidTr="00AC7943">
        <w:trPr>
          <w:jc w:val="center"/>
        </w:trPr>
        <w:tc>
          <w:tcPr>
            <w:tcW w:w="2713" w:type="dxa"/>
          </w:tcPr>
          <w:p w14:paraId="52731FED" w14:textId="77777777" w:rsidR="00B4091C" w:rsidRPr="00D63E23" w:rsidRDefault="00B4091C" w:rsidP="00B4091C">
            <w:pPr>
              <w:jc w:val="left"/>
              <w:rPr>
                <w:rFonts w:cs="Calibri"/>
                <w:b/>
                <w:sz w:val="18"/>
                <w:szCs w:val="18"/>
              </w:rPr>
            </w:pPr>
            <w:r w:rsidRPr="00D63E23">
              <w:rPr>
                <w:rFonts w:cs="Calibri"/>
                <w:b/>
                <w:sz w:val="18"/>
                <w:szCs w:val="18"/>
              </w:rPr>
              <w:t>Monitoring all risks</w:t>
            </w:r>
          </w:p>
          <w:p w14:paraId="2563965D" w14:textId="3B904D9B" w:rsidR="00B4091C" w:rsidRPr="00D63E23" w:rsidRDefault="00B4091C" w:rsidP="00B4091C">
            <w:pPr>
              <w:jc w:val="left"/>
              <w:rPr>
                <w:rFonts w:cs="Calibri"/>
                <w:b/>
                <w:sz w:val="18"/>
                <w:szCs w:val="18"/>
              </w:rPr>
            </w:pPr>
            <w:r w:rsidRPr="00D63E23">
              <w:rPr>
                <w:rFonts w:cs="Calibri"/>
                <w:b/>
                <w:sz w:val="18"/>
                <w:szCs w:val="18"/>
              </w:rPr>
              <w:t>(</w:t>
            </w:r>
            <w:r w:rsidR="009029FD" w:rsidRPr="00D63E23">
              <w:rPr>
                <w:rFonts w:cs="Calibri"/>
                <w:b/>
                <w:sz w:val="18"/>
                <w:szCs w:val="18"/>
              </w:rPr>
              <w:t xml:space="preserve">UNDP </w:t>
            </w:r>
            <w:r w:rsidRPr="00D63E23">
              <w:rPr>
                <w:rFonts w:cs="Calibri"/>
                <w:b/>
                <w:sz w:val="18"/>
                <w:szCs w:val="18"/>
              </w:rPr>
              <w:t xml:space="preserve">Atlas risk </w:t>
            </w:r>
            <w:r w:rsidR="009029FD" w:rsidRPr="00D63E23">
              <w:rPr>
                <w:rFonts w:cs="Calibri"/>
                <w:b/>
                <w:sz w:val="18"/>
                <w:szCs w:val="18"/>
              </w:rPr>
              <w:t>register</w:t>
            </w:r>
            <w:r w:rsidRPr="00D63E23">
              <w:rPr>
                <w:rFonts w:cs="Calibri"/>
                <w:b/>
                <w:sz w:val="18"/>
                <w:szCs w:val="18"/>
              </w:rPr>
              <w:t>)</w:t>
            </w:r>
          </w:p>
        </w:tc>
        <w:tc>
          <w:tcPr>
            <w:tcW w:w="2124" w:type="dxa"/>
          </w:tcPr>
          <w:p w14:paraId="0B763A1D" w14:textId="0EBC057A" w:rsidR="00B4091C" w:rsidRPr="00D63E23" w:rsidRDefault="009E77A9" w:rsidP="00B4091C">
            <w:pPr>
              <w:jc w:val="left"/>
              <w:rPr>
                <w:rFonts w:cs="Calibri"/>
                <w:sz w:val="18"/>
                <w:szCs w:val="18"/>
              </w:rPr>
            </w:pPr>
            <w:r w:rsidRPr="00D63E23">
              <w:rPr>
                <w:rFonts w:cs="Calibri"/>
                <w:sz w:val="18"/>
                <w:szCs w:val="18"/>
              </w:rPr>
              <w:t>UNDP Country Office</w:t>
            </w:r>
          </w:p>
          <w:p w14:paraId="788C2AB3" w14:textId="0FB95F47" w:rsidR="009E77A9" w:rsidRPr="00D63E23" w:rsidRDefault="00426B2A" w:rsidP="00B4091C">
            <w:pPr>
              <w:jc w:val="left"/>
              <w:rPr>
                <w:rFonts w:cs="Calibri"/>
                <w:sz w:val="18"/>
                <w:szCs w:val="18"/>
              </w:rPr>
            </w:pPr>
            <w:r w:rsidRPr="00D63E23">
              <w:rPr>
                <w:rFonts w:cs="Calibri"/>
                <w:sz w:val="18"/>
                <w:szCs w:val="18"/>
              </w:rPr>
              <w:t xml:space="preserve">Project Manager </w:t>
            </w:r>
          </w:p>
        </w:tc>
        <w:tc>
          <w:tcPr>
            <w:tcW w:w="1272" w:type="dxa"/>
          </w:tcPr>
          <w:p w14:paraId="20D9DCEF" w14:textId="2CCA6EBA" w:rsidR="00B4091C" w:rsidRPr="00D63E23" w:rsidRDefault="006729D1" w:rsidP="00B4091C">
            <w:pPr>
              <w:jc w:val="left"/>
              <w:rPr>
                <w:rFonts w:cs="Calibri"/>
                <w:sz w:val="18"/>
                <w:szCs w:val="18"/>
              </w:rPr>
            </w:pPr>
            <w:r w:rsidRPr="00D63E23">
              <w:rPr>
                <w:rFonts w:cs="Calibri"/>
                <w:sz w:val="18"/>
                <w:szCs w:val="18"/>
              </w:rPr>
              <w:t>$2</w:t>
            </w:r>
            <w:r w:rsidR="0044058E" w:rsidRPr="00D63E23">
              <w:rPr>
                <w:rFonts w:cs="Calibri"/>
                <w:sz w:val="18"/>
                <w:szCs w:val="18"/>
              </w:rPr>
              <w:t>,</w:t>
            </w:r>
            <w:r w:rsidRPr="00D63E23">
              <w:rPr>
                <w:rFonts w:cs="Calibri"/>
                <w:sz w:val="18"/>
                <w:szCs w:val="18"/>
              </w:rPr>
              <w:t>000/year x 5 years</w:t>
            </w:r>
          </w:p>
          <w:p w14:paraId="344F08B8" w14:textId="136B9070" w:rsidR="006729D1" w:rsidRPr="00D63E23" w:rsidRDefault="006729D1" w:rsidP="00B4091C">
            <w:pPr>
              <w:jc w:val="left"/>
              <w:rPr>
                <w:rFonts w:cs="Calibri"/>
                <w:sz w:val="18"/>
                <w:szCs w:val="18"/>
              </w:rPr>
            </w:pPr>
            <w:r w:rsidRPr="00D63E23">
              <w:rPr>
                <w:rFonts w:cs="Calibri"/>
                <w:sz w:val="18"/>
                <w:szCs w:val="18"/>
              </w:rPr>
              <w:t>= $10,000</w:t>
            </w:r>
          </w:p>
        </w:tc>
        <w:tc>
          <w:tcPr>
            <w:tcW w:w="2699" w:type="dxa"/>
          </w:tcPr>
          <w:p w14:paraId="6C9D415A" w14:textId="77777777" w:rsidR="00B4091C" w:rsidRPr="00D63E23" w:rsidRDefault="00B4091C" w:rsidP="00B4091C">
            <w:pPr>
              <w:jc w:val="left"/>
              <w:rPr>
                <w:rFonts w:cs="Calibri"/>
                <w:sz w:val="18"/>
                <w:szCs w:val="18"/>
              </w:rPr>
            </w:pPr>
            <w:r w:rsidRPr="00D63E23">
              <w:rPr>
                <w:rFonts w:cs="Calibri"/>
                <w:sz w:val="18"/>
                <w:szCs w:val="18"/>
              </w:rPr>
              <w:t xml:space="preserve">On-going. </w:t>
            </w:r>
          </w:p>
          <w:p w14:paraId="570E3FB4" w14:textId="59936756" w:rsidR="00B4091C" w:rsidRPr="00D63E23" w:rsidRDefault="00B4091C" w:rsidP="00B4091C">
            <w:pPr>
              <w:jc w:val="left"/>
              <w:rPr>
                <w:rFonts w:cs="Calibri"/>
                <w:sz w:val="18"/>
                <w:szCs w:val="18"/>
              </w:rPr>
            </w:pPr>
          </w:p>
        </w:tc>
      </w:tr>
      <w:tr w:rsidR="00B4091C" w:rsidRPr="00D63E23" w14:paraId="25405217" w14:textId="77777777" w:rsidTr="00AC7943">
        <w:trPr>
          <w:jc w:val="center"/>
        </w:trPr>
        <w:tc>
          <w:tcPr>
            <w:tcW w:w="2713" w:type="dxa"/>
          </w:tcPr>
          <w:p w14:paraId="3E7C8BBA" w14:textId="3181EB49" w:rsidR="00B4091C" w:rsidRPr="00D63E23" w:rsidRDefault="00B4091C" w:rsidP="00B4091C">
            <w:pPr>
              <w:jc w:val="left"/>
              <w:rPr>
                <w:rFonts w:cs="Calibri"/>
                <w:b/>
                <w:sz w:val="18"/>
                <w:szCs w:val="18"/>
              </w:rPr>
            </w:pPr>
            <w:r w:rsidRPr="00D63E23">
              <w:rPr>
                <w:rFonts w:cs="Calibri"/>
                <w:b/>
                <w:sz w:val="18"/>
                <w:szCs w:val="18"/>
              </w:rPr>
              <w:t xml:space="preserve">Monitoring of </w:t>
            </w:r>
            <w:r w:rsidR="006729D1" w:rsidRPr="00D63E23">
              <w:rPr>
                <w:rFonts w:cs="Calibri"/>
                <w:b/>
                <w:sz w:val="18"/>
                <w:szCs w:val="18"/>
              </w:rPr>
              <w:t>safeguards risks</w:t>
            </w:r>
          </w:p>
          <w:p w14:paraId="602C2FF3" w14:textId="1435FE2B" w:rsidR="00236890" w:rsidRPr="00D63E23" w:rsidRDefault="00B51F64" w:rsidP="00B4091C">
            <w:pPr>
              <w:jc w:val="left"/>
              <w:rPr>
                <w:rFonts w:cs="Calibri"/>
                <w:b/>
                <w:iCs/>
                <w:sz w:val="18"/>
                <w:szCs w:val="18"/>
              </w:rPr>
            </w:pPr>
            <w:r w:rsidRPr="00D63E23">
              <w:rPr>
                <w:rFonts w:cs="Calibri"/>
                <w:b/>
                <w:iCs/>
                <w:sz w:val="18"/>
                <w:szCs w:val="18"/>
              </w:rPr>
              <w:t>See ESMF Annex 8</w:t>
            </w:r>
          </w:p>
          <w:p w14:paraId="41276BE4" w14:textId="532E9E52" w:rsidR="00B4091C" w:rsidRPr="00D63E23" w:rsidRDefault="00B4091C" w:rsidP="00B4091C">
            <w:pPr>
              <w:jc w:val="left"/>
              <w:rPr>
                <w:rFonts w:cs="Calibri"/>
                <w:b/>
                <w:sz w:val="18"/>
                <w:szCs w:val="18"/>
              </w:rPr>
            </w:pPr>
          </w:p>
        </w:tc>
        <w:tc>
          <w:tcPr>
            <w:tcW w:w="2124" w:type="dxa"/>
          </w:tcPr>
          <w:p w14:paraId="2062E23F" w14:textId="4E047770" w:rsidR="00B4091C" w:rsidRPr="00D63E23" w:rsidRDefault="00B4091C" w:rsidP="00B4091C">
            <w:pPr>
              <w:jc w:val="left"/>
              <w:rPr>
                <w:rFonts w:cs="Calibri"/>
                <w:sz w:val="18"/>
                <w:szCs w:val="18"/>
              </w:rPr>
            </w:pPr>
            <w:r w:rsidRPr="00D63E23">
              <w:rPr>
                <w:rFonts w:cs="Calibri"/>
                <w:sz w:val="18"/>
                <w:szCs w:val="18"/>
              </w:rPr>
              <w:t xml:space="preserve">Project </w:t>
            </w:r>
            <w:r w:rsidR="00B51F64" w:rsidRPr="00D63E23">
              <w:rPr>
                <w:rFonts w:cs="Calibri"/>
                <w:sz w:val="18"/>
                <w:szCs w:val="18"/>
              </w:rPr>
              <w:t xml:space="preserve">M&amp;E and </w:t>
            </w:r>
            <w:r w:rsidRPr="00D63E23">
              <w:rPr>
                <w:rFonts w:cs="Calibri"/>
                <w:sz w:val="18"/>
                <w:szCs w:val="18"/>
              </w:rPr>
              <w:t>Safeguards Officer</w:t>
            </w:r>
          </w:p>
        </w:tc>
        <w:tc>
          <w:tcPr>
            <w:tcW w:w="1272" w:type="dxa"/>
          </w:tcPr>
          <w:p w14:paraId="0C8E4B41" w14:textId="645D3FFE" w:rsidR="007E47C2" w:rsidRPr="00D63E23" w:rsidRDefault="00B51F64" w:rsidP="00B4091C">
            <w:pPr>
              <w:jc w:val="left"/>
              <w:rPr>
                <w:rFonts w:cs="Calibri"/>
                <w:sz w:val="18"/>
                <w:szCs w:val="18"/>
              </w:rPr>
            </w:pPr>
            <w:r w:rsidRPr="00D63E23">
              <w:rPr>
                <w:rFonts w:cs="Calibri"/>
                <w:sz w:val="18"/>
                <w:szCs w:val="18"/>
                <w:lang w:val="en-GB"/>
              </w:rPr>
              <w:t>$91,796</w:t>
            </w:r>
          </w:p>
        </w:tc>
        <w:tc>
          <w:tcPr>
            <w:tcW w:w="2699" w:type="dxa"/>
          </w:tcPr>
          <w:p w14:paraId="2B8B3EEB" w14:textId="77777777" w:rsidR="00B4091C" w:rsidRPr="00D63E23" w:rsidRDefault="00B4091C" w:rsidP="00B4091C">
            <w:pPr>
              <w:jc w:val="left"/>
              <w:rPr>
                <w:rFonts w:cs="Calibri"/>
                <w:sz w:val="18"/>
                <w:szCs w:val="18"/>
              </w:rPr>
            </w:pPr>
            <w:r w:rsidRPr="00D63E23">
              <w:rPr>
                <w:rFonts w:cs="Calibri"/>
                <w:sz w:val="18"/>
                <w:szCs w:val="18"/>
              </w:rPr>
              <w:t>On-going.</w:t>
            </w:r>
          </w:p>
          <w:p w14:paraId="49E9B136" w14:textId="06F02BC2" w:rsidR="00B4091C" w:rsidRPr="00D63E23" w:rsidRDefault="00B4091C" w:rsidP="00B4091C">
            <w:pPr>
              <w:jc w:val="left"/>
              <w:rPr>
                <w:rFonts w:cs="Calibri"/>
                <w:sz w:val="18"/>
                <w:szCs w:val="18"/>
              </w:rPr>
            </w:pPr>
          </w:p>
        </w:tc>
      </w:tr>
      <w:tr w:rsidR="00614188" w:rsidRPr="00D63E23" w14:paraId="3AB1D270" w14:textId="77777777" w:rsidTr="007B384C">
        <w:trPr>
          <w:trHeight w:val="875"/>
          <w:jc w:val="center"/>
        </w:trPr>
        <w:tc>
          <w:tcPr>
            <w:tcW w:w="2713" w:type="dxa"/>
          </w:tcPr>
          <w:p w14:paraId="17DF9224" w14:textId="77777777" w:rsidR="00614188" w:rsidRPr="00D63E23" w:rsidRDefault="00614188" w:rsidP="001354E3">
            <w:pPr>
              <w:jc w:val="left"/>
              <w:rPr>
                <w:rFonts w:cs="Calibri"/>
                <w:b/>
                <w:sz w:val="18"/>
                <w:szCs w:val="18"/>
              </w:rPr>
            </w:pPr>
            <w:r w:rsidRPr="00D63E23">
              <w:rPr>
                <w:rFonts w:cs="Calibri"/>
                <w:b/>
                <w:sz w:val="18"/>
                <w:szCs w:val="18"/>
              </w:rPr>
              <w:t>Supervision missions</w:t>
            </w:r>
          </w:p>
        </w:tc>
        <w:tc>
          <w:tcPr>
            <w:tcW w:w="2124" w:type="dxa"/>
          </w:tcPr>
          <w:p w14:paraId="76F62074" w14:textId="5D9D0F1F" w:rsidR="00614188" w:rsidRPr="00D63E23" w:rsidRDefault="00614188" w:rsidP="001354E3">
            <w:pPr>
              <w:jc w:val="left"/>
              <w:rPr>
                <w:rFonts w:cs="Calibri"/>
                <w:b/>
                <w:sz w:val="18"/>
                <w:szCs w:val="18"/>
              </w:rPr>
            </w:pPr>
            <w:r w:rsidRPr="00D63E23">
              <w:rPr>
                <w:rFonts w:cs="Calibri"/>
                <w:sz w:val="18"/>
                <w:szCs w:val="18"/>
              </w:rPr>
              <w:t>UNDP C</w:t>
            </w:r>
            <w:r w:rsidR="001C3F4A" w:rsidRPr="00D63E23">
              <w:rPr>
                <w:rFonts w:cs="Calibri"/>
                <w:sz w:val="18"/>
                <w:szCs w:val="18"/>
              </w:rPr>
              <w:t>ountry Office</w:t>
            </w:r>
          </w:p>
        </w:tc>
        <w:tc>
          <w:tcPr>
            <w:tcW w:w="1272" w:type="dxa"/>
          </w:tcPr>
          <w:p w14:paraId="5B47F6E1" w14:textId="4882D61C" w:rsidR="00614188" w:rsidRPr="00D63E23" w:rsidRDefault="00614188" w:rsidP="001354E3">
            <w:pPr>
              <w:pStyle w:val="BodyText23"/>
              <w:widowControl/>
              <w:tabs>
                <w:tab w:val="clear" w:pos="547"/>
              </w:tabs>
              <w:spacing w:after="60"/>
              <w:rPr>
                <w:rFonts w:ascii="Calibri" w:hAnsi="Calibri" w:cs="Calibri"/>
                <w:snapToGrid/>
                <w:sz w:val="18"/>
                <w:szCs w:val="18"/>
                <w:lang w:val="en-GB"/>
              </w:rPr>
            </w:pPr>
            <w:r w:rsidRPr="00D63E23">
              <w:rPr>
                <w:rFonts w:ascii="Calibri" w:hAnsi="Calibri" w:cs="Calibri"/>
                <w:snapToGrid/>
                <w:sz w:val="18"/>
                <w:szCs w:val="18"/>
                <w:lang w:val="en-GB"/>
              </w:rPr>
              <w:t>None</w:t>
            </w:r>
          </w:p>
        </w:tc>
        <w:tc>
          <w:tcPr>
            <w:tcW w:w="2699" w:type="dxa"/>
          </w:tcPr>
          <w:p w14:paraId="72D6EF93" w14:textId="77777777" w:rsidR="00614188" w:rsidRPr="00D63E23" w:rsidRDefault="00614188" w:rsidP="001354E3">
            <w:pPr>
              <w:jc w:val="left"/>
              <w:rPr>
                <w:rFonts w:cs="Calibri"/>
                <w:sz w:val="18"/>
                <w:szCs w:val="18"/>
              </w:rPr>
            </w:pPr>
            <w:r w:rsidRPr="00D63E23">
              <w:rPr>
                <w:rFonts w:cs="Calibri"/>
                <w:sz w:val="18"/>
                <w:szCs w:val="18"/>
              </w:rPr>
              <w:t>Annually</w:t>
            </w:r>
          </w:p>
        </w:tc>
      </w:tr>
      <w:tr w:rsidR="00614188" w:rsidRPr="00D63E23" w14:paraId="7A9E5C6F" w14:textId="77777777" w:rsidTr="007B384C">
        <w:trPr>
          <w:trHeight w:val="860"/>
          <w:jc w:val="center"/>
        </w:trPr>
        <w:tc>
          <w:tcPr>
            <w:tcW w:w="2713" w:type="dxa"/>
          </w:tcPr>
          <w:p w14:paraId="52E2EC3A" w14:textId="019C8D46" w:rsidR="00614188" w:rsidRPr="00D63E23" w:rsidRDefault="00614188" w:rsidP="001354E3">
            <w:pPr>
              <w:jc w:val="left"/>
              <w:rPr>
                <w:rFonts w:cs="Calibri"/>
                <w:b/>
                <w:sz w:val="18"/>
                <w:szCs w:val="18"/>
              </w:rPr>
            </w:pPr>
            <w:r w:rsidRPr="00D63E23">
              <w:rPr>
                <w:rFonts w:cs="Calibri"/>
                <w:b/>
                <w:sz w:val="18"/>
                <w:szCs w:val="18"/>
              </w:rPr>
              <w:t>Oversight</w:t>
            </w:r>
            <w:r w:rsidR="00A5799F" w:rsidRPr="00D63E23">
              <w:rPr>
                <w:rFonts w:cs="Calibri"/>
                <w:b/>
                <w:sz w:val="18"/>
                <w:szCs w:val="18"/>
              </w:rPr>
              <w:t>/troubleshooting</w:t>
            </w:r>
            <w:r w:rsidRPr="00D63E23">
              <w:rPr>
                <w:rFonts w:cs="Calibri"/>
                <w:b/>
                <w:sz w:val="18"/>
                <w:szCs w:val="18"/>
              </w:rPr>
              <w:t xml:space="preserve"> missions</w:t>
            </w:r>
          </w:p>
        </w:tc>
        <w:tc>
          <w:tcPr>
            <w:tcW w:w="2124" w:type="dxa"/>
          </w:tcPr>
          <w:p w14:paraId="668D493B" w14:textId="4BC282AA" w:rsidR="00614188" w:rsidRPr="00D63E23" w:rsidRDefault="00AC7E53" w:rsidP="001354E3">
            <w:pPr>
              <w:jc w:val="left"/>
              <w:rPr>
                <w:rFonts w:cs="Calibri"/>
                <w:b/>
                <w:sz w:val="18"/>
                <w:szCs w:val="18"/>
              </w:rPr>
            </w:pPr>
            <w:r w:rsidRPr="00D63E23">
              <w:rPr>
                <w:rFonts w:cs="Calibri"/>
                <w:sz w:val="18"/>
                <w:szCs w:val="18"/>
              </w:rPr>
              <w:t xml:space="preserve">RTA </w:t>
            </w:r>
            <w:r w:rsidR="00614188" w:rsidRPr="00D63E23">
              <w:rPr>
                <w:rFonts w:cs="Calibri"/>
                <w:sz w:val="18"/>
                <w:szCs w:val="18"/>
              </w:rPr>
              <w:t xml:space="preserve">and </w:t>
            </w:r>
            <w:r w:rsidRPr="00D63E23">
              <w:rPr>
                <w:rFonts w:cs="Calibri"/>
                <w:sz w:val="18"/>
                <w:szCs w:val="18"/>
              </w:rPr>
              <w:t>BPPS/</w:t>
            </w:r>
            <w:r w:rsidR="00614188" w:rsidRPr="00D63E23">
              <w:rPr>
                <w:rFonts w:cs="Calibri"/>
                <w:sz w:val="18"/>
                <w:szCs w:val="18"/>
              </w:rPr>
              <w:t xml:space="preserve">GEF </w:t>
            </w:r>
          </w:p>
        </w:tc>
        <w:tc>
          <w:tcPr>
            <w:tcW w:w="1272" w:type="dxa"/>
          </w:tcPr>
          <w:p w14:paraId="553F464E" w14:textId="271418AB" w:rsidR="00614188" w:rsidRPr="00D63E23" w:rsidRDefault="00614188" w:rsidP="001354E3">
            <w:pPr>
              <w:pStyle w:val="BodyText23"/>
              <w:widowControl/>
              <w:tabs>
                <w:tab w:val="clear" w:pos="547"/>
              </w:tabs>
              <w:spacing w:after="60"/>
              <w:rPr>
                <w:rFonts w:ascii="Calibri" w:hAnsi="Calibri" w:cs="Calibri"/>
                <w:snapToGrid/>
                <w:sz w:val="18"/>
                <w:szCs w:val="18"/>
                <w:lang w:val="en-GB"/>
              </w:rPr>
            </w:pPr>
            <w:r w:rsidRPr="00D63E23">
              <w:rPr>
                <w:rFonts w:ascii="Calibri" w:hAnsi="Calibri" w:cs="Calibri"/>
                <w:snapToGrid/>
                <w:sz w:val="18"/>
                <w:szCs w:val="18"/>
                <w:lang w:val="en-GB"/>
              </w:rPr>
              <w:t>None</w:t>
            </w:r>
          </w:p>
        </w:tc>
        <w:tc>
          <w:tcPr>
            <w:tcW w:w="2699" w:type="dxa"/>
          </w:tcPr>
          <w:p w14:paraId="7779116C" w14:textId="77777777" w:rsidR="00614188" w:rsidRPr="00D63E23" w:rsidRDefault="00614188" w:rsidP="001354E3">
            <w:pPr>
              <w:jc w:val="left"/>
              <w:rPr>
                <w:rFonts w:cs="Calibri"/>
                <w:sz w:val="18"/>
                <w:szCs w:val="18"/>
              </w:rPr>
            </w:pPr>
            <w:r w:rsidRPr="00D63E23">
              <w:rPr>
                <w:rFonts w:cs="Calibri"/>
                <w:sz w:val="18"/>
                <w:szCs w:val="18"/>
              </w:rPr>
              <w:t>Troubleshooting as needed</w:t>
            </w:r>
          </w:p>
        </w:tc>
      </w:tr>
      <w:tr w:rsidR="00B4091C" w:rsidRPr="00D63E23" w14:paraId="7BE6F043" w14:textId="77777777" w:rsidTr="007B384C">
        <w:trPr>
          <w:jc w:val="center"/>
        </w:trPr>
        <w:tc>
          <w:tcPr>
            <w:tcW w:w="2713" w:type="dxa"/>
          </w:tcPr>
          <w:p w14:paraId="284D0670" w14:textId="001B80CA" w:rsidR="00B4091C" w:rsidRPr="00D63E23" w:rsidRDefault="00B4091C" w:rsidP="00B4091C">
            <w:pPr>
              <w:jc w:val="left"/>
              <w:rPr>
                <w:rFonts w:cs="Calibri"/>
                <w:b/>
                <w:sz w:val="18"/>
                <w:szCs w:val="18"/>
              </w:rPr>
            </w:pPr>
            <w:r w:rsidRPr="00D63E23">
              <w:rPr>
                <w:rFonts w:cs="Calibri"/>
                <w:b/>
                <w:sz w:val="18"/>
                <w:szCs w:val="18"/>
              </w:rPr>
              <w:t>Mid-term GEF Core indicators and METT or other required Tracking Tools</w:t>
            </w:r>
          </w:p>
        </w:tc>
        <w:tc>
          <w:tcPr>
            <w:tcW w:w="2124" w:type="dxa"/>
          </w:tcPr>
          <w:p w14:paraId="2DFCB0C2" w14:textId="3C1EF3B4" w:rsidR="00B4091C" w:rsidRPr="00D63E23" w:rsidRDefault="002A3F84" w:rsidP="00B4091C">
            <w:pPr>
              <w:jc w:val="left"/>
              <w:rPr>
                <w:rFonts w:cs="Calibri"/>
                <w:sz w:val="18"/>
                <w:szCs w:val="18"/>
              </w:rPr>
            </w:pPr>
            <w:r w:rsidRPr="00D63E23">
              <w:rPr>
                <w:rFonts w:cs="Calibri"/>
                <w:sz w:val="18"/>
                <w:szCs w:val="18"/>
              </w:rPr>
              <w:t>Project M&amp;E and Safeguards Officer</w:t>
            </w:r>
            <w:r w:rsidRPr="00D63E23" w:rsidDel="00B51F64">
              <w:rPr>
                <w:rFonts w:cs="Calibri"/>
                <w:sz w:val="18"/>
                <w:szCs w:val="18"/>
              </w:rPr>
              <w:t xml:space="preserve"> </w:t>
            </w:r>
          </w:p>
        </w:tc>
        <w:tc>
          <w:tcPr>
            <w:tcW w:w="1272" w:type="dxa"/>
          </w:tcPr>
          <w:p w14:paraId="5215D38C" w14:textId="37AF6CB5" w:rsidR="00B4091C" w:rsidRPr="00D63E23" w:rsidRDefault="006729D1" w:rsidP="00B4091C">
            <w:pPr>
              <w:jc w:val="left"/>
              <w:rPr>
                <w:rFonts w:cs="Calibri"/>
                <w:sz w:val="18"/>
                <w:szCs w:val="18"/>
              </w:rPr>
            </w:pPr>
            <w:r w:rsidRPr="00D63E23">
              <w:rPr>
                <w:rFonts w:cs="Calibri"/>
                <w:sz w:val="18"/>
                <w:szCs w:val="18"/>
              </w:rPr>
              <w:t>$10,000</w:t>
            </w:r>
          </w:p>
        </w:tc>
        <w:tc>
          <w:tcPr>
            <w:tcW w:w="2699" w:type="dxa"/>
          </w:tcPr>
          <w:p w14:paraId="4E066561" w14:textId="77777777" w:rsidR="00B4091C" w:rsidRPr="00D63E23" w:rsidRDefault="00B4091C" w:rsidP="00B4091C">
            <w:pPr>
              <w:jc w:val="left"/>
              <w:rPr>
                <w:rFonts w:cs="Calibri"/>
                <w:sz w:val="18"/>
                <w:szCs w:val="18"/>
              </w:rPr>
            </w:pPr>
            <w:r w:rsidRPr="00D63E23">
              <w:rPr>
                <w:rFonts w:cs="Calibri"/>
                <w:sz w:val="18"/>
                <w:szCs w:val="18"/>
              </w:rPr>
              <w:t>Before mid-term review mission takes place.</w:t>
            </w:r>
          </w:p>
          <w:p w14:paraId="2A61903B" w14:textId="10F016C8" w:rsidR="00B4091C" w:rsidRPr="00D63E23" w:rsidRDefault="00B4091C" w:rsidP="00B4091C">
            <w:pPr>
              <w:jc w:val="left"/>
              <w:rPr>
                <w:rFonts w:cs="Calibri"/>
                <w:sz w:val="18"/>
                <w:szCs w:val="18"/>
              </w:rPr>
            </w:pPr>
          </w:p>
        </w:tc>
      </w:tr>
      <w:tr w:rsidR="00B4091C" w:rsidRPr="00D63E23" w14:paraId="2B5A8740" w14:textId="77777777" w:rsidTr="007B384C">
        <w:trPr>
          <w:jc w:val="center"/>
        </w:trPr>
        <w:tc>
          <w:tcPr>
            <w:tcW w:w="2713" w:type="dxa"/>
          </w:tcPr>
          <w:p w14:paraId="659C2975" w14:textId="0A78034E" w:rsidR="00B4091C" w:rsidRPr="00D63E23" w:rsidRDefault="00B4091C" w:rsidP="00B4091C">
            <w:pPr>
              <w:jc w:val="left"/>
              <w:rPr>
                <w:rFonts w:cs="Calibri"/>
                <w:b/>
                <w:sz w:val="18"/>
                <w:szCs w:val="18"/>
              </w:rPr>
            </w:pPr>
            <w:r w:rsidRPr="00D63E23">
              <w:rPr>
                <w:rFonts w:cs="Calibri"/>
                <w:b/>
                <w:sz w:val="18"/>
                <w:szCs w:val="18"/>
              </w:rPr>
              <w:t xml:space="preserve">Independent Mid-term Review (MTR) </w:t>
            </w:r>
          </w:p>
        </w:tc>
        <w:tc>
          <w:tcPr>
            <w:tcW w:w="2124" w:type="dxa"/>
          </w:tcPr>
          <w:p w14:paraId="32EF55BB" w14:textId="06AD9842" w:rsidR="00B4091C" w:rsidRPr="00D63E23" w:rsidRDefault="002A3F84" w:rsidP="00B4091C">
            <w:pPr>
              <w:jc w:val="left"/>
              <w:rPr>
                <w:rFonts w:cs="Calibri"/>
                <w:b/>
                <w:sz w:val="18"/>
                <w:szCs w:val="18"/>
              </w:rPr>
            </w:pPr>
            <w:r w:rsidRPr="00D63E23">
              <w:rPr>
                <w:rFonts w:cs="Calibri"/>
                <w:sz w:val="18"/>
                <w:szCs w:val="18"/>
              </w:rPr>
              <w:t>I</w:t>
            </w:r>
            <w:r w:rsidR="00B4091C" w:rsidRPr="00D63E23">
              <w:rPr>
                <w:rFonts w:cs="Calibri"/>
                <w:sz w:val="18"/>
                <w:szCs w:val="18"/>
              </w:rPr>
              <w:t>ndependent evaluat</w:t>
            </w:r>
            <w:r w:rsidR="003F586A" w:rsidRPr="00D63E23">
              <w:rPr>
                <w:rFonts w:cs="Calibri"/>
                <w:sz w:val="18"/>
                <w:szCs w:val="18"/>
              </w:rPr>
              <w:t>ors</w:t>
            </w:r>
            <w:r w:rsidR="00B4091C" w:rsidRPr="00D63E23">
              <w:rPr>
                <w:rFonts w:cs="Calibri"/>
                <w:sz w:val="18"/>
                <w:szCs w:val="18"/>
              </w:rPr>
              <w:t xml:space="preserve"> </w:t>
            </w:r>
          </w:p>
        </w:tc>
        <w:tc>
          <w:tcPr>
            <w:tcW w:w="1272" w:type="dxa"/>
          </w:tcPr>
          <w:p w14:paraId="22B8B3D0" w14:textId="4CB6D8BE" w:rsidR="00B4091C" w:rsidRPr="00D63E23" w:rsidRDefault="006729D1" w:rsidP="00B4091C">
            <w:pPr>
              <w:jc w:val="left"/>
              <w:rPr>
                <w:rFonts w:cs="Calibri"/>
                <w:sz w:val="18"/>
                <w:szCs w:val="18"/>
              </w:rPr>
            </w:pPr>
            <w:r w:rsidRPr="00D63E23">
              <w:rPr>
                <w:rFonts w:cs="Calibri"/>
                <w:sz w:val="18"/>
                <w:szCs w:val="18"/>
              </w:rPr>
              <w:t>$</w:t>
            </w:r>
            <w:r w:rsidR="002A3F84" w:rsidRPr="00D63E23">
              <w:rPr>
                <w:rFonts w:cs="Calibri"/>
                <w:sz w:val="18"/>
                <w:szCs w:val="18"/>
              </w:rPr>
              <w:t>51,500</w:t>
            </w:r>
          </w:p>
        </w:tc>
        <w:tc>
          <w:tcPr>
            <w:tcW w:w="2699" w:type="dxa"/>
          </w:tcPr>
          <w:p w14:paraId="7BD4878B" w14:textId="608A311A" w:rsidR="005F3CBC" w:rsidRPr="00D63E23" w:rsidRDefault="003477AC" w:rsidP="005F3CBC">
            <w:pPr>
              <w:jc w:val="left"/>
              <w:rPr>
                <w:rFonts w:cs="Calibri"/>
                <w:i/>
                <w:sz w:val="18"/>
                <w:szCs w:val="18"/>
              </w:rPr>
            </w:pPr>
            <w:r w:rsidRPr="00D63E23">
              <w:rPr>
                <w:rFonts w:cs="Calibri"/>
                <w:i/>
                <w:sz w:val="18"/>
                <w:szCs w:val="18"/>
              </w:rPr>
              <w:t>28 June 2023</w:t>
            </w:r>
          </w:p>
          <w:p w14:paraId="22D6F3FA" w14:textId="7E2D5D64" w:rsidR="00B4091C" w:rsidRPr="00D63E23" w:rsidRDefault="00B4091C" w:rsidP="00B4091C">
            <w:pPr>
              <w:jc w:val="left"/>
              <w:rPr>
                <w:rFonts w:cs="Calibri"/>
                <w:sz w:val="18"/>
                <w:szCs w:val="18"/>
              </w:rPr>
            </w:pPr>
          </w:p>
        </w:tc>
      </w:tr>
      <w:tr w:rsidR="00B4091C" w:rsidRPr="00D63E23" w14:paraId="15FD3BF4" w14:textId="77777777" w:rsidTr="007B384C">
        <w:trPr>
          <w:jc w:val="center"/>
        </w:trPr>
        <w:tc>
          <w:tcPr>
            <w:tcW w:w="2713" w:type="dxa"/>
          </w:tcPr>
          <w:p w14:paraId="4B037C63" w14:textId="0D73AA29" w:rsidR="00B4091C" w:rsidRPr="00D63E23" w:rsidRDefault="00B4091C" w:rsidP="00B4091C">
            <w:pPr>
              <w:jc w:val="left"/>
              <w:rPr>
                <w:rFonts w:cs="Calibri"/>
                <w:b/>
                <w:sz w:val="18"/>
                <w:szCs w:val="18"/>
              </w:rPr>
            </w:pPr>
            <w:r w:rsidRPr="00D63E23">
              <w:rPr>
                <w:rFonts w:cs="Calibri"/>
                <w:b/>
                <w:sz w:val="18"/>
                <w:szCs w:val="18"/>
              </w:rPr>
              <w:t>Terminal GEF</w:t>
            </w:r>
            <w:r w:rsidRPr="00D63E23">
              <w:rPr>
                <w:rFonts w:cs="Calibri"/>
                <w:b/>
                <w:i/>
                <w:sz w:val="18"/>
                <w:szCs w:val="18"/>
              </w:rPr>
              <w:t xml:space="preserve"> </w:t>
            </w:r>
            <w:r w:rsidRPr="00D63E23">
              <w:rPr>
                <w:rFonts w:cs="Calibri"/>
                <w:b/>
                <w:sz w:val="18"/>
                <w:szCs w:val="18"/>
              </w:rPr>
              <w:t xml:space="preserve">Core indicators </w:t>
            </w:r>
            <w:r w:rsidRPr="00D63E23">
              <w:rPr>
                <w:rFonts w:cs="Calibri"/>
                <w:b/>
                <w:iCs/>
                <w:sz w:val="18"/>
                <w:szCs w:val="18"/>
              </w:rPr>
              <w:t>and METT or other required Tracking Tools</w:t>
            </w:r>
          </w:p>
        </w:tc>
        <w:tc>
          <w:tcPr>
            <w:tcW w:w="2124" w:type="dxa"/>
          </w:tcPr>
          <w:p w14:paraId="5FC7CF82" w14:textId="388BC063" w:rsidR="00B4091C" w:rsidRPr="00D63E23" w:rsidRDefault="002A3F84" w:rsidP="00B4091C">
            <w:pPr>
              <w:jc w:val="left"/>
              <w:rPr>
                <w:rFonts w:cs="Calibri"/>
                <w:sz w:val="18"/>
                <w:szCs w:val="18"/>
              </w:rPr>
            </w:pPr>
            <w:r w:rsidRPr="00D63E23">
              <w:rPr>
                <w:rFonts w:cs="Calibri"/>
                <w:sz w:val="18"/>
                <w:szCs w:val="18"/>
              </w:rPr>
              <w:t>Project M&amp;E and Safeguards Officer</w:t>
            </w:r>
            <w:r w:rsidRPr="00D63E23" w:rsidDel="00B51F64">
              <w:rPr>
                <w:rFonts w:cs="Calibri"/>
                <w:sz w:val="18"/>
                <w:szCs w:val="18"/>
              </w:rPr>
              <w:t xml:space="preserve"> </w:t>
            </w:r>
          </w:p>
        </w:tc>
        <w:tc>
          <w:tcPr>
            <w:tcW w:w="1272" w:type="dxa"/>
          </w:tcPr>
          <w:p w14:paraId="0F709D80" w14:textId="3C478326" w:rsidR="00B4091C" w:rsidRPr="00D63E23" w:rsidRDefault="0084235F" w:rsidP="00B4091C">
            <w:pPr>
              <w:jc w:val="left"/>
              <w:rPr>
                <w:rFonts w:cs="Calibri"/>
                <w:i/>
                <w:sz w:val="18"/>
                <w:szCs w:val="18"/>
              </w:rPr>
            </w:pPr>
            <w:r w:rsidRPr="00D63E23">
              <w:rPr>
                <w:rFonts w:cs="Calibri"/>
                <w:sz w:val="18"/>
                <w:szCs w:val="18"/>
              </w:rPr>
              <w:t>$10,000</w:t>
            </w:r>
          </w:p>
        </w:tc>
        <w:tc>
          <w:tcPr>
            <w:tcW w:w="2699" w:type="dxa"/>
          </w:tcPr>
          <w:p w14:paraId="7B2AD902" w14:textId="77777777" w:rsidR="00B4091C" w:rsidRPr="00D63E23" w:rsidRDefault="00B4091C" w:rsidP="00B4091C">
            <w:pPr>
              <w:jc w:val="left"/>
              <w:rPr>
                <w:rFonts w:cs="Calibri"/>
                <w:sz w:val="18"/>
                <w:szCs w:val="18"/>
              </w:rPr>
            </w:pPr>
            <w:r w:rsidRPr="00D63E23">
              <w:rPr>
                <w:rFonts w:cs="Calibri"/>
                <w:sz w:val="18"/>
                <w:szCs w:val="18"/>
              </w:rPr>
              <w:t>Before terminal evaluation mission takes place</w:t>
            </w:r>
          </w:p>
          <w:p w14:paraId="6E56E0DC" w14:textId="491B4685" w:rsidR="00B4091C" w:rsidRPr="00D63E23" w:rsidRDefault="00B4091C" w:rsidP="00B4091C">
            <w:pPr>
              <w:jc w:val="left"/>
              <w:rPr>
                <w:rFonts w:cs="Calibri"/>
                <w:sz w:val="18"/>
                <w:szCs w:val="18"/>
              </w:rPr>
            </w:pPr>
          </w:p>
        </w:tc>
      </w:tr>
      <w:tr w:rsidR="00B4091C" w:rsidRPr="00D63E23" w14:paraId="7BCC9D2C" w14:textId="77777777" w:rsidTr="007B384C">
        <w:trPr>
          <w:jc w:val="center"/>
        </w:trPr>
        <w:tc>
          <w:tcPr>
            <w:tcW w:w="2713" w:type="dxa"/>
          </w:tcPr>
          <w:p w14:paraId="2EF1C600" w14:textId="70489A2C" w:rsidR="00B4091C" w:rsidRPr="00D63E23" w:rsidRDefault="00B4091C" w:rsidP="00B4091C">
            <w:pPr>
              <w:jc w:val="left"/>
              <w:rPr>
                <w:rFonts w:cs="Calibri"/>
                <w:b/>
                <w:sz w:val="18"/>
                <w:szCs w:val="18"/>
              </w:rPr>
            </w:pPr>
            <w:r w:rsidRPr="00D63E23">
              <w:rPr>
                <w:rFonts w:cs="Calibri"/>
                <w:b/>
                <w:sz w:val="18"/>
                <w:szCs w:val="18"/>
              </w:rPr>
              <w:t>Independent Terminal Evaluation (TE)</w:t>
            </w:r>
          </w:p>
        </w:tc>
        <w:tc>
          <w:tcPr>
            <w:tcW w:w="2124" w:type="dxa"/>
          </w:tcPr>
          <w:p w14:paraId="0C45B6FC" w14:textId="393E4A19" w:rsidR="00B4091C" w:rsidRPr="00D63E23" w:rsidRDefault="002A3F84" w:rsidP="00B4091C">
            <w:pPr>
              <w:jc w:val="left"/>
              <w:rPr>
                <w:rFonts w:cs="Calibri"/>
                <w:b/>
                <w:sz w:val="18"/>
                <w:szCs w:val="18"/>
              </w:rPr>
            </w:pPr>
            <w:r w:rsidRPr="00D63E23">
              <w:rPr>
                <w:rFonts w:cs="Calibri"/>
                <w:sz w:val="18"/>
                <w:szCs w:val="18"/>
              </w:rPr>
              <w:t>I</w:t>
            </w:r>
            <w:r w:rsidR="00B4091C" w:rsidRPr="00D63E23">
              <w:rPr>
                <w:rFonts w:cs="Calibri"/>
                <w:sz w:val="18"/>
                <w:szCs w:val="18"/>
              </w:rPr>
              <w:t>ndependent evaluat</w:t>
            </w:r>
            <w:r w:rsidR="008E63A4" w:rsidRPr="00D63E23">
              <w:rPr>
                <w:rFonts w:cs="Calibri"/>
                <w:sz w:val="18"/>
                <w:szCs w:val="18"/>
              </w:rPr>
              <w:t>ors</w:t>
            </w:r>
            <w:r w:rsidR="00B4091C" w:rsidRPr="00D63E23">
              <w:rPr>
                <w:rFonts w:cs="Calibri"/>
                <w:sz w:val="18"/>
                <w:szCs w:val="18"/>
              </w:rPr>
              <w:t xml:space="preserve"> </w:t>
            </w:r>
          </w:p>
        </w:tc>
        <w:tc>
          <w:tcPr>
            <w:tcW w:w="1272" w:type="dxa"/>
          </w:tcPr>
          <w:p w14:paraId="698991E0" w14:textId="25AD7AEC" w:rsidR="00B4091C" w:rsidRPr="00D63E23" w:rsidRDefault="0084235F" w:rsidP="0084235F">
            <w:pPr>
              <w:jc w:val="left"/>
              <w:rPr>
                <w:rFonts w:cs="Calibri"/>
                <w:sz w:val="18"/>
                <w:szCs w:val="18"/>
              </w:rPr>
            </w:pPr>
            <w:r w:rsidRPr="00D63E23">
              <w:rPr>
                <w:rFonts w:cs="Calibri"/>
                <w:sz w:val="18"/>
                <w:szCs w:val="18"/>
              </w:rPr>
              <w:t>$</w:t>
            </w:r>
            <w:r w:rsidR="002A3F84" w:rsidRPr="00D63E23">
              <w:rPr>
                <w:rFonts w:cs="Calibri"/>
                <w:sz w:val="18"/>
                <w:szCs w:val="18"/>
              </w:rPr>
              <w:t>36,500</w:t>
            </w:r>
          </w:p>
        </w:tc>
        <w:tc>
          <w:tcPr>
            <w:tcW w:w="2699" w:type="dxa"/>
          </w:tcPr>
          <w:p w14:paraId="581B7174" w14:textId="22469CFE" w:rsidR="00E45775" w:rsidRPr="00D63E23" w:rsidRDefault="003477AC" w:rsidP="00E45775">
            <w:pPr>
              <w:jc w:val="left"/>
              <w:rPr>
                <w:rFonts w:cs="Calibri"/>
                <w:i/>
                <w:sz w:val="18"/>
                <w:szCs w:val="18"/>
              </w:rPr>
            </w:pPr>
            <w:r w:rsidRPr="00D63E23">
              <w:rPr>
                <w:rFonts w:cs="Calibri"/>
                <w:i/>
                <w:sz w:val="18"/>
                <w:szCs w:val="18"/>
              </w:rPr>
              <w:t xml:space="preserve">27 June </w:t>
            </w:r>
            <w:r w:rsidR="003C74BE" w:rsidRPr="00D63E23">
              <w:rPr>
                <w:rFonts w:cs="Calibri"/>
                <w:i/>
                <w:sz w:val="18"/>
                <w:szCs w:val="18"/>
              </w:rPr>
              <w:t>202</w:t>
            </w:r>
            <w:r w:rsidR="00AF2FA8" w:rsidRPr="00D63E23">
              <w:rPr>
                <w:rFonts w:cs="Calibri"/>
                <w:i/>
                <w:sz w:val="18"/>
                <w:szCs w:val="18"/>
              </w:rPr>
              <w:t>6</w:t>
            </w:r>
          </w:p>
          <w:p w14:paraId="5DAE1E48" w14:textId="0B518169" w:rsidR="00B4091C" w:rsidRPr="00D63E23" w:rsidRDefault="00B4091C" w:rsidP="0084235F">
            <w:pPr>
              <w:jc w:val="left"/>
              <w:rPr>
                <w:rFonts w:cs="Calibri"/>
                <w:sz w:val="18"/>
                <w:szCs w:val="18"/>
              </w:rPr>
            </w:pPr>
          </w:p>
        </w:tc>
      </w:tr>
      <w:tr w:rsidR="00453452" w:rsidRPr="00D63E23" w14:paraId="3F9DFBF5" w14:textId="77777777" w:rsidTr="007B384C">
        <w:trPr>
          <w:cantSplit/>
          <w:trHeight w:val="710"/>
          <w:jc w:val="center"/>
        </w:trPr>
        <w:tc>
          <w:tcPr>
            <w:tcW w:w="4837" w:type="dxa"/>
            <w:gridSpan w:val="2"/>
            <w:shd w:val="clear" w:color="auto" w:fill="E6E6E6"/>
          </w:tcPr>
          <w:p w14:paraId="17E8E262" w14:textId="77777777" w:rsidR="00453452" w:rsidRPr="00D63E23" w:rsidRDefault="00453452" w:rsidP="001354E3">
            <w:pPr>
              <w:jc w:val="left"/>
              <w:rPr>
                <w:rFonts w:cs="Calibri"/>
                <w:b/>
                <w:sz w:val="18"/>
                <w:szCs w:val="18"/>
              </w:rPr>
            </w:pPr>
            <w:r w:rsidRPr="00D63E23">
              <w:rPr>
                <w:rFonts w:cs="Calibri"/>
                <w:b/>
                <w:sz w:val="18"/>
                <w:szCs w:val="18"/>
              </w:rPr>
              <w:t xml:space="preserve">TOTAL indicative COST </w:t>
            </w:r>
          </w:p>
          <w:p w14:paraId="5C4176C8" w14:textId="268C395A" w:rsidR="00453452" w:rsidRPr="00D63E23" w:rsidRDefault="00453452" w:rsidP="001354E3">
            <w:pPr>
              <w:jc w:val="left"/>
              <w:rPr>
                <w:rFonts w:cs="Calibri"/>
                <w:sz w:val="18"/>
                <w:szCs w:val="18"/>
              </w:rPr>
            </w:pPr>
          </w:p>
        </w:tc>
        <w:tc>
          <w:tcPr>
            <w:tcW w:w="1272" w:type="dxa"/>
            <w:shd w:val="clear" w:color="auto" w:fill="E6E6E6"/>
          </w:tcPr>
          <w:p w14:paraId="407CAEAA" w14:textId="0A01803D" w:rsidR="00453452" w:rsidRPr="00D63E23" w:rsidRDefault="0084235F" w:rsidP="001354E3">
            <w:pPr>
              <w:jc w:val="left"/>
              <w:rPr>
                <w:rFonts w:cs="Calibri"/>
                <w:sz w:val="18"/>
                <w:szCs w:val="18"/>
              </w:rPr>
            </w:pPr>
            <w:r w:rsidRPr="00D63E23">
              <w:rPr>
                <w:rFonts w:cs="Calibri"/>
                <w:sz w:val="18"/>
                <w:szCs w:val="18"/>
              </w:rPr>
              <w:t>$2</w:t>
            </w:r>
            <w:r w:rsidR="00503406" w:rsidRPr="00D63E23">
              <w:rPr>
                <w:rFonts w:cs="Calibri"/>
                <w:sz w:val="18"/>
                <w:szCs w:val="18"/>
              </w:rPr>
              <w:t>4</w:t>
            </w:r>
            <w:r w:rsidR="002A3F84" w:rsidRPr="00D63E23">
              <w:rPr>
                <w:rFonts w:cs="Calibri"/>
                <w:sz w:val="18"/>
                <w:szCs w:val="18"/>
              </w:rPr>
              <w:t>4,796</w:t>
            </w:r>
            <w:r w:rsidR="00B64ECD" w:rsidRPr="00D63E23">
              <w:rPr>
                <w:rFonts w:cs="Calibri"/>
                <w:sz w:val="18"/>
                <w:szCs w:val="18"/>
              </w:rPr>
              <w:t xml:space="preserve"> </w:t>
            </w:r>
          </w:p>
          <w:p w14:paraId="5676C4CD" w14:textId="447C1D26" w:rsidR="00E45775" w:rsidRPr="00D63E23" w:rsidRDefault="00E45775" w:rsidP="001354E3">
            <w:pPr>
              <w:jc w:val="left"/>
              <w:rPr>
                <w:rFonts w:cs="Calibri"/>
                <w:sz w:val="18"/>
                <w:szCs w:val="18"/>
              </w:rPr>
            </w:pPr>
          </w:p>
        </w:tc>
        <w:tc>
          <w:tcPr>
            <w:tcW w:w="2699" w:type="dxa"/>
            <w:shd w:val="clear" w:color="auto" w:fill="E6E6E6"/>
          </w:tcPr>
          <w:p w14:paraId="2568C6C3" w14:textId="77777777" w:rsidR="00453452" w:rsidRPr="00D63E23" w:rsidRDefault="00453452" w:rsidP="001354E3">
            <w:pPr>
              <w:jc w:val="left"/>
              <w:rPr>
                <w:rFonts w:cs="Calibri"/>
                <w:sz w:val="18"/>
                <w:szCs w:val="18"/>
              </w:rPr>
            </w:pPr>
          </w:p>
        </w:tc>
      </w:tr>
    </w:tbl>
    <w:p w14:paraId="533B888D" w14:textId="77777777" w:rsidR="00B4693E" w:rsidRPr="00D63E23" w:rsidRDefault="00B4693E">
      <w:pPr>
        <w:spacing w:after="0"/>
        <w:jc w:val="left"/>
        <w:rPr>
          <w:b/>
          <w:smallCaps/>
          <w:spacing w:val="-2"/>
          <w:sz w:val="28"/>
        </w:rPr>
      </w:pPr>
      <w:r w:rsidRPr="00D63E23">
        <w:br w:type="page"/>
      </w:r>
    </w:p>
    <w:p w14:paraId="33E17C61" w14:textId="2DC0A9B6" w:rsidR="003E3ABA" w:rsidRPr="00D63E23" w:rsidRDefault="003E3ABA" w:rsidP="001354E3">
      <w:pPr>
        <w:pStyle w:val="Heading1"/>
        <w:spacing w:before="0" w:after="0"/>
        <w:jc w:val="left"/>
        <w:rPr>
          <w:rFonts w:ascii="Calibri" w:hAnsi="Calibri"/>
        </w:rPr>
      </w:pPr>
      <w:bookmarkStart w:id="73" w:name="_Toc37174108"/>
      <w:r w:rsidRPr="00D63E23">
        <w:rPr>
          <w:rFonts w:ascii="Calibri" w:hAnsi="Calibri"/>
        </w:rPr>
        <w:t>Governance and Management Arrangements</w:t>
      </w:r>
      <w:bookmarkEnd w:id="73"/>
      <w:r w:rsidRPr="00D63E23">
        <w:rPr>
          <w:rFonts w:ascii="Calibri" w:hAnsi="Calibri"/>
        </w:rPr>
        <w:t xml:space="preserve"> </w:t>
      </w:r>
    </w:p>
    <w:p w14:paraId="6C6D7239" w14:textId="77777777" w:rsidR="00A04E6F" w:rsidRPr="00D63E23" w:rsidRDefault="00A04E6F" w:rsidP="001354E3">
      <w:pPr>
        <w:spacing w:after="0"/>
        <w:jc w:val="left"/>
        <w:rPr>
          <w:rFonts w:cs="Arial"/>
          <w:b/>
          <w:i/>
          <w:noProof/>
          <w:lang w:eastAsia="zh-CN"/>
        </w:rPr>
      </w:pPr>
    </w:p>
    <w:p w14:paraId="2CA8BEB4" w14:textId="3C628D91" w:rsidR="002C5D13" w:rsidRPr="00D63E23" w:rsidRDefault="002C5D13" w:rsidP="00ED7D36">
      <w:pPr>
        <w:spacing w:after="0"/>
        <w:rPr>
          <w:rFonts w:cs="Arial"/>
          <w:b/>
        </w:rPr>
      </w:pPr>
      <w:r w:rsidRPr="00D63E23">
        <w:rPr>
          <w:rFonts w:cs="Arial"/>
          <w:b/>
          <w:noProof/>
          <w:lang w:eastAsia="zh-CN"/>
        </w:rPr>
        <w:t xml:space="preserve">Roles and responsibilities of the project’s governance mechanism: </w:t>
      </w:r>
    </w:p>
    <w:p w14:paraId="60A8D9E0" w14:textId="77777777" w:rsidR="000C4672" w:rsidRPr="00D63E23" w:rsidRDefault="000C4672" w:rsidP="00ED7D36">
      <w:pPr>
        <w:spacing w:after="0"/>
        <w:rPr>
          <w:rFonts w:cs="Arial"/>
          <w:noProof/>
          <w:lang w:eastAsia="zh-CN"/>
        </w:rPr>
      </w:pPr>
    </w:p>
    <w:p w14:paraId="669EC90B" w14:textId="77777777" w:rsidR="009A7521" w:rsidRPr="00D63E23" w:rsidRDefault="000C4672" w:rsidP="00D11B17">
      <w:pPr>
        <w:spacing w:after="0"/>
        <w:rPr>
          <w:rFonts w:cs="Arial"/>
          <w:noProof/>
          <w:lang w:eastAsia="zh-CN"/>
        </w:rPr>
      </w:pPr>
      <w:r w:rsidRPr="00D63E23">
        <w:rPr>
          <w:rFonts w:cs="Arial"/>
          <w:noProof/>
          <w:u w:val="single"/>
          <w:lang w:eastAsia="zh-CN"/>
        </w:rPr>
        <w:t>Implementing Partner</w:t>
      </w:r>
      <w:r w:rsidRPr="00D63E23">
        <w:rPr>
          <w:rFonts w:cs="Arial"/>
          <w:noProof/>
          <w:lang w:eastAsia="zh-CN"/>
        </w:rPr>
        <w:t xml:space="preserve">: </w:t>
      </w:r>
    </w:p>
    <w:p w14:paraId="53EBA085" w14:textId="57481542" w:rsidR="00AD6929" w:rsidRPr="00D63E23" w:rsidRDefault="002C5D13" w:rsidP="00C84B28">
      <w:pPr>
        <w:pStyle w:val="ListParagraph"/>
        <w:numPr>
          <w:ilvl w:val="0"/>
          <w:numId w:val="41"/>
        </w:numPr>
        <w:jc w:val="both"/>
        <w:rPr>
          <w:rFonts w:asciiTheme="minorHAnsi" w:hAnsiTheme="minorHAnsi" w:cstheme="minorHAnsi"/>
          <w:color w:val="000000" w:themeColor="text1"/>
          <w:sz w:val="20"/>
        </w:rPr>
      </w:pPr>
      <w:r w:rsidRPr="00D63E23">
        <w:rPr>
          <w:rFonts w:asciiTheme="minorHAnsi" w:hAnsiTheme="minorHAnsi" w:cstheme="minorHAnsi"/>
          <w:noProof/>
          <w:color w:val="000000" w:themeColor="text1"/>
          <w:sz w:val="20"/>
          <w:lang w:eastAsia="zh-CN"/>
        </w:rPr>
        <w:t xml:space="preserve">The Implementing Partner for this project is </w:t>
      </w:r>
      <w:r w:rsidR="00952BBB" w:rsidRPr="00D63E23">
        <w:rPr>
          <w:rFonts w:asciiTheme="minorHAnsi" w:hAnsiTheme="minorHAnsi" w:cstheme="minorHAnsi"/>
          <w:noProof/>
          <w:color w:val="000000" w:themeColor="text1"/>
          <w:sz w:val="20"/>
          <w:lang w:eastAsia="zh-CN"/>
        </w:rPr>
        <w:t xml:space="preserve">the </w:t>
      </w:r>
      <w:r w:rsidR="00952BBB" w:rsidRPr="00D63E23">
        <w:rPr>
          <w:rFonts w:asciiTheme="minorHAnsi" w:hAnsiTheme="minorHAnsi" w:cstheme="minorHAnsi"/>
          <w:color w:val="000000" w:themeColor="text1"/>
          <w:sz w:val="20"/>
          <w:lang w:val="en-GB"/>
        </w:rPr>
        <w:t>National Forestry and Grasslands Administration (NFGA).</w:t>
      </w:r>
    </w:p>
    <w:p w14:paraId="1F7F9E42" w14:textId="77777777" w:rsidR="00B4693E" w:rsidRPr="00D63E23" w:rsidRDefault="00B4693E" w:rsidP="00830CE8">
      <w:pPr>
        <w:spacing w:after="0"/>
        <w:rPr>
          <w:rFonts w:asciiTheme="minorHAnsi" w:hAnsiTheme="minorHAnsi" w:cstheme="minorHAnsi"/>
          <w:i/>
          <w:noProof/>
          <w:color w:val="000000" w:themeColor="text1"/>
          <w:lang w:eastAsia="zh-CN"/>
        </w:rPr>
      </w:pPr>
    </w:p>
    <w:p w14:paraId="1179F845" w14:textId="674ADAAF" w:rsidR="00562B53" w:rsidRPr="00D63E23" w:rsidRDefault="002C5D13" w:rsidP="00C84B28">
      <w:pPr>
        <w:pStyle w:val="ListParagraph"/>
        <w:numPr>
          <w:ilvl w:val="0"/>
          <w:numId w:val="41"/>
        </w:numPr>
        <w:jc w:val="both"/>
        <w:rPr>
          <w:rFonts w:asciiTheme="minorHAnsi" w:hAnsiTheme="minorHAnsi" w:cstheme="minorHAnsi"/>
          <w:color w:val="000000" w:themeColor="text1"/>
          <w:sz w:val="20"/>
          <w:lang w:eastAsia="zh-CN"/>
        </w:rPr>
      </w:pPr>
      <w:r w:rsidRPr="00D63E23">
        <w:rPr>
          <w:rFonts w:asciiTheme="minorHAnsi" w:hAnsiTheme="minorHAnsi" w:cstheme="minorHAnsi"/>
          <w:color w:val="000000" w:themeColor="text1"/>
          <w:sz w:val="20"/>
          <w:lang w:eastAsia="zh-CN"/>
        </w:rPr>
        <w:t xml:space="preserve">The Implementing Partner is </w:t>
      </w:r>
      <w:r w:rsidR="00562B53" w:rsidRPr="00D63E23">
        <w:rPr>
          <w:rFonts w:asciiTheme="minorHAnsi" w:hAnsiTheme="minorHAnsi" w:cstheme="minorHAnsi"/>
          <w:color w:val="000000" w:themeColor="text1"/>
          <w:sz w:val="20"/>
          <w:lang w:eastAsia="zh-CN"/>
        </w:rPr>
        <w:t>the entity to which the UNDP Administrator has entrusted the implementation of UNDP assistance specified in this signed project document along with the assumption of full responsibility and accountability for the effective use of UNDP resources and the delivery of outputs, as set forth in this document.</w:t>
      </w:r>
    </w:p>
    <w:p w14:paraId="0F361C67" w14:textId="77777777" w:rsidR="001077D3" w:rsidRPr="00D63E23" w:rsidRDefault="001077D3" w:rsidP="00830CE8">
      <w:pPr>
        <w:spacing w:after="0"/>
        <w:rPr>
          <w:rFonts w:asciiTheme="minorHAnsi" w:hAnsiTheme="minorHAnsi" w:cstheme="minorHAnsi"/>
          <w:color w:val="000000" w:themeColor="text1"/>
          <w:lang w:eastAsia="zh-CN"/>
        </w:rPr>
      </w:pPr>
    </w:p>
    <w:p w14:paraId="29EC4AC6" w14:textId="6311BE1E" w:rsidR="002C5D13" w:rsidRPr="00D63E23" w:rsidRDefault="002C5D13" w:rsidP="00C84B28">
      <w:pPr>
        <w:pStyle w:val="ListParagraph"/>
        <w:numPr>
          <w:ilvl w:val="0"/>
          <w:numId w:val="41"/>
        </w:numPr>
        <w:jc w:val="both"/>
        <w:rPr>
          <w:rFonts w:asciiTheme="minorHAnsi" w:hAnsiTheme="minorHAnsi" w:cstheme="minorHAnsi"/>
          <w:color w:val="000000" w:themeColor="text1"/>
          <w:sz w:val="20"/>
          <w:lang w:eastAsia="zh-CN"/>
        </w:rPr>
      </w:pPr>
      <w:r w:rsidRPr="00D63E23">
        <w:rPr>
          <w:rFonts w:asciiTheme="minorHAnsi" w:hAnsiTheme="minorHAnsi" w:cstheme="minorHAnsi"/>
          <w:color w:val="000000" w:themeColor="text1"/>
          <w:sz w:val="20"/>
          <w:lang w:eastAsia="zh-CN"/>
        </w:rPr>
        <w:t>The Implementing Partner is responsible for</w:t>
      </w:r>
      <w:r w:rsidR="00F1544F" w:rsidRPr="00D63E23">
        <w:rPr>
          <w:rFonts w:asciiTheme="minorHAnsi" w:hAnsiTheme="minorHAnsi" w:cstheme="minorHAnsi"/>
          <w:color w:val="000000" w:themeColor="text1"/>
          <w:sz w:val="20"/>
          <w:lang w:eastAsia="zh-CN"/>
        </w:rPr>
        <w:t xml:space="preserve"> executing this project</w:t>
      </w:r>
      <w:r w:rsidR="00514928" w:rsidRPr="00D63E23">
        <w:rPr>
          <w:rFonts w:asciiTheme="minorHAnsi" w:hAnsiTheme="minorHAnsi" w:cstheme="minorHAnsi"/>
          <w:color w:val="000000" w:themeColor="text1"/>
          <w:sz w:val="20"/>
          <w:lang w:eastAsia="zh-CN"/>
        </w:rPr>
        <w:t>. Specific tasks include</w:t>
      </w:r>
      <w:r w:rsidRPr="00D63E23">
        <w:rPr>
          <w:rFonts w:asciiTheme="minorHAnsi" w:hAnsiTheme="minorHAnsi" w:cstheme="minorHAnsi"/>
          <w:color w:val="000000" w:themeColor="text1"/>
          <w:sz w:val="20"/>
          <w:lang w:eastAsia="zh-CN"/>
        </w:rPr>
        <w:t>:</w:t>
      </w:r>
    </w:p>
    <w:p w14:paraId="68FD5FF9" w14:textId="77777777" w:rsidR="00354950" w:rsidRPr="00D63E23" w:rsidRDefault="00AD6929" w:rsidP="00D11B17">
      <w:pPr>
        <w:numPr>
          <w:ilvl w:val="0"/>
          <w:numId w:val="25"/>
        </w:numPr>
        <w:spacing w:after="0"/>
        <w:rPr>
          <w:rFonts w:cs="Calibri"/>
        </w:rPr>
      </w:pPr>
      <w:r w:rsidRPr="00D63E23">
        <w:t>Project planning, coordination, management, monitoring</w:t>
      </w:r>
      <w:r w:rsidR="007E56BC" w:rsidRPr="00D63E23">
        <w:t>, evaluation</w:t>
      </w:r>
      <w:r w:rsidRPr="00D63E23">
        <w:t xml:space="preserve"> and reporting</w:t>
      </w:r>
      <w:r w:rsidR="002C72D1" w:rsidRPr="00D63E23">
        <w:t xml:space="preserve">.  This </w:t>
      </w:r>
      <w:r w:rsidR="00354950" w:rsidRPr="00D63E23">
        <w:t xml:space="preserve">includes </w:t>
      </w:r>
      <w:r w:rsidR="00354950" w:rsidRPr="00D63E23">
        <w:rPr>
          <w:rFonts w:cs="Calibri"/>
        </w:rPr>
        <w:t xml:space="preserve">providing all required information and data necessary for timely, comprehensive and evidence-based project reporting, including results and financial data, as necessary. The Implementing Partner will strive to ensure project-level M&amp;E is undertaken by national </w:t>
      </w:r>
      <w:r w:rsidR="00562B53" w:rsidRPr="00D63E23">
        <w:rPr>
          <w:rFonts w:cs="Calibri"/>
        </w:rPr>
        <w:t>institutes and</w:t>
      </w:r>
      <w:r w:rsidR="00354950" w:rsidRPr="00D63E23">
        <w:rPr>
          <w:rFonts w:cs="Calibri"/>
        </w:rPr>
        <w:t xml:space="preserve"> is aligned with national systems so that the data used and generated by the project supports national systems. </w:t>
      </w:r>
    </w:p>
    <w:p w14:paraId="5B57CFB0" w14:textId="77777777" w:rsidR="00CF10D8" w:rsidRPr="00D63E23" w:rsidRDefault="00CF10D8" w:rsidP="00D11B17">
      <w:pPr>
        <w:pStyle w:val="ListParagraph"/>
        <w:numPr>
          <w:ilvl w:val="0"/>
          <w:numId w:val="25"/>
        </w:numPr>
        <w:jc w:val="both"/>
        <w:rPr>
          <w:rFonts w:ascii="Calibri" w:hAnsi="Calibri"/>
          <w:sz w:val="20"/>
        </w:rPr>
      </w:pPr>
      <w:r w:rsidRPr="00D63E23">
        <w:rPr>
          <w:rFonts w:ascii="Calibri" w:hAnsi="Calibri"/>
          <w:sz w:val="20"/>
        </w:rPr>
        <w:t>Risk management as outlined in this Project Document;</w:t>
      </w:r>
    </w:p>
    <w:p w14:paraId="52C772EB" w14:textId="4E28D253" w:rsidR="00AD6929" w:rsidRPr="00D63E23" w:rsidRDefault="00AD6929" w:rsidP="00D11B17">
      <w:pPr>
        <w:pStyle w:val="ListParagraph"/>
        <w:numPr>
          <w:ilvl w:val="0"/>
          <w:numId w:val="25"/>
        </w:numPr>
        <w:jc w:val="both"/>
        <w:rPr>
          <w:rFonts w:ascii="Calibri" w:hAnsi="Calibri"/>
          <w:sz w:val="20"/>
        </w:rPr>
      </w:pPr>
      <w:r w:rsidRPr="00D63E23">
        <w:rPr>
          <w:rFonts w:ascii="Calibri" w:hAnsi="Calibri"/>
          <w:sz w:val="20"/>
        </w:rPr>
        <w:t>Procurement of goods and services, including human resources</w:t>
      </w:r>
      <w:r w:rsidR="001540FE" w:rsidRPr="00D63E23">
        <w:rPr>
          <w:rFonts w:ascii="Calibri" w:hAnsi="Calibri"/>
          <w:sz w:val="20"/>
        </w:rPr>
        <w:t>;</w:t>
      </w:r>
    </w:p>
    <w:p w14:paraId="4890955C" w14:textId="77777777" w:rsidR="00AD6929" w:rsidRPr="00D63E23" w:rsidRDefault="00AD6929" w:rsidP="00D11B17">
      <w:pPr>
        <w:pStyle w:val="ListParagraph"/>
        <w:numPr>
          <w:ilvl w:val="0"/>
          <w:numId w:val="25"/>
        </w:numPr>
        <w:jc w:val="both"/>
        <w:rPr>
          <w:rFonts w:ascii="Calibri" w:hAnsi="Calibri"/>
          <w:sz w:val="20"/>
        </w:rPr>
      </w:pPr>
      <w:r w:rsidRPr="00D63E23">
        <w:rPr>
          <w:rFonts w:ascii="Calibri" w:hAnsi="Calibri"/>
          <w:sz w:val="20"/>
        </w:rPr>
        <w:t xml:space="preserve">Financial management, </w:t>
      </w:r>
      <w:r w:rsidR="001540FE" w:rsidRPr="00D63E23">
        <w:rPr>
          <w:rFonts w:ascii="Calibri" w:hAnsi="Calibri"/>
          <w:sz w:val="20"/>
        </w:rPr>
        <w:t>including overseeing financial expenditures against project budgets;</w:t>
      </w:r>
    </w:p>
    <w:p w14:paraId="6DBECB27" w14:textId="77777777" w:rsidR="002C5D13" w:rsidRPr="00D63E23" w:rsidRDefault="002C5D13" w:rsidP="00D11B17">
      <w:pPr>
        <w:pStyle w:val="ListParagraph"/>
        <w:numPr>
          <w:ilvl w:val="0"/>
          <w:numId w:val="25"/>
        </w:numPr>
        <w:jc w:val="both"/>
        <w:rPr>
          <w:rFonts w:ascii="Calibri" w:hAnsi="Calibri"/>
          <w:sz w:val="20"/>
        </w:rPr>
      </w:pPr>
      <w:r w:rsidRPr="00D63E23">
        <w:rPr>
          <w:rFonts w:ascii="Calibri" w:hAnsi="Calibri"/>
          <w:sz w:val="20"/>
        </w:rPr>
        <w:t>Approving and signing the multiyear workplan;</w:t>
      </w:r>
    </w:p>
    <w:p w14:paraId="4B84841D" w14:textId="77777777" w:rsidR="002C5D13" w:rsidRPr="00D63E23" w:rsidRDefault="002C5D13" w:rsidP="00D11B17">
      <w:pPr>
        <w:pStyle w:val="ListParagraph"/>
        <w:numPr>
          <w:ilvl w:val="0"/>
          <w:numId w:val="25"/>
        </w:numPr>
        <w:jc w:val="both"/>
        <w:rPr>
          <w:rFonts w:ascii="Calibri" w:hAnsi="Calibri"/>
          <w:sz w:val="20"/>
        </w:rPr>
      </w:pPr>
      <w:r w:rsidRPr="00D63E23">
        <w:rPr>
          <w:rFonts w:ascii="Calibri" w:hAnsi="Calibri"/>
          <w:sz w:val="20"/>
        </w:rPr>
        <w:t>Approving and signing the combined delivery report at the end of the year; and,</w:t>
      </w:r>
    </w:p>
    <w:p w14:paraId="35CD2A92" w14:textId="77777777" w:rsidR="002C5D13" w:rsidRPr="00D63E23" w:rsidRDefault="002C5D13" w:rsidP="00D11B17">
      <w:pPr>
        <w:pStyle w:val="ListParagraph"/>
        <w:numPr>
          <w:ilvl w:val="0"/>
          <w:numId w:val="25"/>
        </w:numPr>
        <w:jc w:val="both"/>
        <w:rPr>
          <w:rFonts w:ascii="Calibri" w:hAnsi="Calibri"/>
          <w:sz w:val="20"/>
        </w:rPr>
      </w:pPr>
      <w:r w:rsidRPr="00D63E23">
        <w:rPr>
          <w:rFonts w:ascii="Calibri" w:hAnsi="Calibri"/>
          <w:sz w:val="20"/>
        </w:rPr>
        <w:t>Signing the financial report or the funding authorization and certificate of expenditures.</w:t>
      </w:r>
    </w:p>
    <w:p w14:paraId="1AE6FB4F" w14:textId="77777777" w:rsidR="00354950" w:rsidRPr="00D63E23" w:rsidRDefault="00354950" w:rsidP="00D11B17">
      <w:pPr>
        <w:spacing w:after="0"/>
        <w:rPr>
          <w:rFonts w:cs="Arial"/>
          <w:noProof/>
          <w:lang w:eastAsia="zh-CN"/>
        </w:rPr>
      </w:pPr>
    </w:p>
    <w:p w14:paraId="6FABBB9B" w14:textId="40044AFE" w:rsidR="00604B1F" w:rsidRPr="00D63E23" w:rsidRDefault="00604B1F" w:rsidP="00D11B17">
      <w:pPr>
        <w:spacing w:after="0"/>
        <w:rPr>
          <w:i/>
        </w:rPr>
      </w:pPr>
      <w:r w:rsidRPr="00D63E23">
        <w:rPr>
          <w:u w:val="single"/>
        </w:rPr>
        <w:t>Responsible Parties</w:t>
      </w:r>
      <w:r w:rsidR="00E52814" w:rsidRPr="00D63E23">
        <w:t>:</w:t>
      </w:r>
      <w:r w:rsidR="00585C82" w:rsidRPr="00D63E23">
        <w:rPr>
          <w:b/>
        </w:rPr>
        <w:t xml:space="preserve"> </w:t>
      </w:r>
      <w:r w:rsidRPr="00D63E23">
        <w:rPr>
          <w:i/>
        </w:rPr>
        <w:t xml:space="preserve"> </w:t>
      </w:r>
      <w:r w:rsidR="00E754B6" w:rsidRPr="00D63E23">
        <w:rPr>
          <w:i/>
        </w:rPr>
        <w:t xml:space="preserve">Not </w:t>
      </w:r>
      <w:r w:rsidR="00D11B17" w:rsidRPr="00D63E23">
        <w:rPr>
          <w:i/>
        </w:rPr>
        <w:t>determined</w:t>
      </w:r>
      <w:r w:rsidR="00684BE7" w:rsidRPr="00D63E23">
        <w:rPr>
          <w:i/>
        </w:rPr>
        <w:t xml:space="preserve"> </w:t>
      </w:r>
      <w:r w:rsidR="00E754B6" w:rsidRPr="00D63E23">
        <w:rPr>
          <w:i/>
        </w:rPr>
        <w:t>at PPG stage</w:t>
      </w:r>
    </w:p>
    <w:p w14:paraId="4DF8CAF3" w14:textId="77777777" w:rsidR="009A7521" w:rsidRPr="00D63E23" w:rsidRDefault="009A7521" w:rsidP="00D11B17">
      <w:pPr>
        <w:spacing w:after="0"/>
        <w:rPr>
          <w:rFonts w:cs="Arial"/>
          <w:i/>
          <w:noProof/>
          <w:lang w:eastAsia="zh-CN"/>
        </w:rPr>
      </w:pPr>
    </w:p>
    <w:p w14:paraId="3EEFB4C3" w14:textId="7FBDBB06" w:rsidR="002824BE" w:rsidRPr="00D63E23" w:rsidRDefault="006312F3" w:rsidP="002824BE">
      <w:pPr>
        <w:spacing w:after="0"/>
        <w:rPr>
          <w:i/>
        </w:rPr>
      </w:pPr>
      <w:r w:rsidRPr="00D63E23">
        <w:rPr>
          <w:u w:val="single"/>
        </w:rPr>
        <w:t>P</w:t>
      </w:r>
      <w:r w:rsidR="00604B1F" w:rsidRPr="00D63E23">
        <w:rPr>
          <w:u w:val="single"/>
        </w:rPr>
        <w:t xml:space="preserve">roject </w:t>
      </w:r>
      <w:r w:rsidRPr="00D63E23">
        <w:rPr>
          <w:u w:val="single"/>
        </w:rPr>
        <w:t xml:space="preserve">stakeholders and </w:t>
      </w:r>
      <w:r w:rsidR="00604B1F" w:rsidRPr="00D63E23">
        <w:rPr>
          <w:u w:val="single"/>
        </w:rPr>
        <w:t>target groups</w:t>
      </w:r>
      <w:r w:rsidR="00604B1F" w:rsidRPr="00D63E23">
        <w:t xml:space="preserve">: </w:t>
      </w:r>
    </w:p>
    <w:p w14:paraId="0D392ABF" w14:textId="6529A798" w:rsidR="00D11B17" w:rsidRPr="00D63E23" w:rsidRDefault="00D11B17" w:rsidP="00D11B17">
      <w:pPr>
        <w:spacing w:after="0"/>
      </w:pPr>
    </w:p>
    <w:p w14:paraId="0CD76DA6" w14:textId="5AB3FE17" w:rsidR="009A7521" w:rsidRPr="00D63E23" w:rsidRDefault="009A7521" w:rsidP="00C84B28">
      <w:pPr>
        <w:pStyle w:val="ListParagraph"/>
        <w:numPr>
          <w:ilvl w:val="0"/>
          <w:numId w:val="41"/>
        </w:numPr>
        <w:spacing w:after="160"/>
        <w:jc w:val="both"/>
        <w:rPr>
          <w:rFonts w:asciiTheme="minorHAnsi" w:hAnsiTheme="minorHAnsi" w:cstheme="minorHAnsi"/>
          <w:sz w:val="20"/>
        </w:rPr>
      </w:pPr>
      <w:r w:rsidRPr="00D63E23">
        <w:rPr>
          <w:rFonts w:asciiTheme="minorHAnsi" w:hAnsiTheme="minorHAnsi" w:cstheme="minorHAnsi"/>
          <w:sz w:val="20"/>
        </w:rPr>
        <w:t xml:space="preserve">The </w:t>
      </w:r>
      <w:r w:rsidRPr="00D63E23">
        <w:rPr>
          <w:rFonts w:asciiTheme="minorHAnsi" w:hAnsiTheme="minorHAnsi" w:cstheme="minorHAnsi"/>
          <w:b/>
          <w:sz w:val="20"/>
        </w:rPr>
        <w:t xml:space="preserve">Technical Advisory Group </w:t>
      </w:r>
      <w:r w:rsidRPr="00D63E23">
        <w:rPr>
          <w:rFonts w:asciiTheme="minorHAnsi" w:hAnsiTheme="minorHAnsi" w:cstheme="minorHAnsi"/>
          <w:sz w:val="20"/>
        </w:rPr>
        <w:t xml:space="preserve">will provide a mechanism for stakeholder review of project plans and implementation, and </w:t>
      </w:r>
      <w:r w:rsidRPr="00D63E23">
        <w:rPr>
          <w:rFonts w:asciiTheme="minorHAnsi" w:hAnsiTheme="minorHAnsi" w:cstheme="minorHAnsi"/>
          <w:color w:val="000000"/>
          <w:sz w:val="20"/>
        </w:rPr>
        <w:t>consultation</w:t>
      </w:r>
      <w:r w:rsidRPr="00D63E23">
        <w:rPr>
          <w:rFonts w:asciiTheme="minorHAnsi" w:hAnsiTheme="minorHAnsi" w:cstheme="minorHAnsi"/>
          <w:sz w:val="20"/>
        </w:rPr>
        <w:t xml:space="preserve"> with government agencies, NGOs and experts on technical issues. The Group will also include other donors and projects, </w:t>
      </w:r>
      <w:proofErr w:type="gramStart"/>
      <w:r w:rsidRPr="00D63E23">
        <w:rPr>
          <w:rFonts w:asciiTheme="minorHAnsi" w:hAnsiTheme="minorHAnsi" w:cstheme="minorHAnsi"/>
          <w:sz w:val="20"/>
        </w:rPr>
        <w:t>in particular other</w:t>
      </w:r>
      <w:proofErr w:type="gramEnd"/>
      <w:r w:rsidRPr="00D63E23">
        <w:rPr>
          <w:rFonts w:asciiTheme="minorHAnsi" w:hAnsiTheme="minorHAnsi" w:cstheme="minorHAnsi"/>
          <w:sz w:val="20"/>
        </w:rPr>
        <w:t xml:space="preserve"> GEF projects in the field of biodiversity and natural resources management for NFGA to ensure coordination and coherence to capacity development needs. The PM will coordinate and solicit necessary inputs from the group members.  The TAG will be chaired by NFGA, and include government agencies, NGOs, technical experts from universities and government institutes, and representatives of related projects and initiatives. The membership of the TAG will be fine-tuned and confirmed during the project inception period. Additional members may be co-opted into the TAG during project implementation with the agreement of the TAG members.</w:t>
      </w:r>
      <w:r w:rsidR="00E1390C" w:rsidRPr="00D63E23">
        <w:rPr>
          <w:rFonts w:asciiTheme="minorHAnsi" w:hAnsiTheme="minorHAnsi" w:cstheme="minorHAnsi"/>
          <w:sz w:val="20"/>
        </w:rPr>
        <w:t xml:space="preserve"> Indicative Terms of Reference are as follows. These will be reviewed by the PSC during project inception and may be extended as necessary.</w:t>
      </w:r>
    </w:p>
    <w:p w14:paraId="6819D59B" w14:textId="77777777" w:rsidR="00E1390C" w:rsidRPr="00D63E23" w:rsidRDefault="00E1390C" w:rsidP="00F50FB0">
      <w:pPr>
        <w:numPr>
          <w:ilvl w:val="0"/>
          <w:numId w:val="67"/>
        </w:numPr>
        <w:spacing w:after="0"/>
        <w:rPr>
          <w:iCs/>
          <w:szCs w:val="24"/>
        </w:rPr>
      </w:pPr>
      <w:r w:rsidRPr="00D63E23">
        <w:rPr>
          <w:iCs/>
          <w:szCs w:val="24"/>
        </w:rPr>
        <w:t>Review planned activities and ensure that they are technically sound and that, wherever possible, there is integration and synergy between the various project components during planning and implementation;</w:t>
      </w:r>
    </w:p>
    <w:p w14:paraId="4224876E" w14:textId="77777777" w:rsidR="00E1390C" w:rsidRPr="00D63E23" w:rsidRDefault="00E1390C" w:rsidP="00F50FB0">
      <w:pPr>
        <w:numPr>
          <w:ilvl w:val="0"/>
          <w:numId w:val="67"/>
        </w:numPr>
        <w:spacing w:after="0"/>
        <w:rPr>
          <w:iCs/>
          <w:szCs w:val="24"/>
        </w:rPr>
      </w:pPr>
      <w:r w:rsidRPr="00D63E23">
        <w:rPr>
          <w:iCs/>
          <w:szCs w:val="24"/>
        </w:rPr>
        <w:t xml:space="preserve">Promote technical coordination between institutions, where such coordination is necessary and where opportunities for synergy and sharing of lessons exist; </w:t>
      </w:r>
    </w:p>
    <w:p w14:paraId="0E6C64ED" w14:textId="77777777" w:rsidR="00E1390C" w:rsidRPr="00D63E23" w:rsidRDefault="00E1390C" w:rsidP="00F50FB0">
      <w:pPr>
        <w:numPr>
          <w:ilvl w:val="0"/>
          <w:numId w:val="67"/>
        </w:numPr>
        <w:spacing w:after="0"/>
        <w:rPr>
          <w:b/>
          <w:iCs/>
          <w:szCs w:val="24"/>
        </w:rPr>
      </w:pPr>
      <w:r w:rsidRPr="00D63E23">
        <w:rPr>
          <w:szCs w:val="24"/>
        </w:rPr>
        <w:t>Provide technical advice and guidance on specific issues concerning biodiversity conservation;</w:t>
      </w:r>
    </w:p>
    <w:p w14:paraId="6F688307" w14:textId="77777777" w:rsidR="00E1390C" w:rsidRPr="00D63E23" w:rsidRDefault="00E1390C" w:rsidP="00F50FB0">
      <w:pPr>
        <w:numPr>
          <w:ilvl w:val="0"/>
          <w:numId w:val="67"/>
        </w:numPr>
        <w:spacing w:after="0"/>
        <w:rPr>
          <w:b/>
          <w:iCs/>
          <w:szCs w:val="24"/>
        </w:rPr>
      </w:pPr>
      <w:r w:rsidRPr="00D63E23">
        <w:rPr>
          <w:szCs w:val="24"/>
        </w:rPr>
        <w:t>Share information on project progress and lessons learned with related stakeholders;</w:t>
      </w:r>
    </w:p>
    <w:p w14:paraId="1777A6D2" w14:textId="647BE00F" w:rsidR="00E1390C" w:rsidRPr="00D63E23" w:rsidRDefault="00E1390C" w:rsidP="00F50FB0">
      <w:pPr>
        <w:numPr>
          <w:ilvl w:val="0"/>
          <w:numId w:val="67"/>
        </w:numPr>
        <w:spacing w:after="0"/>
        <w:rPr>
          <w:iCs/>
          <w:szCs w:val="24"/>
        </w:rPr>
      </w:pPr>
      <w:r w:rsidRPr="00D63E23">
        <w:rPr>
          <w:iCs/>
          <w:szCs w:val="24"/>
        </w:rPr>
        <w:t>The TAG or a subset of its members may be requested to undertake specific project-related tasks, such as preparing or reviewing analytical reports, strategies and action plans, etc.;</w:t>
      </w:r>
    </w:p>
    <w:p w14:paraId="644782C1" w14:textId="444E31AD" w:rsidR="00E1390C" w:rsidRPr="00D63E23" w:rsidRDefault="00E1390C" w:rsidP="00F50FB0">
      <w:pPr>
        <w:numPr>
          <w:ilvl w:val="0"/>
          <w:numId w:val="67"/>
        </w:numPr>
        <w:spacing w:after="0"/>
        <w:rPr>
          <w:iCs/>
          <w:szCs w:val="24"/>
        </w:rPr>
      </w:pPr>
      <w:r w:rsidRPr="00D63E23">
        <w:rPr>
          <w:iCs/>
          <w:szCs w:val="24"/>
        </w:rPr>
        <w:t xml:space="preserve">Other tasks as indicated by the Project </w:t>
      </w:r>
      <w:r w:rsidR="006A6F3B" w:rsidRPr="00D63E23">
        <w:rPr>
          <w:iCs/>
          <w:szCs w:val="24"/>
        </w:rPr>
        <w:t>Steering Committee.</w:t>
      </w:r>
    </w:p>
    <w:p w14:paraId="0BA3E573" w14:textId="29A62B6B" w:rsidR="00E1390C" w:rsidRPr="00D63E23" w:rsidRDefault="00E1390C" w:rsidP="009A7521">
      <w:pPr>
        <w:spacing w:after="160"/>
        <w:rPr>
          <w:szCs w:val="24"/>
        </w:rPr>
      </w:pPr>
    </w:p>
    <w:p w14:paraId="78DDA497" w14:textId="02BBAB57" w:rsidR="009A7521" w:rsidRPr="00D63E23" w:rsidRDefault="009A7521" w:rsidP="00C84B28">
      <w:pPr>
        <w:pStyle w:val="ListParagraph"/>
        <w:numPr>
          <w:ilvl w:val="0"/>
          <w:numId w:val="41"/>
        </w:numPr>
        <w:spacing w:after="160"/>
        <w:jc w:val="both"/>
        <w:rPr>
          <w:rFonts w:asciiTheme="minorHAnsi" w:hAnsiTheme="minorHAnsi" w:cstheme="minorHAnsi"/>
          <w:sz w:val="20"/>
        </w:rPr>
      </w:pPr>
      <w:r w:rsidRPr="00D63E23">
        <w:rPr>
          <w:rFonts w:asciiTheme="minorHAnsi" w:hAnsiTheme="minorHAnsi" w:cstheme="minorHAnsi"/>
          <w:b/>
          <w:bCs/>
          <w:sz w:val="20"/>
        </w:rPr>
        <w:t>Task Forces</w:t>
      </w:r>
      <w:r w:rsidRPr="00D63E23">
        <w:rPr>
          <w:rFonts w:asciiTheme="minorHAnsi" w:hAnsiTheme="minorHAnsi" w:cstheme="minorHAnsi"/>
          <w:sz w:val="20"/>
        </w:rPr>
        <w:t xml:space="preserve"> will be established to lead the implementation of specific project Outputs, comprising a small number of technical experts and key stakeholders. These will meet as needed according to the workplans and duration of the activities in the Output. </w:t>
      </w:r>
    </w:p>
    <w:p w14:paraId="57C015A4" w14:textId="2027B050" w:rsidR="009A7521" w:rsidRPr="00D63E23" w:rsidRDefault="009A7521" w:rsidP="00C84B28">
      <w:pPr>
        <w:pStyle w:val="ListParagraph"/>
        <w:numPr>
          <w:ilvl w:val="0"/>
          <w:numId w:val="41"/>
        </w:numPr>
        <w:spacing w:after="160"/>
        <w:jc w:val="both"/>
        <w:rPr>
          <w:rFonts w:asciiTheme="minorHAnsi" w:hAnsiTheme="minorHAnsi" w:cstheme="minorHAnsi"/>
          <w:sz w:val="20"/>
        </w:rPr>
      </w:pPr>
      <w:r w:rsidRPr="00D63E23">
        <w:rPr>
          <w:rFonts w:asciiTheme="minorHAnsi" w:hAnsiTheme="minorHAnsi" w:cstheme="minorHAnsi"/>
          <w:b/>
          <w:bCs/>
          <w:sz w:val="20"/>
        </w:rPr>
        <w:t>Annual stakeholder forums</w:t>
      </w:r>
      <w:r w:rsidRPr="00D63E23">
        <w:rPr>
          <w:rFonts w:asciiTheme="minorHAnsi" w:hAnsiTheme="minorHAnsi" w:cstheme="minorHAnsi"/>
          <w:sz w:val="20"/>
        </w:rPr>
        <w:t xml:space="preserve"> will be convened to share project results, discuss plans for the coming year and review topical technical themes or issues. </w:t>
      </w:r>
    </w:p>
    <w:p w14:paraId="2A35E3BC" w14:textId="4C12139F" w:rsidR="009A7521" w:rsidRPr="00D63E23" w:rsidRDefault="009A7521" w:rsidP="00C84B28">
      <w:pPr>
        <w:pStyle w:val="ListParagraph"/>
        <w:numPr>
          <w:ilvl w:val="0"/>
          <w:numId w:val="41"/>
        </w:numPr>
        <w:spacing w:after="160"/>
        <w:jc w:val="both"/>
        <w:rPr>
          <w:rFonts w:asciiTheme="minorHAnsi" w:hAnsiTheme="minorHAnsi" w:cstheme="minorHAnsi"/>
          <w:sz w:val="20"/>
        </w:rPr>
      </w:pPr>
      <w:r w:rsidRPr="00D63E23">
        <w:rPr>
          <w:rFonts w:asciiTheme="minorHAnsi" w:hAnsiTheme="minorHAnsi" w:cstheme="minorHAnsi"/>
          <w:b/>
          <w:bCs/>
          <w:sz w:val="20"/>
        </w:rPr>
        <w:t>Local Stakeholder Committees</w:t>
      </w:r>
      <w:r w:rsidRPr="00D63E23">
        <w:rPr>
          <w:rFonts w:asciiTheme="minorHAnsi" w:hAnsiTheme="minorHAnsi" w:cstheme="minorHAnsi"/>
          <w:sz w:val="20"/>
        </w:rPr>
        <w:t xml:space="preserve"> will support project activities at the demonstration sites, including co-management, sustainable livelihoods development and marketing, participation in monitoring activities, etc., as well as providing a mechanism for consultation and engagement of local stakeholders including communities.</w:t>
      </w:r>
    </w:p>
    <w:p w14:paraId="53A45DEE" w14:textId="5465D4A1" w:rsidR="009A7521" w:rsidRPr="00D63E23" w:rsidRDefault="009A7521" w:rsidP="00C84B28">
      <w:pPr>
        <w:pStyle w:val="ListParagraph"/>
        <w:numPr>
          <w:ilvl w:val="0"/>
          <w:numId w:val="41"/>
        </w:numPr>
        <w:spacing w:after="160"/>
        <w:jc w:val="both"/>
        <w:rPr>
          <w:rFonts w:asciiTheme="minorHAnsi" w:hAnsiTheme="minorHAnsi" w:cstheme="minorHAnsi"/>
          <w:sz w:val="20"/>
        </w:rPr>
      </w:pPr>
      <w:r w:rsidRPr="00D63E23">
        <w:rPr>
          <w:rFonts w:asciiTheme="minorHAnsi" w:hAnsiTheme="minorHAnsi" w:cstheme="minorHAnsi"/>
          <w:b/>
          <w:bCs/>
          <w:sz w:val="20"/>
        </w:rPr>
        <w:t>Village Co-management Committees</w:t>
      </w:r>
      <w:r w:rsidRPr="00D63E23">
        <w:rPr>
          <w:rFonts w:asciiTheme="minorHAnsi" w:hAnsiTheme="minorHAnsi" w:cstheme="minorHAnsi"/>
          <w:sz w:val="20"/>
        </w:rPr>
        <w:t xml:space="preserve"> will be established at selected communities at the project demonstration sites, in order to provide a platform for developing and implementing community co-management agreements, sustainable livelihood demonstrations, HWC mitigation and compensation demonstrations, etc.</w:t>
      </w:r>
    </w:p>
    <w:p w14:paraId="57BFEE7D" w14:textId="77777777" w:rsidR="009A7521" w:rsidRPr="00D63E23" w:rsidRDefault="006312F3" w:rsidP="00D11B17">
      <w:pPr>
        <w:spacing w:after="0"/>
      </w:pPr>
      <w:r w:rsidRPr="00D63E23">
        <w:rPr>
          <w:u w:val="single"/>
        </w:rPr>
        <w:t>UNDP:</w:t>
      </w:r>
      <w:r w:rsidRPr="00D63E23">
        <w:t xml:space="preserve"> </w:t>
      </w:r>
    </w:p>
    <w:p w14:paraId="2F92C710" w14:textId="06D4A107" w:rsidR="006312F3" w:rsidRPr="00D63E23" w:rsidRDefault="006312F3" w:rsidP="00C84B28">
      <w:pPr>
        <w:pStyle w:val="ListParagraph"/>
        <w:numPr>
          <w:ilvl w:val="0"/>
          <w:numId w:val="41"/>
        </w:numPr>
        <w:jc w:val="both"/>
        <w:rPr>
          <w:rFonts w:asciiTheme="minorHAnsi" w:hAnsiTheme="minorHAnsi" w:cstheme="minorHAnsi"/>
          <w:sz w:val="20"/>
        </w:rPr>
      </w:pPr>
      <w:r w:rsidRPr="00D63E23">
        <w:rPr>
          <w:rFonts w:asciiTheme="minorHAnsi" w:hAnsiTheme="minorHAnsi" w:cstheme="minorHAnsi"/>
          <w:sz w:val="20"/>
        </w:rPr>
        <w:t xml:space="preserve">UNDP is accountable to the GEF for the implementation of this project. This includes oversight of project execution to ensure that the project is being carried out in accordance with agreed standards and provisions. UNDP is responsible for delivering GEF project cycle management services comprising project approval and start-up, project supervision and oversight, and project completion and evaluation. UNDP is </w:t>
      </w:r>
      <w:r w:rsidR="002824BE" w:rsidRPr="00D63E23">
        <w:rPr>
          <w:rFonts w:asciiTheme="minorHAnsi" w:hAnsiTheme="minorHAnsi" w:cstheme="minorHAnsi"/>
          <w:sz w:val="20"/>
        </w:rPr>
        <w:t xml:space="preserve">also </w:t>
      </w:r>
      <w:r w:rsidRPr="00D63E23">
        <w:rPr>
          <w:rFonts w:asciiTheme="minorHAnsi" w:hAnsiTheme="minorHAnsi" w:cstheme="minorHAnsi"/>
          <w:sz w:val="20"/>
        </w:rPr>
        <w:t>responsible for the Project Assurance role of the Project</w:t>
      </w:r>
      <w:r w:rsidR="006A6F3B" w:rsidRPr="00D63E23">
        <w:rPr>
          <w:rFonts w:asciiTheme="minorHAnsi" w:hAnsiTheme="minorHAnsi" w:cstheme="minorHAnsi"/>
          <w:sz w:val="20"/>
        </w:rPr>
        <w:t xml:space="preserve"> </w:t>
      </w:r>
      <w:r w:rsidRPr="00D63E23">
        <w:rPr>
          <w:rFonts w:asciiTheme="minorHAnsi" w:hAnsiTheme="minorHAnsi" w:cstheme="minorHAnsi"/>
          <w:sz w:val="20"/>
        </w:rPr>
        <w:t xml:space="preserve">Steering Committee.  </w:t>
      </w:r>
    </w:p>
    <w:p w14:paraId="5EBDCDAE" w14:textId="77777777" w:rsidR="006312F3" w:rsidRPr="00D63E23" w:rsidRDefault="006312F3" w:rsidP="001354E3">
      <w:pPr>
        <w:spacing w:after="0"/>
        <w:jc w:val="left"/>
        <w:rPr>
          <w:i/>
        </w:rPr>
      </w:pPr>
    </w:p>
    <w:p w14:paraId="6B199453" w14:textId="78E23C8F" w:rsidR="006312F3" w:rsidRPr="00D63E23" w:rsidRDefault="006171AF" w:rsidP="00794D55">
      <w:pPr>
        <w:spacing w:after="0"/>
        <w:ind w:firstLine="720"/>
        <w:jc w:val="left"/>
      </w:pPr>
      <w:r w:rsidRPr="00D63E23">
        <w:t xml:space="preserve">The project organization structure is shown in </w:t>
      </w:r>
      <w:r w:rsidRPr="00D63E23">
        <w:rPr>
          <w:b/>
          <w:bCs/>
        </w:rPr>
        <w:t xml:space="preserve">Figure </w:t>
      </w:r>
      <w:r w:rsidR="00051BC1" w:rsidRPr="00D63E23">
        <w:rPr>
          <w:b/>
          <w:bCs/>
        </w:rPr>
        <w:t>7</w:t>
      </w:r>
      <w:r w:rsidRPr="00D63E23">
        <w:t xml:space="preserve"> below.  </w:t>
      </w:r>
    </w:p>
    <w:p w14:paraId="15464AA6" w14:textId="26324197" w:rsidR="0042237F" w:rsidRPr="00D63E23" w:rsidRDefault="0042237F" w:rsidP="001354E3">
      <w:pPr>
        <w:spacing w:after="0"/>
        <w:jc w:val="left"/>
        <w:rPr>
          <w:rFonts w:cs="Arial"/>
          <w:b/>
          <w:noProof/>
          <w:lang w:eastAsia="zh-CN"/>
        </w:rPr>
      </w:pPr>
    </w:p>
    <w:p w14:paraId="7B9D5BA7" w14:textId="0DB23D56" w:rsidR="00DD6CF2" w:rsidRPr="00D63E23" w:rsidRDefault="00DD6CF2" w:rsidP="001354E3">
      <w:pPr>
        <w:spacing w:after="0"/>
        <w:jc w:val="left"/>
        <w:rPr>
          <w:rFonts w:cs="Arial"/>
          <w:b/>
          <w:noProof/>
          <w:lang w:eastAsia="zh-CN"/>
        </w:rPr>
      </w:pPr>
      <w:r w:rsidRPr="00D63E23">
        <w:rPr>
          <w:rFonts w:ascii="Times New Roman" w:hAnsi="Times New Roman" w:cs="Arial"/>
          <w:i/>
          <w:noProof/>
          <w:sz w:val="24"/>
        </w:rPr>
        <mc:AlternateContent>
          <mc:Choice Requires="wpc">
            <w:drawing>
              <wp:inline distT="0" distB="0" distL="0" distR="0" wp14:anchorId="09E7BE5F" wp14:editId="17A754BD">
                <wp:extent cx="5731510" cy="3762374"/>
                <wp:effectExtent l="0" t="0" r="78740" b="10160"/>
                <wp:docPr id="60" name="Canvas 3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solidFill>
                            <a:srgbClr val="000000"/>
                          </a:solidFill>
                        </a:ln>
                      </wpc:whole>
                      <wps:wsp>
                        <wps:cNvPr id="35" name="Rectangle 342"/>
                        <wps:cNvSpPr>
                          <a:spLocks noChangeArrowheads="1"/>
                        </wps:cNvSpPr>
                        <wps:spPr bwMode="auto">
                          <a:xfrm>
                            <a:off x="2171700" y="1886223"/>
                            <a:ext cx="1371600" cy="5423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4F56E13F" w14:textId="77777777" w:rsidR="00F369D1" w:rsidRPr="002226B2" w:rsidRDefault="00F369D1" w:rsidP="002226B2">
                              <w:pPr>
                                <w:spacing w:after="0"/>
                                <w:jc w:val="center"/>
                                <w:rPr>
                                  <w:rFonts w:cs="Calibri"/>
                                  <w:b/>
                                  <w:sz w:val="15"/>
                                  <w:szCs w:val="15"/>
                                </w:rPr>
                              </w:pPr>
                              <w:r w:rsidRPr="002226B2">
                                <w:rPr>
                                  <w:rFonts w:cs="Calibri"/>
                                  <w:b/>
                                  <w:sz w:val="16"/>
                                  <w:szCs w:val="16"/>
                                </w:rPr>
                                <w:t xml:space="preserve">Project Management Office </w:t>
                              </w:r>
                              <w:r w:rsidRPr="002226B2">
                                <w:rPr>
                                  <w:rFonts w:cs="Calibri"/>
                                  <w:b/>
                                  <w:sz w:val="15"/>
                                  <w:szCs w:val="15"/>
                                </w:rPr>
                                <w:t>National Project Director</w:t>
                              </w:r>
                            </w:p>
                            <w:p w14:paraId="5ED20F33" w14:textId="60009EEC" w:rsidR="00F369D1" w:rsidRPr="002226B2" w:rsidRDefault="00F369D1" w:rsidP="00DD6CF2">
                              <w:pPr>
                                <w:jc w:val="center"/>
                                <w:rPr>
                                  <w:rFonts w:cs="Calibri"/>
                                  <w:b/>
                                  <w:sz w:val="15"/>
                                  <w:szCs w:val="15"/>
                                </w:rPr>
                              </w:pPr>
                              <w:r w:rsidRPr="002226B2">
                                <w:rPr>
                                  <w:rFonts w:cs="Calibri"/>
                                  <w:b/>
                                  <w:sz w:val="15"/>
                                  <w:szCs w:val="15"/>
                                </w:rPr>
                                <w:t xml:space="preserve">Project Manager </w:t>
                              </w:r>
                            </w:p>
                          </w:txbxContent>
                        </wps:txbx>
                        <wps:bodyPr rot="0" vert="horz" wrap="square" lIns="91440" tIns="45720" rIns="91440" bIns="45720" anchor="t" anchorCtr="0" upright="1">
                          <a:noAutofit/>
                        </wps:bodyPr>
                      </wps:wsp>
                      <wps:wsp>
                        <wps:cNvPr id="36" name="Rectangle 343"/>
                        <wps:cNvSpPr>
                          <a:spLocks noChangeArrowheads="1"/>
                        </wps:cNvSpPr>
                        <wps:spPr bwMode="auto">
                          <a:xfrm>
                            <a:off x="476250" y="571463"/>
                            <a:ext cx="4781550" cy="29330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38D94B70" w14:textId="0FCB2326" w:rsidR="00F369D1" w:rsidRPr="00D9798C" w:rsidRDefault="00F369D1" w:rsidP="00DD6CF2">
                              <w:pPr>
                                <w:jc w:val="center"/>
                                <w:rPr>
                                  <w:rFonts w:cs="Calibri"/>
                                  <w:b/>
                                </w:rPr>
                              </w:pPr>
                              <w:r w:rsidRPr="00D9798C">
                                <w:rPr>
                                  <w:rFonts w:cs="Calibri"/>
                                  <w:b/>
                                </w:rPr>
                                <w:t>Project Board/Steering Committee</w:t>
                              </w:r>
                            </w:p>
                          </w:txbxContent>
                        </wps:txbx>
                        <wps:bodyPr rot="0" vert="horz" wrap="square" lIns="91440" tIns="45720" rIns="91440" bIns="45720" anchor="t" anchorCtr="0" upright="1">
                          <a:noAutofit/>
                        </wps:bodyPr>
                      </wps:wsp>
                      <wps:wsp>
                        <wps:cNvPr id="37" name="Rectangle 344"/>
                        <wps:cNvSpPr>
                          <a:spLocks noChangeArrowheads="1"/>
                        </wps:cNvSpPr>
                        <wps:spPr bwMode="auto">
                          <a:xfrm>
                            <a:off x="466725" y="799719"/>
                            <a:ext cx="1590675" cy="848106"/>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CB2A352" w14:textId="77777777" w:rsidR="00F369D1" w:rsidRPr="00D9798C" w:rsidRDefault="00F369D1" w:rsidP="00DD6CF2">
                              <w:pPr>
                                <w:snapToGrid w:val="0"/>
                                <w:jc w:val="center"/>
                                <w:rPr>
                                  <w:rFonts w:cs="Calibri"/>
                                  <w:b/>
                                  <w:bCs/>
                                  <w:sz w:val="18"/>
                                  <w:szCs w:val="18"/>
                                </w:rPr>
                              </w:pPr>
                              <w:r w:rsidRPr="00D9798C">
                                <w:rPr>
                                  <w:rFonts w:cs="Calibri"/>
                                  <w:b/>
                                  <w:bCs/>
                                  <w:sz w:val="18"/>
                                  <w:szCs w:val="18"/>
                                </w:rPr>
                                <w:t xml:space="preserve">Development Partners  </w:t>
                              </w:r>
                            </w:p>
                            <w:p w14:paraId="4C306485" w14:textId="54EFDAE7" w:rsidR="00F369D1" w:rsidRPr="00D9798C" w:rsidRDefault="00F369D1" w:rsidP="00DD6CF2">
                              <w:pPr>
                                <w:jc w:val="center"/>
                                <w:rPr>
                                  <w:rFonts w:cs="Calibri"/>
                                  <w:i/>
                                </w:rPr>
                              </w:pPr>
                              <w:r>
                                <w:rPr>
                                  <w:rFonts w:cs="Calibri"/>
                                  <w:b/>
                                  <w:bCs/>
                                  <w:i/>
                                  <w:sz w:val="15"/>
                                  <w:szCs w:val="15"/>
                                </w:rPr>
                                <w:t xml:space="preserve">MoF, </w:t>
                              </w:r>
                              <w:r w:rsidRPr="00D9798C">
                                <w:rPr>
                                  <w:rFonts w:cs="Calibri"/>
                                  <w:b/>
                                  <w:bCs/>
                                  <w:i/>
                                  <w:sz w:val="15"/>
                                  <w:szCs w:val="15"/>
                                </w:rPr>
                                <w:t>DDG of International  Cooperation Department, NFGA, DDG of Provincial Departments of Forest of Liaoning, Shandong, Shanghai and Yunnan</w:t>
                              </w:r>
                              <w:r>
                                <w:rPr>
                                  <w:rFonts w:cs="Calibri"/>
                                  <w:b/>
                                  <w:bCs/>
                                  <w:i/>
                                  <w:sz w:val="15"/>
                                  <w:szCs w:val="15"/>
                                </w:rPr>
                                <w:t>, UNDP DRR</w:t>
                              </w:r>
                              <w:r w:rsidRPr="00D9798C">
                                <w:rPr>
                                  <w:rFonts w:cs="Calibri"/>
                                  <w:b/>
                                  <w:bCs/>
                                  <w:i/>
                                  <w:sz w:val="15"/>
                                  <w:szCs w:val="15"/>
                                </w:rPr>
                                <w:t xml:space="preserve"> </w:t>
                              </w:r>
                            </w:p>
                          </w:txbxContent>
                        </wps:txbx>
                        <wps:bodyPr rot="0" vert="horz" wrap="square" lIns="91440" tIns="45720" rIns="91440" bIns="45720" anchor="t" anchorCtr="0" upright="1">
                          <a:noAutofit/>
                        </wps:bodyPr>
                      </wps:wsp>
                      <wps:wsp>
                        <wps:cNvPr id="38" name="Rectangle 345"/>
                        <wps:cNvSpPr>
                          <a:spLocks noChangeArrowheads="1"/>
                        </wps:cNvSpPr>
                        <wps:spPr bwMode="auto">
                          <a:xfrm>
                            <a:off x="2057400" y="800061"/>
                            <a:ext cx="1600200" cy="808289"/>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7D94A425" w14:textId="77777777" w:rsidR="00F369D1" w:rsidRPr="00D9798C" w:rsidRDefault="00F369D1" w:rsidP="00DD6CF2">
                              <w:pPr>
                                <w:jc w:val="center"/>
                                <w:rPr>
                                  <w:rFonts w:cs="Calibri"/>
                                  <w:b/>
                                  <w:sz w:val="18"/>
                                  <w:szCs w:val="18"/>
                                </w:rPr>
                              </w:pPr>
                              <w:r w:rsidRPr="00D9798C">
                                <w:rPr>
                                  <w:rFonts w:cs="Calibri"/>
                                  <w:b/>
                                  <w:sz w:val="18"/>
                                  <w:szCs w:val="18"/>
                                </w:rPr>
                                <w:t>Project Executive</w:t>
                              </w:r>
                            </w:p>
                            <w:p w14:paraId="4A6A1FF1" w14:textId="77777777" w:rsidR="00F369D1" w:rsidRPr="00D9798C" w:rsidRDefault="00F369D1" w:rsidP="00DD6CF2">
                              <w:pPr>
                                <w:jc w:val="center"/>
                                <w:rPr>
                                  <w:rFonts w:cs="Calibri"/>
                                  <w:b/>
                                  <w:bCs/>
                                  <w:i/>
                                  <w:sz w:val="15"/>
                                  <w:szCs w:val="15"/>
                                </w:rPr>
                              </w:pPr>
                              <w:r w:rsidRPr="00D9798C">
                                <w:rPr>
                                  <w:rFonts w:cs="Calibri"/>
                                  <w:b/>
                                  <w:bCs/>
                                  <w:i/>
                                  <w:sz w:val="15"/>
                                  <w:szCs w:val="15"/>
                                </w:rPr>
                                <w:t>DG of Wetland Management Department, NFGA</w:t>
                              </w:r>
                            </w:p>
                            <w:p w14:paraId="64584E2B" w14:textId="101DC37B" w:rsidR="00F369D1" w:rsidRPr="00D9798C" w:rsidRDefault="00F369D1" w:rsidP="00DD6CF2">
                              <w:pPr>
                                <w:jc w:val="center"/>
                                <w:rPr>
                                  <w:rFonts w:cs="Calibri"/>
                                  <w:b/>
                                  <w:sz w:val="18"/>
                                  <w:szCs w:val="18"/>
                                </w:rPr>
                              </w:pPr>
                              <w:r w:rsidRPr="00465C46">
                                <w:rPr>
                                  <w:rFonts w:cs="Calibri"/>
                                  <w:b/>
                                  <w:bCs/>
                                  <w:i/>
                                  <w:sz w:val="15"/>
                                  <w:szCs w:val="15"/>
                                </w:rPr>
                                <w:t>President/DG of Academy of Forest Inventory and Planning</w:t>
                              </w:r>
                              <w:r w:rsidRPr="00D9798C">
                                <w:rPr>
                                  <w:rFonts w:cs="Calibri"/>
                                  <w:b/>
                                  <w:bCs/>
                                  <w:i/>
                                  <w:sz w:val="15"/>
                                  <w:szCs w:val="15"/>
                                </w:rPr>
                                <w:t>, NFGA</w:t>
                              </w:r>
                            </w:p>
                          </w:txbxContent>
                        </wps:txbx>
                        <wps:bodyPr rot="0" vert="horz" wrap="square" lIns="91440" tIns="45720" rIns="91440" bIns="45720" anchor="t" anchorCtr="0" upright="1">
                          <a:noAutofit/>
                        </wps:bodyPr>
                      </wps:wsp>
                      <wps:wsp>
                        <wps:cNvPr id="39" name="Rectangle 346"/>
                        <wps:cNvSpPr>
                          <a:spLocks noChangeArrowheads="1"/>
                        </wps:cNvSpPr>
                        <wps:spPr bwMode="auto">
                          <a:xfrm>
                            <a:off x="3649851" y="800061"/>
                            <a:ext cx="1600200" cy="808289"/>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7F6F6C85" w14:textId="77777777" w:rsidR="00F369D1" w:rsidRPr="00D9798C" w:rsidRDefault="00F369D1" w:rsidP="00DD6CF2">
                              <w:pPr>
                                <w:jc w:val="center"/>
                                <w:rPr>
                                  <w:rFonts w:cs="Calibri"/>
                                  <w:b/>
                                  <w:bCs/>
                                  <w:sz w:val="18"/>
                                  <w:szCs w:val="18"/>
                                </w:rPr>
                              </w:pPr>
                              <w:r w:rsidRPr="00D9798C">
                                <w:rPr>
                                  <w:rFonts w:cs="Calibri"/>
                                  <w:b/>
                                  <w:bCs/>
                                  <w:sz w:val="18"/>
                                  <w:szCs w:val="18"/>
                                </w:rPr>
                                <w:t>Beneficiary Representatives</w:t>
                              </w:r>
                            </w:p>
                            <w:p w14:paraId="70A33515" w14:textId="77777777" w:rsidR="00F369D1" w:rsidRPr="00112591" w:rsidRDefault="00F369D1" w:rsidP="00DD6CF2">
                              <w:pPr>
                                <w:jc w:val="center"/>
                                <w:rPr>
                                  <w:rFonts w:cs="Calibri"/>
                                  <w:sz w:val="18"/>
                                  <w:szCs w:val="18"/>
                                </w:rPr>
                              </w:pPr>
                              <w:r w:rsidRPr="00D9798C">
                                <w:rPr>
                                  <w:rFonts w:cs="Calibri"/>
                                  <w:b/>
                                  <w:bCs/>
                                  <w:i/>
                                  <w:sz w:val="16"/>
                                  <w:szCs w:val="16"/>
                                </w:rPr>
                                <w:t xml:space="preserve">Secretary General of SEE Foundation </w:t>
                              </w:r>
                            </w:p>
                          </w:txbxContent>
                        </wps:txbx>
                        <wps:bodyPr rot="0" vert="horz" wrap="square" lIns="91440" tIns="45720" rIns="91440" bIns="45720" anchor="t" anchorCtr="0" upright="1">
                          <a:noAutofit/>
                        </wps:bodyPr>
                      </wps:wsp>
                      <wps:wsp>
                        <wps:cNvPr id="43" name="AutoShape 347"/>
                        <wps:cNvCnPr>
                          <a:cxnSpLocks noChangeShapeType="1"/>
                        </wps:cNvCnPr>
                        <wps:spPr bwMode="auto">
                          <a:xfrm>
                            <a:off x="2857500" y="1608350"/>
                            <a:ext cx="0" cy="2778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Rectangle 348"/>
                        <wps:cNvSpPr>
                          <a:spLocks noChangeArrowheads="1"/>
                        </wps:cNvSpPr>
                        <wps:spPr bwMode="auto">
                          <a:xfrm>
                            <a:off x="228600" y="1735803"/>
                            <a:ext cx="1708150" cy="1028705"/>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B5872F5" w14:textId="77777777" w:rsidR="00F369D1" w:rsidRPr="00D9798C" w:rsidRDefault="00F369D1" w:rsidP="00DD6CF2">
                              <w:pPr>
                                <w:jc w:val="center"/>
                                <w:rPr>
                                  <w:rFonts w:cs="Calibri"/>
                                  <w:b/>
                                  <w:sz w:val="18"/>
                                  <w:szCs w:val="18"/>
                                </w:rPr>
                              </w:pPr>
                              <w:r w:rsidRPr="00D9798C">
                                <w:rPr>
                                  <w:rFonts w:cs="Calibri"/>
                                  <w:b/>
                                  <w:sz w:val="18"/>
                                  <w:szCs w:val="18"/>
                                </w:rPr>
                                <w:t>Project Assurance</w:t>
                              </w:r>
                            </w:p>
                            <w:p w14:paraId="1B3F04A9" w14:textId="77777777" w:rsidR="00F369D1" w:rsidRPr="00D9798C" w:rsidRDefault="00F369D1" w:rsidP="00DD6CF2">
                              <w:pPr>
                                <w:jc w:val="center"/>
                                <w:rPr>
                                  <w:rFonts w:cs="Calibri"/>
                                  <w:b/>
                                  <w:bCs/>
                                  <w:i/>
                                  <w:sz w:val="18"/>
                                  <w:szCs w:val="18"/>
                                </w:rPr>
                              </w:pPr>
                              <w:r w:rsidRPr="00D9798C">
                                <w:rPr>
                                  <w:rFonts w:cs="Calibri"/>
                                  <w:b/>
                                  <w:bCs/>
                                  <w:i/>
                                  <w:sz w:val="18"/>
                                  <w:szCs w:val="18"/>
                                </w:rPr>
                                <w:t xml:space="preserve">UNDP </w:t>
                              </w:r>
                            </w:p>
                            <w:p w14:paraId="5BA29133" w14:textId="274A7D94" w:rsidR="00F369D1" w:rsidRPr="00D9798C" w:rsidRDefault="00F369D1" w:rsidP="005D70EA">
                              <w:pPr>
                                <w:spacing w:after="0"/>
                                <w:jc w:val="center"/>
                                <w:rPr>
                                  <w:rFonts w:cs="Calibri"/>
                                  <w:b/>
                                  <w:i/>
                                  <w:sz w:val="15"/>
                                  <w:szCs w:val="15"/>
                                </w:rPr>
                              </w:pPr>
                              <w:r w:rsidRPr="00D9798C">
                                <w:rPr>
                                  <w:rFonts w:cs="Calibri"/>
                                  <w:b/>
                                  <w:i/>
                                  <w:sz w:val="15"/>
                                  <w:szCs w:val="15"/>
                                </w:rPr>
                                <w:t xml:space="preserve">Programme Director of Biodiversity and Ecosystem, UNDP </w:t>
                              </w:r>
                              <w:r>
                                <w:rPr>
                                  <w:rFonts w:cs="Calibri"/>
                                  <w:b/>
                                  <w:i/>
                                  <w:sz w:val="15"/>
                                  <w:szCs w:val="15"/>
                                </w:rPr>
                                <w:t xml:space="preserve">country office </w:t>
                              </w:r>
                              <w:r w:rsidRPr="00D9798C">
                                <w:rPr>
                                  <w:rFonts w:cs="Calibri"/>
                                  <w:b/>
                                  <w:i/>
                                  <w:sz w:val="15"/>
                                  <w:szCs w:val="15"/>
                                </w:rPr>
                                <w:t xml:space="preserve">in China </w:t>
                              </w:r>
                            </w:p>
                            <w:p w14:paraId="06A92826" w14:textId="77777777" w:rsidR="00F369D1" w:rsidRPr="00D9798C" w:rsidRDefault="00F369D1" w:rsidP="005D70EA">
                              <w:pPr>
                                <w:spacing w:after="0"/>
                                <w:jc w:val="center"/>
                                <w:rPr>
                                  <w:rFonts w:cs="Calibri"/>
                                  <w:b/>
                                  <w:i/>
                                  <w:sz w:val="15"/>
                                  <w:szCs w:val="15"/>
                                </w:rPr>
                              </w:pPr>
                              <w:r w:rsidRPr="00D9798C">
                                <w:rPr>
                                  <w:rFonts w:cs="Calibri"/>
                                  <w:b/>
                                  <w:i/>
                                  <w:sz w:val="15"/>
                                  <w:szCs w:val="15"/>
                                </w:rPr>
                                <w:t xml:space="preserve">  RTA, UNDP in Asia and Pacific</w:t>
                              </w:r>
                            </w:p>
                            <w:p w14:paraId="2275EC62" w14:textId="77777777" w:rsidR="00F369D1" w:rsidRPr="00B41CB9" w:rsidRDefault="00F369D1" w:rsidP="00DD6CF2">
                              <w:pPr>
                                <w:jc w:val="center"/>
                                <w:rPr>
                                  <w:rFonts w:cs="Calibri"/>
                                  <w:b/>
                                  <w:i/>
                                  <w:sz w:val="15"/>
                                  <w:szCs w:val="15"/>
                                </w:rPr>
                              </w:pPr>
                              <w:r w:rsidRPr="00D9798C">
                                <w:rPr>
                                  <w:rFonts w:cs="Calibri"/>
                                  <w:b/>
                                  <w:i/>
                                  <w:sz w:val="15"/>
                                  <w:szCs w:val="15"/>
                                </w:rPr>
                                <w:t xml:space="preserve">PTA, </w:t>
                              </w:r>
                              <w:r w:rsidRPr="00B41CB9">
                                <w:rPr>
                                  <w:rFonts w:cs="Calibri"/>
                                  <w:b/>
                                  <w:i/>
                                  <w:sz w:val="15"/>
                                  <w:szCs w:val="15"/>
                                </w:rPr>
                                <w:t>UNDP Headquarters</w:t>
                              </w:r>
                            </w:p>
                          </w:txbxContent>
                        </wps:txbx>
                        <wps:bodyPr rot="0" vert="horz" wrap="square" lIns="91440" tIns="45720" rIns="91440" bIns="45720" anchor="t" anchorCtr="0" upright="1">
                          <a:noAutofit/>
                        </wps:bodyPr>
                      </wps:wsp>
                      <wps:wsp>
                        <wps:cNvPr id="45" name="Rectangle 349"/>
                        <wps:cNvSpPr>
                          <a:spLocks noChangeArrowheads="1"/>
                        </wps:cNvSpPr>
                        <wps:spPr bwMode="auto">
                          <a:xfrm>
                            <a:off x="3878451" y="2015127"/>
                            <a:ext cx="1371600" cy="639881"/>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3A050BB8" w14:textId="77777777" w:rsidR="00F369D1" w:rsidRDefault="00F369D1" w:rsidP="00DD6CF2">
                              <w:pPr>
                                <w:jc w:val="center"/>
                                <w:rPr>
                                  <w:rFonts w:cs="Calibri"/>
                                  <w:b/>
                                  <w:sz w:val="18"/>
                                  <w:szCs w:val="18"/>
                                </w:rPr>
                              </w:pPr>
                              <w:r w:rsidRPr="00D9798C">
                                <w:rPr>
                                  <w:rFonts w:cs="Calibri"/>
                                  <w:b/>
                                  <w:sz w:val="18"/>
                                  <w:szCs w:val="18"/>
                                </w:rPr>
                                <w:t xml:space="preserve">Project Support </w:t>
                              </w:r>
                            </w:p>
                            <w:p w14:paraId="6E9F5B92" w14:textId="77777777" w:rsidR="00F369D1" w:rsidRPr="00D9798C" w:rsidRDefault="00F369D1" w:rsidP="00DD6CF2">
                              <w:pPr>
                                <w:jc w:val="center"/>
                                <w:rPr>
                                  <w:rFonts w:cs="Calibri"/>
                                  <w:b/>
                                  <w:sz w:val="18"/>
                                  <w:szCs w:val="18"/>
                                </w:rPr>
                              </w:pPr>
                              <w:r w:rsidRPr="00D9798C">
                                <w:rPr>
                                  <w:rFonts w:cs="Calibri"/>
                                  <w:b/>
                                  <w:sz w:val="15"/>
                                  <w:szCs w:val="15"/>
                                </w:rPr>
                                <w:t>(Project team, consultants, and sub-contractors, service providers</w:t>
                              </w:r>
                              <w:r w:rsidRPr="00D9798C">
                                <w:rPr>
                                  <w:rFonts w:cs="Calibri"/>
                                  <w:b/>
                                  <w:sz w:val="18"/>
                                  <w:szCs w:val="18"/>
                                </w:rPr>
                                <w:t>)</w:t>
                              </w:r>
                            </w:p>
                            <w:p w14:paraId="7288E60C" w14:textId="77777777" w:rsidR="00F369D1" w:rsidRPr="00D9798C" w:rsidRDefault="00F369D1" w:rsidP="00DD6CF2">
                              <w:pPr>
                                <w:spacing w:before="120"/>
                                <w:jc w:val="center"/>
                                <w:rPr>
                                  <w:rFonts w:cs="Calibri"/>
                                  <w:sz w:val="18"/>
                                  <w:szCs w:val="18"/>
                                </w:rPr>
                              </w:pPr>
                            </w:p>
                          </w:txbxContent>
                        </wps:txbx>
                        <wps:bodyPr rot="0" vert="horz" wrap="square" lIns="91440" tIns="45720" rIns="91440" bIns="45720" anchor="t" anchorCtr="0" upright="1">
                          <a:noAutofit/>
                        </wps:bodyPr>
                      </wps:wsp>
                      <wps:wsp>
                        <wps:cNvPr id="46" name="AutoShape 350"/>
                        <wps:cNvCnPr>
                          <a:cxnSpLocks noChangeShapeType="1"/>
                        </wps:cNvCnPr>
                        <wps:spPr bwMode="auto">
                          <a:xfrm flipV="1">
                            <a:off x="3543300" y="2228800"/>
                            <a:ext cx="3429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351"/>
                        <wps:cNvSpPr>
                          <a:spLocks noChangeArrowheads="1"/>
                        </wps:cNvSpPr>
                        <wps:spPr bwMode="auto">
                          <a:xfrm>
                            <a:off x="457200" y="114300"/>
                            <a:ext cx="4914900" cy="342900"/>
                          </a:xfrm>
                          <a:prstGeom prst="roundRect">
                            <a:avLst>
                              <a:gd name="adj" fmla="val 16667"/>
                            </a:avLst>
                          </a:prstGeom>
                          <a:solidFill>
                            <a:srgbClr val="99CCFF"/>
                          </a:solidFill>
                          <a:ln w="9525">
                            <a:solidFill>
                              <a:srgbClr val="000000"/>
                            </a:solidFill>
                            <a:round/>
                            <a:headEnd/>
                            <a:tailEnd/>
                          </a:ln>
                        </wps:spPr>
                        <wps:txbx>
                          <w:txbxContent>
                            <w:p w14:paraId="3B93925F" w14:textId="77777777" w:rsidR="00F369D1" w:rsidRPr="00D9798C" w:rsidRDefault="00F369D1" w:rsidP="00DD6CF2">
                              <w:pPr>
                                <w:jc w:val="center"/>
                                <w:rPr>
                                  <w:rFonts w:cs="Calibri"/>
                                  <w:b/>
                                </w:rPr>
                              </w:pPr>
                              <w:r w:rsidRPr="00D9798C">
                                <w:rPr>
                                  <w:rFonts w:cs="Calibri"/>
                                  <w:b/>
                                </w:rPr>
                                <w:t>Project Organisation Structure</w:t>
                              </w:r>
                            </w:p>
                          </w:txbxContent>
                        </wps:txbx>
                        <wps:bodyPr rot="0" vert="horz" wrap="square" lIns="91440" tIns="45720" rIns="91440" bIns="45720" anchor="t" anchorCtr="0" upright="1">
                          <a:noAutofit/>
                        </wps:bodyPr>
                      </wps:wsp>
                      <wps:wsp>
                        <wps:cNvPr id="48" name="Rectangle 352"/>
                        <wps:cNvSpPr>
                          <a:spLocks noChangeArrowheads="1"/>
                        </wps:cNvSpPr>
                        <wps:spPr bwMode="auto">
                          <a:xfrm>
                            <a:off x="223029" y="2970505"/>
                            <a:ext cx="1255363" cy="42039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1DA9B33A" w14:textId="77777777" w:rsidR="00F369D1" w:rsidRPr="00D9798C" w:rsidRDefault="00F369D1" w:rsidP="00DD6CF2">
                              <w:pPr>
                                <w:jc w:val="center"/>
                                <w:rPr>
                                  <w:rFonts w:cs="Calibri"/>
                                  <w:b/>
                                  <w:bCs/>
                                  <w:i/>
                                  <w:iCs/>
                                  <w:sz w:val="18"/>
                                  <w:szCs w:val="18"/>
                                </w:rPr>
                              </w:pPr>
                              <w:r w:rsidRPr="00D9798C">
                                <w:rPr>
                                  <w:rFonts w:cs="Calibri"/>
                                  <w:b/>
                                  <w:bCs/>
                                  <w:i/>
                                  <w:iCs/>
                                  <w:sz w:val="18"/>
                                  <w:szCs w:val="18"/>
                                </w:rPr>
                                <w:t>Coordinator of Liaohe Estuary NNR</w:t>
                              </w:r>
                            </w:p>
                          </w:txbxContent>
                        </wps:txbx>
                        <wps:bodyPr rot="0" vert="horz" wrap="square" lIns="91440" tIns="45720" rIns="91440" bIns="45720" anchor="t" anchorCtr="0" upright="1">
                          <a:noAutofit/>
                        </wps:bodyPr>
                      </wps:wsp>
                      <wps:wsp>
                        <wps:cNvPr id="49" name="Rectangle 353"/>
                        <wps:cNvSpPr>
                          <a:spLocks noChangeArrowheads="1"/>
                        </wps:cNvSpPr>
                        <wps:spPr bwMode="auto">
                          <a:xfrm>
                            <a:off x="3091689" y="2988717"/>
                            <a:ext cx="1272798" cy="508863"/>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29BE392" w14:textId="77777777" w:rsidR="00F369D1" w:rsidRPr="00D9798C" w:rsidRDefault="00F369D1" w:rsidP="00DD6CF2">
                              <w:pPr>
                                <w:jc w:val="center"/>
                                <w:rPr>
                                  <w:rFonts w:cs="Calibri"/>
                                  <w:b/>
                                  <w:bCs/>
                                  <w:i/>
                                  <w:iCs/>
                                  <w:sz w:val="18"/>
                                  <w:szCs w:val="18"/>
                                </w:rPr>
                              </w:pPr>
                              <w:r w:rsidRPr="00D9798C">
                                <w:rPr>
                                  <w:rFonts w:cs="Calibri"/>
                                  <w:b/>
                                  <w:bCs/>
                                  <w:i/>
                                  <w:iCs/>
                                  <w:sz w:val="18"/>
                                  <w:szCs w:val="18"/>
                                </w:rPr>
                                <w:t>Coordinator of Chongming Dongtan NNR</w:t>
                              </w:r>
                            </w:p>
                          </w:txbxContent>
                        </wps:txbx>
                        <wps:bodyPr rot="0" vert="horz" wrap="square" lIns="91440" tIns="45720" rIns="91440" bIns="45720" anchor="t" anchorCtr="0" upright="1">
                          <a:noAutofit/>
                        </wps:bodyPr>
                      </wps:wsp>
                      <wps:wsp>
                        <wps:cNvPr id="50" name="AutoShape 354"/>
                        <wps:cNvCnPr>
                          <a:cxnSpLocks noChangeShapeType="1"/>
                        </wps:cNvCnPr>
                        <wps:spPr bwMode="auto">
                          <a:xfrm flipH="1">
                            <a:off x="891540" y="2866203"/>
                            <a:ext cx="1965804" cy="11505"/>
                          </a:xfrm>
                          <a:prstGeom prst="straightConnector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1" name="AutoShape 355"/>
                        <wps:cNvCnPr>
                          <a:cxnSpLocks noChangeShapeType="1"/>
                        </wps:cNvCnPr>
                        <wps:spPr bwMode="auto">
                          <a:xfrm flipV="1">
                            <a:off x="2857550" y="2866179"/>
                            <a:ext cx="2317995" cy="378"/>
                          </a:xfrm>
                          <a:prstGeom prst="bentConnector3">
                            <a:avLst>
                              <a:gd name="adj1" fmla="val 50000"/>
                            </a:avLst>
                          </a:prstGeom>
                          <a:noFill/>
                          <a:ln w="9525">
                            <a:solidFill>
                              <a:sysClr val="windowText" lastClr="000000"/>
                            </a:solidFill>
                            <a:miter lim="800000"/>
                            <a:headEnd/>
                            <a:tailEnd/>
                          </a:ln>
                          <a:extLst>
                            <a:ext uri="{909E8E84-426E-40DD-AFC4-6F175D3DCCD1}">
                              <a14:hiddenFill xmlns:a14="http://schemas.microsoft.com/office/drawing/2010/main">
                                <a:noFill/>
                              </a14:hiddenFill>
                            </a:ext>
                          </a:extLst>
                        </wps:spPr>
                        <wps:bodyPr/>
                      </wps:wsp>
                      <wps:wsp>
                        <wps:cNvPr id="52" name="Rectangle 356"/>
                        <wps:cNvSpPr>
                          <a:spLocks noChangeArrowheads="1"/>
                        </wps:cNvSpPr>
                        <wps:spPr bwMode="auto">
                          <a:xfrm>
                            <a:off x="1594629" y="2978879"/>
                            <a:ext cx="1328980" cy="44250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5D3683FD" w14:textId="77777777" w:rsidR="00F369D1" w:rsidRPr="00D9798C" w:rsidRDefault="00F369D1" w:rsidP="00DD6CF2">
                              <w:pPr>
                                <w:jc w:val="center"/>
                                <w:rPr>
                                  <w:rFonts w:cs="Calibri"/>
                                  <w:b/>
                                  <w:bCs/>
                                  <w:i/>
                                  <w:iCs/>
                                  <w:sz w:val="18"/>
                                  <w:szCs w:val="18"/>
                                </w:rPr>
                              </w:pPr>
                              <w:r w:rsidRPr="00D9798C">
                                <w:rPr>
                                  <w:rFonts w:cs="Calibri"/>
                                  <w:b/>
                                  <w:bCs/>
                                  <w:i/>
                                  <w:iCs/>
                                  <w:sz w:val="18"/>
                                  <w:szCs w:val="18"/>
                                </w:rPr>
                                <w:t>Coordinator of Yellow River Delta NNR</w:t>
                              </w:r>
                            </w:p>
                          </w:txbxContent>
                        </wps:txbx>
                        <wps:bodyPr rot="0" vert="horz" wrap="square" lIns="91440" tIns="45720" rIns="91440" bIns="45720" anchor="t" anchorCtr="0" upright="1">
                          <a:noAutofit/>
                        </wps:bodyPr>
                      </wps:wsp>
                      <wps:wsp>
                        <wps:cNvPr id="53" name="AutoShape 357"/>
                        <wps:cNvCnPr>
                          <a:cxnSpLocks noChangeShapeType="1"/>
                        </wps:cNvCnPr>
                        <wps:spPr bwMode="auto">
                          <a:xfrm>
                            <a:off x="2857500" y="2428430"/>
                            <a:ext cx="50" cy="4492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358"/>
                        <wps:cNvCnPr>
                          <a:cxnSpLocks noChangeShapeType="1"/>
                        </wps:cNvCnPr>
                        <wps:spPr bwMode="auto">
                          <a:xfrm rot="16200000">
                            <a:off x="1885800" y="757109"/>
                            <a:ext cx="11430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Rectangle 353"/>
                        <wps:cNvSpPr>
                          <a:spLocks noChangeArrowheads="1"/>
                        </wps:cNvSpPr>
                        <wps:spPr bwMode="auto">
                          <a:xfrm>
                            <a:off x="4436889" y="2972752"/>
                            <a:ext cx="1272540" cy="395288"/>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329CF793" w14:textId="77777777" w:rsidR="00F369D1" w:rsidRPr="00D9798C" w:rsidRDefault="00F369D1" w:rsidP="00DD6CF2">
                              <w:pPr>
                                <w:jc w:val="center"/>
                                <w:rPr>
                                  <w:rFonts w:cs="Calibri"/>
                                  <w:b/>
                                  <w:bCs/>
                                  <w:i/>
                                  <w:iCs/>
                                  <w:sz w:val="18"/>
                                  <w:szCs w:val="18"/>
                                </w:rPr>
                              </w:pPr>
                              <w:r w:rsidRPr="00D9798C">
                                <w:rPr>
                                  <w:rFonts w:cs="Calibri"/>
                                  <w:b/>
                                  <w:bCs/>
                                  <w:i/>
                                  <w:iCs/>
                                  <w:sz w:val="18"/>
                                  <w:szCs w:val="18"/>
                                </w:rPr>
                                <w:t>Coordinator of Dashanbao NNR</w:t>
                              </w:r>
                            </w:p>
                          </w:txbxContent>
                        </wps:txbx>
                        <wps:bodyPr rot="0" vert="horz" wrap="square" lIns="91440" tIns="45720" rIns="91440" bIns="45720" anchor="t" anchorCtr="0" upright="1">
                          <a:noAutofit/>
                        </wps:bodyPr>
                      </wps:wsp>
                      <wps:wsp>
                        <wps:cNvPr id="56" name="直线连接符 56"/>
                        <wps:cNvCnPr/>
                        <wps:spPr>
                          <a:xfrm>
                            <a:off x="891540" y="2877684"/>
                            <a:ext cx="0" cy="93033"/>
                          </a:xfrm>
                          <a:prstGeom prst="line">
                            <a:avLst/>
                          </a:prstGeom>
                          <a:noFill/>
                          <a:ln w="9525" cap="flat" cmpd="sng" algn="ctr">
                            <a:solidFill>
                              <a:srgbClr val="4F81BD">
                                <a:shade val="95000"/>
                                <a:satMod val="105000"/>
                              </a:srgbClr>
                            </a:solidFill>
                            <a:prstDash val="solid"/>
                          </a:ln>
                          <a:effectLst/>
                        </wps:spPr>
                        <wps:bodyPr/>
                      </wps:wsp>
                      <wps:wsp>
                        <wps:cNvPr id="57" name="直线连接符 57"/>
                        <wps:cNvCnPr/>
                        <wps:spPr>
                          <a:xfrm>
                            <a:off x="2252640" y="2881925"/>
                            <a:ext cx="0" cy="92710"/>
                          </a:xfrm>
                          <a:prstGeom prst="line">
                            <a:avLst/>
                          </a:prstGeom>
                          <a:noFill/>
                          <a:ln w="9525" cap="flat" cmpd="sng" algn="ctr">
                            <a:solidFill>
                              <a:srgbClr val="4F81BD">
                                <a:shade val="95000"/>
                                <a:satMod val="105000"/>
                              </a:srgbClr>
                            </a:solidFill>
                            <a:prstDash val="solid"/>
                          </a:ln>
                          <a:effectLst/>
                        </wps:spPr>
                        <wps:bodyPr/>
                      </wps:wsp>
                      <wps:wsp>
                        <wps:cNvPr id="58" name="直线连接符 58"/>
                        <wps:cNvCnPr/>
                        <wps:spPr>
                          <a:xfrm>
                            <a:off x="3773465" y="2878750"/>
                            <a:ext cx="0" cy="92075"/>
                          </a:xfrm>
                          <a:prstGeom prst="line">
                            <a:avLst/>
                          </a:prstGeom>
                          <a:noFill/>
                          <a:ln w="9525" cap="flat" cmpd="sng" algn="ctr">
                            <a:solidFill>
                              <a:srgbClr val="4F81BD">
                                <a:shade val="95000"/>
                                <a:satMod val="105000"/>
                              </a:srgbClr>
                            </a:solidFill>
                            <a:prstDash val="solid"/>
                          </a:ln>
                          <a:effectLst/>
                        </wps:spPr>
                        <wps:bodyPr/>
                      </wps:wsp>
                      <wps:wsp>
                        <wps:cNvPr id="59" name="直线连接符 59"/>
                        <wps:cNvCnPr/>
                        <wps:spPr>
                          <a:xfrm>
                            <a:off x="5175545" y="2871130"/>
                            <a:ext cx="0" cy="92075"/>
                          </a:xfrm>
                          <a:prstGeom prst="line">
                            <a:avLst/>
                          </a:prstGeom>
                          <a:noFill/>
                          <a:ln w="9525" cap="flat" cmpd="sng" algn="ctr">
                            <a:solidFill>
                              <a:srgbClr val="4F81BD">
                                <a:shade val="95000"/>
                                <a:satMod val="105000"/>
                              </a:srgbClr>
                            </a:solidFill>
                            <a:prstDash val="solid"/>
                          </a:ln>
                          <a:effectLst/>
                        </wps:spPr>
                        <wps:bodyPr/>
                      </wps:wsp>
                    </wpc:wpc>
                  </a:graphicData>
                </a:graphic>
              </wp:inline>
            </w:drawing>
          </mc:Choice>
          <mc:Fallback xmlns:w16="http://schemas.microsoft.com/office/word/2018/wordml" xmlns:w16cex="http://schemas.microsoft.com/office/word/2018/wordml/cex">
            <w:pict>
              <v:group w14:anchorId="09E7BE5F" id="Canvas 340" o:spid="_x0000_s1068" editas="canvas" style="width:451.3pt;height:296.25pt;mso-position-horizontal-relative:char;mso-position-vertical-relative:line" coordsize="57315,3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gaOAgAAEJAAAAOAAAAZHJzL2Uyb0RvYy54bWzsW8uS40gV3RPBPyi0p61MvR3tnhjcGIgY&#10;YIJuYJ0lybZAloSkKlfxEfzARMwOVixZsZm/ofkMzs1MyZIf1d1VtqshVB3htiw5nY9z7uPczNdf&#10;3W8y4y6p6rTIZyZ7ZZlGkkdFnOarmfm794ufBKZRNyKPRVbkycx8SGrzqzc//tHrbTlNeLEusjip&#10;DDSS19NtOTPXTVNOJ5M6WicbUb8qyiTHzWVRbUSDy2o1iSuxReubbMIty5tsiyouqyJK6hqfvlU3&#10;zTey/eUyiZrfLJd10hjZzETfGvlaydcbep28eS2mq0qU6zTS3RBP6MVGpDl+tGvqrWiEcVulB01t&#10;0qgq6mLZvIqKzaRYLtMokWPAaJi1N5q5yO9ELQcTYXbaDuLdGdu9WVG/82KRZhlmY4LWp/QZ/b/F&#10;+iR0O8vptS6yNKbn5EW1uplnlXEnaGrlH83mZPAYruirslHd2LbEStdlt+b188bybi3KRE5RPY1+&#10;ffdtZaTxzLRd08jFBoD7LSAg8lWWGLbDqYP0+3jwXfltJYdRflNEf6qNvJiv8VzydVUV23UiYvSL&#10;yQENvkAXNb5q3Gx/VcRoX9w2hVz5+2W1oQaxpsb9zOTMZ74FyD2gnSDwOLcV2JL7xojwALN95tED&#10;EZ5wHW7jvZq/tqWyqpufJ8XGoDczs8JI5C+Ju2/qRj3aPvL46iwW83kY6tYHi5jlxnZmhi53ZcuD&#10;e/WnLLCYbtIGDM7SzcwMOhSIKU3hz/IY3RTTRqSZeq/xIKaJ5CbGIafsFk28W8dbI05ppMzyfc82&#10;cQWmcswi/kxDZCuYmKipTKMqmj+kzVquPbFYDr/f3cCif2q2snItFEpd2ZCaOT06Cdii/X151esa&#10;cKuWW8Gmub+5l/DaIemmiB+ABnSI+kGWEG/WRfUX09jCqszM+s+3okpMI/tlDkSFzHHwWCMvHNfn&#10;uKj6d276d0QeoamZ2WDw8u28UabrtqzS1ZpmSg4xL74GCpepBAV1WfVK8k6STXX/8qzzjrFO4n5A&#10;IpiIC7HO8T3uYk6JUj5zACIJwJZzjh8wl+4T53hoX5RzYdgxesCrkXPkJD6fcx2ORs71PZ1/jHMO&#10;4f5anPM8H/6DOOeHoc+ko4GFb/2cG1qej/vEucAJmOVd0s+NnIPpO5uf63A0cq7POSQ1h9Gle0XO&#10;ccv1HQqKiFNYbU+Gqj3SIbJEeqRJZwU8aMO/iwSXI+nOSboOSCPp+qQLj5FO+pIrOTrbc8LAZSPp&#10;/h8zug5II+l6pHOQhStPRxmmzLeho/g9TzfPlY4S3efv9pI6+fj7hxIqyUBJUV8h0n6akhK4PiIa&#10;STsoJoGNBG6Q1bX5nO8HvkwSkF6ccHN1UwnKnOdFnkNOKSqVQJ9QVDpRjFSsZwslVXGr9ZBHtZE9&#10;zUHBkTQLmjCk8FfK5R2nXfm+ghb0Vv7iChoPpD6GEIf5thtYe8k85DVk83rxmcUD35Ke8/TqP09B&#10;G4OccwY5nQ0Z7W3f3h7VrWXsfq0gJ/ADRwc5KEm4jMuV6qUWfd3as8MgUMb9pM19HutG3fqcrOvs&#10;98i6Pus63boX5agoQ7PuQlGOsczS8vetjK8rR7brSGGacnvOeYD8fhjvoJBF0rIU1MhDUnBwkn1j&#10;xHNYV5WBKSonenF1zRBh7WGsC0t4RSWVCkI60GWOLk7sLK+D6lG38BoEj669jDgpfFOFMCobUqVs&#10;FetxiviPprHcZKh4o4prMA9KrkaTjIglrj6txBiG8/liob987nLH0yLnXbWu85+j1etbvWMqpnvV&#10;GjmK3hyyDhm6ENG7it93gGfcdW0qBFPpwOGWHV4wwF8sxlDjjKHGzn2OpOuT7piK6XalzStsTLGt&#10;kHkoByjWBQG2qZDZ7rPO534I4yA3pljYu/IRUeU5Af7IOto+dbaC3S5cGVnXYx2pRAcyptsVN8G6&#10;Swb4v9gL8IOQubQLiNxe4Hnwa3sEDD2oXdDfiIAMEtdHvN5LhvhP2f31hSicJHIcgqIrvl0YFPtZ&#10;HyeVm3CqUcH8vX0U3MZHCIAkKmxfZvKn076bJN+J3Pbp+B9zsEsA+mboeALwqYr4Q91tDcVm3bjY&#10;vsd2EGyCE3WDG6f3iz5tO+GXAijeAopyLr3p1O0KS1fw7cwNHW8XUcO574GI2dgJgI2RKqJ2sFfu&#10;guLd6NvP69u71Gz07X3ffqxE6XblhcuZcblzWW/27pUoucMDaDdDl06GXSaxTsiZtAinTfdLuvOn&#10;KS0KjyRFXbdGiQjuiAfvNO7LLb3a780Qusmddj0kYKs/Yjflxn1sQbb2DbDS9VRoh21ZWtw9jYYX&#10;duT9TfVysK3cPND4/pejwGMVt6sm5I5je0GXkCP3VhrcMCGXCQNZEGhgQI0WWk/schgT8i/mpMgO&#10;SaPT7jvtruL24bt/fvjXD//54ft///VvH/7xd2MQL1NWrssvtFWI7GwLeV0sG+TSODUUyKR+xx3t&#10;d0Pbsj+iYmVpTufIxPSzNgMZER3yWWYC2U20KWMc+MlX/bNK1OLAVg6OVTmLgP30rfzZei3iRJ1T&#10;CikRUwFELRqcM1MfMyjkXbmvf35p0D7Va96Keq2+I29pa6EO8XXHm1p/rWaWPPeL+fGu8naAhv04&#10;7nE0cO5yr5NWAhbiXAK+cQgHDs+sZ6UFVFvn0qftRji8HBy6wtQBHPZju8fhYPu+7Xhw8FJTwe5A&#10;VZQ4AgcLB1SIDzv7MsJBRfNfgHXoSiYHcOgKuzrUfxwOLoPC5nRwYGw/S2udBR/hoE98f56zQPqH&#10;M+NlJImkD9XTSfj+tUwSd0f/3/wXAAD//wMAUEsDBBQABgAIAAAAIQDAZYQM3AAAAAUBAAAPAAAA&#10;ZHJzL2Rvd25yZXYueG1sTI/BTsMwEETvSPyDtUjcqNNILW2IU1WteuGAoAVxdeNtHCVeR7GbBr6e&#10;hUu5jLSa1cybfDW6VgzYh9qTgukkAYFUelNTpeD9sHtYgAhRk9GtJ1TwhQFWxe1NrjPjL/SGwz5W&#10;gkMoZFqBjbHLpAylRafDxHdI7J1873Tks6+k6fWFw10r0ySZS6dr4garO9xYLJv92XHJptk1j+Xn&#10;87fdvk5fhg+i00BK3d+N6ycQEcd4fYZffEaHgpmO/kwmiFYBD4l/yt4ySecgjgpmy3QGssjlf/ri&#10;BwAA//8DAFBLAQItABQABgAIAAAAIQC2gziS/gAAAOEBAAATAAAAAAAAAAAAAAAAAAAAAABbQ29u&#10;dGVudF9UeXBlc10ueG1sUEsBAi0AFAAGAAgAAAAhADj9If/WAAAAlAEAAAsAAAAAAAAAAAAAAAAA&#10;LwEAAF9yZWxzLy5yZWxzUEsBAi0AFAAGAAgAAAAhAPW0CBo4CAAAQkAAAA4AAAAAAAAAAAAAAAAA&#10;LgIAAGRycy9lMm9Eb2MueG1sUEsBAi0AFAAGAAgAAAAhAMBlhAzcAAAABQEAAA8AAAAAAAAAAAAA&#10;AAAAkgoAAGRycy9kb3ducmV2LnhtbFBLBQYAAAAABAAEAPMAAACbCwAAAAA=&#10;">
                <v:shape id="_x0000_s1069" type="#_x0000_t75" style="position:absolute;width:57315;height:37617;visibility:visible;mso-wrap-style:square" stroked="t">
                  <v:fill o:detectmouseclick="t"/>
                  <v:path o:connecttype="none"/>
                </v:shape>
                <v:rect id="Rectangle 342" o:spid="_x0000_s1070" style="position:absolute;left:21717;top:18862;width:13716;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xkwwAAANsAAAAPAAAAZHJzL2Rvd25yZXYueG1sRI9Ra8Iw&#10;FIXfB/6HcIW9zdTpRKpRNkEc7GnVH3Bprk1pc1OTrO389ctgsMfDOec7nO1+tK3oyYfasYL5LANB&#10;XDpdc6Xgcj4+rUGEiKyxdUwKvinAfjd52GKu3cCf1BexEgnCIUcFJsYulzKUhiyGmeuIk3d13mJM&#10;0ldSexwS3LbyOctW0mLNacFgRwdDZVN8WQUf53q+bNEUN7o3p37ZVP7wNij1OB1fNyAijfE//Nd+&#10;1woWL/D7Jf0AufsBAAD//wMAUEsBAi0AFAAGAAgAAAAhANvh9svuAAAAhQEAABMAAAAAAAAAAAAA&#10;AAAAAAAAAFtDb250ZW50X1R5cGVzXS54bWxQSwECLQAUAAYACAAAACEAWvQsW78AAAAVAQAACwAA&#10;AAAAAAAAAAAAAAAfAQAAX3JlbHMvLnJlbHNQSwECLQAUAAYACAAAACEA3wnsZMMAAADbAAAADwAA&#10;AAAAAAAAAAAAAAAHAgAAZHJzL2Rvd25yZXYueG1sUEsFBgAAAAADAAMAtwAAAPcCAAAAAA==&#10;" fillcolor="#fc9">
                  <v:shadow on="t" opacity=".5" offset="6pt,6pt"/>
                  <v:textbox>
                    <w:txbxContent>
                      <w:p w14:paraId="4F56E13F" w14:textId="77777777" w:rsidR="00F369D1" w:rsidRPr="002226B2" w:rsidRDefault="00F369D1" w:rsidP="002226B2">
                        <w:pPr>
                          <w:spacing w:after="0"/>
                          <w:jc w:val="center"/>
                          <w:rPr>
                            <w:rFonts w:cs="Calibri"/>
                            <w:b/>
                            <w:sz w:val="15"/>
                            <w:szCs w:val="15"/>
                          </w:rPr>
                        </w:pPr>
                        <w:r w:rsidRPr="002226B2">
                          <w:rPr>
                            <w:rFonts w:cs="Calibri"/>
                            <w:b/>
                            <w:sz w:val="16"/>
                            <w:szCs w:val="16"/>
                          </w:rPr>
                          <w:t xml:space="preserve">Project Management Office </w:t>
                        </w:r>
                        <w:r w:rsidRPr="002226B2">
                          <w:rPr>
                            <w:rFonts w:cs="Calibri"/>
                            <w:b/>
                            <w:sz w:val="15"/>
                            <w:szCs w:val="15"/>
                          </w:rPr>
                          <w:t>National Project Director</w:t>
                        </w:r>
                      </w:p>
                      <w:p w14:paraId="5ED20F33" w14:textId="60009EEC" w:rsidR="00F369D1" w:rsidRPr="002226B2" w:rsidRDefault="00F369D1" w:rsidP="00DD6CF2">
                        <w:pPr>
                          <w:jc w:val="center"/>
                          <w:rPr>
                            <w:rFonts w:cs="Calibri"/>
                            <w:b/>
                            <w:sz w:val="15"/>
                            <w:szCs w:val="15"/>
                          </w:rPr>
                        </w:pPr>
                        <w:r w:rsidRPr="002226B2">
                          <w:rPr>
                            <w:rFonts w:cs="Calibri"/>
                            <w:b/>
                            <w:sz w:val="15"/>
                            <w:szCs w:val="15"/>
                          </w:rPr>
                          <w:t xml:space="preserve">Project Manager </w:t>
                        </w:r>
                      </w:p>
                    </w:txbxContent>
                  </v:textbox>
                </v:rect>
                <v:rect id="Rectangle 343" o:spid="_x0000_s1071" style="position:absolute;left:4762;top:5714;width:4781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g9jwwAAANsAAAAPAAAAZHJzL2Rvd25yZXYueG1sRI9Pi8Iw&#10;FMTvC36H8IS9iKZVqFKNIgvKgif/IHh7NM+m2LyUJmu7334jCHscZuY3zGrT21o8qfWVYwXpJAFB&#10;XDhdcangct6NFyB8QNZYOyYFv+Rhsx58rDDXruMjPU+hFBHCPkcFJoQml9IXhiz6iWuIo3d3rcUQ&#10;ZVtK3WIX4baW0yTJpMWK44LBhr4MFY/Tj1Wwv/tbRukhzbrZvrmY+XU0H12V+hz22yWIQH34D7/b&#10;31rBLIPXl/gD5PoPAAD//wMAUEsBAi0AFAAGAAgAAAAhANvh9svuAAAAhQEAABMAAAAAAAAAAAAA&#10;AAAAAAAAAFtDb250ZW50X1R5cGVzXS54bWxQSwECLQAUAAYACAAAACEAWvQsW78AAAAVAQAACwAA&#10;AAAAAAAAAAAAAAAfAQAAX3JlbHMvLnJlbHNQSwECLQAUAAYACAAAACEA+S4PY8MAAADbAAAADwAA&#10;AAAAAAAAAAAAAAAHAgAAZHJzL2Rvd25yZXYueG1sUEsFBgAAAAADAAMAtwAAAPcCAAAAAA==&#10;" fillcolor="#f90">
                  <v:shadow on="t" opacity=".5" offset="6pt,6pt"/>
                  <v:textbox>
                    <w:txbxContent>
                      <w:p w14:paraId="38D94B70" w14:textId="0FCB2326" w:rsidR="00F369D1" w:rsidRPr="00D9798C" w:rsidRDefault="00F369D1" w:rsidP="00DD6CF2">
                        <w:pPr>
                          <w:jc w:val="center"/>
                          <w:rPr>
                            <w:rFonts w:cs="Calibri"/>
                            <w:b/>
                          </w:rPr>
                        </w:pPr>
                        <w:r w:rsidRPr="00D9798C">
                          <w:rPr>
                            <w:rFonts w:cs="Calibri"/>
                            <w:b/>
                          </w:rPr>
                          <w:t>Project Board/Steering Committee</w:t>
                        </w:r>
                      </w:p>
                    </w:txbxContent>
                  </v:textbox>
                </v:rect>
                <v:rect id="Rectangle 344" o:spid="_x0000_s1072" style="position:absolute;left:4667;top:7997;width:15907;height:8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zsjwwAAANsAAAAPAAAAZHJzL2Rvd25yZXYueG1sRI/RasJA&#10;FETfhf7Dcgt9040pWImuIkWpvlgb/YBL9posZu+m2dWkf+8KQh+HmTnDzJe9rcWNWm8cKxiPEhDE&#10;hdOGSwWn42Y4BeEDssbaMSn4Iw/Lxctgjpl2Hf/QLQ+liBD2GSqoQmgyKX1RkUU/cg1x9M6utRii&#10;bEupW+wi3NYyTZKJtGg4LlTY0GdFxSW/WgW/O9ysvr/cvtuOzcEUh1TSOlXq7bVfzUAE6sN/+Nne&#10;agXvH/D4En+AXNwBAAD//wMAUEsBAi0AFAAGAAgAAAAhANvh9svuAAAAhQEAABMAAAAAAAAAAAAA&#10;AAAAAAAAAFtDb250ZW50X1R5cGVzXS54bWxQSwECLQAUAAYACAAAACEAWvQsW78AAAAVAQAACwAA&#10;AAAAAAAAAAAAAAAfAQAAX3JlbHMvLnJlbHNQSwECLQAUAAYACAAAACEACE87I8MAAADbAAAADwAA&#10;AAAAAAAAAAAAAAAHAgAAZHJzL2Rvd25yZXYueG1sUEsFBgAAAAADAAMAtwAAAPcCAAAAAA==&#10;" fillcolor="#fc0">
                  <v:shadow on="t" opacity=".5" offset="6pt,6pt"/>
                  <v:textbox>
                    <w:txbxContent>
                      <w:p w14:paraId="5CB2A352" w14:textId="77777777" w:rsidR="00F369D1" w:rsidRPr="00D9798C" w:rsidRDefault="00F369D1" w:rsidP="00DD6CF2">
                        <w:pPr>
                          <w:snapToGrid w:val="0"/>
                          <w:jc w:val="center"/>
                          <w:rPr>
                            <w:rFonts w:cs="Calibri"/>
                            <w:b/>
                            <w:bCs/>
                            <w:sz w:val="18"/>
                            <w:szCs w:val="18"/>
                          </w:rPr>
                        </w:pPr>
                        <w:r w:rsidRPr="00D9798C">
                          <w:rPr>
                            <w:rFonts w:cs="Calibri"/>
                            <w:b/>
                            <w:bCs/>
                            <w:sz w:val="18"/>
                            <w:szCs w:val="18"/>
                          </w:rPr>
                          <w:t xml:space="preserve">Development Partners  </w:t>
                        </w:r>
                      </w:p>
                      <w:p w14:paraId="4C306485" w14:textId="54EFDAE7" w:rsidR="00F369D1" w:rsidRPr="00D9798C" w:rsidRDefault="00F369D1" w:rsidP="00DD6CF2">
                        <w:pPr>
                          <w:jc w:val="center"/>
                          <w:rPr>
                            <w:rFonts w:cs="Calibri"/>
                            <w:i/>
                          </w:rPr>
                        </w:pPr>
                        <w:r>
                          <w:rPr>
                            <w:rFonts w:cs="Calibri"/>
                            <w:b/>
                            <w:bCs/>
                            <w:i/>
                            <w:sz w:val="15"/>
                            <w:szCs w:val="15"/>
                          </w:rPr>
                          <w:t xml:space="preserve">MoF, </w:t>
                        </w:r>
                        <w:r w:rsidRPr="00D9798C">
                          <w:rPr>
                            <w:rFonts w:cs="Calibri"/>
                            <w:b/>
                            <w:bCs/>
                            <w:i/>
                            <w:sz w:val="15"/>
                            <w:szCs w:val="15"/>
                          </w:rPr>
                          <w:t xml:space="preserve">DDG of </w:t>
                        </w:r>
                        <w:r w:rsidRPr="00D9798C">
                          <w:rPr>
                            <w:rFonts w:cs="Calibri"/>
                            <w:b/>
                            <w:bCs/>
                            <w:i/>
                            <w:sz w:val="15"/>
                            <w:szCs w:val="15"/>
                          </w:rPr>
                          <w:t>International  Cooperation Department, NFGA, DDG of Provincial Departments of Forest of Liaoning, Shandong, Shanghai and Yunnan</w:t>
                        </w:r>
                        <w:r>
                          <w:rPr>
                            <w:rFonts w:cs="Calibri"/>
                            <w:b/>
                            <w:bCs/>
                            <w:i/>
                            <w:sz w:val="15"/>
                            <w:szCs w:val="15"/>
                          </w:rPr>
                          <w:t>, UNDP DRR</w:t>
                        </w:r>
                        <w:r w:rsidRPr="00D9798C">
                          <w:rPr>
                            <w:rFonts w:cs="Calibri"/>
                            <w:b/>
                            <w:bCs/>
                            <w:i/>
                            <w:sz w:val="15"/>
                            <w:szCs w:val="15"/>
                          </w:rPr>
                          <w:t xml:space="preserve"> </w:t>
                        </w:r>
                      </w:p>
                    </w:txbxContent>
                  </v:textbox>
                </v:rect>
                <v:rect id="Rectangle 345" o:spid="_x0000_s1073" style="position:absolute;left:20574;top:8000;width:16002;height:8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K9RvwAAANsAAAAPAAAAZHJzL2Rvd25yZXYueG1sRE/NisIw&#10;EL4LvkMYwZumVpClaxQRRb24WvcBhma2DdtMahNtfXtzWNjjx/e/XPe2Fk9qvXGsYDZNQBAXThsu&#10;FXzf9pMPED4ga6wdk4IXeVivhoMlZtp1fKVnHkoRQ9hnqKAKocmk9EVFFv3UNcSR+3GtxRBhW0rd&#10;YhfDbS3TJFlIi4ZjQ4UNbSsqfvOHVXA/4X7zdXDn7jgzF1NcUkm7VKnxqN98ggjUh3/xn/uoFczj&#10;2Pgl/gC5egMAAP//AwBQSwECLQAUAAYACAAAACEA2+H2y+4AAACFAQAAEwAAAAAAAAAAAAAAAAAA&#10;AAAAW0NvbnRlbnRfVHlwZXNdLnhtbFBLAQItABQABgAIAAAAIQBa9CxbvwAAABUBAAALAAAAAAAA&#10;AAAAAAAAAB8BAABfcmVscy8ucmVsc1BLAQItABQABgAIAAAAIQB50K9RvwAAANsAAAAPAAAAAAAA&#10;AAAAAAAAAAcCAABkcnMvZG93bnJldi54bWxQSwUGAAAAAAMAAwC3AAAA8wIAAAAA&#10;" fillcolor="#fc0">
                  <v:shadow on="t" opacity=".5" offset="6pt,6pt"/>
                  <v:textbox>
                    <w:txbxContent>
                      <w:p w14:paraId="7D94A425" w14:textId="77777777" w:rsidR="00F369D1" w:rsidRPr="00D9798C" w:rsidRDefault="00F369D1" w:rsidP="00DD6CF2">
                        <w:pPr>
                          <w:jc w:val="center"/>
                          <w:rPr>
                            <w:rFonts w:cs="Calibri"/>
                            <w:b/>
                            <w:sz w:val="18"/>
                            <w:szCs w:val="18"/>
                          </w:rPr>
                        </w:pPr>
                        <w:r w:rsidRPr="00D9798C">
                          <w:rPr>
                            <w:rFonts w:cs="Calibri"/>
                            <w:b/>
                            <w:sz w:val="18"/>
                            <w:szCs w:val="18"/>
                          </w:rPr>
                          <w:t>Project Executive</w:t>
                        </w:r>
                      </w:p>
                      <w:p w14:paraId="4A6A1FF1" w14:textId="77777777" w:rsidR="00F369D1" w:rsidRPr="00D9798C" w:rsidRDefault="00F369D1" w:rsidP="00DD6CF2">
                        <w:pPr>
                          <w:jc w:val="center"/>
                          <w:rPr>
                            <w:rFonts w:cs="Calibri"/>
                            <w:b/>
                            <w:bCs/>
                            <w:i/>
                            <w:sz w:val="15"/>
                            <w:szCs w:val="15"/>
                          </w:rPr>
                        </w:pPr>
                        <w:r w:rsidRPr="00D9798C">
                          <w:rPr>
                            <w:rFonts w:cs="Calibri"/>
                            <w:b/>
                            <w:bCs/>
                            <w:i/>
                            <w:sz w:val="15"/>
                            <w:szCs w:val="15"/>
                          </w:rPr>
                          <w:t>DG of Wetland Management Department, NFGA</w:t>
                        </w:r>
                      </w:p>
                      <w:p w14:paraId="64584E2B" w14:textId="101DC37B" w:rsidR="00F369D1" w:rsidRPr="00D9798C" w:rsidRDefault="00F369D1" w:rsidP="00DD6CF2">
                        <w:pPr>
                          <w:jc w:val="center"/>
                          <w:rPr>
                            <w:rFonts w:cs="Calibri"/>
                            <w:b/>
                            <w:sz w:val="18"/>
                            <w:szCs w:val="18"/>
                          </w:rPr>
                        </w:pPr>
                        <w:r w:rsidRPr="00465C46">
                          <w:rPr>
                            <w:rFonts w:cs="Calibri"/>
                            <w:b/>
                            <w:bCs/>
                            <w:i/>
                            <w:sz w:val="15"/>
                            <w:szCs w:val="15"/>
                          </w:rPr>
                          <w:t>President/DG of Academy of Forest Inventory and Planning</w:t>
                        </w:r>
                        <w:r w:rsidRPr="00D9798C">
                          <w:rPr>
                            <w:rFonts w:cs="Calibri"/>
                            <w:b/>
                            <w:bCs/>
                            <w:i/>
                            <w:sz w:val="15"/>
                            <w:szCs w:val="15"/>
                          </w:rPr>
                          <w:t>, NFGA</w:t>
                        </w:r>
                      </w:p>
                    </w:txbxContent>
                  </v:textbox>
                </v:rect>
                <v:rect id="Rectangle 346" o:spid="_x0000_s1074" style="position:absolute;left:36498;top:8000;width:16002;height:8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rKwwAAANsAAAAPAAAAZHJzL2Rvd25yZXYueG1sRI/RasJA&#10;FETfhf7Dcgt9040pSI2uIkWpvlgb/YBL9posZu+m2dWkf+8KQh+HmTnDzJe9rcWNWm8cKxiPEhDE&#10;hdOGSwWn42b4AcIHZI21Y1LwRx6Wi5fBHDPtOv6hWx5KESHsM1RQhdBkUvqiIot+5Bri6J1dazFE&#10;2ZZSt9hFuK1lmiQTadFwXKiwoc+Kikt+tQp+d7hZfX+5fbcdm4MpDqmkdarU22u/moEI1If/8LO9&#10;1Qrep/D4En+AXNwBAAD//wMAUEsBAi0AFAAGAAgAAAAhANvh9svuAAAAhQEAABMAAAAAAAAAAAAA&#10;AAAAAAAAAFtDb250ZW50X1R5cGVzXS54bWxQSwECLQAUAAYACAAAACEAWvQsW78AAAAVAQAACwAA&#10;AAAAAAAAAAAAAAAfAQAAX3JlbHMvLnJlbHNQSwECLQAUAAYACAAAACEAFpwKysMAAADbAAAADwAA&#10;AAAAAAAAAAAAAAAHAgAAZHJzL2Rvd25yZXYueG1sUEsFBgAAAAADAAMAtwAAAPcCAAAAAA==&#10;" fillcolor="#fc0">
                  <v:shadow on="t" opacity=".5" offset="6pt,6pt"/>
                  <v:textbox>
                    <w:txbxContent>
                      <w:p w14:paraId="7F6F6C85" w14:textId="77777777" w:rsidR="00F369D1" w:rsidRPr="00D9798C" w:rsidRDefault="00F369D1" w:rsidP="00DD6CF2">
                        <w:pPr>
                          <w:jc w:val="center"/>
                          <w:rPr>
                            <w:rFonts w:cs="Calibri"/>
                            <w:b/>
                            <w:bCs/>
                            <w:sz w:val="18"/>
                            <w:szCs w:val="18"/>
                          </w:rPr>
                        </w:pPr>
                        <w:r w:rsidRPr="00D9798C">
                          <w:rPr>
                            <w:rFonts w:cs="Calibri"/>
                            <w:b/>
                            <w:bCs/>
                            <w:sz w:val="18"/>
                            <w:szCs w:val="18"/>
                          </w:rPr>
                          <w:t>Beneficiary Representatives</w:t>
                        </w:r>
                      </w:p>
                      <w:p w14:paraId="70A33515" w14:textId="77777777" w:rsidR="00F369D1" w:rsidRPr="00112591" w:rsidRDefault="00F369D1" w:rsidP="00DD6CF2">
                        <w:pPr>
                          <w:jc w:val="center"/>
                          <w:rPr>
                            <w:rFonts w:cs="Calibri"/>
                            <w:sz w:val="18"/>
                            <w:szCs w:val="18"/>
                          </w:rPr>
                        </w:pPr>
                        <w:r w:rsidRPr="00D9798C">
                          <w:rPr>
                            <w:rFonts w:cs="Calibri"/>
                            <w:b/>
                            <w:bCs/>
                            <w:i/>
                            <w:sz w:val="16"/>
                            <w:szCs w:val="16"/>
                          </w:rPr>
                          <w:t xml:space="preserve">Secretary General of SEE Foundation </w:t>
                        </w:r>
                      </w:p>
                    </w:txbxContent>
                  </v:textbox>
                </v:rect>
                <v:shapetype id="_x0000_t32" coordsize="21600,21600" o:spt="32" o:oned="t" path="m,l21600,21600e" filled="f">
                  <v:path arrowok="t" fillok="f" o:connecttype="none"/>
                  <o:lock v:ext="edit" shapetype="t"/>
                </v:shapetype>
                <v:shape id="AutoShape 347" o:spid="_x0000_s1075" type="#_x0000_t32" style="position:absolute;left:28575;top:16083;width:0;height:2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rect id="Rectangle 348" o:spid="_x0000_s1076" style="position:absolute;left:2286;top:17358;width:17081;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YpxAAAANsAAAAPAAAAZHJzL2Rvd25yZXYueG1sRI/BasMw&#10;EETvhfyD2EBujWxjSnGjhBBiml5aJ+kHLNbGFrFWrqXE7t9XhUKPw8y8YVabyXbiToM3jhWkywQE&#10;ce204UbB57l8fAbhA7LGzjEp+CYPm/XsYYWFdiMf6X4KjYgQ9gUqaEPoCyl93ZJFv3Q9cfQubrAY&#10;ohwaqQccI9x2MkuSJ2nRcFxosaddS/X1dLMKvt6w3H68uvfxkJrK1FUmaZ8ptZhP2xcQgabwH/5r&#10;H7SCPIffL/EHyPUPAAAA//8DAFBLAQItABQABgAIAAAAIQDb4fbL7gAAAIUBAAATAAAAAAAAAAAA&#10;AAAAAAAAAABbQ29udGVudF9UeXBlc10ueG1sUEsBAi0AFAAGAAgAAAAhAFr0LFu/AAAAFQEAAAsA&#10;AAAAAAAAAAAAAAAAHwEAAF9yZWxzLy5yZWxzUEsBAi0AFAAGAAgAAAAhAKCb1inEAAAA2wAAAA8A&#10;AAAAAAAAAAAAAAAABwIAAGRycy9kb3ducmV2LnhtbFBLBQYAAAAAAwADALcAAAD4AgAAAAA=&#10;" fillcolor="#fc0">
                  <v:shadow on="t" opacity=".5" offset="6pt,6pt"/>
                  <v:textbox>
                    <w:txbxContent>
                      <w:p w14:paraId="4B5872F5" w14:textId="77777777" w:rsidR="00F369D1" w:rsidRPr="00D9798C" w:rsidRDefault="00F369D1" w:rsidP="00DD6CF2">
                        <w:pPr>
                          <w:jc w:val="center"/>
                          <w:rPr>
                            <w:rFonts w:cs="Calibri"/>
                            <w:b/>
                            <w:sz w:val="18"/>
                            <w:szCs w:val="18"/>
                          </w:rPr>
                        </w:pPr>
                        <w:r w:rsidRPr="00D9798C">
                          <w:rPr>
                            <w:rFonts w:cs="Calibri"/>
                            <w:b/>
                            <w:sz w:val="18"/>
                            <w:szCs w:val="18"/>
                          </w:rPr>
                          <w:t>Project Assurance</w:t>
                        </w:r>
                      </w:p>
                      <w:p w14:paraId="1B3F04A9" w14:textId="77777777" w:rsidR="00F369D1" w:rsidRPr="00D9798C" w:rsidRDefault="00F369D1" w:rsidP="00DD6CF2">
                        <w:pPr>
                          <w:jc w:val="center"/>
                          <w:rPr>
                            <w:rFonts w:cs="Calibri"/>
                            <w:b/>
                            <w:bCs/>
                            <w:i/>
                            <w:sz w:val="18"/>
                            <w:szCs w:val="18"/>
                          </w:rPr>
                        </w:pPr>
                        <w:r w:rsidRPr="00D9798C">
                          <w:rPr>
                            <w:rFonts w:cs="Calibri"/>
                            <w:b/>
                            <w:bCs/>
                            <w:i/>
                            <w:sz w:val="18"/>
                            <w:szCs w:val="18"/>
                          </w:rPr>
                          <w:t xml:space="preserve">UNDP </w:t>
                        </w:r>
                      </w:p>
                      <w:p w14:paraId="5BA29133" w14:textId="274A7D94" w:rsidR="00F369D1" w:rsidRPr="00D9798C" w:rsidRDefault="00F369D1" w:rsidP="005D70EA">
                        <w:pPr>
                          <w:spacing w:after="0"/>
                          <w:jc w:val="center"/>
                          <w:rPr>
                            <w:rFonts w:cs="Calibri"/>
                            <w:b/>
                            <w:i/>
                            <w:sz w:val="15"/>
                            <w:szCs w:val="15"/>
                          </w:rPr>
                        </w:pPr>
                        <w:r w:rsidRPr="00D9798C">
                          <w:rPr>
                            <w:rFonts w:cs="Calibri"/>
                            <w:b/>
                            <w:i/>
                            <w:sz w:val="15"/>
                            <w:szCs w:val="15"/>
                          </w:rPr>
                          <w:t xml:space="preserve">Programme Director of Biodiversity and Ecosystem, UNDP </w:t>
                        </w:r>
                        <w:r>
                          <w:rPr>
                            <w:rFonts w:cs="Calibri"/>
                            <w:b/>
                            <w:i/>
                            <w:sz w:val="15"/>
                            <w:szCs w:val="15"/>
                          </w:rPr>
                          <w:t xml:space="preserve">country office </w:t>
                        </w:r>
                        <w:r w:rsidRPr="00D9798C">
                          <w:rPr>
                            <w:rFonts w:cs="Calibri"/>
                            <w:b/>
                            <w:i/>
                            <w:sz w:val="15"/>
                            <w:szCs w:val="15"/>
                          </w:rPr>
                          <w:t xml:space="preserve">in China </w:t>
                        </w:r>
                      </w:p>
                      <w:p w14:paraId="06A92826" w14:textId="77777777" w:rsidR="00F369D1" w:rsidRPr="00D9798C" w:rsidRDefault="00F369D1" w:rsidP="005D70EA">
                        <w:pPr>
                          <w:spacing w:after="0"/>
                          <w:jc w:val="center"/>
                          <w:rPr>
                            <w:rFonts w:cs="Calibri"/>
                            <w:b/>
                            <w:i/>
                            <w:sz w:val="15"/>
                            <w:szCs w:val="15"/>
                          </w:rPr>
                        </w:pPr>
                        <w:r w:rsidRPr="00D9798C">
                          <w:rPr>
                            <w:rFonts w:cs="Calibri"/>
                            <w:b/>
                            <w:i/>
                            <w:sz w:val="15"/>
                            <w:szCs w:val="15"/>
                          </w:rPr>
                          <w:t xml:space="preserve">  RTA, UNDP in Asia and Pacific</w:t>
                        </w:r>
                      </w:p>
                      <w:p w14:paraId="2275EC62" w14:textId="77777777" w:rsidR="00F369D1" w:rsidRPr="00B41CB9" w:rsidRDefault="00F369D1" w:rsidP="00DD6CF2">
                        <w:pPr>
                          <w:jc w:val="center"/>
                          <w:rPr>
                            <w:rFonts w:cs="Calibri"/>
                            <w:b/>
                            <w:i/>
                            <w:sz w:val="15"/>
                            <w:szCs w:val="15"/>
                          </w:rPr>
                        </w:pPr>
                        <w:r w:rsidRPr="00D9798C">
                          <w:rPr>
                            <w:rFonts w:cs="Calibri"/>
                            <w:b/>
                            <w:i/>
                            <w:sz w:val="15"/>
                            <w:szCs w:val="15"/>
                          </w:rPr>
                          <w:t xml:space="preserve">PTA, </w:t>
                        </w:r>
                        <w:r w:rsidRPr="00B41CB9">
                          <w:rPr>
                            <w:rFonts w:cs="Calibri"/>
                            <w:b/>
                            <w:i/>
                            <w:sz w:val="15"/>
                            <w:szCs w:val="15"/>
                          </w:rPr>
                          <w:t>UNDP Headquarters</w:t>
                        </w:r>
                      </w:p>
                    </w:txbxContent>
                  </v:textbox>
                </v:rect>
                <v:rect id="Rectangle 349" o:spid="_x0000_s1077" style="position:absolute;left:38784;top:20151;width:13716;height:6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58ZwwAAANsAAAAPAAAAZHJzL2Rvd25yZXYueG1sRI/BasMw&#10;EETvhf6D2EJujZzilOJGCWmgtJBTnHzAYm0sY2vlSqrt9OujQKDHYWbeMKvNZDsxkA+NYwWLeQaC&#10;uHK64VrB6fj5/AYiRGSNnWNScKEAm/XjwwoL7UY+0FDGWiQIhwIVmBj7QspQGbIY5q4nTt7ZeYsx&#10;SV9L7XFMcNvJlyx7lRYbTgsGe9oZqtry1yrYH5tF3qEpf+iv/Rrytva7j1Gp2dO0fQcRaYr/4Xv7&#10;WyvIl3D7kn6AXF8BAAD//wMAUEsBAi0AFAAGAAgAAAAhANvh9svuAAAAhQEAABMAAAAAAAAAAAAA&#10;AAAAAAAAAFtDb250ZW50X1R5cGVzXS54bWxQSwECLQAUAAYACAAAACEAWvQsW78AAAAVAQAACwAA&#10;AAAAAAAAAAAAAAAfAQAAX3JlbHMvLnJlbHNQSwECLQAUAAYACAAAACEAhw+fGcMAAADbAAAADwAA&#10;AAAAAAAAAAAAAAAHAgAAZHJzL2Rvd25yZXYueG1sUEsFBgAAAAADAAMAtwAAAPcCAAAAAA==&#10;" fillcolor="#fc9">
                  <v:shadow on="t" opacity=".5" offset="6pt,6pt"/>
                  <v:textbox>
                    <w:txbxContent>
                      <w:p w14:paraId="3A050BB8" w14:textId="77777777" w:rsidR="00F369D1" w:rsidRDefault="00F369D1" w:rsidP="00DD6CF2">
                        <w:pPr>
                          <w:jc w:val="center"/>
                          <w:rPr>
                            <w:rFonts w:cs="Calibri"/>
                            <w:b/>
                            <w:sz w:val="18"/>
                            <w:szCs w:val="18"/>
                          </w:rPr>
                        </w:pPr>
                        <w:r w:rsidRPr="00D9798C">
                          <w:rPr>
                            <w:rFonts w:cs="Calibri"/>
                            <w:b/>
                            <w:sz w:val="18"/>
                            <w:szCs w:val="18"/>
                          </w:rPr>
                          <w:t xml:space="preserve">Project Support </w:t>
                        </w:r>
                      </w:p>
                      <w:p w14:paraId="6E9F5B92" w14:textId="77777777" w:rsidR="00F369D1" w:rsidRPr="00D9798C" w:rsidRDefault="00F369D1" w:rsidP="00DD6CF2">
                        <w:pPr>
                          <w:jc w:val="center"/>
                          <w:rPr>
                            <w:rFonts w:cs="Calibri"/>
                            <w:b/>
                            <w:sz w:val="18"/>
                            <w:szCs w:val="18"/>
                          </w:rPr>
                        </w:pPr>
                        <w:r w:rsidRPr="00D9798C">
                          <w:rPr>
                            <w:rFonts w:cs="Calibri"/>
                            <w:b/>
                            <w:sz w:val="15"/>
                            <w:szCs w:val="15"/>
                          </w:rPr>
                          <w:t>(Project team, consultants, and sub-contractors, service providers</w:t>
                        </w:r>
                        <w:r w:rsidRPr="00D9798C">
                          <w:rPr>
                            <w:rFonts w:cs="Calibri"/>
                            <w:b/>
                            <w:sz w:val="18"/>
                            <w:szCs w:val="18"/>
                          </w:rPr>
                          <w:t>)</w:t>
                        </w:r>
                      </w:p>
                      <w:p w14:paraId="7288E60C" w14:textId="77777777" w:rsidR="00F369D1" w:rsidRPr="00D9798C" w:rsidRDefault="00F369D1" w:rsidP="00DD6CF2">
                        <w:pPr>
                          <w:spacing w:before="120"/>
                          <w:jc w:val="center"/>
                          <w:rPr>
                            <w:rFonts w:cs="Calibri"/>
                            <w:sz w:val="18"/>
                            <w:szCs w:val="18"/>
                          </w:rPr>
                        </w:pPr>
                      </w:p>
                    </w:txbxContent>
                  </v:textbox>
                </v:rect>
                <v:shape id="AutoShape 350" o:spid="_x0000_s1078" type="#_x0000_t32" style="position:absolute;left:35433;top:22288;width:3429;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ikwwAAANsAAAAPAAAAZHJzL2Rvd25yZXYueG1sRI9Bi8Iw&#10;FITvgv8hPMGLrGlF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CBsopMMAAADbAAAADwAA&#10;AAAAAAAAAAAAAAAHAgAAZHJzL2Rvd25yZXYueG1sUEsFBgAAAAADAAMAtwAAAPcCAAAAAA==&#10;"/>
                <v:roundrect id="AutoShape 351" o:spid="_x0000_s1079" style="position:absolute;left:4572;top:1143;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d59xAAAANsAAAAPAAAAZHJzL2Rvd25yZXYueG1sRI9Ba8JA&#10;FITvQv/D8gq96cagNkQ30gZa6qnUFsTbI/tMQrJvQ3ar23/vCgWPw8x8w2y2wfTiTKNrLSuYzxIQ&#10;xJXVLdcKfr7fphkI55E19pZJwR852BYPkw3m2l74i857X4sIYZejgsb7IZfSVQ0ZdDM7EEfvZEeD&#10;PsqxlnrES4SbXqZJspIGW44LDQ5UNlR1+1+jQB6zcrdcHNND+OTqPZWvXVYGpZ4ew8sahKfg7+H/&#10;9odWsHiG25f4A2RxBQAA//8DAFBLAQItABQABgAIAAAAIQDb4fbL7gAAAIUBAAATAAAAAAAAAAAA&#10;AAAAAAAAAABbQ29udGVudF9UeXBlc10ueG1sUEsBAi0AFAAGAAgAAAAhAFr0LFu/AAAAFQEAAAsA&#10;AAAAAAAAAAAAAAAAHwEAAF9yZWxzLy5yZWxzUEsBAi0AFAAGAAgAAAAhAADp3n3EAAAA2wAAAA8A&#10;AAAAAAAAAAAAAAAABwIAAGRycy9kb3ducmV2LnhtbFBLBQYAAAAAAwADALcAAAD4AgAAAAA=&#10;" fillcolor="#9cf">
                  <v:textbox>
                    <w:txbxContent>
                      <w:p w14:paraId="3B93925F" w14:textId="77777777" w:rsidR="00F369D1" w:rsidRPr="00D9798C" w:rsidRDefault="00F369D1" w:rsidP="00DD6CF2">
                        <w:pPr>
                          <w:jc w:val="center"/>
                          <w:rPr>
                            <w:rFonts w:cs="Calibri"/>
                            <w:b/>
                          </w:rPr>
                        </w:pPr>
                        <w:r w:rsidRPr="00D9798C">
                          <w:rPr>
                            <w:rFonts w:cs="Calibri"/>
                            <w:b/>
                          </w:rPr>
                          <w:t xml:space="preserve">Project </w:t>
                        </w:r>
                        <w:r w:rsidRPr="00D9798C">
                          <w:rPr>
                            <w:rFonts w:cs="Calibri"/>
                            <w:b/>
                          </w:rPr>
                          <w:t>Organisation Structure</w:t>
                        </w:r>
                      </w:p>
                    </w:txbxContent>
                  </v:textbox>
                </v:roundrect>
                <v:rect id="Rectangle 352" o:spid="_x0000_s1080" style="position:absolute;left:2230;top:29705;width:12553;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53wAAAANsAAAAPAAAAZHJzL2Rvd25yZXYueG1sRE/Pa8Iw&#10;FL4L+x/CE3azqWMMqcaiG7Jd1SIeH81rUtq8dE2m3f765TDY8eP7vSkn14sbjaH1rGCZ5SCIa69b&#10;Ngqq82GxAhEissbeMyn4pgDl9mG2wUL7Ox/pdopGpBAOBSqwMQ6FlKG25DBkfiBOXONHhzHB0Ug9&#10;4j2Fu14+5fmLdNhyarA40Kulujt9OQXDfvdWff4cm6656P5qDta8V1apx/m0W4OINMV/8Z/7Qyt4&#10;TmPTl/QD5PYXAAD//wMAUEsBAi0AFAAGAAgAAAAhANvh9svuAAAAhQEAABMAAAAAAAAAAAAAAAAA&#10;AAAAAFtDb250ZW50X1R5cGVzXS54bWxQSwECLQAUAAYACAAAACEAWvQsW78AAAAVAQAACwAAAAAA&#10;AAAAAAAAAAAfAQAAX3JlbHMvLnJlbHNQSwECLQAUAAYACAAAACEADZGOd8AAAADbAAAADwAAAAAA&#10;AAAAAAAAAAAHAgAAZHJzL2Rvd25yZXYueG1sUEsFBgAAAAADAAMAtwAAAPQCAAAAAA==&#10;" fillcolor="#ff9">
                  <v:shadow on="t" opacity=".5" offset="6pt,6pt"/>
                  <v:textbox>
                    <w:txbxContent>
                      <w:p w14:paraId="1DA9B33A" w14:textId="77777777" w:rsidR="00F369D1" w:rsidRPr="00D9798C" w:rsidRDefault="00F369D1" w:rsidP="00DD6CF2">
                        <w:pPr>
                          <w:jc w:val="center"/>
                          <w:rPr>
                            <w:rFonts w:cs="Calibri"/>
                            <w:b/>
                            <w:bCs/>
                            <w:i/>
                            <w:iCs/>
                            <w:sz w:val="18"/>
                            <w:szCs w:val="18"/>
                          </w:rPr>
                        </w:pPr>
                        <w:r w:rsidRPr="00D9798C">
                          <w:rPr>
                            <w:rFonts w:cs="Calibri"/>
                            <w:b/>
                            <w:bCs/>
                            <w:i/>
                            <w:iCs/>
                            <w:sz w:val="18"/>
                            <w:szCs w:val="18"/>
                          </w:rPr>
                          <w:t xml:space="preserve">Coordinator of </w:t>
                        </w:r>
                        <w:r w:rsidRPr="00D9798C">
                          <w:rPr>
                            <w:rFonts w:cs="Calibri"/>
                            <w:b/>
                            <w:bCs/>
                            <w:i/>
                            <w:iCs/>
                            <w:sz w:val="18"/>
                            <w:szCs w:val="18"/>
                          </w:rPr>
                          <w:t>Liaohe Estuary NNR</w:t>
                        </w:r>
                      </w:p>
                    </w:txbxContent>
                  </v:textbox>
                </v:rect>
                <v:rect id="Rectangle 353" o:spid="_x0000_s1081" style="position:absolute;left:30916;top:29887;width:12728;height:5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SvsxAAAANsAAAAPAAAAZHJzL2Rvd25yZXYueG1sRI/NasMw&#10;EITvhb6D2EJvsZxQSupECfkhpNekpvS4WGvJxFo5lpI4ffqqUOhxmJlvmPlycK24Uh8azwrGWQ6C&#10;uPK6YaOg/NiNpiBCRNbYeiYFdwqwXDw+zLHQ/sYHuh6jEQnCoUAFNsaukDJUlhyGzHfEyat97zAm&#10;2Rupe7wluGvlJM9fpcOG04LFjjaWqtPx4hR069W2PH8f6lP9qdsvs7NmX1qlnp+G1QxEpCH+h//a&#10;71rByxv8fkk/QC5+AAAA//8DAFBLAQItABQABgAIAAAAIQDb4fbL7gAAAIUBAAATAAAAAAAAAAAA&#10;AAAAAAAAAABbQ29udGVudF9UeXBlc10ueG1sUEsBAi0AFAAGAAgAAAAhAFr0LFu/AAAAFQEAAAsA&#10;AAAAAAAAAAAAAAAAHwEAAF9yZWxzLy5yZWxzUEsBAi0AFAAGAAgAAAAhAGLdK+zEAAAA2wAAAA8A&#10;AAAAAAAAAAAAAAAABwIAAGRycy9kb3ducmV2LnhtbFBLBQYAAAAAAwADALcAAAD4AgAAAAA=&#10;" fillcolor="#ff9">
                  <v:shadow on="t" opacity=".5" offset="6pt,6pt"/>
                  <v:textbox>
                    <w:txbxContent>
                      <w:p w14:paraId="429BE392" w14:textId="77777777" w:rsidR="00F369D1" w:rsidRPr="00D9798C" w:rsidRDefault="00F369D1" w:rsidP="00DD6CF2">
                        <w:pPr>
                          <w:jc w:val="center"/>
                          <w:rPr>
                            <w:rFonts w:cs="Calibri"/>
                            <w:b/>
                            <w:bCs/>
                            <w:i/>
                            <w:iCs/>
                            <w:sz w:val="18"/>
                            <w:szCs w:val="18"/>
                          </w:rPr>
                        </w:pPr>
                        <w:r w:rsidRPr="00D9798C">
                          <w:rPr>
                            <w:rFonts w:cs="Calibri"/>
                            <w:b/>
                            <w:bCs/>
                            <w:i/>
                            <w:iCs/>
                            <w:sz w:val="18"/>
                            <w:szCs w:val="18"/>
                          </w:rPr>
                          <w:t>Coordinator of Chongming Dongtan NNR</w:t>
                        </w:r>
                      </w:p>
                    </w:txbxContent>
                  </v:textbox>
                </v:rect>
                <v:shape id="AutoShape 354" o:spid="_x0000_s1082" type="#_x0000_t32" style="position:absolute;left:8915;top:28662;width:19658;height:1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jMwwAAANsAAAAPAAAAZHJzL2Rvd25yZXYueG1sRE/LasJA&#10;FN0L/YfhCt2UOlG0ldRRihLooliaKm4vmdskmLkTMpOH+frOouDycN6b3WAq0VHjSssK5rMIBHFm&#10;dcm5gtNP8rwG4TyyxsoyKbiRg932YbLBWNuev6lLfS5CCLsYFRTe17GULivIoJvZmjhwv7Yx6ANs&#10;cqkb7EO4qeQiil6kwZJDQ4E17QvKrmlrFJwr3abLr/z18vl0pNP5MI5JNir1OB3e30B4Gvxd/O/+&#10;0ApWYX34En6A3P4BAAD//wMAUEsBAi0AFAAGAAgAAAAhANvh9svuAAAAhQEAABMAAAAAAAAAAAAA&#10;AAAAAAAAAFtDb250ZW50X1R5cGVzXS54bWxQSwECLQAUAAYACAAAACEAWvQsW78AAAAVAQAACwAA&#10;AAAAAAAAAAAAAAAfAQAAX3JlbHMvLnJlbHNQSwECLQAUAAYACAAAACEAEMbYzMMAAADbAAAADwAA&#10;AAAAAAAAAAAAAAAHAgAAZHJzL2Rvd25yZXYueG1sUEsFBgAAAAADAAMAtwAAAPcCAAAAAA==&#10;">
                  <v:stroke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5" o:spid="_x0000_s1083" type="#_x0000_t34" style="position:absolute;left:28575;top:28661;width:23180;height: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6PewwAAANsAAAAPAAAAZHJzL2Rvd25yZXYueG1sRI9La8Mw&#10;EITvhfwHsYHcGtkJboMTJSQOBdNbHtDrYm1sE2tlLPnRf18VCj0OM/MNsztMphEDda62rCBeRiCI&#10;C6trLhXcbx+vGxDOI2tsLJOCb3Jw2M9edphqO/KFhqsvRYCwS1FB5X2bSumKigy6pW2Jg/ewnUEf&#10;ZFdK3eEY4KaRqyh6kwZrDgsVtpRVVDyvvVGg++PXkKzxlL1f8vOJDcb3/FOpxXw6bkF4mvx/+K+d&#10;awVJDL9fwg+Q+x8AAAD//wMAUEsBAi0AFAAGAAgAAAAhANvh9svuAAAAhQEAABMAAAAAAAAAAAAA&#10;AAAAAAAAAFtDb250ZW50X1R5cGVzXS54bWxQSwECLQAUAAYACAAAACEAWvQsW78AAAAVAQAACwAA&#10;AAAAAAAAAAAAAAAfAQAAX3JlbHMvLnJlbHNQSwECLQAUAAYACAAAACEA+s+j3sMAAADbAAAADwAA&#10;AAAAAAAAAAAAAAAHAgAAZHJzL2Rvd25yZXYueG1sUEsFBgAAAAADAAMAtwAAAPcCAAAAAA==&#10;" strokecolor="windowText"/>
                <v:rect id="Rectangle 356" o:spid="_x0000_s1084" style="position:absolute;left:15946;top:29788;width:13290;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9AwwAAANsAAAAPAAAAZHJzL2Rvd25yZXYueG1sRI9PawIx&#10;FMTvBb9DeIK3mlWwlNUo/kHqVbuUHh+bt8ni5mXdpLr20zcFweMwM79hFqveNeJKXag9K5iMMxDE&#10;pdc1GwXF5/71HUSIyBobz6TgTgFWy8HLAnPtb3yk6ykakSAcclRgY2xzKUNpyWEY+5Y4eZXvHMYk&#10;OyN1h7cEd42cZtmbdFhzWrDY0tZSeT79OAXtZr0rLr/H6lx96ebb7K35KKxSo2G/noOI1Mdn+NE+&#10;aAWzKfx/ST9ALv8AAAD//wMAUEsBAi0AFAAGAAgAAAAhANvh9svuAAAAhQEAABMAAAAAAAAAAAAA&#10;AAAAAAAAAFtDb250ZW50X1R5cGVzXS54bWxQSwECLQAUAAYACAAAACEAWvQsW78AAAAVAQAACwAA&#10;AAAAAAAAAAAAAAAfAQAAX3JlbHMvLnJlbHNQSwECLQAUAAYACAAAACEA6aAvQMMAAADbAAAADwAA&#10;AAAAAAAAAAAAAAAHAgAAZHJzL2Rvd25yZXYueG1sUEsFBgAAAAADAAMAtwAAAPcCAAAAAA==&#10;" fillcolor="#ff9">
                  <v:shadow on="t" opacity=".5" offset="6pt,6pt"/>
                  <v:textbox>
                    <w:txbxContent>
                      <w:p w14:paraId="5D3683FD" w14:textId="77777777" w:rsidR="00F369D1" w:rsidRPr="00D9798C" w:rsidRDefault="00F369D1" w:rsidP="00DD6CF2">
                        <w:pPr>
                          <w:jc w:val="center"/>
                          <w:rPr>
                            <w:rFonts w:cs="Calibri"/>
                            <w:b/>
                            <w:bCs/>
                            <w:i/>
                            <w:iCs/>
                            <w:sz w:val="18"/>
                            <w:szCs w:val="18"/>
                          </w:rPr>
                        </w:pPr>
                        <w:r w:rsidRPr="00D9798C">
                          <w:rPr>
                            <w:rFonts w:cs="Calibri"/>
                            <w:b/>
                            <w:bCs/>
                            <w:i/>
                            <w:iCs/>
                            <w:sz w:val="18"/>
                            <w:szCs w:val="18"/>
                          </w:rPr>
                          <w:t>Coordinator of Yellow River Delta NNR</w:t>
                        </w:r>
                      </w:p>
                    </w:txbxContent>
                  </v:textbox>
                </v:rect>
                <v:shape id="AutoShape 357" o:spid="_x0000_s1085" type="#_x0000_t32" style="position:absolute;left:28575;top:24284;width:0;height:4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v:shape id="AutoShape 358" o:spid="_x0000_s1086" type="#_x0000_t34" style="position:absolute;left:18857;top:7571;width:1143;height:182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d1xQAAANsAAAAPAAAAZHJzL2Rvd25yZXYueG1sRI9BawIx&#10;FITvgv8hPKEX0ayiVrZGEWlhwVNVit6em9fN4uZl2aS67a9vBMHjMDPfMItVaytxpcaXjhWMhgkI&#10;4tzpkgsFh/3HYA7CB2SNlWNS8EseVstuZ4Gpdjf+pOsuFCJC2KeowIRQp1L63JBFP3Q1cfS+XWMx&#10;RNkUUjd4i3BbyXGSzKTFkuOCwZo2hvLL7scqmExPs9fMvI//vrZHOttR1t9vjkq99Nr1G4hAbXiG&#10;H+1MK5hO4P4l/gC5/AcAAP//AwBQSwECLQAUAAYACAAAACEA2+H2y+4AAACFAQAAEwAAAAAAAAAA&#10;AAAAAAAAAAAAW0NvbnRlbnRfVHlwZXNdLnhtbFBLAQItABQABgAIAAAAIQBa9CxbvwAAABUBAAAL&#10;AAAAAAAAAAAAAAAAAB8BAABfcmVscy8ucmVsc1BLAQItABQABgAIAAAAIQDQsqd1xQAAANsAAAAP&#10;AAAAAAAAAAAAAAAAAAcCAABkcnMvZG93bnJldi54bWxQSwUGAAAAAAMAAwC3AAAA+QIAAAAA&#10;"/>
                <v:rect id="Rectangle 353" o:spid="_x0000_s1087" style="position:absolute;left:44368;top:29727;width:12726;height:3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c0wgAAANsAAAAPAAAAZHJzL2Rvd25yZXYueG1sRI9BawIx&#10;FITvBf9DeIK3mlVQymoUbRG9apfS42PzNlncvKybqGt/fSMUehxm5htmue5dI27Uhdqzgsk4A0Fc&#10;el2zUVB87l7fQISIrLHxTAoeFGC9GrwsMdf+zke6naIRCcIhRwU2xjaXMpSWHIaxb4mTV/nOYUyy&#10;M1J3eE9w18hpls2lw5rTgsWW3i2V59PVKWi3m4/i8nOsztWXbr7Nzpp9YZUaDfvNAkSkPv6H/9oH&#10;rWA2g+eX9APk6hcAAP//AwBQSwECLQAUAAYACAAAACEA2+H2y+4AAACFAQAAEwAAAAAAAAAAAAAA&#10;AAAAAAAAW0NvbnRlbnRfVHlwZXNdLnhtbFBLAQItABQABgAIAAAAIQBa9CxbvwAAABUBAAALAAAA&#10;AAAAAAAAAAAAAB8BAABfcmVscy8ucmVsc1BLAQItABQABgAIAAAAIQBmSbc0wgAAANsAAAAPAAAA&#10;AAAAAAAAAAAAAAcCAABkcnMvZG93bnJldi54bWxQSwUGAAAAAAMAAwC3AAAA9gIAAAAA&#10;" fillcolor="#ff9">
                  <v:shadow on="t" opacity=".5" offset="6pt,6pt"/>
                  <v:textbox>
                    <w:txbxContent>
                      <w:p w14:paraId="329CF793" w14:textId="77777777" w:rsidR="00F369D1" w:rsidRPr="00D9798C" w:rsidRDefault="00F369D1" w:rsidP="00DD6CF2">
                        <w:pPr>
                          <w:jc w:val="center"/>
                          <w:rPr>
                            <w:rFonts w:cs="Calibri"/>
                            <w:b/>
                            <w:bCs/>
                            <w:i/>
                            <w:iCs/>
                            <w:sz w:val="18"/>
                            <w:szCs w:val="18"/>
                          </w:rPr>
                        </w:pPr>
                        <w:r w:rsidRPr="00D9798C">
                          <w:rPr>
                            <w:rFonts w:cs="Calibri"/>
                            <w:b/>
                            <w:bCs/>
                            <w:i/>
                            <w:iCs/>
                            <w:sz w:val="18"/>
                            <w:szCs w:val="18"/>
                          </w:rPr>
                          <w:t xml:space="preserve">Coordinator of </w:t>
                        </w:r>
                        <w:r w:rsidRPr="00D9798C">
                          <w:rPr>
                            <w:rFonts w:cs="Calibri"/>
                            <w:b/>
                            <w:bCs/>
                            <w:i/>
                            <w:iCs/>
                            <w:sz w:val="18"/>
                            <w:szCs w:val="18"/>
                          </w:rPr>
                          <w:t>Dashanbao NNR</w:t>
                        </w:r>
                      </w:p>
                    </w:txbxContent>
                  </v:textbox>
                </v:rect>
                <v:line id="直线连接符 56" o:spid="_x0000_s1088" style="position:absolute;visibility:visible;mso-wrap-style:square" from="8915,28776" to="8915,2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u7wwAAANsAAAAPAAAAZHJzL2Rvd25yZXYueG1sRI9BawIx&#10;FITvBf9DeIK3braK0m43KyIIHjxYLbTH1+R1s3Tzsm6irv/eFAo9DjPzDVMuB9eKC/Wh8azgKctB&#10;EGtvGq4VvB83j88gQkQ22HomBTcKsKxGDyUWxl/5jS6HWIsE4VCgAhtjV0gZtCWHIfMdcfK+fe8w&#10;JtnX0vR4TXDXymmeL6TDhtOCxY7WlvTP4ewUfFjc7ff6K5Kffa60qY3xpxelJuNh9Qoi0hD/w3/t&#10;rVEwX8Dvl/QDZHUHAAD//wMAUEsBAi0AFAAGAAgAAAAhANvh9svuAAAAhQEAABMAAAAAAAAAAAAA&#10;AAAAAAAAAFtDb250ZW50X1R5cGVzXS54bWxQSwECLQAUAAYACAAAACEAWvQsW78AAAAVAQAACwAA&#10;AAAAAAAAAAAAAAAfAQAAX3JlbHMvLnJlbHNQSwECLQAUAAYACAAAACEAL3bLu8MAAADbAAAADwAA&#10;AAAAAAAAAAAAAAAHAgAAZHJzL2Rvd25yZXYueG1sUEsFBgAAAAADAAMAtwAAAPcCAAAAAA==&#10;" strokecolor="#4a7ebb"/>
                <v:line id="直线连接符 57" o:spid="_x0000_s1089" style="position:absolute;visibility:visible;mso-wrap-style:square" from="22526,28819" to="22526,29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4gwgAAANsAAAAPAAAAZHJzL2Rvd25yZXYueG1sRI9PawIx&#10;FMTvgt8hPKE3zbbF2q5GEUHw4MF/YI+vyXOzdPOy3URdv70RCh6HmfkNM5m1rhIXakLpWcHrIANB&#10;rL0puVBw2C/7nyBCRDZYeSYFNwowm3Y7E8yNv/KWLrtYiAThkKMCG2OdSxm0JYdh4Gvi5J184zAm&#10;2RTSNHhNcFfJtyz7kA5LTgsWa1pY0r+7s1NwtLjebPRPJP/+PdemMMb/fSn10mvnYxCR2vgM/7dX&#10;RsFwBI8v6QfI6R0AAP//AwBQSwECLQAUAAYACAAAACEA2+H2y+4AAACFAQAAEwAAAAAAAAAAAAAA&#10;AAAAAAAAW0NvbnRlbnRfVHlwZXNdLnhtbFBLAQItABQABgAIAAAAIQBa9CxbvwAAABUBAAALAAAA&#10;AAAAAAAAAAAAAB8BAABfcmVscy8ucmVsc1BLAQItABQABgAIAAAAIQBAOm4gwgAAANsAAAAPAAAA&#10;AAAAAAAAAAAAAAcCAABkcnMvZG93bnJldi54bWxQSwUGAAAAAAMAAwC3AAAA9gIAAAAA&#10;" strokecolor="#4a7ebb"/>
                <v:line id="直线连接符 58" o:spid="_x0000_s1090" style="position:absolute;visibility:visible;mso-wrap-style:square" from="37734,28787" to="37734,29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pSwAAAANsAAAAPAAAAZHJzL2Rvd25yZXYueG1sRE/Pa8Iw&#10;FL4P/B/CE3Zb020os2uUIgw8eHA62I7P5K0pa15qE2v9781h4PHj+12uRteKgfrQeFbwnOUgiLU3&#10;DdcKvg4fT28gQkQ22HomBVcKsFpOHkosjL/wJw37WIsUwqFABTbGrpAyaEsOQ+Y74sT9+t5hTLCv&#10;penxksJdK1/yfC4dNpwaLHa0tqT/9men4NvidrfTx0j+9afSpjbGnxZKPU7H6h1EpDHexf/ujVEw&#10;S2PTl/QD5PIGAAD//wMAUEsBAi0AFAAGAAgAAAAhANvh9svuAAAAhQEAABMAAAAAAAAAAAAAAAAA&#10;AAAAAFtDb250ZW50X1R5cGVzXS54bWxQSwECLQAUAAYACAAAACEAWvQsW78AAAAVAQAACwAAAAAA&#10;AAAAAAAAAAAfAQAAX3JlbHMvLnJlbHNQSwECLQAUAAYACAAAACEAMaX6UsAAAADbAAAADwAAAAAA&#10;AAAAAAAAAAAHAgAAZHJzL2Rvd25yZXYueG1sUEsFBgAAAAADAAMAtwAAAPQCAAAAAA==&#10;" strokecolor="#4a7ebb"/>
                <v:line id="直线连接符 59" o:spid="_x0000_s1091" style="position:absolute;visibility:visible;mso-wrap-style:square" from="51755,28711" to="51755,2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V/JwwAAANsAAAAPAAAAZHJzL2Rvd25yZXYueG1sRI/NasMw&#10;EITvgbyD2EJusdyWhMSNbEKh0EMO+YP2uJW2lqm1ciw1cd4+KhRyHGbmG2ZVDa4VZ+pD41nBY5aD&#10;INbeNFwrOB7epgsQISIbbD2TgisFqMrxaIWF8Rfe0Xkfa5EgHApUYGPsCimDtuQwZL4jTt637x3G&#10;JPtamh4vCe5a+ZTnc+mw4bRgsaNXS/pn/+sUfFjcbLf6K5J//lxrUxvjT0ulJg/D+gVEpCHew//t&#10;d6NgtoS/L+kHyPIGAAD//wMAUEsBAi0AFAAGAAgAAAAhANvh9svuAAAAhQEAABMAAAAAAAAAAAAA&#10;AAAAAAAAAFtDb250ZW50X1R5cGVzXS54bWxQSwECLQAUAAYACAAAACEAWvQsW78AAAAVAQAACwAA&#10;AAAAAAAAAAAAAAAfAQAAX3JlbHMvLnJlbHNQSwECLQAUAAYACAAAACEAXulfycMAAADbAAAADwAA&#10;AAAAAAAAAAAAAAAHAgAAZHJzL2Rvd25yZXYueG1sUEsFBgAAAAADAAMAtwAAAPcCAAAAAA==&#10;" strokecolor="#4a7ebb"/>
                <w10:anchorlock/>
              </v:group>
            </w:pict>
          </mc:Fallback>
        </mc:AlternateContent>
      </w:r>
    </w:p>
    <w:p w14:paraId="272F7191" w14:textId="77777777" w:rsidR="00DD6CF2" w:rsidRPr="00D63E23" w:rsidRDefault="00DD6CF2" w:rsidP="001354E3">
      <w:pPr>
        <w:spacing w:after="0"/>
        <w:jc w:val="left"/>
        <w:rPr>
          <w:rFonts w:cs="Arial"/>
          <w:b/>
          <w:noProof/>
          <w:lang w:eastAsia="zh-CN"/>
        </w:rPr>
      </w:pPr>
    </w:p>
    <w:p w14:paraId="29AD4C3E" w14:textId="20F8DE4C" w:rsidR="00D9798C" w:rsidRPr="00D63E23" w:rsidRDefault="00D9798C" w:rsidP="00127543">
      <w:pPr>
        <w:pStyle w:val="Caption"/>
        <w:jc w:val="center"/>
        <w:rPr>
          <w:rFonts w:asciiTheme="minorHAnsi" w:hAnsiTheme="minorHAnsi" w:cstheme="minorHAnsi"/>
          <w:sz w:val="20"/>
          <w:lang w:val="en-GB" w:eastAsia="zh-CN"/>
        </w:rPr>
      </w:pPr>
      <w:bookmarkStart w:id="74" w:name="_Toc37174142"/>
      <w:r w:rsidRPr="00D63E23">
        <w:rPr>
          <w:rFonts w:asciiTheme="minorHAnsi" w:hAnsiTheme="minorHAnsi" w:cstheme="minorHAnsi"/>
          <w:sz w:val="20"/>
          <w:lang w:val="en-GB" w:eastAsia="zh-CN"/>
        </w:rPr>
        <w:t xml:space="preserve">Figure </w:t>
      </w:r>
      <w:r w:rsidR="00051BC1" w:rsidRPr="00D63E23">
        <w:rPr>
          <w:rFonts w:asciiTheme="minorHAnsi" w:hAnsiTheme="minorHAnsi" w:cstheme="minorHAnsi"/>
          <w:sz w:val="20"/>
          <w:lang w:val="en-GB" w:eastAsia="zh-CN"/>
        </w:rPr>
        <w:t>7</w:t>
      </w:r>
      <w:r w:rsidRPr="00D63E23">
        <w:rPr>
          <w:rFonts w:asciiTheme="minorHAnsi" w:hAnsiTheme="minorHAnsi" w:cstheme="minorHAnsi"/>
          <w:sz w:val="20"/>
          <w:lang w:val="en-GB" w:eastAsia="zh-CN"/>
        </w:rPr>
        <w:t>.  Proposed GEF Flyway Project governance structure</w:t>
      </w:r>
      <w:bookmarkEnd w:id="74"/>
    </w:p>
    <w:p w14:paraId="15270200" w14:textId="77777777" w:rsidR="00DD6CF2" w:rsidRPr="00D63E23" w:rsidRDefault="00DD6CF2" w:rsidP="00D11B17">
      <w:pPr>
        <w:shd w:val="clear" w:color="auto" w:fill="FFFFFF"/>
        <w:spacing w:after="0"/>
        <w:rPr>
          <w:rFonts w:cs="Arial"/>
          <w:noProof/>
          <w:u w:val="single"/>
          <w:lang w:eastAsia="zh-CN"/>
        </w:rPr>
      </w:pPr>
    </w:p>
    <w:p w14:paraId="0D38C574" w14:textId="77777777" w:rsidR="006E473A" w:rsidRPr="00D63E23" w:rsidRDefault="006E473A" w:rsidP="00D11B17">
      <w:pPr>
        <w:shd w:val="clear" w:color="auto" w:fill="FFFFFF"/>
        <w:spacing w:after="0"/>
        <w:rPr>
          <w:rFonts w:cs="Arial"/>
          <w:noProof/>
          <w:u w:val="single"/>
          <w:lang w:eastAsia="zh-CN"/>
        </w:rPr>
      </w:pPr>
    </w:p>
    <w:p w14:paraId="6EAB2C98" w14:textId="4B54BF39" w:rsidR="009A7521" w:rsidRPr="00D63E23" w:rsidRDefault="002C5D13" w:rsidP="00D11B17">
      <w:pPr>
        <w:shd w:val="clear" w:color="auto" w:fill="FFFFFF"/>
        <w:spacing w:after="0"/>
        <w:rPr>
          <w:rFonts w:cs="Arial"/>
          <w:noProof/>
          <w:lang w:eastAsia="zh-CN"/>
        </w:rPr>
      </w:pPr>
      <w:r w:rsidRPr="00D63E23">
        <w:rPr>
          <w:rFonts w:cs="Arial"/>
          <w:noProof/>
          <w:u w:val="single"/>
          <w:lang w:eastAsia="zh-CN"/>
        </w:rPr>
        <w:t xml:space="preserve">Project </w:t>
      </w:r>
      <w:r w:rsidR="006A6F3B" w:rsidRPr="00D63E23">
        <w:rPr>
          <w:rFonts w:cs="Arial"/>
          <w:noProof/>
          <w:u w:val="single"/>
          <w:lang w:eastAsia="zh-CN"/>
        </w:rPr>
        <w:t>Steering Committee</w:t>
      </w:r>
      <w:r w:rsidRPr="00D63E23">
        <w:rPr>
          <w:rFonts w:cs="Arial"/>
          <w:noProof/>
          <w:lang w:eastAsia="zh-CN"/>
        </w:rPr>
        <w:t xml:space="preserve">:  </w:t>
      </w:r>
    </w:p>
    <w:p w14:paraId="12C568FD" w14:textId="2FBCA411" w:rsidR="007B1CEE" w:rsidRPr="00D63E23" w:rsidRDefault="002C5D13" w:rsidP="00C84B28">
      <w:pPr>
        <w:pStyle w:val="ListParagraph"/>
        <w:numPr>
          <w:ilvl w:val="0"/>
          <w:numId w:val="41"/>
        </w:numPr>
        <w:shd w:val="clear" w:color="auto" w:fill="FFFFFF"/>
        <w:jc w:val="both"/>
        <w:rPr>
          <w:rFonts w:asciiTheme="minorHAnsi" w:hAnsiTheme="minorHAnsi" w:cstheme="minorHAnsi"/>
          <w:noProof/>
          <w:sz w:val="20"/>
          <w:lang w:eastAsia="zh-CN"/>
        </w:rPr>
      </w:pPr>
      <w:r w:rsidRPr="00D63E23">
        <w:rPr>
          <w:rFonts w:asciiTheme="minorHAnsi" w:hAnsiTheme="minorHAnsi" w:cstheme="minorHAnsi"/>
          <w:noProof/>
          <w:sz w:val="20"/>
          <w:lang w:eastAsia="zh-CN"/>
        </w:rPr>
        <w:t xml:space="preserve">The Project </w:t>
      </w:r>
      <w:r w:rsidR="006A6F3B" w:rsidRPr="00D63E23">
        <w:rPr>
          <w:rFonts w:asciiTheme="minorHAnsi" w:hAnsiTheme="minorHAnsi" w:cstheme="minorHAnsi"/>
          <w:noProof/>
          <w:sz w:val="20"/>
          <w:lang w:eastAsia="zh-CN"/>
        </w:rPr>
        <w:t>Steering Committee</w:t>
      </w:r>
      <w:r w:rsidR="00B91FCC" w:rsidRPr="00D63E23">
        <w:rPr>
          <w:rFonts w:asciiTheme="minorHAnsi" w:hAnsiTheme="minorHAnsi" w:cstheme="minorHAnsi"/>
          <w:noProof/>
          <w:sz w:val="20"/>
          <w:lang w:eastAsia="zh-CN"/>
        </w:rPr>
        <w:t xml:space="preserve"> (PSC)</w:t>
      </w:r>
      <w:r w:rsidRPr="00D63E23">
        <w:rPr>
          <w:rFonts w:asciiTheme="minorHAnsi" w:hAnsiTheme="minorHAnsi" w:cstheme="minorHAnsi"/>
          <w:noProof/>
          <w:sz w:val="20"/>
          <w:lang w:eastAsia="zh-CN"/>
        </w:rPr>
        <w:t> </w:t>
      </w:r>
      <w:r w:rsidR="00354950" w:rsidRPr="00D63E23">
        <w:rPr>
          <w:rFonts w:asciiTheme="minorHAnsi" w:hAnsiTheme="minorHAnsi" w:cstheme="minorHAnsi"/>
          <w:noProof/>
          <w:sz w:val="20"/>
          <w:lang w:eastAsia="zh-CN"/>
        </w:rPr>
        <w:t xml:space="preserve">is responsible for taking </w:t>
      </w:r>
      <w:r w:rsidR="00354950" w:rsidRPr="00D63E23">
        <w:rPr>
          <w:rFonts w:asciiTheme="minorHAnsi" w:hAnsiTheme="minorHAnsi" w:cstheme="minorHAnsi"/>
          <w:sz w:val="20"/>
        </w:rPr>
        <w:t>corrective action as needed to ensure the project achieves the desired results.</w:t>
      </w:r>
      <w:r w:rsidR="00136B4B" w:rsidRPr="00D63E23">
        <w:rPr>
          <w:rFonts w:asciiTheme="minorHAnsi" w:hAnsiTheme="minorHAnsi" w:cstheme="minorHAnsi"/>
          <w:sz w:val="20"/>
        </w:rPr>
        <w:t xml:space="preserve"> </w:t>
      </w:r>
      <w:r w:rsidRPr="00D63E23">
        <w:rPr>
          <w:rFonts w:asciiTheme="minorHAnsi" w:hAnsiTheme="minorHAnsi" w:cstheme="minorHAnsi"/>
          <w:noProof/>
          <w:sz w:val="20"/>
          <w:lang w:eastAsia="zh-CN"/>
        </w:rPr>
        <w:t xml:space="preserve">In order to ensure UNDP’s ultimate accountability, Project </w:t>
      </w:r>
      <w:r w:rsidR="006A6F3B" w:rsidRPr="00D63E23">
        <w:rPr>
          <w:rFonts w:asciiTheme="minorHAnsi" w:hAnsiTheme="minorHAnsi" w:cstheme="minorHAnsi"/>
          <w:noProof/>
          <w:sz w:val="20"/>
          <w:lang w:eastAsia="zh-CN"/>
        </w:rPr>
        <w:t>Steering Committee</w:t>
      </w:r>
      <w:r w:rsidRPr="00D63E23">
        <w:rPr>
          <w:rFonts w:asciiTheme="minorHAnsi" w:hAnsiTheme="minorHAnsi" w:cstheme="minorHAnsi"/>
          <w:noProof/>
          <w:sz w:val="20"/>
          <w:lang w:eastAsia="zh-CN"/>
        </w:rPr>
        <w:t xml:space="preserve"> decisions should be made in accordance with standards that shall ensure management for development results, best value money, fairness, integrity, transparency and effective international competition. </w:t>
      </w:r>
    </w:p>
    <w:p w14:paraId="11E9C045" w14:textId="77777777" w:rsidR="007B1CEE" w:rsidRPr="00D63E23" w:rsidRDefault="007B1CEE" w:rsidP="00794D55">
      <w:pPr>
        <w:shd w:val="clear" w:color="auto" w:fill="FFFFFF"/>
        <w:spacing w:after="0"/>
        <w:rPr>
          <w:rFonts w:asciiTheme="minorHAnsi" w:hAnsiTheme="minorHAnsi" w:cstheme="minorHAnsi"/>
          <w:noProof/>
          <w:lang w:eastAsia="zh-CN"/>
        </w:rPr>
      </w:pPr>
    </w:p>
    <w:p w14:paraId="69EB9CEA" w14:textId="727DA01B" w:rsidR="002C5D13" w:rsidRPr="00D63E23" w:rsidRDefault="009A7521" w:rsidP="00C84B28">
      <w:pPr>
        <w:pStyle w:val="ListParagraph"/>
        <w:numPr>
          <w:ilvl w:val="0"/>
          <w:numId w:val="41"/>
        </w:numPr>
        <w:shd w:val="clear" w:color="auto" w:fill="FFFFFF"/>
        <w:jc w:val="both"/>
        <w:rPr>
          <w:rFonts w:asciiTheme="minorHAnsi" w:hAnsiTheme="minorHAnsi" w:cstheme="minorHAnsi"/>
          <w:noProof/>
          <w:sz w:val="20"/>
          <w:lang w:eastAsia="zh-CN"/>
        </w:rPr>
      </w:pPr>
      <w:r w:rsidRPr="00D63E23">
        <w:rPr>
          <w:rFonts w:asciiTheme="minorHAnsi" w:hAnsiTheme="minorHAnsi" w:cstheme="minorHAnsi"/>
          <w:noProof/>
          <w:sz w:val="20"/>
          <w:lang w:eastAsia="zh-CN"/>
        </w:rPr>
        <w:t xml:space="preserve"> </w:t>
      </w:r>
      <w:r w:rsidR="002C5D13" w:rsidRPr="00D63E23">
        <w:rPr>
          <w:rFonts w:asciiTheme="minorHAnsi" w:hAnsiTheme="minorHAnsi" w:cstheme="minorHAnsi"/>
          <w:noProof/>
          <w:sz w:val="20"/>
          <w:lang w:eastAsia="zh-CN"/>
        </w:rPr>
        <w:t xml:space="preserve">In case consensus cannot be reached within the </w:t>
      </w:r>
      <w:r w:rsidR="006A6F3B" w:rsidRPr="00D63E23">
        <w:rPr>
          <w:rFonts w:asciiTheme="minorHAnsi" w:hAnsiTheme="minorHAnsi" w:cstheme="minorHAnsi"/>
          <w:noProof/>
          <w:sz w:val="20"/>
          <w:lang w:eastAsia="zh-CN"/>
        </w:rPr>
        <w:t>Project Steering Committee</w:t>
      </w:r>
      <w:r w:rsidR="002C5D13" w:rsidRPr="00D63E23">
        <w:rPr>
          <w:rFonts w:asciiTheme="minorHAnsi" w:hAnsiTheme="minorHAnsi" w:cstheme="minorHAnsi"/>
          <w:noProof/>
          <w:sz w:val="20"/>
          <w:lang w:eastAsia="zh-CN"/>
        </w:rPr>
        <w:t xml:space="preserve">, </w:t>
      </w:r>
      <w:r w:rsidR="00FD2D14" w:rsidRPr="00D63E23">
        <w:rPr>
          <w:rFonts w:asciiTheme="minorHAnsi" w:hAnsiTheme="minorHAnsi" w:cstheme="minorHAnsi"/>
          <w:noProof/>
          <w:sz w:val="20"/>
          <w:lang w:eastAsia="zh-CN"/>
        </w:rPr>
        <w:t xml:space="preserve">the UNDP </w:t>
      </w:r>
      <w:r w:rsidR="001A5491" w:rsidRPr="00D63E23">
        <w:rPr>
          <w:rFonts w:asciiTheme="minorHAnsi" w:eastAsia="Times New Roman" w:hAnsiTheme="minorHAnsi" w:cstheme="minorHAnsi"/>
          <w:sz w:val="20"/>
        </w:rPr>
        <w:t xml:space="preserve">Resident Representative </w:t>
      </w:r>
      <w:r w:rsidR="00FD2D14" w:rsidRPr="00D63E23">
        <w:rPr>
          <w:rFonts w:asciiTheme="minorHAnsi" w:eastAsia="Times New Roman" w:hAnsiTheme="minorHAnsi" w:cstheme="minorHAnsi"/>
          <w:sz w:val="20"/>
        </w:rPr>
        <w:t>(</w:t>
      </w:r>
      <w:r w:rsidR="001A5491" w:rsidRPr="00D63E23">
        <w:rPr>
          <w:rFonts w:asciiTheme="minorHAnsi" w:eastAsia="Times New Roman" w:hAnsiTheme="minorHAnsi" w:cstheme="minorHAnsi"/>
          <w:sz w:val="20"/>
        </w:rPr>
        <w:t>or</w:t>
      </w:r>
      <w:r w:rsidR="00226878" w:rsidRPr="00D63E23">
        <w:rPr>
          <w:rFonts w:asciiTheme="minorHAnsi" w:eastAsia="Times New Roman" w:hAnsiTheme="minorHAnsi" w:cstheme="minorHAnsi"/>
          <w:sz w:val="20"/>
        </w:rPr>
        <w:t xml:space="preserve"> </w:t>
      </w:r>
      <w:r w:rsidR="00FD2D14" w:rsidRPr="00D63E23">
        <w:rPr>
          <w:rFonts w:asciiTheme="minorHAnsi" w:eastAsia="Times New Roman" w:hAnsiTheme="minorHAnsi" w:cstheme="minorHAnsi"/>
          <w:sz w:val="20"/>
        </w:rPr>
        <w:t>their designate) will mediate to find consensus and, if this cannot be found, will take the final decision to ensure project implementation is not unduly delayed</w:t>
      </w:r>
      <w:r w:rsidR="00B4693E" w:rsidRPr="00D63E23">
        <w:rPr>
          <w:rFonts w:asciiTheme="minorHAnsi" w:eastAsia="Times New Roman" w:hAnsiTheme="minorHAnsi" w:cstheme="minorHAnsi"/>
          <w:sz w:val="20"/>
        </w:rPr>
        <w:t>.</w:t>
      </w:r>
    </w:p>
    <w:p w14:paraId="0EEFA6CF" w14:textId="77777777" w:rsidR="002C5D13" w:rsidRPr="00D63E23" w:rsidRDefault="002C5D13" w:rsidP="00794D55">
      <w:pPr>
        <w:shd w:val="clear" w:color="auto" w:fill="FFFFFF"/>
        <w:spacing w:after="0"/>
        <w:rPr>
          <w:rFonts w:asciiTheme="minorHAnsi" w:hAnsiTheme="minorHAnsi" w:cstheme="minorHAnsi"/>
          <w:noProof/>
          <w:u w:val="single"/>
          <w:lang w:eastAsia="zh-CN"/>
        </w:rPr>
      </w:pPr>
    </w:p>
    <w:p w14:paraId="1ADF18F6" w14:textId="58742005" w:rsidR="002C5D13" w:rsidRPr="00D63E23" w:rsidRDefault="009A7521" w:rsidP="00C84B28">
      <w:pPr>
        <w:pStyle w:val="ListParagraph"/>
        <w:numPr>
          <w:ilvl w:val="0"/>
          <w:numId w:val="41"/>
        </w:numPr>
        <w:shd w:val="clear" w:color="auto" w:fill="FFFFFF"/>
        <w:jc w:val="both"/>
        <w:rPr>
          <w:rFonts w:asciiTheme="minorHAnsi" w:hAnsiTheme="minorHAnsi" w:cstheme="minorHAnsi"/>
          <w:noProof/>
          <w:sz w:val="20"/>
          <w:lang w:eastAsia="zh-CN"/>
        </w:rPr>
      </w:pPr>
      <w:r w:rsidRPr="00D63E23">
        <w:rPr>
          <w:rFonts w:asciiTheme="minorHAnsi" w:hAnsiTheme="minorHAnsi" w:cstheme="minorHAnsi"/>
          <w:noProof/>
          <w:sz w:val="20"/>
          <w:lang w:eastAsia="zh-CN"/>
        </w:rPr>
        <w:t xml:space="preserve"> </w:t>
      </w:r>
      <w:r w:rsidR="002C5D13" w:rsidRPr="00D63E23">
        <w:rPr>
          <w:rFonts w:asciiTheme="minorHAnsi" w:hAnsiTheme="minorHAnsi" w:cstheme="minorHAnsi"/>
          <w:noProof/>
          <w:sz w:val="20"/>
          <w:lang w:eastAsia="zh-CN"/>
        </w:rPr>
        <w:t xml:space="preserve">Specific responsibilities of the Project </w:t>
      </w:r>
      <w:r w:rsidR="006A6F3B" w:rsidRPr="00D63E23">
        <w:rPr>
          <w:rFonts w:asciiTheme="minorHAnsi" w:hAnsiTheme="minorHAnsi" w:cstheme="minorHAnsi"/>
          <w:noProof/>
          <w:sz w:val="20"/>
          <w:lang w:eastAsia="zh-CN"/>
        </w:rPr>
        <w:t>Steering Committee</w:t>
      </w:r>
      <w:r w:rsidR="002C5D13" w:rsidRPr="00D63E23">
        <w:rPr>
          <w:rFonts w:asciiTheme="minorHAnsi" w:hAnsiTheme="minorHAnsi" w:cstheme="minorHAnsi"/>
          <w:noProof/>
          <w:sz w:val="20"/>
          <w:lang w:eastAsia="zh-CN"/>
        </w:rPr>
        <w:t xml:space="preserve"> include:</w:t>
      </w:r>
    </w:p>
    <w:p w14:paraId="7BCD4CF6" w14:textId="77777777" w:rsidR="002C5D13" w:rsidRPr="00D63E23" w:rsidRDefault="002C5D13" w:rsidP="00D11B17">
      <w:pPr>
        <w:pStyle w:val="ListParagraph"/>
        <w:numPr>
          <w:ilvl w:val="0"/>
          <w:numId w:val="22"/>
        </w:numPr>
        <w:jc w:val="both"/>
        <w:rPr>
          <w:rFonts w:ascii="Calibri" w:hAnsi="Calibri"/>
          <w:sz w:val="20"/>
        </w:rPr>
      </w:pPr>
      <w:r w:rsidRPr="00D63E23">
        <w:rPr>
          <w:rFonts w:ascii="Calibri" w:hAnsi="Calibri"/>
          <w:sz w:val="20"/>
        </w:rPr>
        <w:t>Provide overall guidance and direction to the project, ensuring it remains within any specified constraints;</w:t>
      </w:r>
    </w:p>
    <w:p w14:paraId="0E0E7108" w14:textId="77777777" w:rsidR="002C5D13" w:rsidRPr="00D63E23" w:rsidRDefault="002C5D13" w:rsidP="00D11B17">
      <w:pPr>
        <w:pStyle w:val="ListParagraph"/>
        <w:numPr>
          <w:ilvl w:val="0"/>
          <w:numId w:val="22"/>
        </w:numPr>
        <w:jc w:val="both"/>
        <w:rPr>
          <w:rFonts w:ascii="Calibri" w:hAnsi="Calibri"/>
          <w:sz w:val="20"/>
        </w:rPr>
      </w:pPr>
      <w:r w:rsidRPr="00D63E23">
        <w:rPr>
          <w:rFonts w:ascii="Calibri" w:hAnsi="Calibri"/>
          <w:sz w:val="20"/>
        </w:rPr>
        <w:t>Address project issues as raised by the project manager;</w:t>
      </w:r>
    </w:p>
    <w:p w14:paraId="5B12F687" w14:textId="77777777" w:rsidR="002C5D13" w:rsidRPr="00D63E23" w:rsidRDefault="002C5D13" w:rsidP="00D11B17">
      <w:pPr>
        <w:pStyle w:val="ListParagraph"/>
        <w:numPr>
          <w:ilvl w:val="0"/>
          <w:numId w:val="22"/>
        </w:numPr>
        <w:jc w:val="both"/>
        <w:rPr>
          <w:rFonts w:ascii="Calibri" w:hAnsi="Calibri"/>
          <w:sz w:val="20"/>
        </w:rPr>
      </w:pPr>
      <w:r w:rsidRPr="00D63E23">
        <w:rPr>
          <w:rFonts w:ascii="Calibri" w:hAnsi="Calibri"/>
          <w:sz w:val="20"/>
        </w:rPr>
        <w:t xml:space="preserve">Provide guidance on new project risks, and agree on possible </w:t>
      </w:r>
      <w:r w:rsidR="00354950" w:rsidRPr="00D63E23">
        <w:rPr>
          <w:rFonts w:ascii="Calibri" w:hAnsi="Calibri"/>
          <w:sz w:val="20"/>
        </w:rPr>
        <w:t>mitigation</w:t>
      </w:r>
      <w:r w:rsidRPr="00D63E23">
        <w:rPr>
          <w:rFonts w:ascii="Calibri" w:hAnsi="Calibri"/>
          <w:sz w:val="20"/>
        </w:rPr>
        <w:t xml:space="preserve"> and management actions to address specific risks; </w:t>
      </w:r>
    </w:p>
    <w:p w14:paraId="018882D9" w14:textId="77777777" w:rsidR="00354950" w:rsidRPr="00D63E23" w:rsidRDefault="002C5D13" w:rsidP="00D11B17">
      <w:pPr>
        <w:pStyle w:val="ListParagraph"/>
        <w:numPr>
          <w:ilvl w:val="0"/>
          <w:numId w:val="22"/>
        </w:numPr>
        <w:jc w:val="both"/>
        <w:rPr>
          <w:rFonts w:ascii="Calibri" w:hAnsi="Calibri"/>
          <w:sz w:val="20"/>
        </w:rPr>
      </w:pPr>
      <w:r w:rsidRPr="00D63E23">
        <w:rPr>
          <w:rFonts w:ascii="Calibri" w:hAnsi="Calibri"/>
          <w:sz w:val="20"/>
        </w:rPr>
        <w:t>Agree on project manager’s tolerances as required</w:t>
      </w:r>
      <w:r w:rsidR="00354950" w:rsidRPr="00D63E23">
        <w:rPr>
          <w:rFonts w:ascii="Calibri" w:hAnsi="Calibri"/>
          <w:sz w:val="20"/>
        </w:rPr>
        <w:t xml:space="preserve">, </w:t>
      </w:r>
      <w:r w:rsidR="006352BB" w:rsidRPr="00D63E23">
        <w:rPr>
          <w:rFonts w:ascii="Calibri" w:hAnsi="Calibri"/>
          <w:sz w:val="20"/>
        </w:rPr>
        <w:t xml:space="preserve">within the parameters set by UNDP-GEF, </w:t>
      </w:r>
      <w:r w:rsidR="00354950" w:rsidRPr="00D63E23">
        <w:rPr>
          <w:rFonts w:ascii="Calibri" w:hAnsi="Calibri"/>
          <w:sz w:val="20"/>
        </w:rPr>
        <w:t>and p</w:t>
      </w:r>
      <w:r w:rsidRPr="00D63E23">
        <w:rPr>
          <w:rFonts w:ascii="Calibri" w:hAnsi="Calibri"/>
          <w:sz w:val="20"/>
        </w:rPr>
        <w:t xml:space="preserve">rovide </w:t>
      </w:r>
      <w:r w:rsidR="00354950" w:rsidRPr="00D63E23">
        <w:rPr>
          <w:rFonts w:ascii="Calibri" w:hAnsi="Calibri"/>
          <w:sz w:val="20"/>
        </w:rPr>
        <w:t>d</w:t>
      </w:r>
      <w:r w:rsidRPr="00D63E23">
        <w:rPr>
          <w:rFonts w:ascii="Calibri" w:hAnsi="Calibri"/>
          <w:sz w:val="20"/>
        </w:rPr>
        <w:t>irection and advice for exceptional situations when the project manager</w:t>
      </w:r>
      <w:r w:rsidR="00354950" w:rsidRPr="00D63E23">
        <w:rPr>
          <w:rFonts w:ascii="Calibri" w:hAnsi="Calibri"/>
          <w:sz w:val="20"/>
        </w:rPr>
        <w:t>’s tolerances are exceeded;</w:t>
      </w:r>
    </w:p>
    <w:p w14:paraId="6D105E39" w14:textId="77777777" w:rsidR="009E370B" w:rsidRPr="00D63E23" w:rsidRDefault="00E522E6" w:rsidP="00D11B17">
      <w:pPr>
        <w:pStyle w:val="ListParagraph"/>
        <w:numPr>
          <w:ilvl w:val="0"/>
          <w:numId w:val="22"/>
        </w:numPr>
        <w:jc w:val="both"/>
        <w:rPr>
          <w:rFonts w:ascii="Calibri" w:hAnsi="Calibri"/>
          <w:sz w:val="20"/>
        </w:rPr>
      </w:pPr>
      <w:r w:rsidRPr="00D63E23">
        <w:rPr>
          <w:rFonts w:ascii="Calibri" w:hAnsi="Calibri"/>
          <w:sz w:val="20"/>
        </w:rPr>
        <w:t xml:space="preserve">Advise on </w:t>
      </w:r>
      <w:r w:rsidR="00354950" w:rsidRPr="00D63E23">
        <w:rPr>
          <w:rFonts w:ascii="Calibri" w:hAnsi="Calibri"/>
          <w:sz w:val="20"/>
        </w:rPr>
        <w:t>major and minor amendments to the project within the parameters set by UNDP-GEF;</w:t>
      </w:r>
    </w:p>
    <w:p w14:paraId="4E898AA3" w14:textId="77777777" w:rsidR="000C56C6" w:rsidRPr="00D63E23" w:rsidRDefault="000C56C6" w:rsidP="00D11B17">
      <w:pPr>
        <w:pStyle w:val="CharCharChar1"/>
        <w:numPr>
          <w:ilvl w:val="0"/>
          <w:numId w:val="22"/>
        </w:numPr>
        <w:spacing w:after="0" w:line="240" w:lineRule="auto"/>
        <w:jc w:val="both"/>
        <w:rPr>
          <w:szCs w:val="22"/>
          <w:lang w:val="en-GB"/>
        </w:rPr>
      </w:pPr>
      <w:r w:rsidRPr="00D63E23">
        <w:rPr>
          <w:lang w:val="en-GB"/>
        </w:rPr>
        <w:t xml:space="preserve">Ensure coordination between various donor and government-funded projects and programmes; </w:t>
      </w:r>
    </w:p>
    <w:p w14:paraId="0D98787E" w14:textId="77777777" w:rsidR="000C56C6" w:rsidRPr="00D63E23" w:rsidRDefault="000C56C6" w:rsidP="00D11B17">
      <w:pPr>
        <w:pStyle w:val="CharCharChar1"/>
        <w:numPr>
          <w:ilvl w:val="0"/>
          <w:numId w:val="22"/>
        </w:numPr>
        <w:spacing w:after="0" w:line="240" w:lineRule="auto"/>
        <w:jc w:val="both"/>
        <w:rPr>
          <w:lang w:val="en-GB"/>
        </w:rPr>
      </w:pPr>
      <w:r w:rsidRPr="00D63E23">
        <w:rPr>
          <w:lang w:val="en-GB"/>
        </w:rPr>
        <w:t xml:space="preserve">Ensure coordination with various government agencies and their participation in project activities; </w:t>
      </w:r>
    </w:p>
    <w:p w14:paraId="2D53351E" w14:textId="77777777" w:rsidR="000C56C6" w:rsidRPr="00D63E23" w:rsidRDefault="000C56C6" w:rsidP="00D11B17">
      <w:pPr>
        <w:pStyle w:val="CharCharChar1"/>
        <w:numPr>
          <w:ilvl w:val="0"/>
          <w:numId w:val="22"/>
        </w:numPr>
        <w:spacing w:after="0" w:line="240" w:lineRule="auto"/>
        <w:jc w:val="both"/>
        <w:rPr>
          <w:lang w:val="en-GB"/>
        </w:rPr>
      </w:pPr>
      <w:r w:rsidRPr="00D63E23">
        <w:rPr>
          <w:lang w:val="en-GB"/>
        </w:rPr>
        <w:t xml:space="preserve">Track and monitor co-financing for this project; </w:t>
      </w:r>
    </w:p>
    <w:p w14:paraId="6C299457" w14:textId="77777777" w:rsidR="000C56C6" w:rsidRPr="00D63E23" w:rsidRDefault="000C56C6" w:rsidP="00D11B17">
      <w:pPr>
        <w:pStyle w:val="CharCharChar1"/>
        <w:numPr>
          <w:ilvl w:val="0"/>
          <w:numId w:val="22"/>
        </w:numPr>
        <w:spacing w:after="0" w:line="240" w:lineRule="auto"/>
        <w:jc w:val="both"/>
        <w:rPr>
          <w:lang w:val="en-GB"/>
        </w:rPr>
      </w:pPr>
      <w:r w:rsidRPr="00D63E23">
        <w:rPr>
          <w:lang w:val="en-GB"/>
        </w:rPr>
        <w:t xml:space="preserve">Review the project progress, assess performance, and appraise the Annual Work Plan for the following year; </w:t>
      </w:r>
    </w:p>
    <w:p w14:paraId="122CC2A6" w14:textId="77777777" w:rsidR="000C56C6" w:rsidRPr="00D63E23" w:rsidRDefault="000C56C6" w:rsidP="00D11B17">
      <w:pPr>
        <w:pStyle w:val="CharCharChar1"/>
        <w:numPr>
          <w:ilvl w:val="0"/>
          <w:numId w:val="22"/>
        </w:numPr>
        <w:spacing w:after="0" w:line="240" w:lineRule="auto"/>
        <w:jc w:val="both"/>
        <w:rPr>
          <w:lang w:val="en-GB"/>
        </w:rPr>
      </w:pPr>
      <w:r w:rsidRPr="00D63E23">
        <w:rPr>
          <w:lang w:val="en-GB"/>
        </w:rPr>
        <w:t xml:space="preserve">Appraise the annual project implementation report, including the quality assessment rating report; </w:t>
      </w:r>
    </w:p>
    <w:p w14:paraId="5A34034A" w14:textId="77777777" w:rsidR="000C56C6" w:rsidRPr="00D63E23" w:rsidRDefault="000C56C6" w:rsidP="00D11B17">
      <w:pPr>
        <w:pStyle w:val="CharCharChar1"/>
        <w:numPr>
          <w:ilvl w:val="0"/>
          <w:numId w:val="22"/>
        </w:numPr>
        <w:spacing w:after="0" w:line="240" w:lineRule="auto"/>
        <w:jc w:val="both"/>
        <w:rPr>
          <w:lang w:val="en-GB"/>
        </w:rPr>
      </w:pPr>
      <w:r w:rsidRPr="00D63E23">
        <w:rPr>
          <w:lang w:val="en-GB"/>
        </w:rPr>
        <w:t xml:space="preserve">Ensure commitment of human resources to support project implementation, arbitrating any issues within the project; </w:t>
      </w:r>
    </w:p>
    <w:p w14:paraId="49C0E4E3" w14:textId="77777777" w:rsidR="00C80C96" w:rsidRPr="00D63E23" w:rsidRDefault="00C80C96" w:rsidP="00D11B17">
      <w:pPr>
        <w:pStyle w:val="ListParagraph"/>
        <w:numPr>
          <w:ilvl w:val="0"/>
          <w:numId w:val="22"/>
        </w:numPr>
        <w:jc w:val="both"/>
        <w:rPr>
          <w:rFonts w:asciiTheme="minorHAnsi" w:eastAsia="Times New Roman" w:hAnsiTheme="minorHAnsi" w:cstheme="minorHAnsi"/>
          <w:color w:val="000000"/>
          <w:sz w:val="20"/>
        </w:rPr>
      </w:pPr>
      <w:r w:rsidRPr="00D63E23">
        <w:rPr>
          <w:rFonts w:asciiTheme="minorHAnsi" w:eastAsia="Times New Roman" w:hAnsiTheme="minorHAnsi" w:cstheme="minorHAnsi"/>
          <w:color w:val="000000"/>
          <w:sz w:val="20"/>
        </w:rPr>
        <w:t>Review combined delivery reports prior to certification by the implementing partner;</w:t>
      </w:r>
    </w:p>
    <w:p w14:paraId="0819A69E" w14:textId="77777777" w:rsidR="00354950" w:rsidRPr="00D63E23" w:rsidRDefault="00354950" w:rsidP="00D11B17">
      <w:pPr>
        <w:pStyle w:val="ListParagraph"/>
        <w:numPr>
          <w:ilvl w:val="0"/>
          <w:numId w:val="22"/>
        </w:numPr>
        <w:jc w:val="both"/>
        <w:rPr>
          <w:rFonts w:ascii="Calibri" w:hAnsi="Calibri"/>
          <w:sz w:val="20"/>
        </w:rPr>
      </w:pPr>
      <w:r w:rsidRPr="00D63E23">
        <w:rPr>
          <w:rFonts w:ascii="Calibri" w:hAnsi="Calibri" w:cs="Calibri"/>
          <w:sz w:val="20"/>
        </w:rPr>
        <w:t>P</w:t>
      </w:r>
      <w:r w:rsidRPr="00D63E23">
        <w:rPr>
          <w:rFonts w:ascii="Calibri" w:hAnsi="Calibri"/>
          <w:sz w:val="20"/>
        </w:rPr>
        <w:t>rovide direction and recommendations to ensure that the agreed deliverables are produced satisfactorily according to plans;</w:t>
      </w:r>
    </w:p>
    <w:p w14:paraId="5B19C02E" w14:textId="77777777" w:rsidR="00354950" w:rsidRPr="00D63E23" w:rsidRDefault="00354950" w:rsidP="00D11B17">
      <w:pPr>
        <w:pStyle w:val="ListParagraph"/>
        <w:numPr>
          <w:ilvl w:val="0"/>
          <w:numId w:val="22"/>
        </w:numPr>
        <w:jc w:val="both"/>
        <w:rPr>
          <w:rFonts w:ascii="Calibri" w:hAnsi="Calibri"/>
          <w:sz w:val="20"/>
        </w:rPr>
      </w:pPr>
      <w:r w:rsidRPr="00D63E23">
        <w:rPr>
          <w:rFonts w:ascii="Calibri" w:hAnsi="Calibri"/>
          <w:sz w:val="20"/>
        </w:rPr>
        <w:t>Address project</w:t>
      </w:r>
      <w:r w:rsidR="00136B4B" w:rsidRPr="00D63E23">
        <w:rPr>
          <w:rFonts w:ascii="Calibri" w:hAnsi="Calibri"/>
          <w:sz w:val="20"/>
        </w:rPr>
        <w:t>-</w:t>
      </w:r>
      <w:r w:rsidRPr="00D63E23">
        <w:rPr>
          <w:rFonts w:ascii="Calibri" w:hAnsi="Calibri"/>
          <w:sz w:val="20"/>
        </w:rPr>
        <w:t>level grievances;</w:t>
      </w:r>
    </w:p>
    <w:p w14:paraId="05EE9B2D" w14:textId="77777777" w:rsidR="00354950" w:rsidRPr="00D63E23" w:rsidRDefault="00354950" w:rsidP="00D11B17">
      <w:pPr>
        <w:pStyle w:val="ListParagraph"/>
        <w:numPr>
          <w:ilvl w:val="0"/>
          <w:numId w:val="22"/>
        </w:numPr>
        <w:jc w:val="both"/>
        <w:rPr>
          <w:rFonts w:ascii="Calibri" w:hAnsi="Calibri"/>
          <w:sz w:val="20"/>
        </w:rPr>
      </w:pPr>
      <w:r w:rsidRPr="00D63E23">
        <w:rPr>
          <w:rFonts w:ascii="Calibri" w:hAnsi="Calibri" w:cs="Calibri"/>
          <w:sz w:val="20"/>
        </w:rPr>
        <w:t>Approve the project Inception Report, Mid-term Review and Terminal Evaluation reports</w:t>
      </w:r>
      <w:r w:rsidR="00EC700D" w:rsidRPr="00D63E23">
        <w:rPr>
          <w:rFonts w:ascii="Calibri" w:hAnsi="Calibri" w:cs="Calibri"/>
          <w:sz w:val="20"/>
        </w:rPr>
        <w:t xml:space="preserve"> and corresponding management responses</w:t>
      </w:r>
      <w:r w:rsidRPr="00D63E23">
        <w:rPr>
          <w:rFonts w:ascii="Calibri" w:hAnsi="Calibri" w:cs="Calibri"/>
          <w:sz w:val="20"/>
        </w:rPr>
        <w:t>;</w:t>
      </w:r>
    </w:p>
    <w:p w14:paraId="2DC3C77E" w14:textId="77777777" w:rsidR="000C06D7" w:rsidRPr="00D63E23" w:rsidRDefault="00354950" w:rsidP="00D11B17">
      <w:pPr>
        <w:numPr>
          <w:ilvl w:val="0"/>
          <w:numId w:val="22"/>
        </w:numPr>
        <w:spacing w:after="0"/>
        <w:rPr>
          <w:rFonts w:cs="Calibri"/>
        </w:rPr>
      </w:pPr>
      <w:r w:rsidRPr="00D63E23">
        <w:rPr>
          <w:rFonts w:cs="Calibri"/>
        </w:rPr>
        <w:t>Review t</w:t>
      </w:r>
      <w:r w:rsidR="000C06D7" w:rsidRPr="00D63E23">
        <w:rPr>
          <w:rFonts w:cs="Calibri"/>
        </w:rPr>
        <w:t xml:space="preserve">he final project report package during an end-of-project review meeting to discuss lesson learned and opportunities for scaling up.    </w:t>
      </w:r>
    </w:p>
    <w:p w14:paraId="4AC904D0" w14:textId="77777777" w:rsidR="00354950" w:rsidRPr="00D63E23" w:rsidRDefault="00354950" w:rsidP="001354E3">
      <w:pPr>
        <w:shd w:val="clear" w:color="auto" w:fill="FFFFFF"/>
        <w:spacing w:after="0"/>
        <w:jc w:val="left"/>
      </w:pPr>
    </w:p>
    <w:p w14:paraId="2115B9C5" w14:textId="79FD5587" w:rsidR="002C5D13" w:rsidRPr="00D63E23" w:rsidRDefault="009A7521" w:rsidP="00C84B28">
      <w:pPr>
        <w:pStyle w:val="ListParagraph"/>
        <w:numPr>
          <w:ilvl w:val="0"/>
          <w:numId w:val="41"/>
        </w:numPr>
        <w:shd w:val="clear" w:color="auto" w:fill="FFFFFF"/>
        <w:jc w:val="both"/>
        <w:rPr>
          <w:rFonts w:asciiTheme="minorHAnsi" w:hAnsiTheme="minorHAnsi"/>
          <w:sz w:val="20"/>
        </w:rPr>
      </w:pPr>
      <w:r w:rsidRPr="00D63E23">
        <w:rPr>
          <w:rFonts w:asciiTheme="minorHAnsi" w:hAnsiTheme="minorHAnsi"/>
          <w:sz w:val="20"/>
        </w:rPr>
        <w:t xml:space="preserve"> </w:t>
      </w:r>
      <w:r w:rsidR="002C5D13" w:rsidRPr="00D63E23">
        <w:rPr>
          <w:rFonts w:asciiTheme="minorHAnsi" w:hAnsiTheme="minorHAnsi"/>
          <w:sz w:val="20"/>
        </w:rPr>
        <w:t xml:space="preserve">The composition of the Project </w:t>
      </w:r>
      <w:r w:rsidR="006A6F3B" w:rsidRPr="00D63E23">
        <w:rPr>
          <w:rFonts w:asciiTheme="minorHAnsi" w:hAnsiTheme="minorHAnsi"/>
          <w:sz w:val="20"/>
        </w:rPr>
        <w:t>Steering Committee</w:t>
      </w:r>
      <w:r w:rsidR="002C5D13" w:rsidRPr="00D63E23">
        <w:rPr>
          <w:rFonts w:asciiTheme="minorHAnsi" w:hAnsiTheme="minorHAnsi"/>
          <w:sz w:val="20"/>
        </w:rPr>
        <w:t xml:space="preserve"> must include the following roles: </w:t>
      </w:r>
    </w:p>
    <w:p w14:paraId="59847FCD" w14:textId="77777777" w:rsidR="002C5D13" w:rsidRPr="00D63E23" w:rsidRDefault="002C5D13" w:rsidP="00D11B17">
      <w:pPr>
        <w:spacing w:after="0"/>
        <w:rPr>
          <w:rFonts w:asciiTheme="minorHAnsi" w:hAnsiTheme="minorHAnsi"/>
        </w:rPr>
      </w:pPr>
    </w:p>
    <w:p w14:paraId="4B0D4F57" w14:textId="459E5669" w:rsidR="00284BB5" w:rsidRPr="00D63E23" w:rsidRDefault="001B2B3F" w:rsidP="00794D55">
      <w:pPr>
        <w:pStyle w:val="ListParagraph"/>
        <w:numPr>
          <w:ilvl w:val="0"/>
          <w:numId w:val="36"/>
        </w:numPr>
        <w:ind w:left="720"/>
        <w:jc w:val="both"/>
        <w:rPr>
          <w:rFonts w:asciiTheme="minorHAnsi" w:hAnsiTheme="minorHAnsi"/>
          <w:sz w:val="20"/>
        </w:rPr>
      </w:pPr>
      <w:r w:rsidRPr="00D63E23">
        <w:rPr>
          <w:rFonts w:asciiTheme="minorHAnsi" w:hAnsiTheme="minorHAnsi"/>
          <w:b/>
          <w:bCs/>
          <w:sz w:val="20"/>
        </w:rPr>
        <w:t xml:space="preserve">Project </w:t>
      </w:r>
      <w:r w:rsidR="00284BB5" w:rsidRPr="00D63E23">
        <w:rPr>
          <w:rFonts w:asciiTheme="minorHAnsi" w:hAnsiTheme="minorHAnsi"/>
          <w:b/>
          <w:bCs/>
          <w:sz w:val="20"/>
        </w:rPr>
        <w:t>E</w:t>
      </w:r>
      <w:r w:rsidR="008E1835" w:rsidRPr="00D63E23">
        <w:rPr>
          <w:rFonts w:asciiTheme="minorHAnsi" w:hAnsiTheme="minorHAnsi"/>
          <w:b/>
          <w:bCs/>
          <w:sz w:val="20"/>
        </w:rPr>
        <w:t>xecutive</w:t>
      </w:r>
      <w:r w:rsidR="002C5D13" w:rsidRPr="00D63E23">
        <w:rPr>
          <w:rFonts w:asciiTheme="minorHAnsi" w:hAnsiTheme="minorHAnsi"/>
          <w:b/>
          <w:bCs/>
          <w:sz w:val="20"/>
        </w:rPr>
        <w:t>:</w:t>
      </w:r>
      <w:r w:rsidR="002C5D13" w:rsidRPr="00D63E23">
        <w:rPr>
          <w:rFonts w:asciiTheme="minorHAnsi" w:hAnsiTheme="minorHAnsi"/>
          <w:sz w:val="20"/>
        </w:rPr>
        <w:t xml:space="preserve"> </w:t>
      </w:r>
      <w:r w:rsidR="00F1693B" w:rsidRPr="00D63E23">
        <w:rPr>
          <w:rFonts w:asciiTheme="minorHAnsi" w:hAnsiTheme="minorHAnsi"/>
          <w:sz w:val="20"/>
        </w:rPr>
        <w:t>Is</w:t>
      </w:r>
      <w:r w:rsidR="002C5D13" w:rsidRPr="00D63E23">
        <w:rPr>
          <w:rFonts w:asciiTheme="minorHAnsi" w:hAnsiTheme="minorHAnsi"/>
          <w:sz w:val="20"/>
        </w:rPr>
        <w:t xml:space="preserve"> an individual who represents ownership of the project</w:t>
      </w:r>
      <w:r w:rsidR="009A180E" w:rsidRPr="00D63E23">
        <w:rPr>
          <w:rFonts w:asciiTheme="minorHAnsi" w:eastAsia="Times New Roman" w:hAnsiTheme="minorHAnsi" w:cstheme="minorHAnsi"/>
          <w:sz w:val="20"/>
        </w:rPr>
        <w:t xml:space="preserve"> and chairs the Project </w:t>
      </w:r>
      <w:r w:rsidR="006A6F3B" w:rsidRPr="00D63E23">
        <w:rPr>
          <w:rFonts w:asciiTheme="minorHAnsi" w:eastAsia="Times New Roman" w:hAnsiTheme="minorHAnsi" w:cstheme="minorHAnsi"/>
          <w:sz w:val="20"/>
        </w:rPr>
        <w:t>Steering Committee</w:t>
      </w:r>
      <w:r w:rsidR="009A180E" w:rsidRPr="00D63E23">
        <w:rPr>
          <w:rFonts w:asciiTheme="minorHAnsi" w:eastAsia="Times New Roman" w:hAnsiTheme="minorHAnsi" w:cstheme="minorHAnsi"/>
          <w:sz w:val="20"/>
        </w:rPr>
        <w:t xml:space="preserve">. The </w:t>
      </w:r>
      <w:r w:rsidR="00C44296" w:rsidRPr="00D63E23">
        <w:rPr>
          <w:rFonts w:asciiTheme="minorHAnsi" w:eastAsia="Times New Roman" w:hAnsiTheme="minorHAnsi" w:cstheme="minorHAnsi"/>
          <w:sz w:val="20"/>
        </w:rPr>
        <w:t>Executive</w:t>
      </w:r>
      <w:r w:rsidR="009A180E" w:rsidRPr="00D63E23">
        <w:rPr>
          <w:rFonts w:asciiTheme="minorHAnsi" w:eastAsia="Times New Roman" w:hAnsiTheme="minorHAnsi" w:cstheme="minorHAnsi"/>
          <w:sz w:val="20"/>
        </w:rPr>
        <w:t xml:space="preserve"> is normally the national counterpart for nationally implemented </w:t>
      </w:r>
      <w:r w:rsidR="00B1351F" w:rsidRPr="00D63E23">
        <w:rPr>
          <w:rFonts w:asciiTheme="minorHAnsi" w:eastAsia="Times New Roman" w:hAnsiTheme="minorHAnsi" w:cstheme="minorHAnsi"/>
          <w:sz w:val="20"/>
        </w:rPr>
        <w:t xml:space="preserve">projects. </w:t>
      </w:r>
      <w:r w:rsidR="002C5D13" w:rsidRPr="00D63E23">
        <w:rPr>
          <w:rFonts w:asciiTheme="minorHAnsi" w:hAnsiTheme="minorHAnsi"/>
          <w:sz w:val="20"/>
        </w:rPr>
        <w:t xml:space="preserve">The </w:t>
      </w:r>
      <w:r w:rsidR="007C1997" w:rsidRPr="00D63E23">
        <w:rPr>
          <w:rFonts w:asciiTheme="minorHAnsi" w:hAnsiTheme="minorHAnsi"/>
          <w:sz w:val="20"/>
        </w:rPr>
        <w:t>Project Executive</w:t>
      </w:r>
      <w:r w:rsidR="002C5D13" w:rsidRPr="00D63E23">
        <w:rPr>
          <w:rFonts w:asciiTheme="minorHAnsi" w:hAnsiTheme="minorHAnsi"/>
          <w:sz w:val="20"/>
        </w:rPr>
        <w:t xml:space="preserve"> </w:t>
      </w:r>
      <w:proofErr w:type="gramStart"/>
      <w:r w:rsidR="002C5D13" w:rsidRPr="00D63E23">
        <w:rPr>
          <w:rFonts w:asciiTheme="minorHAnsi" w:hAnsiTheme="minorHAnsi"/>
          <w:sz w:val="20"/>
        </w:rPr>
        <w:t>is:</w:t>
      </w:r>
      <w:proofErr w:type="gramEnd"/>
      <w:r w:rsidR="002C5D13" w:rsidRPr="00D63E23">
        <w:rPr>
          <w:rFonts w:asciiTheme="minorHAnsi" w:hAnsiTheme="minorHAnsi"/>
          <w:sz w:val="20"/>
        </w:rPr>
        <w:t xml:space="preserve"> </w:t>
      </w:r>
      <w:r w:rsidR="00B213B2" w:rsidRPr="00D63E23">
        <w:rPr>
          <w:rFonts w:asciiTheme="minorHAnsi" w:hAnsiTheme="minorHAnsi"/>
          <w:sz w:val="20"/>
        </w:rPr>
        <w:t xml:space="preserve">the DG of Wetland Management Department, NFGA; and </w:t>
      </w:r>
      <w:r w:rsidR="00465C46" w:rsidRPr="00D63E23">
        <w:rPr>
          <w:rFonts w:asciiTheme="minorHAnsi" w:hAnsiTheme="minorHAnsi"/>
          <w:sz w:val="20"/>
        </w:rPr>
        <w:t>President/DG of Academy of Forest Inventory and Planning</w:t>
      </w:r>
      <w:r w:rsidR="00B213B2" w:rsidRPr="00D63E23">
        <w:rPr>
          <w:rFonts w:asciiTheme="minorHAnsi" w:hAnsiTheme="minorHAnsi"/>
          <w:sz w:val="20"/>
        </w:rPr>
        <w:t xml:space="preserve">, NFGA. </w:t>
      </w:r>
      <w:r w:rsidR="002C5D13" w:rsidRPr="00D63E23">
        <w:rPr>
          <w:rFonts w:asciiTheme="minorHAnsi" w:hAnsiTheme="minorHAnsi"/>
          <w:sz w:val="20"/>
        </w:rPr>
        <w:t xml:space="preserve"> </w:t>
      </w:r>
    </w:p>
    <w:p w14:paraId="63671058" w14:textId="77777777" w:rsidR="00B4693E" w:rsidRPr="00D63E23" w:rsidRDefault="00B4693E" w:rsidP="00794D55">
      <w:pPr>
        <w:pStyle w:val="ListParagraph"/>
        <w:jc w:val="both"/>
        <w:rPr>
          <w:rFonts w:asciiTheme="minorHAnsi" w:hAnsiTheme="minorHAnsi"/>
          <w:sz w:val="20"/>
        </w:rPr>
      </w:pPr>
    </w:p>
    <w:p w14:paraId="0881388C" w14:textId="60148D65" w:rsidR="00B4693E" w:rsidRPr="00D63E23" w:rsidRDefault="00F1693B" w:rsidP="00794D55">
      <w:pPr>
        <w:pStyle w:val="ListParagraph"/>
        <w:numPr>
          <w:ilvl w:val="0"/>
          <w:numId w:val="36"/>
        </w:numPr>
        <w:ind w:left="720"/>
        <w:jc w:val="both"/>
        <w:rPr>
          <w:rFonts w:asciiTheme="minorHAnsi" w:hAnsiTheme="minorHAnsi"/>
          <w:i/>
          <w:sz w:val="20"/>
        </w:rPr>
      </w:pPr>
      <w:r w:rsidRPr="00D63E23">
        <w:rPr>
          <w:rFonts w:asciiTheme="minorHAnsi" w:hAnsiTheme="minorHAnsi"/>
          <w:b/>
          <w:bCs/>
          <w:sz w:val="20"/>
        </w:rPr>
        <w:t>Beneficiary Representative(s)</w:t>
      </w:r>
      <w:r w:rsidR="002C5D13" w:rsidRPr="00D63E23">
        <w:rPr>
          <w:rFonts w:asciiTheme="minorHAnsi" w:hAnsiTheme="minorHAnsi"/>
          <w:b/>
          <w:bCs/>
          <w:sz w:val="20"/>
        </w:rPr>
        <w:t>:</w:t>
      </w:r>
      <w:r w:rsidR="002C5D13" w:rsidRPr="00D63E23">
        <w:rPr>
          <w:rFonts w:asciiTheme="minorHAnsi" w:hAnsiTheme="minorHAnsi"/>
          <w:sz w:val="20"/>
        </w:rPr>
        <w:t xml:space="preserve"> </w:t>
      </w:r>
      <w:r w:rsidR="008E1835" w:rsidRPr="00D63E23">
        <w:rPr>
          <w:rFonts w:asciiTheme="minorHAnsi" w:eastAsia="Times New Roman" w:hAnsiTheme="minorHAnsi" w:cstheme="minorHAnsi"/>
          <w:sz w:val="20"/>
        </w:rPr>
        <w:t>Individuals or groups representing the interests of those who will ultimately benefit from the project. Their primary function within the</w:t>
      </w:r>
      <w:r w:rsidR="006A6F3B" w:rsidRPr="00D63E23">
        <w:rPr>
          <w:rFonts w:asciiTheme="minorHAnsi" w:eastAsia="Times New Roman" w:hAnsiTheme="minorHAnsi" w:cstheme="minorHAnsi"/>
          <w:sz w:val="20"/>
        </w:rPr>
        <w:t xml:space="preserve"> Project</w:t>
      </w:r>
      <w:r w:rsidR="008E1835" w:rsidRPr="00D63E23">
        <w:rPr>
          <w:rFonts w:asciiTheme="minorHAnsi" w:eastAsia="Times New Roman" w:hAnsiTheme="minorHAnsi" w:cstheme="minorHAnsi"/>
          <w:sz w:val="20"/>
        </w:rPr>
        <w:t xml:space="preserve"> </w:t>
      </w:r>
      <w:r w:rsidR="006A6F3B" w:rsidRPr="00D63E23">
        <w:rPr>
          <w:rFonts w:asciiTheme="minorHAnsi" w:eastAsia="Times New Roman" w:hAnsiTheme="minorHAnsi" w:cstheme="minorHAnsi"/>
          <w:sz w:val="20"/>
        </w:rPr>
        <w:t>Steering Committee</w:t>
      </w:r>
      <w:r w:rsidR="008E1835" w:rsidRPr="00D63E23">
        <w:rPr>
          <w:rFonts w:asciiTheme="minorHAnsi" w:eastAsia="Times New Roman" w:hAnsiTheme="minorHAnsi" w:cstheme="minorHAnsi"/>
          <w:sz w:val="20"/>
        </w:rPr>
        <w:t xml:space="preserve"> is to ensure the realization of project results from the perspective of project beneficiaries. Often civil society representatives can fulfil this role.</w:t>
      </w:r>
      <w:r w:rsidR="00A63227" w:rsidRPr="00D63E23">
        <w:rPr>
          <w:rFonts w:asciiTheme="minorHAnsi" w:hAnsiTheme="minorHAnsi" w:cstheme="minorHAnsi"/>
          <w:sz w:val="20"/>
        </w:rPr>
        <w:t xml:space="preserve"> </w:t>
      </w:r>
      <w:r w:rsidR="002C5D13" w:rsidRPr="00D63E23">
        <w:rPr>
          <w:rFonts w:asciiTheme="minorHAnsi" w:hAnsiTheme="minorHAnsi"/>
          <w:sz w:val="20"/>
        </w:rPr>
        <w:t xml:space="preserve">The </w:t>
      </w:r>
      <w:r w:rsidRPr="00D63E23">
        <w:rPr>
          <w:rFonts w:asciiTheme="minorHAnsi" w:hAnsiTheme="minorHAnsi"/>
          <w:sz w:val="20"/>
        </w:rPr>
        <w:t xml:space="preserve">Beneficiary </w:t>
      </w:r>
      <w:r w:rsidR="00C6291B" w:rsidRPr="00D63E23">
        <w:rPr>
          <w:rFonts w:asciiTheme="minorHAnsi" w:hAnsiTheme="minorHAnsi"/>
          <w:sz w:val="20"/>
        </w:rPr>
        <w:t>r</w:t>
      </w:r>
      <w:r w:rsidRPr="00D63E23">
        <w:rPr>
          <w:rFonts w:asciiTheme="minorHAnsi" w:hAnsiTheme="minorHAnsi"/>
          <w:sz w:val="20"/>
        </w:rPr>
        <w:t>epresentative is</w:t>
      </w:r>
      <w:r w:rsidR="002C5D13" w:rsidRPr="00D63E23">
        <w:rPr>
          <w:rFonts w:asciiTheme="minorHAnsi" w:hAnsiTheme="minorHAnsi"/>
          <w:sz w:val="20"/>
        </w:rPr>
        <w:t xml:space="preserve">: </w:t>
      </w:r>
      <w:r w:rsidR="000A5311" w:rsidRPr="00D63E23">
        <w:rPr>
          <w:rFonts w:asciiTheme="minorHAnsi" w:hAnsiTheme="minorHAnsi"/>
          <w:sz w:val="20"/>
        </w:rPr>
        <w:t>Secretary General of SEE Foundation.</w:t>
      </w:r>
    </w:p>
    <w:p w14:paraId="6062FA1F" w14:textId="77777777" w:rsidR="00B4693E" w:rsidRPr="00D63E23" w:rsidRDefault="00B4693E" w:rsidP="00794D55">
      <w:pPr>
        <w:pStyle w:val="ListParagraph"/>
        <w:ind w:left="1080"/>
        <w:jc w:val="both"/>
        <w:rPr>
          <w:rFonts w:asciiTheme="minorHAnsi" w:hAnsiTheme="minorHAnsi"/>
          <w:i/>
          <w:sz w:val="20"/>
        </w:rPr>
      </w:pPr>
    </w:p>
    <w:p w14:paraId="79E2E735" w14:textId="76A14DF8" w:rsidR="0069627B" w:rsidRPr="00D63E23" w:rsidRDefault="00241BA7" w:rsidP="00794D55">
      <w:pPr>
        <w:numPr>
          <w:ilvl w:val="0"/>
          <w:numId w:val="36"/>
        </w:numPr>
        <w:spacing w:after="0"/>
        <w:ind w:left="720"/>
        <w:rPr>
          <w:rFonts w:cs="Calibri"/>
          <w:sz w:val="22"/>
          <w:szCs w:val="22"/>
          <w:u w:val="single"/>
        </w:rPr>
      </w:pPr>
      <w:r w:rsidRPr="00D63E23">
        <w:rPr>
          <w:rFonts w:asciiTheme="minorHAnsi" w:hAnsiTheme="minorHAnsi"/>
          <w:b/>
          <w:bCs/>
        </w:rPr>
        <w:t>Development Partner(s)</w:t>
      </w:r>
      <w:r w:rsidR="002C5D13" w:rsidRPr="00D63E23">
        <w:rPr>
          <w:rFonts w:asciiTheme="minorHAnsi" w:hAnsiTheme="minorHAnsi"/>
          <w:b/>
          <w:bCs/>
        </w:rPr>
        <w:t>:</w:t>
      </w:r>
      <w:r w:rsidR="002C5D13" w:rsidRPr="00D63E23">
        <w:rPr>
          <w:rFonts w:asciiTheme="minorHAnsi" w:hAnsiTheme="minorHAnsi"/>
        </w:rPr>
        <w:t xml:space="preserve"> </w:t>
      </w:r>
      <w:r w:rsidR="00A63227" w:rsidRPr="00D63E23">
        <w:rPr>
          <w:rFonts w:asciiTheme="minorHAnsi" w:eastAsia="Times New Roman" w:hAnsiTheme="minorHAnsi" w:cstheme="minorHAnsi"/>
        </w:rPr>
        <w:t xml:space="preserve">Individuals or groups representing the interests of the parties concerned that provide funding and/or technical expertise to the project. </w:t>
      </w:r>
      <w:r w:rsidR="002C5D13" w:rsidRPr="00D63E23">
        <w:rPr>
          <w:rFonts w:asciiTheme="minorHAnsi" w:hAnsiTheme="minorHAnsi"/>
        </w:rPr>
        <w:t xml:space="preserve">The </w:t>
      </w:r>
      <w:r w:rsidR="003F0771" w:rsidRPr="00D63E23">
        <w:rPr>
          <w:rFonts w:asciiTheme="minorHAnsi" w:hAnsiTheme="minorHAnsi"/>
        </w:rPr>
        <w:t>Development Partners are</w:t>
      </w:r>
      <w:r w:rsidR="002C5D13" w:rsidRPr="00D63E23">
        <w:rPr>
          <w:rFonts w:asciiTheme="minorHAnsi" w:hAnsiTheme="minorHAnsi"/>
        </w:rPr>
        <w:t>:</w:t>
      </w:r>
      <w:r w:rsidR="000A5311" w:rsidRPr="00D63E23">
        <w:rPr>
          <w:rFonts w:asciiTheme="minorHAnsi" w:hAnsiTheme="minorHAnsi"/>
        </w:rPr>
        <w:t xml:space="preserve"> </w:t>
      </w:r>
      <w:r w:rsidR="0063270C" w:rsidRPr="00D63E23">
        <w:rPr>
          <w:rFonts w:asciiTheme="minorHAnsi" w:hAnsiTheme="minorHAnsi"/>
        </w:rPr>
        <w:t xml:space="preserve">Ministry of Finance; </w:t>
      </w:r>
      <w:r w:rsidR="0069627B" w:rsidRPr="00D63E23">
        <w:rPr>
          <w:rFonts w:cs="Calibri"/>
        </w:rPr>
        <w:t>DDG of International Cooperation Department, NFGA; DDG of Provincial Department of Liaoning; DDG of Provincial Department of Shandong; DDG of Provincial Department of Shanghai;</w:t>
      </w:r>
      <w:r w:rsidR="00AF27FF" w:rsidRPr="00D63E23">
        <w:rPr>
          <w:rFonts w:cs="Calibri"/>
        </w:rPr>
        <w:t xml:space="preserve"> the</w:t>
      </w:r>
      <w:r w:rsidR="0069627B" w:rsidRPr="00D63E23">
        <w:rPr>
          <w:rFonts w:cs="Calibri"/>
        </w:rPr>
        <w:t xml:space="preserve"> DDG of Provincial Department of Yu</w:t>
      </w:r>
      <w:r w:rsidR="00AF27FF" w:rsidRPr="00D63E23">
        <w:rPr>
          <w:rFonts w:cs="Calibri"/>
        </w:rPr>
        <w:t>n</w:t>
      </w:r>
      <w:r w:rsidR="0069627B" w:rsidRPr="00D63E23">
        <w:rPr>
          <w:rFonts w:cs="Calibri"/>
        </w:rPr>
        <w:t>nan</w:t>
      </w:r>
      <w:r w:rsidR="00D2329F" w:rsidRPr="00D63E23">
        <w:rPr>
          <w:rFonts w:cs="Calibri"/>
        </w:rPr>
        <w:t>; and the UNDP Resident Representative</w:t>
      </w:r>
      <w:r w:rsidR="00AF27FF" w:rsidRPr="00D63E23">
        <w:rPr>
          <w:rFonts w:cs="Calibri"/>
        </w:rPr>
        <w:t>.</w:t>
      </w:r>
      <w:r w:rsidR="0069627B" w:rsidRPr="00D63E23">
        <w:rPr>
          <w:rFonts w:cs="Calibri"/>
          <w:i/>
          <w:sz w:val="22"/>
          <w:szCs w:val="22"/>
        </w:rPr>
        <w:t xml:space="preserve"> </w:t>
      </w:r>
    </w:p>
    <w:p w14:paraId="547F3009" w14:textId="77777777" w:rsidR="00B4693E" w:rsidRPr="00D63E23" w:rsidRDefault="00B4693E" w:rsidP="00794D55">
      <w:pPr>
        <w:pStyle w:val="ListParagraph"/>
        <w:ind w:left="1080"/>
        <w:jc w:val="both"/>
        <w:rPr>
          <w:rFonts w:asciiTheme="minorHAnsi" w:hAnsiTheme="minorHAnsi"/>
          <w:i/>
          <w:sz w:val="20"/>
        </w:rPr>
      </w:pPr>
    </w:p>
    <w:p w14:paraId="02A31E95" w14:textId="030B9617" w:rsidR="00C44296" w:rsidRPr="00D63E23" w:rsidRDefault="0042237F" w:rsidP="00794D55">
      <w:pPr>
        <w:pStyle w:val="ListParagraph"/>
        <w:numPr>
          <w:ilvl w:val="0"/>
          <w:numId w:val="36"/>
        </w:numPr>
        <w:ind w:left="720"/>
        <w:jc w:val="both"/>
        <w:rPr>
          <w:rFonts w:asciiTheme="minorHAnsi" w:hAnsiTheme="minorHAnsi"/>
          <w:i/>
          <w:sz w:val="20"/>
        </w:rPr>
      </w:pPr>
      <w:r w:rsidRPr="00D63E23">
        <w:rPr>
          <w:rFonts w:asciiTheme="minorHAnsi" w:hAnsiTheme="minorHAnsi"/>
          <w:b/>
          <w:bCs/>
          <w:sz w:val="20"/>
        </w:rPr>
        <w:t>Project Assurance:</w:t>
      </w:r>
      <w:r w:rsidRPr="00D63E23">
        <w:rPr>
          <w:rFonts w:asciiTheme="minorHAnsi" w:hAnsiTheme="minorHAnsi"/>
          <w:sz w:val="20"/>
        </w:rPr>
        <w:t xml:space="preserve"> </w:t>
      </w:r>
      <w:r w:rsidR="00C44296" w:rsidRPr="00D63E23">
        <w:rPr>
          <w:rFonts w:asciiTheme="minorHAnsi" w:hAnsiTheme="minorHAnsi"/>
          <w:sz w:val="20"/>
        </w:rPr>
        <w:t xml:space="preserve">UNDP performs the quality assurance role and supports the Project </w:t>
      </w:r>
      <w:r w:rsidR="006A6F3B" w:rsidRPr="00D63E23">
        <w:rPr>
          <w:rFonts w:asciiTheme="minorHAnsi" w:hAnsiTheme="minorHAnsi"/>
          <w:sz w:val="20"/>
        </w:rPr>
        <w:t>Steering Committee</w:t>
      </w:r>
      <w:r w:rsidR="00C44296" w:rsidRPr="00D63E23">
        <w:rPr>
          <w:rFonts w:asciiTheme="minorHAnsi" w:hAnsiTheme="minorHAnsi"/>
          <w:sz w:val="20"/>
        </w:rPr>
        <w:t xml:space="preserve"> and Project Management Unit by carrying out objective and independent project oversight and monitoring functions. This role ensures appropriate project management milestones are managed and completed. The Project </w:t>
      </w:r>
      <w:r w:rsidR="006A6F3B" w:rsidRPr="00D63E23">
        <w:rPr>
          <w:rFonts w:asciiTheme="minorHAnsi" w:hAnsiTheme="minorHAnsi"/>
          <w:sz w:val="20"/>
        </w:rPr>
        <w:t>Steering Committee</w:t>
      </w:r>
      <w:r w:rsidR="00C44296" w:rsidRPr="00D63E23">
        <w:rPr>
          <w:rFonts w:asciiTheme="minorHAnsi" w:hAnsiTheme="minorHAnsi"/>
          <w:sz w:val="20"/>
        </w:rPr>
        <w:t xml:space="preserve"> cannot delegate any of its quality assurance responsibilities to the Project Manager. </w:t>
      </w:r>
      <w:r w:rsidRPr="00D63E23">
        <w:rPr>
          <w:rFonts w:asciiTheme="minorHAnsi" w:hAnsiTheme="minorHAnsi"/>
          <w:sz w:val="20"/>
        </w:rPr>
        <w:t xml:space="preserve">UNDP provides a three – tier oversight services involving </w:t>
      </w:r>
      <w:r w:rsidR="006843B8" w:rsidRPr="00D63E23">
        <w:rPr>
          <w:rFonts w:asciiTheme="minorHAnsi" w:hAnsiTheme="minorHAnsi"/>
          <w:sz w:val="20"/>
        </w:rPr>
        <w:t xml:space="preserve">the </w:t>
      </w:r>
      <w:r w:rsidRPr="00D63E23">
        <w:rPr>
          <w:rFonts w:asciiTheme="minorHAnsi" w:hAnsiTheme="minorHAnsi"/>
          <w:sz w:val="20"/>
        </w:rPr>
        <w:t xml:space="preserve">UNDP Country Offices and </w:t>
      </w:r>
      <w:r w:rsidR="006843B8" w:rsidRPr="00D63E23">
        <w:rPr>
          <w:rFonts w:asciiTheme="minorHAnsi" w:hAnsiTheme="minorHAnsi"/>
          <w:sz w:val="20"/>
        </w:rPr>
        <w:t xml:space="preserve">UNDP </w:t>
      </w:r>
      <w:r w:rsidRPr="00D63E23">
        <w:rPr>
          <w:rFonts w:asciiTheme="minorHAnsi" w:hAnsiTheme="minorHAnsi"/>
          <w:sz w:val="20"/>
        </w:rPr>
        <w:t>at regional and headquarters levels. Project assurance is totally independent of the Project Management function</w:t>
      </w:r>
      <w:r w:rsidR="00C44296" w:rsidRPr="00D63E23">
        <w:rPr>
          <w:rFonts w:asciiTheme="minorHAnsi" w:hAnsiTheme="minorHAnsi"/>
          <w:sz w:val="20"/>
        </w:rPr>
        <w:t>.</w:t>
      </w:r>
    </w:p>
    <w:p w14:paraId="4B82C7D0" w14:textId="77777777" w:rsidR="00C44296" w:rsidRPr="00D63E23" w:rsidRDefault="00C44296" w:rsidP="00D11B17">
      <w:pPr>
        <w:spacing w:after="0"/>
        <w:rPr>
          <w:rFonts w:cs="Arial"/>
          <w:b/>
          <w:noProof/>
          <w:lang w:eastAsia="zh-CN"/>
        </w:rPr>
      </w:pPr>
    </w:p>
    <w:p w14:paraId="18F52A1F" w14:textId="18575709" w:rsidR="00051BC1" w:rsidRPr="00D63E23" w:rsidRDefault="00051BC1" w:rsidP="00C84B28">
      <w:pPr>
        <w:pStyle w:val="ListParagraph"/>
        <w:numPr>
          <w:ilvl w:val="0"/>
          <w:numId w:val="41"/>
        </w:numPr>
        <w:shd w:val="clear" w:color="auto" w:fill="FFFFFF"/>
        <w:jc w:val="both"/>
        <w:rPr>
          <w:rFonts w:asciiTheme="minorHAnsi" w:hAnsiTheme="minorHAnsi"/>
          <w:sz w:val="20"/>
        </w:rPr>
      </w:pPr>
      <w:r w:rsidRPr="00D63E23">
        <w:rPr>
          <w:rFonts w:asciiTheme="minorHAnsi" w:hAnsiTheme="minorHAnsi"/>
          <w:sz w:val="20"/>
        </w:rPr>
        <w:t xml:space="preserve">The proposed membership of the </w:t>
      </w:r>
      <w:r w:rsidR="009010A8" w:rsidRPr="00D63E23">
        <w:rPr>
          <w:rFonts w:asciiTheme="minorHAnsi" w:hAnsiTheme="minorHAnsi"/>
          <w:sz w:val="20"/>
        </w:rPr>
        <w:t>PSC</w:t>
      </w:r>
      <w:r w:rsidRPr="00D63E23">
        <w:rPr>
          <w:rFonts w:asciiTheme="minorHAnsi" w:hAnsiTheme="minorHAnsi"/>
          <w:sz w:val="20"/>
        </w:rPr>
        <w:t xml:space="preserve"> </w:t>
      </w:r>
      <w:proofErr w:type="gramStart"/>
      <w:r w:rsidRPr="00D63E23">
        <w:rPr>
          <w:rFonts w:asciiTheme="minorHAnsi" w:hAnsiTheme="minorHAnsi"/>
          <w:sz w:val="20"/>
        </w:rPr>
        <w:t>taking into account</w:t>
      </w:r>
      <w:proofErr w:type="gramEnd"/>
      <w:r w:rsidRPr="00D63E23">
        <w:rPr>
          <w:rFonts w:asciiTheme="minorHAnsi" w:hAnsiTheme="minorHAnsi"/>
          <w:sz w:val="20"/>
        </w:rPr>
        <w:t xml:space="preserve"> the above requirements is shown in </w:t>
      </w:r>
      <w:r w:rsidRPr="00D63E23">
        <w:rPr>
          <w:rFonts w:asciiTheme="minorHAnsi" w:hAnsiTheme="minorHAnsi"/>
          <w:b/>
          <w:bCs/>
          <w:sz w:val="20"/>
        </w:rPr>
        <w:t>Box 1</w:t>
      </w:r>
      <w:r w:rsidRPr="00D63E23">
        <w:rPr>
          <w:rFonts w:asciiTheme="minorHAnsi" w:hAnsiTheme="minorHAnsi"/>
          <w:sz w:val="20"/>
        </w:rPr>
        <w:t xml:space="preserve"> below.</w:t>
      </w:r>
      <w:r w:rsidR="00AD5791" w:rsidRPr="00D63E23">
        <w:rPr>
          <w:rFonts w:asciiTheme="minorHAnsi" w:hAnsiTheme="minorHAnsi"/>
          <w:sz w:val="20"/>
        </w:rPr>
        <w:t xml:space="preserve"> Observers may be invited to participate in </w:t>
      </w:r>
      <w:r w:rsidR="00DD287C" w:rsidRPr="00D63E23">
        <w:rPr>
          <w:rFonts w:asciiTheme="minorHAnsi" w:hAnsiTheme="minorHAnsi"/>
          <w:sz w:val="20"/>
        </w:rPr>
        <w:t xml:space="preserve">meetings of the </w:t>
      </w:r>
      <w:r w:rsidR="00FC1628" w:rsidRPr="00D63E23">
        <w:rPr>
          <w:rFonts w:asciiTheme="minorHAnsi" w:hAnsiTheme="minorHAnsi"/>
          <w:sz w:val="20"/>
        </w:rPr>
        <w:t>PSC</w:t>
      </w:r>
      <w:r w:rsidR="002D2A1C" w:rsidRPr="00D63E23">
        <w:rPr>
          <w:rFonts w:asciiTheme="minorHAnsi" w:hAnsiTheme="minorHAnsi"/>
          <w:sz w:val="20"/>
        </w:rPr>
        <w:t>.</w:t>
      </w:r>
    </w:p>
    <w:p w14:paraId="34C8033D" w14:textId="77777777" w:rsidR="00E754B6" w:rsidRPr="00D63E23" w:rsidRDefault="00E754B6" w:rsidP="00B07033">
      <w:pPr>
        <w:pStyle w:val="ListParagraph"/>
        <w:shd w:val="clear" w:color="auto" w:fill="FFFFFF"/>
        <w:jc w:val="both"/>
        <w:rPr>
          <w:rFonts w:asciiTheme="minorHAnsi" w:hAnsiTheme="minorHAnsi"/>
          <w:sz w:val="20"/>
        </w:rPr>
      </w:pPr>
    </w:p>
    <w:tbl>
      <w:tblPr>
        <w:tblStyle w:val="TableGrid3"/>
        <w:tblW w:w="9017" w:type="dxa"/>
        <w:jc w:val="center"/>
        <w:tblLook w:val="04A0" w:firstRow="1" w:lastRow="0" w:firstColumn="1" w:lastColumn="0" w:noHBand="0" w:noVBand="1"/>
      </w:tblPr>
      <w:tblGrid>
        <w:gridCol w:w="9017"/>
      </w:tblGrid>
      <w:tr w:rsidR="00051BC1" w:rsidRPr="00D63E23" w14:paraId="37A38F9A" w14:textId="77777777" w:rsidTr="00A27DFE">
        <w:trPr>
          <w:trHeight w:val="3251"/>
          <w:jc w:val="center"/>
        </w:trPr>
        <w:tc>
          <w:tcPr>
            <w:tcW w:w="9017" w:type="dxa"/>
          </w:tcPr>
          <w:p w14:paraId="747B9A02" w14:textId="3C4BB6D7" w:rsidR="00051BC1" w:rsidRPr="00D63E23" w:rsidRDefault="005D7A31" w:rsidP="00B07033">
            <w:pPr>
              <w:pStyle w:val="Caption"/>
              <w:rPr>
                <w:rFonts w:asciiTheme="minorHAnsi" w:hAnsiTheme="minorHAnsi" w:cstheme="minorHAnsi"/>
                <w:b w:val="0"/>
                <w:bCs w:val="0"/>
              </w:rPr>
            </w:pPr>
            <w:bookmarkStart w:id="75" w:name="_Toc37174143"/>
            <w:r w:rsidRPr="00D63E23">
              <w:rPr>
                <w:rFonts w:asciiTheme="minorHAnsi" w:hAnsiTheme="minorHAnsi" w:cstheme="minorHAnsi"/>
                <w:sz w:val="20"/>
              </w:rPr>
              <w:t>Box 1</w:t>
            </w:r>
            <w:r w:rsidR="005401D1" w:rsidRPr="00D63E23">
              <w:rPr>
                <w:rFonts w:asciiTheme="minorHAnsi" w:hAnsiTheme="minorHAnsi" w:cstheme="minorHAnsi"/>
                <w:sz w:val="20"/>
              </w:rPr>
              <w:t>. Project Steering Committee Membership</w:t>
            </w:r>
            <w:bookmarkEnd w:id="75"/>
            <w:r w:rsidRPr="00D63E23">
              <w:rPr>
                <w:rFonts w:asciiTheme="minorHAnsi" w:hAnsiTheme="minorHAnsi" w:cstheme="minorHAnsi"/>
                <w:sz w:val="20"/>
              </w:rPr>
              <w:t xml:space="preserve"> </w:t>
            </w:r>
          </w:p>
          <w:p w14:paraId="44D02A53" w14:textId="77777777" w:rsidR="00051BC1" w:rsidRPr="00D63E23" w:rsidRDefault="00051BC1" w:rsidP="00051BC1">
            <w:pPr>
              <w:overflowPunct w:val="0"/>
              <w:autoSpaceDE w:val="0"/>
              <w:autoSpaceDN w:val="0"/>
              <w:adjustRightInd w:val="0"/>
              <w:spacing w:before="120" w:after="120" w:line="240" w:lineRule="atLeast"/>
              <w:textAlignment w:val="baseline"/>
              <w:rPr>
                <w:rFonts w:asciiTheme="minorHAnsi" w:hAnsiTheme="minorHAnsi" w:cstheme="minorHAnsi"/>
                <w:u w:val="single"/>
              </w:rPr>
            </w:pPr>
            <w:r w:rsidRPr="00D63E23">
              <w:rPr>
                <w:rFonts w:asciiTheme="minorHAnsi" w:hAnsiTheme="minorHAnsi" w:cstheme="minorHAnsi"/>
                <w:u w:val="single"/>
              </w:rPr>
              <w:t xml:space="preserve">Chair: </w:t>
            </w:r>
          </w:p>
          <w:p w14:paraId="00F485B4" w14:textId="77777777" w:rsidR="00051BC1" w:rsidRPr="00D63E23" w:rsidRDefault="00051BC1" w:rsidP="00051BC1">
            <w:pPr>
              <w:overflowPunct w:val="0"/>
              <w:autoSpaceDE w:val="0"/>
              <w:autoSpaceDN w:val="0"/>
              <w:adjustRightInd w:val="0"/>
              <w:spacing w:before="120" w:after="120" w:line="240" w:lineRule="atLeast"/>
              <w:ind w:firstLineChars="200" w:firstLine="400"/>
              <w:textAlignment w:val="baseline"/>
              <w:rPr>
                <w:rFonts w:asciiTheme="minorHAnsi" w:hAnsiTheme="minorHAnsi" w:cstheme="minorHAnsi"/>
              </w:rPr>
            </w:pPr>
            <w:r w:rsidRPr="00D63E23">
              <w:rPr>
                <w:rFonts w:asciiTheme="minorHAnsi" w:hAnsiTheme="minorHAnsi" w:cstheme="minorHAnsi"/>
              </w:rPr>
              <w:t>DG of Wetland Department of NFGA (NPD)</w:t>
            </w:r>
          </w:p>
          <w:p w14:paraId="3FB9EBCF" w14:textId="77777777" w:rsidR="00051BC1" w:rsidRPr="00D63E23" w:rsidRDefault="00051BC1" w:rsidP="00051BC1">
            <w:pPr>
              <w:overflowPunct w:val="0"/>
              <w:autoSpaceDE w:val="0"/>
              <w:autoSpaceDN w:val="0"/>
              <w:adjustRightInd w:val="0"/>
              <w:spacing w:before="120" w:after="120" w:line="240" w:lineRule="atLeast"/>
              <w:textAlignment w:val="baseline"/>
              <w:rPr>
                <w:rFonts w:asciiTheme="minorHAnsi" w:hAnsiTheme="minorHAnsi" w:cstheme="minorHAnsi"/>
                <w:u w:val="single"/>
              </w:rPr>
            </w:pPr>
            <w:r w:rsidRPr="00D63E23">
              <w:rPr>
                <w:rFonts w:asciiTheme="minorHAnsi" w:hAnsiTheme="minorHAnsi" w:cstheme="minorHAnsi"/>
                <w:u w:val="single"/>
              </w:rPr>
              <w:t xml:space="preserve">Vice chairs: </w:t>
            </w:r>
          </w:p>
          <w:p w14:paraId="5A983E7D" w14:textId="51418FC7" w:rsidR="00051BC1" w:rsidRPr="00D63E23" w:rsidRDefault="00642FB9" w:rsidP="00051BC1">
            <w:pPr>
              <w:overflowPunct w:val="0"/>
              <w:autoSpaceDE w:val="0"/>
              <w:autoSpaceDN w:val="0"/>
              <w:adjustRightInd w:val="0"/>
              <w:spacing w:before="120" w:after="120" w:line="240" w:lineRule="atLeast"/>
              <w:ind w:firstLineChars="200" w:firstLine="400"/>
              <w:textAlignment w:val="baseline"/>
              <w:rPr>
                <w:rFonts w:asciiTheme="minorHAnsi" w:hAnsiTheme="minorHAnsi" w:cstheme="minorHAnsi"/>
              </w:rPr>
            </w:pPr>
            <w:r w:rsidRPr="00D63E23">
              <w:rPr>
                <w:rFonts w:asciiTheme="minorHAnsi" w:hAnsiTheme="minorHAnsi"/>
              </w:rPr>
              <w:t>President/DG of Academy of Forest Inventory and Planning,</w:t>
            </w:r>
            <w:r w:rsidR="00051BC1" w:rsidRPr="00D63E23">
              <w:rPr>
                <w:rFonts w:asciiTheme="minorHAnsi" w:hAnsiTheme="minorHAnsi" w:cstheme="minorHAnsi"/>
              </w:rPr>
              <w:t xml:space="preserve"> NFGA (Deputy NPD)</w:t>
            </w:r>
          </w:p>
          <w:p w14:paraId="6FFEEC48" w14:textId="77777777" w:rsidR="00051BC1" w:rsidRPr="00D63E23" w:rsidRDefault="00051BC1" w:rsidP="00051BC1">
            <w:pPr>
              <w:overflowPunct w:val="0"/>
              <w:autoSpaceDE w:val="0"/>
              <w:autoSpaceDN w:val="0"/>
              <w:adjustRightInd w:val="0"/>
              <w:spacing w:before="120" w:after="120" w:line="240" w:lineRule="atLeast"/>
              <w:textAlignment w:val="baseline"/>
              <w:rPr>
                <w:rFonts w:asciiTheme="minorHAnsi" w:hAnsiTheme="minorHAnsi" w:cstheme="minorHAnsi"/>
                <w:u w:val="single"/>
              </w:rPr>
            </w:pPr>
            <w:r w:rsidRPr="00D63E23">
              <w:rPr>
                <w:rFonts w:asciiTheme="minorHAnsi" w:hAnsiTheme="minorHAnsi" w:cstheme="minorHAnsi"/>
                <w:u w:val="single"/>
              </w:rPr>
              <w:t>Members:</w:t>
            </w:r>
          </w:p>
          <w:p w14:paraId="28DED6B3" w14:textId="694D3CA7" w:rsidR="004671A0" w:rsidRPr="00D63E23" w:rsidRDefault="004671A0" w:rsidP="00051BC1">
            <w:pPr>
              <w:overflowPunct w:val="0"/>
              <w:autoSpaceDE w:val="0"/>
              <w:autoSpaceDN w:val="0"/>
              <w:adjustRightInd w:val="0"/>
              <w:spacing w:after="120" w:line="240" w:lineRule="atLeast"/>
              <w:ind w:left="720" w:hanging="261"/>
              <w:textAlignment w:val="baseline"/>
              <w:rPr>
                <w:rFonts w:asciiTheme="minorHAnsi" w:hAnsiTheme="minorHAnsi" w:cstheme="minorHAnsi"/>
                <w:lang w:val="en-GB"/>
              </w:rPr>
            </w:pPr>
            <w:r w:rsidRPr="00D63E23">
              <w:rPr>
                <w:rFonts w:asciiTheme="minorHAnsi" w:hAnsiTheme="minorHAnsi" w:cstheme="minorHAnsi"/>
                <w:lang w:val="en-GB"/>
              </w:rPr>
              <w:t>Ministry of Finance</w:t>
            </w:r>
          </w:p>
          <w:p w14:paraId="21BB6C49" w14:textId="5EBA370D" w:rsidR="00051BC1" w:rsidRPr="00D63E23" w:rsidRDefault="00051BC1" w:rsidP="00051BC1">
            <w:pPr>
              <w:overflowPunct w:val="0"/>
              <w:autoSpaceDE w:val="0"/>
              <w:autoSpaceDN w:val="0"/>
              <w:adjustRightInd w:val="0"/>
              <w:spacing w:after="120" w:line="240" w:lineRule="atLeast"/>
              <w:ind w:left="720" w:hanging="261"/>
              <w:textAlignment w:val="baseline"/>
              <w:rPr>
                <w:rFonts w:asciiTheme="minorHAnsi" w:hAnsiTheme="minorHAnsi" w:cstheme="minorHAnsi"/>
              </w:rPr>
            </w:pPr>
            <w:r w:rsidRPr="00D63E23">
              <w:rPr>
                <w:rFonts w:asciiTheme="minorHAnsi" w:hAnsiTheme="minorHAnsi" w:cstheme="minorHAnsi"/>
                <w:lang w:val="en-GB"/>
              </w:rPr>
              <w:t>DDG of International Cooperation of NFGA</w:t>
            </w:r>
            <w:r w:rsidRPr="00D63E23" w:rsidDel="003C0249">
              <w:rPr>
                <w:rFonts w:asciiTheme="minorHAnsi" w:hAnsiTheme="minorHAnsi" w:cstheme="minorHAnsi"/>
              </w:rPr>
              <w:t xml:space="preserve"> </w:t>
            </w:r>
          </w:p>
          <w:p w14:paraId="2E35F62D" w14:textId="5080E711" w:rsidR="00051BC1" w:rsidRPr="00D63E23" w:rsidRDefault="00051BC1" w:rsidP="00051BC1">
            <w:pPr>
              <w:overflowPunct w:val="0"/>
              <w:autoSpaceDE w:val="0"/>
              <w:autoSpaceDN w:val="0"/>
              <w:adjustRightInd w:val="0"/>
              <w:spacing w:after="120" w:line="240" w:lineRule="atLeast"/>
              <w:ind w:left="720" w:hanging="261"/>
              <w:textAlignment w:val="baseline"/>
              <w:rPr>
                <w:rFonts w:asciiTheme="minorHAnsi" w:hAnsiTheme="minorHAnsi" w:cstheme="minorHAnsi"/>
              </w:rPr>
            </w:pPr>
            <w:r w:rsidRPr="00D63E23">
              <w:rPr>
                <w:rFonts w:asciiTheme="minorHAnsi" w:hAnsiTheme="minorHAnsi" w:cstheme="minorHAnsi"/>
              </w:rPr>
              <w:t xml:space="preserve">DDGs </w:t>
            </w:r>
            <w:proofErr w:type="gramStart"/>
            <w:r w:rsidRPr="00D63E23">
              <w:rPr>
                <w:rFonts w:asciiTheme="minorHAnsi" w:hAnsiTheme="minorHAnsi" w:cstheme="minorHAnsi"/>
              </w:rPr>
              <w:t>of  Provincial</w:t>
            </w:r>
            <w:proofErr w:type="gramEnd"/>
            <w:r w:rsidRPr="00D63E23">
              <w:rPr>
                <w:rFonts w:asciiTheme="minorHAnsi" w:hAnsiTheme="minorHAnsi" w:cstheme="minorHAnsi"/>
              </w:rPr>
              <w:t xml:space="preserve"> Forest and Grassland Departments (of Liaoning, Shandong, Shanghai and Yunnan)</w:t>
            </w:r>
          </w:p>
          <w:p w14:paraId="7C2D4E3D" w14:textId="7DF85B1E" w:rsidR="009010A8" w:rsidRPr="00D63E23" w:rsidRDefault="009010A8" w:rsidP="00051BC1">
            <w:pPr>
              <w:overflowPunct w:val="0"/>
              <w:autoSpaceDE w:val="0"/>
              <w:autoSpaceDN w:val="0"/>
              <w:adjustRightInd w:val="0"/>
              <w:spacing w:after="120" w:line="240" w:lineRule="atLeast"/>
              <w:ind w:left="720" w:hanging="261"/>
              <w:textAlignment w:val="baseline"/>
              <w:rPr>
                <w:rFonts w:asciiTheme="minorHAnsi" w:hAnsiTheme="minorHAnsi" w:cstheme="minorHAnsi"/>
              </w:rPr>
            </w:pPr>
            <w:r w:rsidRPr="00D63E23">
              <w:rPr>
                <w:rFonts w:asciiTheme="minorHAnsi" w:hAnsiTheme="minorHAnsi" w:cstheme="minorHAnsi"/>
              </w:rPr>
              <w:t>UNDP Resident Representative</w:t>
            </w:r>
          </w:p>
          <w:p w14:paraId="002C1EBB" w14:textId="77857305" w:rsidR="00051BC1" w:rsidRPr="00D63E23" w:rsidRDefault="00051BC1" w:rsidP="00051BC1">
            <w:pPr>
              <w:overflowPunct w:val="0"/>
              <w:autoSpaceDE w:val="0"/>
              <w:autoSpaceDN w:val="0"/>
              <w:adjustRightInd w:val="0"/>
              <w:spacing w:before="120" w:after="120" w:line="240" w:lineRule="atLeast"/>
              <w:ind w:firstLineChars="200" w:firstLine="400"/>
              <w:textAlignment w:val="baseline"/>
              <w:rPr>
                <w:rFonts w:asciiTheme="minorHAnsi" w:hAnsiTheme="minorHAnsi" w:cstheme="minorHAnsi"/>
              </w:rPr>
            </w:pPr>
            <w:r w:rsidRPr="00D63E23">
              <w:rPr>
                <w:rFonts w:asciiTheme="minorHAnsi" w:hAnsiTheme="minorHAnsi" w:cstheme="minorHAnsi"/>
              </w:rPr>
              <w:t>Secretary General of SEE Foundation</w:t>
            </w:r>
          </w:p>
        </w:tc>
      </w:tr>
    </w:tbl>
    <w:p w14:paraId="18C8CC1C" w14:textId="77777777" w:rsidR="00051BC1" w:rsidRPr="00D63E23" w:rsidRDefault="00051BC1" w:rsidP="00051BC1">
      <w:pPr>
        <w:spacing w:after="0"/>
        <w:rPr>
          <w:rFonts w:cs="Calibri"/>
          <w:i/>
          <w:sz w:val="22"/>
          <w:szCs w:val="22"/>
        </w:rPr>
      </w:pPr>
    </w:p>
    <w:p w14:paraId="24D50E5D" w14:textId="70F328D2" w:rsidR="00F7397D" w:rsidRPr="00D63E23" w:rsidRDefault="00F7397D" w:rsidP="00C84B28">
      <w:pPr>
        <w:pStyle w:val="ListParagraph"/>
        <w:numPr>
          <w:ilvl w:val="0"/>
          <w:numId w:val="41"/>
        </w:numPr>
        <w:jc w:val="both"/>
        <w:rPr>
          <w:rFonts w:asciiTheme="minorHAnsi" w:hAnsiTheme="minorHAnsi" w:cstheme="minorHAnsi"/>
          <w:noProof/>
          <w:lang w:val="en-GB" w:eastAsia="zh-CN"/>
        </w:rPr>
      </w:pPr>
      <w:r w:rsidRPr="00D63E23">
        <w:rPr>
          <w:rFonts w:asciiTheme="minorHAnsi" w:hAnsiTheme="minorHAnsi" w:cstheme="minorHAnsi"/>
          <w:b/>
          <w:noProof/>
          <w:sz w:val="20"/>
          <w:lang w:val="en-GB" w:eastAsia="zh-CN"/>
        </w:rPr>
        <w:t xml:space="preserve">Project extensions: </w:t>
      </w:r>
      <w:r w:rsidRPr="00D63E23">
        <w:rPr>
          <w:rFonts w:asciiTheme="minorHAnsi" w:hAnsiTheme="minorHAnsi" w:cstheme="minorHAnsi"/>
          <w:noProof/>
          <w:sz w:val="20"/>
          <w:lang w:val="en-GB" w:eastAsia="zh-CN"/>
        </w:rPr>
        <w:t>The UNDP-GEF Executive Coordinator must approve all project extension requests. Note that all extensions incur costs and the GEF project budget cannot be increased. A single extension may be granted on an exceptional basis and only if the following conditions are met: one extension only for a project for a maximum of six months; the project management costs during the extension period must remain within the originally approved amount, and any increase in PMC costs will be covered by non-GEF resources; the UNDP Country Office oversight costs during the extension period must be covered by non-GEF resources.</w:t>
      </w:r>
    </w:p>
    <w:p w14:paraId="3E0B8441" w14:textId="5ADD8E99" w:rsidR="00F7397D" w:rsidRPr="00D63E23" w:rsidRDefault="00F7397D" w:rsidP="00D11B17">
      <w:pPr>
        <w:spacing w:after="0"/>
        <w:rPr>
          <w:rFonts w:cs="Arial"/>
          <w:noProof/>
          <w:u w:val="single"/>
          <w:lang w:eastAsia="zh-CN"/>
        </w:rPr>
      </w:pPr>
    </w:p>
    <w:p w14:paraId="6B36B521" w14:textId="1C81792B" w:rsidR="00051BC1" w:rsidRPr="00D63E23" w:rsidRDefault="00051BC1" w:rsidP="001354E3">
      <w:pPr>
        <w:spacing w:after="0"/>
        <w:jc w:val="left"/>
        <w:rPr>
          <w:bCs/>
          <w:u w:val="single"/>
        </w:rPr>
      </w:pPr>
      <w:r w:rsidRPr="00D63E23">
        <w:rPr>
          <w:bCs/>
          <w:u w:val="single"/>
        </w:rPr>
        <w:t>Funding Flow:</w:t>
      </w:r>
    </w:p>
    <w:p w14:paraId="11C3FA2B" w14:textId="349E24C0" w:rsidR="00051BC1" w:rsidRPr="00D63E23" w:rsidRDefault="00051BC1" w:rsidP="00C84B28">
      <w:pPr>
        <w:numPr>
          <w:ilvl w:val="0"/>
          <w:numId w:val="41"/>
        </w:numPr>
        <w:overflowPunct w:val="0"/>
        <w:autoSpaceDE w:val="0"/>
        <w:autoSpaceDN w:val="0"/>
        <w:adjustRightInd w:val="0"/>
        <w:spacing w:before="360" w:after="120"/>
        <w:textAlignment w:val="baseline"/>
        <w:rPr>
          <w:rFonts w:cs="Calibri"/>
        </w:rPr>
      </w:pPr>
      <w:r w:rsidRPr="00D63E23">
        <w:rPr>
          <w:rFonts w:cs="Calibri"/>
          <w:lang w:eastAsia="zh-CN"/>
        </w:rPr>
        <w:t xml:space="preserve">Taking the lessons learned from UNDP-GEF MSL </w:t>
      </w:r>
      <w:proofErr w:type="spellStart"/>
      <w:r w:rsidRPr="00D63E23">
        <w:rPr>
          <w:rFonts w:cs="Calibri"/>
          <w:lang w:eastAsia="zh-CN"/>
        </w:rPr>
        <w:t>Programme</w:t>
      </w:r>
      <w:proofErr w:type="spellEnd"/>
      <w:r w:rsidRPr="00D63E23">
        <w:rPr>
          <w:rFonts w:cs="Calibri"/>
          <w:lang w:eastAsia="zh-CN"/>
        </w:rPr>
        <w:t>, the funding flow is</w:t>
      </w:r>
      <w:r w:rsidR="00775FFA" w:rsidRPr="00D63E23">
        <w:rPr>
          <w:rFonts w:cs="Calibri"/>
          <w:lang w:eastAsia="zh-CN"/>
        </w:rPr>
        <w:t xml:space="preserve"> a critical and sensitive issue for successful project implementation</w:t>
      </w:r>
      <w:r w:rsidRPr="00D63E23">
        <w:rPr>
          <w:rFonts w:cs="Calibri"/>
          <w:lang w:eastAsia="zh-CN"/>
        </w:rPr>
        <w:t xml:space="preserve">. </w:t>
      </w:r>
      <w:r w:rsidR="00CE0695" w:rsidRPr="00D63E23">
        <w:rPr>
          <w:rFonts w:cs="Calibri"/>
          <w:lang w:eastAsia="zh-CN"/>
        </w:rPr>
        <w:t xml:space="preserve">GEF funds will be received in a dedicated account at NFGA. </w:t>
      </w:r>
      <w:r w:rsidRPr="00D63E23">
        <w:rPr>
          <w:rFonts w:cs="Calibri"/>
          <w:lang w:val="en-GB" w:eastAsia="zh-CN"/>
        </w:rPr>
        <w:t xml:space="preserve">The project funding flow managed by </w:t>
      </w:r>
      <w:r w:rsidR="00775FFA" w:rsidRPr="00D63E23">
        <w:rPr>
          <w:rFonts w:cs="Calibri"/>
          <w:lang w:val="en-GB" w:eastAsia="zh-CN"/>
        </w:rPr>
        <w:t xml:space="preserve">the </w:t>
      </w:r>
      <w:r w:rsidRPr="00D63E23">
        <w:rPr>
          <w:rFonts w:cs="Calibri"/>
          <w:lang w:val="en-GB" w:eastAsia="zh-CN"/>
        </w:rPr>
        <w:t xml:space="preserve">Project Management Office (PMO) will go directly to </w:t>
      </w:r>
      <w:r w:rsidR="00775FFA" w:rsidRPr="00D63E23">
        <w:rPr>
          <w:rFonts w:cs="Calibri"/>
          <w:lang w:val="en-GB" w:eastAsia="zh-CN"/>
        </w:rPr>
        <w:t>the four</w:t>
      </w:r>
      <w:r w:rsidRPr="00D63E23">
        <w:rPr>
          <w:rFonts w:cs="Calibri"/>
          <w:lang w:val="en-GB" w:eastAsia="zh-CN"/>
        </w:rPr>
        <w:t xml:space="preserve"> demonstration sites (</w:t>
      </w:r>
      <w:r w:rsidRPr="00D63E23">
        <w:rPr>
          <w:rFonts w:cs="Calibri"/>
          <w:lang w:val="en-GB"/>
        </w:rPr>
        <w:t>NNR</w:t>
      </w:r>
      <w:r w:rsidR="00775FFA" w:rsidRPr="00D63E23">
        <w:rPr>
          <w:rFonts w:cs="Calibri"/>
          <w:lang w:val="en-GB"/>
        </w:rPr>
        <w:t>s</w:t>
      </w:r>
      <w:r w:rsidRPr="00D63E23">
        <w:rPr>
          <w:rFonts w:cs="Calibri"/>
          <w:lang w:val="en-GB" w:eastAsia="zh-CN"/>
        </w:rPr>
        <w:t xml:space="preserve">), </w:t>
      </w:r>
      <w:r w:rsidR="00775FFA" w:rsidRPr="00D63E23">
        <w:rPr>
          <w:rFonts w:cs="Calibri"/>
          <w:lang w:val="en-GB" w:eastAsia="zh-CN"/>
        </w:rPr>
        <w:t>four</w:t>
      </w:r>
      <w:r w:rsidRPr="00D63E23">
        <w:rPr>
          <w:rFonts w:cs="Calibri"/>
          <w:lang w:val="en-GB" w:eastAsia="zh-CN"/>
        </w:rPr>
        <w:t xml:space="preserve"> provincial wetland management centr</w:t>
      </w:r>
      <w:r w:rsidR="002E645A" w:rsidRPr="00D63E23">
        <w:rPr>
          <w:rFonts w:cs="Calibri"/>
          <w:lang w:val="en-GB" w:eastAsia="zh-CN"/>
        </w:rPr>
        <w:t>e</w:t>
      </w:r>
      <w:r w:rsidRPr="00D63E23">
        <w:rPr>
          <w:rFonts w:cs="Calibri"/>
          <w:lang w:val="en-GB" w:eastAsia="zh-CN"/>
        </w:rPr>
        <w:t xml:space="preserve">s, sub-contractors &amp; consultants, and </w:t>
      </w:r>
      <w:r w:rsidR="00775FFA" w:rsidRPr="00D63E23">
        <w:rPr>
          <w:rFonts w:cs="Calibri"/>
          <w:lang w:val="en-GB" w:eastAsia="zh-CN"/>
        </w:rPr>
        <w:t xml:space="preserve">for the </w:t>
      </w:r>
      <w:r w:rsidRPr="00D63E23">
        <w:rPr>
          <w:rFonts w:cs="Calibri"/>
          <w:lang w:val="en-GB" w:eastAsia="zh-CN"/>
        </w:rPr>
        <w:t xml:space="preserve">direct </w:t>
      </w:r>
      <w:r w:rsidR="00775FFA" w:rsidRPr="00D63E23">
        <w:rPr>
          <w:rFonts w:cs="Calibri"/>
          <w:lang w:val="en-GB" w:eastAsia="zh-CN"/>
        </w:rPr>
        <w:t>procurement</w:t>
      </w:r>
      <w:r w:rsidRPr="00D63E23">
        <w:rPr>
          <w:rFonts w:cs="Calibri"/>
          <w:lang w:val="en-GB" w:eastAsia="zh-CN"/>
        </w:rPr>
        <w:t xml:space="preserve"> of services (such as travel and accommodation </w:t>
      </w:r>
      <w:r w:rsidR="00775FFA" w:rsidRPr="00D63E23">
        <w:rPr>
          <w:rFonts w:cs="Calibri"/>
          <w:lang w:val="en-GB" w:eastAsia="zh-CN"/>
        </w:rPr>
        <w:t>for</w:t>
      </w:r>
      <w:r w:rsidRPr="00D63E23">
        <w:rPr>
          <w:rFonts w:cs="Calibri"/>
          <w:lang w:val="en-GB" w:eastAsia="zh-CN"/>
        </w:rPr>
        <w:t xml:space="preserve"> workshop</w:t>
      </w:r>
      <w:r w:rsidR="00775FFA" w:rsidRPr="00D63E23">
        <w:rPr>
          <w:rFonts w:cs="Calibri"/>
          <w:lang w:val="en-GB" w:eastAsia="zh-CN"/>
        </w:rPr>
        <w:t>s</w:t>
      </w:r>
      <w:r w:rsidRPr="00D63E23">
        <w:rPr>
          <w:rFonts w:cs="Calibri"/>
          <w:lang w:val="en-GB" w:eastAsia="zh-CN"/>
        </w:rPr>
        <w:t xml:space="preserve">) - see </w:t>
      </w:r>
      <w:r w:rsidRPr="00D63E23">
        <w:rPr>
          <w:rFonts w:cs="Calibri"/>
          <w:b/>
          <w:bCs/>
          <w:lang w:val="en-GB" w:eastAsia="zh-CN"/>
        </w:rPr>
        <w:t>Figure 8</w:t>
      </w:r>
      <w:r w:rsidRPr="00D63E23">
        <w:rPr>
          <w:rFonts w:cs="Calibri"/>
          <w:lang w:val="en-GB" w:eastAsia="zh-CN"/>
        </w:rPr>
        <w:t xml:space="preserve">. The funding flow also indicates that </w:t>
      </w:r>
      <w:r w:rsidRPr="00D63E23">
        <w:rPr>
          <w:rFonts w:cs="Calibri"/>
        </w:rPr>
        <w:t xml:space="preserve">no money flow </w:t>
      </w:r>
      <w:r w:rsidR="00775FFA" w:rsidRPr="00D63E23">
        <w:rPr>
          <w:rFonts w:cs="Calibri"/>
        </w:rPr>
        <w:t xml:space="preserve">will go </w:t>
      </w:r>
      <w:r w:rsidRPr="00D63E23">
        <w:rPr>
          <w:rFonts w:cs="Calibri"/>
        </w:rPr>
        <w:t xml:space="preserve">from </w:t>
      </w:r>
      <w:r w:rsidR="00775FFA" w:rsidRPr="00D63E23">
        <w:rPr>
          <w:rFonts w:cs="Calibri"/>
        </w:rPr>
        <w:t xml:space="preserve">the </w:t>
      </w:r>
      <w:r w:rsidRPr="00D63E23">
        <w:rPr>
          <w:rFonts w:cs="Calibri"/>
        </w:rPr>
        <w:t xml:space="preserve">provincial wetland authorities to </w:t>
      </w:r>
      <w:r w:rsidR="00775FFA" w:rsidRPr="00D63E23">
        <w:rPr>
          <w:rFonts w:cs="Calibri"/>
        </w:rPr>
        <w:t>the four</w:t>
      </w:r>
      <w:r w:rsidRPr="00D63E23">
        <w:rPr>
          <w:rFonts w:cs="Calibri"/>
        </w:rPr>
        <w:t xml:space="preserve"> demonstration NNRs</w:t>
      </w:r>
      <w:r w:rsidR="00567D25" w:rsidRPr="00D63E23">
        <w:rPr>
          <w:rFonts w:cs="Calibri"/>
        </w:rPr>
        <w:t>;</w:t>
      </w:r>
      <w:r w:rsidRPr="00D63E23">
        <w:rPr>
          <w:rFonts w:cs="Calibri"/>
        </w:rPr>
        <w:t xml:space="preserve"> or from </w:t>
      </w:r>
      <w:r w:rsidR="00567D25" w:rsidRPr="00D63E23">
        <w:rPr>
          <w:rFonts w:cs="Calibri"/>
        </w:rPr>
        <w:t>the</w:t>
      </w:r>
      <w:r w:rsidRPr="00D63E23">
        <w:rPr>
          <w:rFonts w:cs="Calibri"/>
        </w:rPr>
        <w:t xml:space="preserve"> </w:t>
      </w:r>
      <w:r w:rsidR="005A0E3B" w:rsidRPr="00D63E23">
        <w:rPr>
          <w:rFonts w:cs="Calibri"/>
        </w:rPr>
        <w:t>four</w:t>
      </w:r>
      <w:r w:rsidRPr="00D63E23">
        <w:rPr>
          <w:rFonts w:cs="Calibri"/>
        </w:rPr>
        <w:t xml:space="preserve"> demonstration NNRs to </w:t>
      </w:r>
      <w:r w:rsidR="005A0E3B" w:rsidRPr="00D63E23">
        <w:rPr>
          <w:rFonts w:cs="Calibri"/>
        </w:rPr>
        <w:t xml:space="preserve">the </w:t>
      </w:r>
      <w:r w:rsidRPr="00D63E23">
        <w:rPr>
          <w:rFonts w:cs="Calibri"/>
        </w:rPr>
        <w:t>provincial wetland authorities.</w:t>
      </w:r>
    </w:p>
    <w:p w14:paraId="2660EB69" w14:textId="77777777" w:rsidR="00051BC1" w:rsidRPr="00D63E23" w:rsidRDefault="00051BC1" w:rsidP="00051BC1">
      <w:pPr>
        <w:spacing w:after="0"/>
        <w:jc w:val="center"/>
        <w:rPr>
          <w:rFonts w:cs="Calibri"/>
          <w:i/>
          <w:sz w:val="24"/>
          <w:szCs w:val="24"/>
          <w:lang w:eastAsia="zh-CN"/>
        </w:rPr>
      </w:pPr>
      <w:r w:rsidRPr="00D63E23">
        <w:rPr>
          <w:rFonts w:cs="Calibri"/>
          <w:i/>
          <w:noProof/>
          <w:sz w:val="24"/>
          <w:szCs w:val="24"/>
          <w:lang w:eastAsia="zh-CN"/>
        </w:rPr>
        <w:drawing>
          <wp:inline distT="0" distB="0" distL="0" distR="0" wp14:anchorId="6EC881C3" wp14:editId="1D2719A4">
            <wp:extent cx="4551045" cy="2456768"/>
            <wp:effectExtent l="0" t="0" r="190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nding flow chart.jpg"/>
                    <pic:cNvPicPr/>
                  </pic:nvPicPr>
                  <pic:blipFill>
                    <a:blip r:embed="rId79">
                      <a:extLst>
                        <a:ext uri="{28A0092B-C50C-407E-A947-70E740481C1C}">
                          <a14:useLocalDpi xmlns:a14="http://schemas.microsoft.com/office/drawing/2010/main" val="0"/>
                        </a:ext>
                      </a:extLst>
                    </a:blip>
                    <a:stretch>
                      <a:fillRect/>
                    </a:stretch>
                  </pic:blipFill>
                  <pic:spPr>
                    <a:xfrm>
                      <a:off x="0" y="0"/>
                      <a:ext cx="4567019" cy="2465391"/>
                    </a:xfrm>
                    <a:prstGeom prst="rect">
                      <a:avLst/>
                    </a:prstGeom>
                  </pic:spPr>
                </pic:pic>
              </a:graphicData>
            </a:graphic>
          </wp:inline>
        </w:drawing>
      </w:r>
    </w:p>
    <w:p w14:paraId="6F33DFED" w14:textId="4E957A38" w:rsidR="00051BC1" w:rsidRPr="00D63E23" w:rsidRDefault="00051BC1" w:rsidP="00375FD0">
      <w:pPr>
        <w:pStyle w:val="Caption"/>
        <w:jc w:val="center"/>
        <w:rPr>
          <w:rFonts w:asciiTheme="majorHAnsi" w:hAnsiTheme="majorHAnsi" w:cstheme="majorHAnsi"/>
          <w:sz w:val="20"/>
          <w:lang w:val="en-GB" w:eastAsia="zh-CN"/>
        </w:rPr>
      </w:pPr>
      <w:bookmarkStart w:id="76" w:name="_Toc37174144"/>
      <w:r w:rsidRPr="00D63E23">
        <w:rPr>
          <w:rFonts w:asciiTheme="majorHAnsi" w:hAnsiTheme="majorHAnsi" w:cstheme="majorHAnsi"/>
          <w:sz w:val="20"/>
          <w:lang w:val="en-GB" w:eastAsia="zh-CN"/>
        </w:rPr>
        <w:t>Figure 8.  Proposed GEF Flyway Project funding flow</w:t>
      </w:r>
      <w:bookmarkEnd w:id="76"/>
    </w:p>
    <w:p w14:paraId="34227D8F" w14:textId="414D423C" w:rsidR="00051BC1" w:rsidRPr="00D63E23" w:rsidRDefault="00051BC1" w:rsidP="00C84B28">
      <w:pPr>
        <w:numPr>
          <w:ilvl w:val="0"/>
          <w:numId w:val="41"/>
        </w:numPr>
        <w:overflowPunct w:val="0"/>
        <w:autoSpaceDE w:val="0"/>
        <w:autoSpaceDN w:val="0"/>
        <w:adjustRightInd w:val="0"/>
        <w:spacing w:before="360" w:after="120"/>
        <w:textAlignment w:val="baseline"/>
        <w:rPr>
          <w:rFonts w:cs="Calibri"/>
          <w:lang w:val="en-GB"/>
        </w:rPr>
      </w:pPr>
      <w:r w:rsidRPr="00D63E23">
        <w:rPr>
          <w:rFonts w:cs="Calibri"/>
          <w:lang w:val="en-GB"/>
        </w:rPr>
        <w:t>The day-to-day administration of the project is carried out by the Project Management Office (PMO)</w:t>
      </w:r>
      <w:r w:rsidR="00C828AD" w:rsidRPr="00D63E23">
        <w:rPr>
          <w:rFonts w:cs="Calibri"/>
          <w:lang w:val="en-GB"/>
        </w:rPr>
        <w:t xml:space="preserve">, </w:t>
      </w:r>
      <w:proofErr w:type="gramStart"/>
      <w:r w:rsidR="00C828AD" w:rsidRPr="00D63E23">
        <w:rPr>
          <w:rFonts w:cs="Calibri"/>
          <w:lang w:val="en-GB"/>
        </w:rPr>
        <w:t xml:space="preserve">which </w:t>
      </w:r>
      <w:r w:rsidRPr="00D63E23">
        <w:rPr>
          <w:rFonts w:cs="Calibri"/>
          <w:lang w:val="en-GB"/>
        </w:rPr>
        <w:t xml:space="preserve"> supports</w:t>
      </w:r>
      <w:proofErr w:type="gramEnd"/>
      <w:r w:rsidRPr="00D63E23">
        <w:rPr>
          <w:rFonts w:cs="Calibri"/>
          <w:lang w:val="en-GB"/>
        </w:rPr>
        <w:t xml:space="preserve"> the implementation of the project at national, provincial and site levels, and is financed </w:t>
      </w:r>
      <w:r w:rsidR="00F32DB0" w:rsidRPr="00D63E23">
        <w:rPr>
          <w:rFonts w:cs="Calibri"/>
          <w:lang w:val="en-GB"/>
        </w:rPr>
        <w:t>by</w:t>
      </w:r>
      <w:r w:rsidRPr="00D63E23">
        <w:rPr>
          <w:rFonts w:cs="Calibri"/>
          <w:lang w:val="en-GB"/>
        </w:rPr>
        <w:t xml:space="preserve"> the GEF and national co-financing budgets. The Director General of the Department of Wetlands Management is the National Project Director (NPD) of project, and the </w:t>
      </w:r>
      <w:r w:rsidR="00465C46" w:rsidRPr="00D63E23">
        <w:rPr>
          <w:rFonts w:cs="Calibri"/>
          <w:lang w:val="en-GB"/>
        </w:rPr>
        <w:t>President/DG of Academy of Forest Inventory and Planning</w:t>
      </w:r>
      <w:r w:rsidRPr="00D63E23">
        <w:rPr>
          <w:rFonts w:cs="Calibri"/>
          <w:lang w:val="en-GB"/>
        </w:rPr>
        <w:t xml:space="preserve"> of the NFGA serves as the Deputy NPD. The PMO </w:t>
      </w:r>
      <w:r w:rsidR="009C0B57" w:rsidRPr="00D63E23">
        <w:rPr>
          <w:rFonts w:cs="Calibri"/>
          <w:lang w:val="en-GB"/>
        </w:rPr>
        <w:t xml:space="preserve">will </w:t>
      </w:r>
      <w:r w:rsidR="0089464D" w:rsidRPr="00D63E23">
        <w:rPr>
          <w:rFonts w:cs="Calibri"/>
          <w:lang w:val="en-GB"/>
        </w:rPr>
        <w:t xml:space="preserve">consist of </w:t>
      </w:r>
      <w:r w:rsidR="009C0B57" w:rsidRPr="00D63E23">
        <w:rPr>
          <w:rFonts w:cs="Calibri"/>
          <w:lang w:val="en-GB"/>
        </w:rPr>
        <w:t xml:space="preserve">the </w:t>
      </w:r>
      <w:r w:rsidRPr="00D63E23">
        <w:rPr>
          <w:rFonts w:cs="Calibri"/>
          <w:lang w:val="en-GB"/>
        </w:rPr>
        <w:t>Project Manager</w:t>
      </w:r>
      <w:r w:rsidR="00580D44" w:rsidRPr="00D63E23">
        <w:rPr>
          <w:rFonts w:cs="Calibri"/>
          <w:lang w:val="en-GB"/>
        </w:rPr>
        <w:t xml:space="preserve"> and an </w:t>
      </w:r>
      <w:r w:rsidRPr="00D63E23">
        <w:rPr>
          <w:rFonts w:cs="Calibri"/>
          <w:lang w:val="en-GB"/>
        </w:rPr>
        <w:t xml:space="preserve">Administrative and Finance </w:t>
      </w:r>
      <w:r w:rsidR="00EF2931" w:rsidRPr="00D63E23">
        <w:rPr>
          <w:rFonts w:cs="Calibri"/>
          <w:lang w:val="en-GB"/>
        </w:rPr>
        <w:t>Officer</w:t>
      </w:r>
      <w:r w:rsidRPr="00D63E23">
        <w:rPr>
          <w:rFonts w:cs="Calibri"/>
          <w:lang w:val="en-GB"/>
        </w:rPr>
        <w:t xml:space="preserve">. Four Site Coordinators </w:t>
      </w:r>
      <w:r w:rsidRPr="00D63E23">
        <w:rPr>
          <w:rFonts w:cs="Calibri"/>
          <w:lang w:val="en-GB" w:eastAsia="zh-CN"/>
        </w:rPr>
        <w:t>based at the project demonstration sites</w:t>
      </w:r>
      <w:r w:rsidR="0061552B" w:rsidRPr="00D63E23">
        <w:rPr>
          <w:rFonts w:cs="Calibri"/>
          <w:lang w:val="en-GB" w:eastAsia="zh-CN"/>
        </w:rPr>
        <w:t xml:space="preserve"> (NNRs)</w:t>
      </w:r>
      <w:r w:rsidRPr="00D63E23">
        <w:rPr>
          <w:rFonts w:cs="Calibri"/>
          <w:lang w:val="en-GB" w:eastAsia="zh-CN"/>
        </w:rPr>
        <w:t xml:space="preserve"> are also part of the project management team</w:t>
      </w:r>
      <w:r w:rsidR="00693378" w:rsidRPr="00D63E23">
        <w:rPr>
          <w:rFonts w:cs="Calibri"/>
          <w:lang w:val="en-GB" w:eastAsia="zh-CN"/>
        </w:rPr>
        <w:t>,</w:t>
      </w:r>
      <w:r w:rsidRPr="00D63E23">
        <w:rPr>
          <w:rFonts w:cs="Calibri"/>
          <w:lang w:val="en-GB" w:eastAsia="zh-CN"/>
        </w:rPr>
        <w:t xml:space="preserve"> </w:t>
      </w:r>
      <w:r w:rsidRPr="00D63E23">
        <w:rPr>
          <w:rFonts w:cs="Calibri"/>
          <w:lang w:val="en-GB"/>
        </w:rPr>
        <w:t>co-financed by the demonstration NNR</w:t>
      </w:r>
      <w:r w:rsidR="00ED1DB3" w:rsidRPr="00D63E23">
        <w:rPr>
          <w:rFonts w:cs="Calibri"/>
          <w:lang w:val="en-GB"/>
        </w:rPr>
        <w:t xml:space="preserve"> Bureau</w:t>
      </w:r>
      <w:r w:rsidRPr="00D63E23">
        <w:rPr>
          <w:rFonts w:cs="Calibri"/>
          <w:lang w:val="en-GB"/>
        </w:rPr>
        <w:t xml:space="preserve">s. </w:t>
      </w:r>
      <w:r w:rsidR="00EE304E" w:rsidRPr="00D63E23">
        <w:rPr>
          <w:rFonts w:cs="Calibri"/>
          <w:lang w:val="en-GB"/>
        </w:rPr>
        <w:t>Th</w:t>
      </w:r>
      <w:r w:rsidR="009F264D" w:rsidRPr="00D63E23">
        <w:rPr>
          <w:rFonts w:cs="Calibri"/>
          <w:lang w:val="en-GB"/>
        </w:rPr>
        <w:t>is team</w:t>
      </w:r>
      <w:r w:rsidR="00EE304E" w:rsidRPr="00D63E23">
        <w:rPr>
          <w:rFonts w:cs="Calibri"/>
          <w:lang w:val="en-GB"/>
        </w:rPr>
        <w:t xml:space="preserve"> will be supported by technical </w:t>
      </w:r>
      <w:r w:rsidR="004B673B" w:rsidRPr="00D63E23">
        <w:rPr>
          <w:rFonts w:cs="Calibri"/>
          <w:lang w:val="en-GB"/>
        </w:rPr>
        <w:t xml:space="preserve">consultancy inputs described in </w:t>
      </w:r>
      <w:r w:rsidR="000A17BC" w:rsidRPr="00D63E23">
        <w:rPr>
          <w:rFonts w:cs="Calibri"/>
          <w:b/>
          <w:bCs/>
          <w:lang w:val="en-GB"/>
        </w:rPr>
        <w:t xml:space="preserve">Annex </w:t>
      </w:r>
      <w:r w:rsidR="007C514F" w:rsidRPr="00D63E23">
        <w:rPr>
          <w:rFonts w:cs="Calibri"/>
          <w:b/>
          <w:bCs/>
          <w:lang w:val="en-GB"/>
        </w:rPr>
        <w:t>6</w:t>
      </w:r>
      <w:r w:rsidR="004B673B" w:rsidRPr="00D63E23">
        <w:rPr>
          <w:rFonts w:cs="Calibri"/>
          <w:lang w:val="en-GB"/>
        </w:rPr>
        <w:t xml:space="preserve">. </w:t>
      </w:r>
    </w:p>
    <w:p w14:paraId="7E7D9184" w14:textId="77777777" w:rsidR="00C80C96" w:rsidRPr="00D63E23" w:rsidRDefault="00C80C96" w:rsidP="001354E3">
      <w:pPr>
        <w:spacing w:after="0"/>
        <w:jc w:val="left"/>
        <w:rPr>
          <w:rFonts w:asciiTheme="minorHAnsi" w:eastAsia="Times New Roman" w:hAnsiTheme="minorHAnsi" w:cstheme="minorHAnsi"/>
          <w:color w:val="000000"/>
        </w:rPr>
      </w:pPr>
    </w:p>
    <w:p w14:paraId="5089DBE7" w14:textId="77777777" w:rsidR="003E3ABA" w:rsidRPr="00D63E23" w:rsidRDefault="003E3ABA" w:rsidP="00A04E6F">
      <w:pPr>
        <w:pStyle w:val="Heading1"/>
        <w:spacing w:before="0" w:after="0"/>
        <w:rPr>
          <w:rFonts w:ascii="Calibri" w:hAnsi="Calibri"/>
        </w:rPr>
      </w:pPr>
      <w:bookmarkStart w:id="77" w:name="_Toc37174109"/>
      <w:r w:rsidRPr="00D63E23">
        <w:rPr>
          <w:rFonts w:ascii="Calibri" w:hAnsi="Calibri"/>
        </w:rPr>
        <w:t>Financial Planning and Management</w:t>
      </w:r>
      <w:bookmarkEnd w:id="77"/>
      <w:r w:rsidRPr="00D63E23">
        <w:rPr>
          <w:rFonts w:ascii="Calibri" w:hAnsi="Calibri"/>
        </w:rPr>
        <w:t xml:space="preserve"> </w:t>
      </w:r>
    </w:p>
    <w:p w14:paraId="53C61E49" w14:textId="77777777" w:rsidR="006674A2" w:rsidRPr="00D63E23" w:rsidRDefault="006674A2" w:rsidP="00A04E6F">
      <w:pPr>
        <w:autoSpaceDE w:val="0"/>
        <w:autoSpaceDN w:val="0"/>
        <w:adjustRightInd w:val="0"/>
        <w:spacing w:after="0"/>
        <w:jc w:val="left"/>
        <w:rPr>
          <w:b/>
          <w:i/>
          <w:color w:val="000000"/>
        </w:rPr>
      </w:pPr>
    </w:p>
    <w:p w14:paraId="3C42EAD1" w14:textId="09F0B1AC" w:rsidR="003E3ABA" w:rsidRPr="00D63E23" w:rsidRDefault="003E3ABA" w:rsidP="00C84B28">
      <w:pPr>
        <w:pStyle w:val="ListParagraph"/>
        <w:numPr>
          <w:ilvl w:val="0"/>
          <w:numId w:val="41"/>
        </w:numPr>
        <w:autoSpaceDE w:val="0"/>
        <w:autoSpaceDN w:val="0"/>
        <w:adjustRightInd w:val="0"/>
        <w:jc w:val="both"/>
        <w:rPr>
          <w:rFonts w:asciiTheme="minorHAnsi" w:hAnsiTheme="minorHAnsi" w:cstheme="minorHAnsi"/>
          <w:color w:val="000000"/>
          <w:sz w:val="20"/>
        </w:rPr>
      </w:pPr>
      <w:r w:rsidRPr="00D63E23">
        <w:rPr>
          <w:rFonts w:asciiTheme="minorHAnsi" w:hAnsiTheme="minorHAnsi" w:cstheme="minorHAnsi"/>
          <w:color w:val="000000"/>
          <w:sz w:val="20"/>
        </w:rPr>
        <w:t>The total cost of the project is</w:t>
      </w:r>
      <w:r w:rsidR="003B33BD" w:rsidRPr="00D63E23">
        <w:rPr>
          <w:rFonts w:asciiTheme="minorHAnsi" w:hAnsiTheme="minorHAnsi" w:cstheme="minorHAnsi"/>
          <w:color w:val="000000"/>
          <w:sz w:val="20"/>
        </w:rPr>
        <w:t xml:space="preserve"> </w:t>
      </w:r>
      <w:r w:rsidR="002A55E2" w:rsidRPr="00D63E23">
        <w:rPr>
          <w:rFonts w:asciiTheme="minorHAnsi" w:hAnsiTheme="minorHAnsi" w:cstheme="minorHAnsi"/>
          <w:i/>
          <w:iCs/>
          <w:color w:val="000000"/>
          <w:sz w:val="20"/>
        </w:rPr>
        <w:t>USD</w:t>
      </w:r>
      <w:r w:rsidR="002A55E2" w:rsidRPr="00D63E23">
        <w:rPr>
          <w:rFonts w:asciiTheme="minorHAnsi" w:hAnsiTheme="minorHAnsi" w:cstheme="minorHAnsi"/>
          <w:color w:val="000000"/>
          <w:sz w:val="20"/>
        </w:rPr>
        <w:t xml:space="preserve"> </w:t>
      </w:r>
      <w:proofErr w:type="gramStart"/>
      <w:r w:rsidR="002A55E2" w:rsidRPr="00D63E23">
        <w:rPr>
          <w:rFonts w:asciiTheme="minorHAnsi" w:hAnsiTheme="minorHAnsi" w:cstheme="minorHAnsi"/>
          <w:i/>
          <w:color w:val="000000"/>
          <w:sz w:val="20"/>
        </w:rPr>
        <w:t>96,050,917</w:t>
      </w:r>
      <w:r w:rsidRPr="00D63E23">
        <w:rPr>
          <w:rFonts w:asciiTheme="minorHAnsi" w:hAnsiTheme="minorHAnsi" w:cstheme="minorHAnsi"/>
          <w:i/>
          <w:color w:val="000000"/>
          <w:sz w:val="20"/>
        </w:rPr>
        <w:t xml:space="preserve">  </w:t>
      </w:r>
      <w:r w:rsidRPr="00D63E23">
        <w:rPr>
          <w:rFonts w:asciiTheme="minorHAnsi" w:hAnsiTheme="minorHAnsi" w:cstheme="minorHAnsi"/>
          <w:color w:val="000000"/>
          <w:sz w:val="20"/>
          <w:lang w:eastAsia="zh-CN"/>
        </w:rPr>
        <w:t>This</w:t>
      </w:r>
      <w:proofErr w:type="gramEnd"/>
      <w:r w:rsidRPr="00D63E23">
        <w:rPr>
          <w:rFonts w:asciiTheme="minorHAnsi" w:hAnsiTheme="minorHAnsi" w:cstheme="minorHAnsi"/>
          <w:color w:val="000000"/>
          <w:sz w:val="20"/>
          <w:lang w:eastAsia="zh-CN"/>
        </w:rPr>
        <w:t xml:space="preserve"> is financed through a </w:t>
      </w:r>
      <w:r w:rsidR="002E645A" w:rsidRPr="00D63E23">
        <w:rPr>
          <w:rFonts w:asciiTheme="minorHAnsi" w:hAnsiTheme="minorHAnsi" w:cstheme="minorHAnsi"/>
          <w:color w:val="000000"/>
          <w:sz w:val="20"/>
          <w:lang w:eastAsia="zh-CN"/>
        </w:rPr>
        <w:t>GEF</w:t>
      </w:r>
      <w:r w:rsidR="003B33BD" w:rsidRPr="00D63E23">
        <w:rPr>
          <w:rFonts w:asciiTheme="minorHAnsi" w:hAnsiTheme="minorHAnsi" w:cstheme="minorHAnsi"/>
          <w:color w:val="000000"/>
          <w:sz w:val="20"/>
          <w:lang w:eastAsia="zh-CN"/>
        </w:rPr>
        <w:t xml:space="preserve"> </w:t>
      </w:r>
      <w:r w:rsidRPr="00D63E23">
        <w:rPr>
          <w:rFonts w:asciiTheme="minorHAnsi" w:hAnsiTheme="minorHAnsi" w:cstheme="minorHAnsi"/>
          <w:color w:val="000000"/>
          <w:sz w:val="20"/>
          <w:lang w:eastAsia="zh-CN"/>
        </w:rPr>
        <w:t xml:space="preserve">grant of </w:t>
      </w:r>
      <w:r w:rsidRPr="00D63E23">
        <w:rPr>
          <w:rFonts w:asciiTheme="minorHAnsi" w:hAnsiTheme="minorHAnsi" w:cstheme="minorHAnsi"/>
          <w:i/>
          <w:iCs/>
          <w:color w:val="000000"/>
          <w:sz w:val="20"/>
          <w:lang w:eastAsia="zh-CN"/>
        </w:rPr>
        <w:t>USD</w:t>
      </w:r>
      <w:r w:rsidR="003B33BD" w:rsidRPr="00D63E23">
        <w:rPr>
          <w:rFonts w:asciiTheme="minorHAnsi" w:hAnsiTheme="minorHAnsi" w:cstheme="minorHAnsi"/>
          <w:i/>
          <w:iCs/>
          <w:color w:val="000000"/>
          <w:sz w:val="20"/>
          <w:lang w:eastAsia="zh-CN"/>
        </w:rPr>
        <w:t xml:space="preserve"> </w:t>
      </w:r>
      <w:r w:rsidR="002E645A" w:rsidRPr="00D63E23">
        <w:rPr>
          <w:rFonts w:asciiTheme="minorHAnsi" w:hAnsiTheme="minorHAnsi" w:cstheme="minorHAnsi"/>
          <w:i/>
          <w:iCs/>
          <w:color w:val="000000"/>
          <w:sz w:val="20"/>
          <w:lang w:eastAsia="zh-CN"/>
        </w:rPr>
        <w:t>8,932,420</w:t>
      </w:r>
      <w:r w:rsidR="00F369D1" w:rsidRPr="00D63E23">
        <w:rPr>
          <w:rFonts w:asciiTheme="minorHAnsi" w:hAnsiTheme="minorHAnsi" w:cstheme="minorHAnsi"/>
          <w:i/>
          <w:iCs/>
          <w:color w:val="000000"/>
          <w:sz w:val="20"/>
          <w:lang w:eastAsia="zh-CN"/>
        </w:rPr>
        <w:t xml:space="preserve"> </w:t>
      </w:r>
      <w:r w:rsidRPr="00D63E23">
        <w:rPr>
          <w:rFonts w:asciiTheme="minorHAnsi" w:hAnsiTheme="minorHAnsi" w:cstheme="minorHAnsi"/>
          <w:color w:val="000000"/>
          <w:sz w:val="20"/>
          <w:lang w:eastAsia="zh-CN"/>
        </w:rPr>
        <w:t xml:space="preserve"> and </w:t>
      </w:r>
      <w:r w:rsidR="00F369D1" w:rsidRPr="00D63E23">
        <w:rPr>
          <w:rFonts w:asciiTheme="minorHAnsi" w:hAnsiTheme="minorHAnsi" w:cstheme="minorHAnsi"/>
          <w:i/>
          <w:iCs/>
          <w:color w:val="000000"/>
          <w:sz w:val="20"/>
          <w:lang w:eastAsia="zh-CN"/>
        </w:rPr>
        <w:t>87,11</w:t>
      </w:r>
      <w:r w:rsidR="008663A1" w:rsidRPr="00D63E23">
        <w:rPr>
          <w:rFonts w:asciiTheme="minorHAnsi" w:hAnsiTheme="minorHAnsi" w:cstheme="minorHAnsi"/>
          <w:i/>
          <w:iCs/>
          <w:color w:val="000000"/>
          <w:sz w:val="20"/>
          <w:lang w:eastAsia="zh-CN"/>
        </w:rPr>
        <w:t>8</w:t>
      </w:r>
      <w:r w:rsidR="009C640C" w:rsidRPr="00D63E23">
        <w:rPr>
          <w:rFonts w:asciiTheme="minorHAnsi" w:hAnsiTheme="minorHAnsi" w:cstheme="minorHAnsi"/>
          <w:i/>
          <w:iCs/>
          <w:color w:val="000000"/>
          <w:sz w:val="20"/>
          <w:lang w:eastAsia="zh-CN"/>
        </w:rPr>
        <w:t>,</w:t>
      </w:r>
      <w:r w:rsidR="008663A1" w:rsidRPr="00D63E23">
        <w:rPr>
          <w:rFonts w:asciiTheme="minorHAnsi" w:hAnsiTheme="minorHAnsi" w:cstheme="minorHAnsi"/>
          <w:i/>
          <w:iCs/>
          <w:color w:val="000000"/>
          <w:sz w:val="20"/>
          <w:lang w:eastAsia="zh-CN"/>
        </w:rPr>
        <w:t>497</w:t>
      </w:r>
      <w:r w:rsidR="003B33BD" w:rsidRPr="00D63E23">
        <w:rPr>
          <w:rFonts w:asciiTheme="minorHAnsi" w:hAnsiTheme="minorHAnsi" w:cstheme="minorHAnsi"/>
          <w:i/>
          <w:iCs/>
          <w:color w:val="000000"/>
          <w:sz w:val="20"/>
          <w:lang w:eastAsia="zh-CN"/>
        </w:rPr>
        <w:t xml:space="preserve"> </w:t>
      </w:r>
      <w:r w:rsidRPr="00D63E23">
        <w:rPr>
          <w:rFonts w:asciiTheme="minorHAnsi" w:hAnsiTheme="minorHAnsi" w:cstheme="minorHAnsi"/>
          <w:color w:val="000000"/>
          <w:sz w:val="20"/>
          <w:lang w:eastAsia="zh-CN"/>
        </w:rPr>
        <w:t xml:space="preserve">in </w:t>
      </w:r>
      <w:r w:rsidR="001D4798" w:rsidRPr="00D63E23">
        <w:rPr>
          <w:rFonts w:asciiTheme="minorHAnsi" w:hAnsiTheme="minorHAnsi" w:cstheme="minorHAnsi"/>
          <w:color w:val="000000"/>
          <w:sz w:val="20"/>
          <w:lang w:eastAsia="zh-CN"/>
        </w:rPr>
        <w:t>other</w:t>
      </w:r>
      <w:r w:rsidRPr="00D63E23">
        <w:rPr>
          <w:rFonts w:asciiTheme="minorHAnsi" w:hAnsiTheme="minorHAnsi" w:cstheme="minorHAnsi"/>
          <w:color w:val="000000"/>
          <w:sz w:val="20"/>
          <w:lang w:eastAsia="zh-CN"/>
        </w:rPr>
        <w:t xml:space="preserve"> co-financing.</w:t>
      </w:r>
      <w:r w:rsidRPr="00D63E23">
        <w:rPr>
          <w:rFonts w:asciiTheme="minorHAnsi" w:hAnsiTheme="minorHAnsi" w:cstheme="minorHAnsi"/>
          <w:color w:val="000000" w:themeColor="text1"/>
          <w:sz w:val="20"/>
        </w:rPr>
        <w:t xml:space="preserve">  </w:t>
      </w:r>
      <w:r w:rsidRPr="00D63E23">
        <w:rPr>
          <w:rFonts w:asciiTheme="minorHAnsi" w:hAnsiTheme="minorHAnsi" w:cstheme="minorHAnsi"/>
          <w:color w:val="000000"/>
          <w:sz w:val="20"/>
        </w:rPr>
        <w:t>UNDP, as the GEF Implementing Agency, is responsible for the</w:t>
      </w:r>
      <w:r w:rsidR="00D308B6" w:rsidRPr="00D63E23">
        <w:rPr>
          <w:rFonts w:asciiTheme="minorHAnsi" w:hAnsiTheme="minorHAnsi" w:cstheme="minorHAnsi"/>
          <w:color w:val="000000"/>
          <w:sz w:val="20"/>
        </w:rPr>
        <w:t xml:space="preserve"> oversight</w:t>
      </w:r>
      <w:r w:rsidRPr="00D63E23">
        <w:rPr>
          <w:rFonts w:asciiTheme="minorHAnsi" w:hAnsiTheme="minorHAnsi" w:cstheme="minorHAnsi"/>
          <w:color w:val="000000"/>
          <w:sz w:val="20"/>
        </w:rPr>
        <w:t xml:space="preserve"> of the GEF resources and the </w:t>
      </w:r>
      <w:r w:rsidRPr="00D63E23">
        <w:rPr>
          <w:rFonts w:asciiTheme="minorHAnsi" w:hAnsiTheme="minorHAnsi" w:cstheme="minorHAnsi"/>
          <w:color w:val="000000"/>
          <w:sz w:val="20"/>
          <w:lang w:eastAsia="zh-CN"/>
        </w:rPr>
        <w:t>cash co-financing transferred to UNDP bank account only</w:t>
      </w:r>
      <w:r w:rsidRPr="00D63E23">
        <w:rPr>
          <w:rFonts w:asciiTheme="minorHAnsi" w:hAnsiTheme="minorHAnsi" w:cstheme="minorHAnsi"/>
          <w:color w:val="000000"/>
          <w:sz w:val="20"/>
        </w:rPr>
        <w:t xml:space="preserve">.   </w:t>
      </w:r>
    </w:p>
    <w:p w14:paraId="6E37291E" w14:textId="77777777" w:rsidR="003F1173" w:rsidRPr="00D63E23" w:rsidRDefault="003F1173" w:rsidP="00E318B0">
      <w:pPr>
        <w:autoSpaceDE w:val="0"/>
        <w:autoSpaceDN w:val="0"/>
        <w:adjustRightInd w:val="0"/>
        <w:spacing w:after="0"/>
        <w:rPr>
          <w:rFonts w:asciiTheme="minorHAnsi" w:hAnsiTheme="minorHAnsi" w:cstheme="minorHAnsi"/>
          <w:color w:val="000000"/>
          <w:u w:val="single"/>
        </w:rPr>
      </w:pPr>
    </w:p>
    <w:p w14:paraId="25025E2F" w14:textId="77777777" w:rsidR="005E6E23" w:rsidRPr="00D63E23" w:rsidRDefault="00897F6C" w:rsidP="00E318B0">
      <w:pPr>
        <w:autoSpaceDE w:val="0"/>
        <w:autoSpaceDN w:val="0"/>
        <w:adjustRightInd w:val="0"/>
        <w:spacing w:after="0"/>
        <w:rPr>
          <w:rFonts w:asciiTheme="minorHAnsi" w:hAnsiTheme="minorHAnsi" w:cstheme="minorHAnsi"/>
          <w:color w:val="000000"/>
        </w:rPr>
      </w:pPr>
      <w:r w:rsidRPr="00D63E23">
        <w:rPr>
          <w:rFonts w:asciiTheme="minorHAnsi" w:hAnsiTheme="minorHAnsi" w:cstheme="minorHAnsi"/>
          <w:color w:val="000000"/>
          <w:u w:val="single"/>
        </w:rPr>
        <w:t xml:space="preserve">Confirmed </w:t>
      </w:r>
      <w:r w:rsidR="001D4798" w:rsidRPr="00D63E23">
        <w:rPr>
          <w:rFonts w:asciiTheme="minorHAnsi" w:hAnsiTheme="minorHAnsi" w:cstheme="minorHAnsi"/>
          <w:color w:val="000000"/>
          <w:u w:val="single"/>
        </w:rPr>
        <w:t>C</w:t>
      </w:r>
      <w:r w:rsidR="003E3ABA" w:rsidRPr="00D63E23">
        <w:rPr>
          <w:rFonts w:asciiTheme="minorHAnsi" w:hAnsiTheme="minorHAnsi" w:cstheme="minorHAnsi"/>
          <w:color w:val="000000"/>
          <w:u w:val="single"/>
        </w:rPr>
        <w:t>o-financing</w:t>
      </w:r>
      <w:r w:rsidR="003E3ABA" w:rsidRPr="00D63E23">
        <w:rPr>
          <w:rFonts w:asciiTheme="minorHAnsi" w:hAnsiTheme="minorHAnsi" w:cstheme="minorHAnsi"/>
          <w:color w:val="000000"/>
        </w:rPr>
        <w:t xml:space="preserve">: </w:t>
      </w:r>
    </w:p>
    <w:p w14:paraId="553151E4" w14:textId="665C52F3" w:rsidR="003E3ABA" w:rsidRPr="00D63E23" w:rsidRDefault="00CA1DCA" w:rsidP="00C84B28">
      <w:pPr>
        <w:pStyle w:val="ListParagraph"/>
        <w:numPr>
          <w:ilvl w:val="0"/>
          <w:numId w:val="41"/>
        </w:numPr>
        <w:autoSpaceDE w:val="0"/>
        <w:autoSpaceDN w:val="0"/>
        <w:adjustRightInd w:val="0"/>
        <w:jc w:val="both"/>
        <w:rPr>
          <w:rFonts w:asciiTheme="minorHAnsi" w:hAnsiTheme="minorHAnsi" w:cstheme="minorHAnsi"/>
          <w:color w:val="000000"/>
          <w:sz w:val="20"/>
        </w:rPr>
      </w:pPr>
      <w:r w:rsidRPr="00D63E23">
        <w:rPr>
          <w:rFonts w:asciiTheme="minorHAnsi" w:hAnsiTheme="minorHAnsi" w:cstheme="minorHAnsi"/>
          <w:color w:val="000000"/>
          <w:sz w:val="20"/>
        </w:rPr>
        <w:t xml:space="preserve">The actual realization of project co-financing will be monitored during the mid-term review and terminal evaluation process and will be reported to the GEF. </w:t>
      </w:r>
      <w:r w:rsidR="00283E36" w:rsidRPr="00D63E23">
        <w:rPr>
          <w:rFonts w:asciiTheme="minorHAnsi" w:hAnsiTheme="minorHAnsi" w:cstheme="minorHAnsi"/>
          <w:color w:val="000000"/>
          <w:sz w:val="20"/>
        </w:rPr>
        <w:t>C</w:t>
      </w:r>
      <w:r w:rsidR="003E3ABA" w:rsidRPr="00D63E23">
        <w:rPr>
          <w:rFonts w:asciiTheme="minorHAnsi" w:hAnsiTheme="minorHAnsi" w:cstheme="minorHAnsi"/>
          <w:color w:val="000000"/>
          <w:sz w:val="20"/>
        </w:rPr>
        <w:t xml:space="preserve">o-financing will be used </w:t>
      </w:r>
      <w:r w:rsidR="00283E36" w:rsidRPr="00D63E23">
        <w:rPr>
          <w:rFonts w:asciiTheme="minorHAnsi" w:hAnsiTheme="minorHAnsi" w:cstheme="minorHAnsi"/>
          <w:color w:val="000000"/>
          <w:sz w:val="20"/>
        </w:rPr>
        <w:t>for the following project activities/outputs</w:t>
      </w:r>
      <w:r w:rsidR="00F460A4" w:rsidRPr="00D63E23">
        <w:rPr>
          <w:rFonts w:asciiTheme="minorHAnsi" w:hAnsiTheme="minorHAnsi" w:cstheme="minorHAnsi"/>
          <w:color w:val="000000"/>
          <w:sz w:val="20"/>
        </w:rPr>
        <w:t xml:space="preserve"> (see </w:t>
      </w:r>
      <w:r w:rsidR="00F460A4" w:rsidRPr="00D63E23">
        <w:rPr>
          <w:rFonts w:asciiTheme="minorHAnsi" w:hAnsiTheme="minorHAnsi" w:cstheme="minorHAnsi"/>
          <w:b/>
          <w:bCs/>
          <w:color w:val="000000"/>
          <w:sz w:val="20"/>
        </w:rPr>
        <w:t xml:space="preserve">Table </w:t>
      </w:r>
      <w:r w:rsidR="000E5783" w:rsidRPr="00D63E23">
        <w:rPr>
          <w:rFonts w:asciiTheme="minorHAnsi" w:hAnsiTheme="minorHAnsi" w:cstheme="minorHAnsi"/>
          <w:b/>
          <w:bCs/>
          <w:color w:val="000000"/>
          <w:sz w:val="20"/>
        </w:rPr>
        <w:t>8</w:t>
      </w:r>
      <w:r w:rsidR="00F460A4" w:rsidRPr="00D63E23">
        <w:rPr>
          <w:rFonts w:asciiTheme="minorHAnsi" w:hAnsiTheme="minorHAnsi" w:cstheme="minorHAnsi"/>
          <w:color w:val="000000"/>
          <w:sz w:val="20"/>
        </w:rPr>
        <w:t>).</w:t>
      </w:r>
    </w:p>
    <w:p w14:paraId="601F8A8B" w14:textId="23282346" w:rsidR="003E3ABA" w:rsidRPr="00D63E23" w:rsidRDefault="003E3ABA" w:rsidP="001354E3">
      <w:pPr>
        <w:autoSpaceDE w:val="0"/>
        <w:autoSpaceDN w:val="0"/>
        <w:adjustRightInd w:val="0"/>
        <w:spacing w:after="0"/>
        <w:jc w:val="left"/>
        <w:rPr>
          <w:color w:val="000000"/>
        </w:rPr>
      </w:pPr>
    </w:p>
    <w:p w14:paraId="55DE04AD" w14:textId="3108E88E" w:rsidR="00F460A4" w:rsidRPr="00D63E23" w:rsidRDefault="00F460A4" w:rsidP="00E967DA">
      <w:pPr>
        <w:pStyle w:val="Caption"/>
        <w:rPr>
          <w:rFonts w:asciiTheme="minorHAnsi" w:hAnsiTheme="minorHAnsi" w:cstheme="minorHAnsi"/>
          <w:sz w:val="20"/>
        </w:rPr>
      </w:pPr>
      <w:bookmarkStart w:id="78" w:name="_Toc37174145"/>
      <w:r w:rsidRPr="00D63E23">
        <w:rPr>
          <w:rFonts w:asciiTheme="minorHAnsi" w:hAnsiTheme="minorHAnsi" w:cstheme="minorHAnsi"/>
          <w:sz w:val="20"/>
        </w:rPr>
        <w:t xml:space="preserve">Table </w:t>
      </w:r>
      <w:r w:rsidR="000E5783" w:rsidRPr="00D63E23">
        <w:rPr>
          <w:rFonts w:asciiTheme="minorHAnsi" w:hAnsiTheme="minorHAnsi" w:cstheme="minorHAnsi"/>
          <w:sz w:val="20"/>
        </w:rPr>
        <w:t>8</w:t>
      </w:r>
      <w:r w:rsidRPr="00D63E23">
        <w:rPr>
          <w:rFonts w:asciiTheme="minorHAnsi" w:hAnsiTheme="minorHAnsi" w:cstheme="minorHAnsi"/>
          <w:sz w:val="20"/>
        </w:rPr>
        <w:t xml:space="preserve">. </w:t>
      </w:r>
      <w:r w:rsidR="00E967DA" w:rsidRPr="00D63E23">
        <w:rPr>
          <w:rFonts w:asciiTheme="minorHAnsi" w:hAnsiTheme="minorHAnsi" w:cstheme="minorHAnsi"/>
          <w:sz w:val="20"/>
        </w:rPr>
        <w:t>Planned c</w:t>
      </w:r>
      <w:r w:rsidRPr="00D63E23">
        <w:rPr>
          <w:rFonts w:asciiTheme="minorHAnsi" w:hAnsiTheme="minorHAnsi" w:cstheme="minorHAnsi"/>
          <w:sz w:val="20"/>
        </w:rPr>
        <w:t>o</w:t>
      </w:r>
      <w:r w:rsidR="00353C5E" w:rsidRPr="00D63E23">
        <w:rPr>
          <w:rFonts w:asciiTheme="minorHAnsi" w:hAnsiTheme="minorHAnsi" w:cstheme="minorHAnsi"/>
          <w:sz w:val="20"/>
        </w:rPr>
        <w:t>-</w:t>
      </w:r>
      <w:r w:rsidRPr="00D63E23">
        <w:rPr>
          <w:rFonts w:asciiTheme="minorHAnsi" w:hAnsiTheme="minorHAnsi" w:cstheme="minorHAnsi"/>
          <w:sz w:val="20"/>
        </w:rPr>
        <w:t>financing inputs</w:t>
      </w:r>
      <w:bookmarkEnd w:id="78"/>
      <w:r w:rsidRPr="00D63E23">
        <w:rPr>
          <w:rFonts w:asciiTheme="minorHAnsi" w:hAnsiTheme="minorHAnsi" w:cstheme="minorHAnsi"/>
          <w:sz w:val="20"/>
        </w:rPr>
        <w:t xml:space="preserve"> </w:t>
      </w:r>
    </w:p>
    <w:p w14:paraId="7AFCB746" w14:textId="77777777" w:rsidR="00D46A12" w:rsidRPr="00D63E23" w:rsidRDefault="00D46A12" w:rsidP="001E7D8C">
      <w:pPr>
        <w:pStyle w:val="ListParagraph"/>
        <w:ind w:left="0"/>
        <w:jc w:val="both"/>
        <w:rPr>
          <w:rFonts w:ascii="Calibri" w:hAnsi="Calibri"/>
          <w:sz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963"/>
        <w:gridCol w:w="1285"/>
        <w:gridCol w:w="2694"/>
        <w:gridCol w:w="1598"/>
        <w:gridCol w:w="1327"/>
      </w:tblGrid>
      <w:tr w:rsidR="00D46A12" w:rsidRPr="00D63E23" w14:paraId="7CD55150" w14:textId="77777777" w:rsidTr="007F2D33">
        <w:trPr>
          <w:tblHeader/>
          <w:jc w:val="center"/>
        </w:trPr>
        <w:tc>
          <w:tcPr>
            <w:tcW w:w="1149" w:type="dxa"/>
            <w:shd w:val="clear" w:color="auto" w:fill="BDD6EE"/>
          </w:tcPr>
          <w:p w14:paraId="4C1004B2" w14:textId="77777777" w:rsidR="00D46A12" w:rsidRPr="00D63E23" w:rsidRDefault="00D46A12" w:rsidP="00D46A12">
            <w:pPr>
              <w:autoSpaceDE w:val="0"/>
              <w:autoSpaceDN w:val="0"/>
              <w:adjustRightInd w:val="0"/>
              <w:spacing w:after="0"/>
              <w:rPr>
                <w:b/>
                <w:color w:val="000000"/>
                <w:sz w:val="18"/>
                <w:szCs w:val="18"/>
              </w:rPr>
            </w:pPr>
            <w:r w:rsidRPr="00D63E23">
              <w:rPr>
                <w:b/>
                <w:color w:val="000000"/>
                <w:sz w:val="18"/>
                <w:szCs w:val="18"/>
              </w:rPr>
              <w:t>Co-financing source</w:t>
            </w:r>
          </w:p>
        </w:tc>
        <w:tc>
          <w:tcPr>
            <w:tcW w:w="963" w:type="dxa"/>
            <w:shd w:val="clear" w:color="auto" w:fill="BDD6EE"/>
          </w:tcPr>
          <w:p w14:paraId="1D90FBB4" w14:textId="77777777" w:rsidR="00D46A12" w:rsidRPr="00D63E23" w:rsidRDefault="00D46A12" w:rsidP="00D46A12">
            <w:pPr>
              <w:autoSpaceDE w:val="0"/>
              <w:autoSpaceDN w:val="0"/>
              <w:adjustRightInd w:val="0"/>
              <w:spacing w:after="0"/>
              <w:rPr>
                <w:b/>
                <w:color w:val="000000"/>
                <w:sz w:val="18"/>
                <w:szCs w:val="18"/>
              </w:rPr>
            </w:pPr>
            <w:r w:rsidRPr="00D63E23">
              <w:rPr>
                <w:b/>
                <w:color w:val="000000"/>
                <w:sz w:val="18"/>
                <w:szCs w:val="18"/>
              </w:rPr>
              <w:t>Co-financing type</w:t>
            </w:r>
          </w:p>
        </w:tc>
        <w:tc>
          <w:tcPr>
            <w:tcW w:w="1285" w:type="dxa"/>
            <w:shd w:val="clear" w:color="auto" w:fill="BDD6EE"/>
          </w:tcPr>
          <w:p w14:paraId="5E14F677" w14:textId="003B33E0" w:rsidR="00D46A12" w:rsidRPr="00D63E23" w:rsidRDefault="00D46A12" w:rsidP="00D46A12">
            <w:pPr>
              <w:autoSpaceDE w:val="0"/>
              <w:autoSpaceDN w:val="0"/>
              <w:adjustRightInd w:val="0"/>
              <w:spacing w:after="0"/>
              <w:rPr>
                <w:b/>
                <w:color w:val="000000"/>
                <w:sz w:val="18"/>
                <w:szCs w:val="18"/>
              </w:rPr>
            </w:pPr>
            <w:r w:rsidRPr="00D63E23">
              <w:rPr>
                <w:b/>
                <w:color w:val="000000"/>
                <w:sz w:val="18"/>
                <w:szCs w:val="18"/>
              </w:rPr>
              <w:t>Co-financing amount</w:t>
            </w:r>
            <w:r w:rsidR="006A34CC" w:rsidRPr="00D63E23">
              <w:rPr>
                <w:b/>
                <w:color w:val="000000"/>
                <w:sz w:val="18"/>
                <w:szCs w:val="18"/>
              </w:rPr>
              <w:t xml:space="preserve"> (USD)</w:t>
            </w:r>
          </w:p>
        </w:tc>
        <w:tc>
          <w:tcPr>
            <w:tcW w:w="2694" w:type="dxa"/>
            <w:shd w:val="clear" w:color="auto" w:fill="BDD6EE"/>
          </w:tcPr>
          <w:p w14:paraId="65401768" w14:textId="77777777" w:rsidR="00D46A12" w:rsidRPr="00D63E23" w:rsidRDefault="00D46A12" w:rsidP="00D46A12">
            <w:pPr>
              <w:autoSpaceDE w:val="0"/>
              <w:autoSpaceDN w:val="0"/>
              <w:adjustRightInd w:val="0"/>
              <w:spacing w:after="0"/>
              <w:rPr>
                <w:b/>
                <w:color w:val="000000"/>
                <w:sz w:val="18"/>
                <w:szCs w:val="18"/>
              </w:rPr>
            </w:pPr>
            <w:r w:rsidRPr="00D63E23">
              <w:rPr>
                <w:b/>
                <w:color w:val="000000"/>
                <w:sz w:val="18"/>
                <w:szCs w:val="18"/>
              </w:rPr>
              <w:t>Planned Co-financing</w:t>
            </w:r>
          </w:p>
          <w:p w14:paraId="66CEEB5D" w14:textId="77777777" w:rsidR="00D46A12" w:rsidRPr="00D63E23" w:rsidRDefault="00D46A12" w:rsidP="00D46A12">
            <w:pPr>
              <w:autoSpaceDE w:val="0"/>
              <w:autoSpaceDN w:val="0"/>
              <w:adjustRightInd w:val="0"/>
              <w:spacing w:after="0"/>
              <w:rPr>
                <w:b/>
                <w:color w:val="000000"/>
                <w:sz w:val="18"/>
                <w:szCs w:val="18"/>
              </w:rPr>
            </w:pPr>
            <w:r w:rsidRPr="00D63E23">
              <w:rPr>
                <w:b/>
                <w:color w:val="000000"/>
                <w:sz w:val="18"/>
                <w:szCs w:val="18"/>
              </w:rPr>
              <w:t>Activities/Outputs</w:t>
            </w:r>
          </w:p>
        </w:tc>
        <w:tc>
          <w:tcPr>
            <w:tcW w:w="1598" w:type="dxa"/>
            <w:shd w:val="clear" w:color="auto" w:fill="BDD6EE"/>
          </w:tcPr>
          <w:p w14:paraId="2B282EEB" w14:textId="77777777" w:rsidR="00D46A12" w:rsidRPr="00D63E23" w:rsidRDefault="00D46A12" w:rsidP="00D46A12">
            <w:pPr>
              <w:autoSpaceDE w:val="0"/>
              <w:autoSpaceDN w:val="0"/>
              <w:adjustRightInd w:val="0"/>
              <w:spacing w:after="0"/>
              <w:rPr>
                <w:b/>
                <w:color w:val="000000"/>
                <w:sz w:val="18"/>
                <w:szCs w:val="18"/>
              </w:rPr>
            </w:pPr>
            <w:r w:rsidRPr="00D63E23">
              <w:rPr>
                <w:b/>
                <w:color w:val="000000"/>
                <w:sz w:val="18"/>
                <w:szCs w:val="18"/>
              </w:rPr>
              <w:t>Risks</w:t>
            </w:r>
          </w:p>
        </w:tc>
        <w:tc>
          <w:tcPr>
            <w:tcW w:w="1327" w:type="dxa"/>
            <w:shd w:val="clear" w:color="auto" w:fill="BDD6EE"/>
          </w:tcPr>
          <w:p w14:paraId="3F9CC8EF" w14:textId="77777777" w:rsidR="00D46A12" w:rsidRPr="00D63E23" w:rsidRDefault="00D46A12" w:rsidP="00D46A12">
            <w:pPr>
              <w:autoSpaceDE w:val="0"/>
              <w:autoSpaceDN w:val="0"/>
              <w:adjustRightInd w:val="0"/>
              <w:spacing w:after="0"/>
              <w:rPr>
                <w:b/>
                <w:color w:val="000000"/>
                <w:sz w:val="18"/>
                <w:szCs w:val="18"/>
              </w:rPr>
            </w:pPr>
            <w:r w:rsidRPr="00D63E23">
              <w:rPr>
                <w:b/>
                <w:color w:val="000000"/>
                <w:sz w:val="18"/>
                <w:szCs w:val="18"/>
              </w:rPr>
              <w:t>Risk Mitigation Measures</w:t>
            </w:r>
          </w:p>
        </w:tc>
      </w:tr>
      <w:tr w:rsidR="00D46A12" w:rsidRPr="00D63E23" w14:paraId="10B8AA61" w14:textId="77777777" w:rsidTr="000B2318">
        <w:trPr>
          <w:jc w:val="center"/>
        </w:trPr>
        <w:tc>
          <w:tcPr>
            <w:tcW w:w="1149" w:type="dxa"/>
            <w:shd w:val="clear" w:color="auto" w:fill="auto"/>
          </w:tcPr>
          <w:p w14:paraId="1E9D57C3" w14:textId="2C4113E9"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NFGA</w:t>
            </w:r>
            <w:r w:rsidR="006A34CC" w:rsidRPr="00D63E23">
              <w:rPr>
                <w:color w:val="000000"/>
                <w:sz w:val="18"/>
                <w:szCs w:val="18"/>
              </w:rPr>
              <w:t>*</w:t>
            </w:r>
          </w:p>
        </w:tc>
        <w:tc>
          <w:tcPr>
            <w:tcW w:w="963" w:type="dxa"/>
            <w:shd w:val="clear" w:color="auto" w:fill="auto"/>
          </w:tcPr>
          <w:p w14:paraId="2619DAA5" w14:textId="14645E2C" w:rsidR="00D46A12" w:rsidRPr="00D63E23" w:rsidRDefault="006A34CC" w:rsidP="00D46A12">
            <w:pPr>
              <w:autoSpaceDE w:val="0"/>
              <w:autoSpaceDN w:val="0"/>
              <w:adjustRightInd w:val="0"/>
              <w:spacing w:after="0"/>
              <w:rPr>
                <w:color w:val="000000"/>
                <w:sz w:val="18"/>
                <w:szCs w:val="18"/>
              </w:rPr>
            </w:pPr>
            <w:r w:rsidRPr="00D63E23">
              <w:rPr>
                <w:color w:val="000000"/>
                <w:sz w:val="18"/>
                <w:szCs w:val="18"/>
              </w:rPr>
              <w:t>Grant</w:t>
            </w:r>
          </w:p>
          <w:p w14:paraId="153C8452" w14:textId="09280980" w:rsidR="006A34CC" w:rsidRPr="00D63E23" w:rsidRDefault="006A34CC" w:rsidP="00D46A12">
            <w:pPr>
              <w:autoSpaceDE w:val="0"/>
              <w:autoSpaceDN w:val="0"/>
              <w:adjustRightInd w:val="0"/>
              <w:spacing w:after="0"/>
              <w:rPr>
                <w:color w:val="000000"/>
                <w:sz w:val="18"/>
                <w:szCs w:val="18"/>
              </w:rPr>
            </w:pPr>
            <w:r w:rsidRPr="00D63E23">
              <w:rPr>
                <w:color w:val="000000"/>
                <w:sz w:val="18"/>
                <w:szCs w:val="18"/>
              </w:rPr>
              <w:t>In-kind</w:t>
            </w:r>
          </w:p>
        </w:tc>
        <w:tc>
          <w:tcPr>
            <w:tcW w:w="1285" w:type="dxa"/>
            <w:shd w:val="clear" w:color="auto" w:fill="auto"/>
          </w:tcPr>
          <w:p w14:paraId="7DE4DF0A" w14:textId="104501B3" w:rsidR="00D46A12" w:rsidRPr="00D63E23" w:rsidRDefault="006A34CC" w:rsidP="00D46A12">
            <w:pPr>
              <w:autoSpaceDE w:val="0"/>
              <w:autoSpaceDN w:val="0"/>
              <w:adjustRightInd w:val="0"/>
              <w:spacing w:after="0"/>
              <w:rPr>
                <w:color w:val="000000"/>
                <w:sz w:val="18"/>
                <w:szCs w:val="18"/>
              </w:rPr>
            </w:pPr>
            <w:r w:rsidRPr="00D63E23">
              <w:rPr>
                <w:color w:val="000000"/>
                <w:sz w:val="18"/>
                <w:szCs w:val="18"/>
              </w:rPr>
              <w:t>65,320,000</w:t>
            </w:r>
          </w:p>
          <w:p w14:paraId="4DAD0545" w14:textId="2C83A87E" w:rsidR="006A34CC" w:rsidRPr="00D63E23" w:rsidRDefault="006A34CC" w:rsidP="00D46A12">
            <w:pPr>
              <w:autoSpaceDE w:val="0"/>
              <w:autoSpaceDN w:val="0"/>
              <w:adjustRightInd w:val="0"/>
              <w:spacing w:after="0"/>
              <w:rPr>
                <w:color w:val="000000"/>
                <w:sz w:val="18"/>
                <w:szCs w:val="18"/>
              </w:rPr>
            </w:pPr>
            <w:r w:rsidRPr="00D63E23">
              <w:rPr>
                <w:color w:val="000000"/>
                <w:sz w:val="18"/>
                <w:szCs w:val="18"/>
              </w:rPr>
              <w:t>4,680,000</w:t>
            </w:r>
          </w:p>
        </w:tc>
        <w:tc>
          <w:tcPr>
            <w:tcW w:w="2694" w:type="dxa"/>
            <w:shd w:val="clear" w:color="auto" w:fill="auto"/>
          </w:tcPr>
          <w:p w14:paraId="01B00CD9" w14:textId="77777777" w:rsidR="00D46A12" w:rsidRPr="00D63E23" w:rsidRDefault="00D46A12" w:rsidP="00D46A12">
            <w:pPr>
              <w:autoSpaceDE w:val="0"/>
              <w:autoSpaceDN w:val="0"/>
              <w:adjustRightInd w:val="0"/>
              <w:spacing w:after="0"/>
              <w:rPr>
                <w:color w:val="000000"/>
                <w:sz w:val="18"/>
                <w:szCs w:val="18"/>
                <w:lang w:val="fr-FR"/>
              </w:rPr>
            </w:pPr>
            <w:r w:rsidRPr="00D63E23">
              <w:rPr>
                <w:color w:val="000000"/>
                <w:sz w:val="18"/>
                <w:szCs w:val="18"/>
                <w:lang w:val="fr-FR"/>
              </w:rPr>
              <w:t xml:space="preserve">C1 : </w:t>
            </w:r>
            <w:proofErr w:type="spellStart"/>
            <w:r w:rsidRPr="00D63E23">
              <w:rPr>
                <w:color w:val="000000"/>
                <w:sz w:val="18"/>
                <w:szCs w:val="18"/>
                <w:lang w:val="fr-FR"/>
              </w:rPr>
              <w:t>Improved</w:t>
            </w:r>
            <w:proofErr w:type="spellEnd"/>
            <w:r w:rsidRPr="00D63E23">
              <w:rPr>
                <w:color w:val="000000"/>
                <w:sz w:val="18"/>
                <w:szCs w:val="18"/>
                <w:lang w:val="fr-FR"/>
              </w:rPr>
              <w:t xml:space="preserve"> </w:t>
            </w:r>
            <w:proofErr w:type="spellStart"/>
            <w:r w:rsidRPr="00D63E23">
              <w:rPr>
                <w:color w:val="000000"/>
                <w:sz w:val="18"/>
                <w:szCs w:val="18"/>
                <w:lang w:val="fr-FR"/>
              </w:rPr>
              <w:t>legal</w:t>
            </w:r>
            <w:proofErr w:type="spellEnd"/>
            <w:r w:rsidRPr="00D63E23">
              <w:rPr>
                <w:color w:val="000000"/>
                <w:sz w:val="18"/>
                <w:szCs w:val="18"/>
                <w:lang w:val="fr-FR"/>
              </w:rPr>
              <w:t xml:space="preserve"> and </w:t>
            </w:r>
            <w:proofErr w:type="spellStart"/>
            <w:r w:rsidRPr="00D63E23">
              <w:rPr>
                <w:color w:val="000000"/>
                <w:sz w:val="18"/>
                <w:szCs w:val="18"/>
                <w:lang w:val="fr-FR"/>
              </w:rPr>
              <w:t>policy</w:t>
            </w:r>
            <w:proofErr w:type="spellEnd"/>
            <w:r w:rsidRPr="00D63E23">
              <w:rPr>
                <w:color w:val="000000"/>
                <w:sz w:val="18"/>
                <w:szCs w:val="18"/>
                <w:lang w:val="fr-FR"/>
              </w:rPr>
              <w:t xml:space="preserve"> </w:t>
            </w:r>
            <w:proofErr w:type="spellStart"/>
            <w:proofErr w:type="gramStart"/>
            <w:r w:rsidRPr="00D63E23">
              <w:rPr>
                <w:color w:val="000000"/>
                <w:sz w:val="18"/>
                <w:szCs w:val="18"/>
                <w:lang w:val="fr-FR"/>
              </w:rPr>
              <w:t>framework</w:t>
            </w:r>
            <w:proofErr w:type="spellEnd"/>
            <w:r w:rsidRPr="00D63E23">
              <w:rPr>
                <w:color w:val="000000"/>
                <w:sz w:val="18"/>
                <w:szCs w:val="18"/>
                <w:lang w:val="fr-FR"/>
              </w:rPr>
              <w:t>;</w:t>
            </w:r>
            <w:proofErr w:type="gramEnd"/>
            <w:r w:rsidRPr="00D63E23">
              <w:rPr>
                <w:color w:val="000000"/>
                <w:sz w:val="18"/>
                <w:szCs w:val="18"/>
                <w:lang w:val="fr-FR"/>
              </w:rPr>
              <w:t xml:space="preserve"> </w:t>
            </w:r>
            <w:proofErr w:type="spellStart"/>
            <w:r w:rsidRPr="00D63E23">
              <w:rPr>
                <w:color w:val="000000"/>
                <w:sz w:val="18"/>
                <w:szCs w:val="18"/>
                <w:lang w:val="fr-FR"/>
              </w:rPr>
              <w:t>flyway</w:t>
            </w:r>
            <w:proofErr w:type="spellEnd"/>
            <w:r w:rsidRPr="00D63E23">
              <w:rPr>
                <w:color w:val="000000"/>
                <w:sz w:val="18"/>
                <w:szCs w:val="18"/>
                <w:lang w:val="fr-FR"/>
              </w:rPr>
              <w:t xml:space="preserve"> </w:t>
            </w:r>
            <w:proofErr w:type="spellStart"/>
            <w:r w:rsidRPr="00D63E23">
              <w:rPr>
                <w:color w:val="000000"/>
                <w:sz w:val="18"/>
                <w:szCs w:val="18"/>
                <w:lang w:val="fr-FR"/>
              </w:rPr>
              <w:t>wetland</w:t>
            </w:r>
            <w:proofErr w:type="spellEnd"/>
            <w:r w:rsidRPr="00D63E23">
              <w:rPr>
                <w:color w:val="000000"/>
                <w:sz w:val="18"/>
                <w:szCs w:val="18"/>
                <w:lang w:val="fr-FR"/>
              </w:rPr>
              <w:t xml:space="preserve">  conservation </w:t>
            </w:r>
            <w:proofErr w:type="spellStart"/>
            <w:r w:rsidRPr="00D63E23">
              <w:rPr>
                <w:color w:val="000000"/>
                <w:sz w:val="18"/>
                <w:szCs w:val="18"/>
                <w:lang w:val="fr-FR"/>
              </w:rPr>
              <w:t>mainstreamed</w:t>
            </w:r>
            <w:proofErr w:type="spellEnd"/>
            <w:r w:rsidRPr="00D63E23">
              <w:rPr>
                <w:color w:val="000000"/>
                <w:sz w:val="18"/>
                <w:szCs w:val="18"/>
                <w:lang w:val="fr-FR"/>
              </w:rPr>
              <w:t xml:space="preserve"> </w:t>
            </w:r>
            <w:proofErr w:type="spellStart"/>
            <w:r w:rsidRPr="00D63E23">
              <w:rPr>
                <w:color w:val="000000"/>
                <w:sz w:val="18"/>
                <w:szCs w:val="18"/>
                <w:lang w:val="fr-FR"/>
              </w:rPr>
              <w:t>into</w:t>
            </w:r>
            <w:proofErr w:type="spellEnd"/>
            <w:r w:rsidRPr="00D63E23">
              <w:rPr>
                <w:color w:val="000000"/>
                <w:sz w:val="18"/>
                <w:szCs w:val="18"/>
                <w:lang w:val="fr-FR"/>
              </w:rPr>
              <w:t xml:space="preserve"> 5 </w:t>
            </w:r>
            <w:proofErr w:type="spellStart"/>
            <w:r w:rsidRPr="00D63E23">
              <w:rPr>
                <w:color w:val="000000"/>
                <w:sz w:val="18"/>
                <w:szCs w:val="18"/>
                <w:lang w:val="fr-FR"/>
              </w:rPr>
              <w:t>year</w:t>
            </w:r>
            <w:proofErr w:type="spellEnd"/>
            <w:r w:rsidRPr="00D63E23">
              <w:rPr>
                <w:color w:val="000000"/>
                <w:sz w:val="18"/>
                <w:szCs w:val="18"/>
                <w:lang w:val="fr-FR"/>
              </w:rPr>
              <w:t xml:space="preserve"> plans ; .</w:t>
            </w:r>
          </w:p>
          <w:p w14:paraId="59E9A012" w14:textId="77777777" w:rsidR="00D46A12" w:rsidRPr="00D63E23" w:rsidRDefault="00D46A12" w:rsidP="00D46A12">
            <w:pPr>
              <w:autoSpaceDE w:val="0"/>
              <w:autoSpaceDN w:val="0"/>
              <w:adjustRightInd w:val="0"/>
              <w:spacing w:after="0"/>
              <w:rPr>
                <w:color w:val="000000"/>
                <w:sz w:val="18"/>
                <w:szCs w:val="18"/>
                <w:lang w:val="fr-FR"/>
              </w:rPr>
            </w:pPr>
            <w:r w:rsidRPr="00D63E23">
              <w:rPr>
                <w:color w:val="000000"/>
                <w:sz w:val="18"/>
                <w:szCs w:val="18"/>
                <w:lang w:val="fr-FR"/>
              </w:rPr>
              <w:t xml:space="preserve">C2 : Establishment of </w:t>
            </w:r>
            <w:proofErr w:type="spellStart"/>
            <w:r w:rsidRPr="00D63E23">
              <w:rPr>
                <w:color w:val="000000"/>
                <w:sz w:val="18"/>
                <w:szCs w:val="18"/>
                <w:lang w:val="fr-FR"/>
              </w:rPr>
              <w:t>ecological</w:t>
            </w:r>
            <w:proofErr w:type="spellEnd"/>
            <w:r w:rsidRPr="00D63E23">
              <w:rPr>
                <w:color w:val="000000"/>
                <w:sz w:val="18"/>
                <w:szCs w:val="18"/>
                <w:lang w:val="fr-FR"/>
              </w:rPr>
              <w:t xml:space="preserve"> corridors and PA System </w:t>
            </w:r>
            <w:proofErr w:type="spellStart"/>
            <w:r w:rsidRPr="00D63E23">
              <w:rPr>
                <w:color w:val="000000"/>
                <w:sz w:val="18"/>
                <w:szCs w:val="18"/>
                <w:lang w:val="fr-FR"/>
              </w:rPr>
              <w:t>expanded</w:t>
            </w:r>
            <w:proofErr w:type="spellEnd"/>
            <w:r w:rsidRPr="00D63E23">
              <w:rPr>
                <w:color w:val="000000"/>
                <w:sz w:val="18"/>
                <w:szCs w:val="18"/>
                <w:lang w:val="fr-FR"/>
              </w:rPr>
              <w:t xml:space="preserve"> by 25,000 </w:t>
            </w:r>
            <w:proofErr w:type="gramStart"/>
            <w:r w:rsidRPr="00D63E23">
              <w:rPr>
                <w:color w:val="000000"/>
                <w:sz w:val="18"/>
                <w:szCs w:val="18"/>
                <w:lang w:val="fr-FR"/>
              </w:rPr>
              <w:t>ha;</w:t>
            </w:r>
            <w:proofErr w:type="gramEnd"/>
            <w:r w:rsidRPr="00D63E23">
              <w:rPr>
                <w:color w:val="000000"/>
                <w:sz w:val="18"/>
                <w:szCs w:val="18"/>
                <w:lang w:val="fr-FR"/>
              </w:rPr>
              <w:t xml:space="preserve"> </w:t>
            </w:r>
            <w:proofErr w:type="spellStart"/>
            <w:r w:rsidRPr="00D63E23">
              <w:rPr>
                <w:color w:val="000000"/>
                <w:sz w:val="18"/>
                <w:szCs w:val="18"/>
                <w:lang w:val="fr-FR"/>
              </w:rPr>
              <w:t>increased</w:t>
            </w:r>
            <w:proofErr w:type="spellEnd"/>
            <w:r w:rsidRPr="00D63E23">
              <w:rPr>
                <w:color w:val="000000"/>
                <w:sz w:val="18"/>
                <w:szCs w:val="18"/>
                <w:lang w:val="fr-FR"/>
              </w:rPr>
              <w:t xml:space="preserve"> habitat area; </w:t>
            </w:r>
            <w:proofErr w:type="spellStart"/>
            <w:r w:rsidRPr="00D63E23">
              <w:rPr>
                <w:color w:val="000000"/>
                <w:sz w:val="18"/>
                <w:szCs w:val="18"/>
                <w:lang w:val="fr-FR"/>
              </w:rPr>
              <w:t>increased</w:t>
            </w:r>
            <w:proofErr w:type="spellEnd"/>
            <w:r w:rsidRPr="00D63E23">
              <w:rPr>
                <w:color w:val="000000"/>
                <w:sz w:val="18"/>
                <w:szCs w:val="18"/>
                <w:lang w:val="fr-FR"/>
              </w:rPr>
              <w:t xml:space="preserve"> corridor area; </w:t>
            </w:r>
            <w:proofErr w:type="spellStart"/>
            <w:r w:rsidRPr="00D63E23">
              <w:rPr>
                <w:color w:val="000000"/>
                <w:sz w:val="18"/>
                <w:szCs w:val="18"/>
                <w:lang w:val="fr-FR"/>
              </w:rPr>
              <w:t>reduced</w:t>
            </w:r>
            <w:proofErr w:type="spellEnd"/>
            <w:r w:rsidRPr="00D63E23">
              <w:rPr>
                <w:color w:val="000000"/>
                <w:sz w:val="18"/>
                <w:szCs w:val="18"/>
                <w:lang w:val="fr-FR"/>
              </w:rPr>
              <w:t xml:space="preserve"> </w:t>
            </w:r>
            <w:proofErr w:type="spellStart"/>
            <w:r w:rsidRPr="00D63E23">
              <w:rPr>
                <w:color w:val="000000"/>
                <w:sz w:val="18"/>
                <w:szCs w:val="18"/>
                <w:lang w:val="fr-FR"/>
              </w:rPr>
              <w:t>threats</w:t>
            </w:r>
            <w:proofErr w:type="spellEnd"/>
            <w:r w:rsidRPr="00D63E23">
              <w:rPr>
                <w:color w:val="000000"/>
                <w:sz w:val="18"/>
                <w:szCs w:val="18"/>
                <w:lang w:val="fr-FR"/>
              </w:rPr>
              <w:t xml:space="preserve"> to rare and </w:t>
            </w:r>
            <w:proofErr w:type="spellStart"/>
            <w:r w:rsidRPr="00D63E23">
              <w:rPr>
                <w:color w:val="000000"/>
                <w:sz w:val="18"/>
                <w:szCs w:val="18"/>
                <w:lang w:val="fr-FR"/>
              </w:rPr>
              <w:t>endangered</w:t>
            </w:r>
            <w:proofErr w:type="spellEnd"/>
            <w:r w:rsidRPr="00D63E23">
              <w:rPr>
                <w:color w:val="000000"/>
                <w:sz w:val="18"/>
                <w:szCs w:val="18"/>
                <w:lang w:val="fr-FR"/>
              </w:rPr>
              <w:t xml:space="preserve"> </w:t>
            </w:r>
            <w:proofErr w:type="spellStart"/>
            <w:r w:rsidRPr="00D63E23">
              <w:rPr>
                <w:color w:val="000000"/>
                <w:sz w:val="18"/>
                <w:szCs w:val="18"/>
                <w:lang w:val="fr-FR"/>
              </w:rPr>
              <w:t>species</w:t>
            </w:r>
            <w:proofErr w:type="spellEnd"/>
            <w:r w:rsidRPr="00D63E23">
              <w:rPr>
                <w:color w:val="000000"/>
                <w:sz w:val="18"/>
                <w:szCs w:val="18"/>
                <w:lang w:val="fr-FR"/>
              </w:rPr>
              <w:t xml:space="preserve"> and </w:t>
            </w:r>
            <w:proofErr w:type="spellStart"/>
            <w:r w:rsidRPr="00D63E23">
              <w:rPr>
                <w:color w:val="000000"/>
                <w:sz w:val="18"/>
                <w:szCs w:val="18"/>
                <w:lang w:val="fr-FR"/>
              </w:rPr>
              <w:t>their</w:t>
            </w:r>
            <w:proofErr w:type="spellEnd"/>
            <w:r w:rsidRPr="00D63E23">
              <w:rPr>
                <w:color w:val="000000"/>
                <w:sz w:val="18"/>
                <w:szCs w:val="18"/>
                <w:lang w:val="fr-FR"/>
              </w:rPr>
              <w:t xml:space="preserve"> habitats. </w:t>
            </w:r>
            <w:proofErr w:type="spellStart"/>
            <w:r w:rsidRPr="00D63E23">
              <w:rPr>
                <w:color w:val="000000"/>
                <w:sz w:val="18"/>
                <w:szCs w:val="18"/>
                <w:lang w:val="fr-FR"/>
              </w:rPr>
              <w:t>Increased</w:t>
            </w:r>
            <w:proofErr w:type="spellEnd"/>
            <w:r w:rsidRPr="00D63E23">
              <w:rPr>
                <w:color w:val="000000"/>
                <w:sz w:val="18"/>
                <w:szCs w:val="18"/>
                <w:lang w:val="fr-FR"/>
              </w:rPr>
              <w:t xml:space="preserve"> management </w:t>
            </w:r>
            <w:proofErr w:type="spellStart"/>
            <w:r w:rsidRPr="00D63E23">
              <w:rPr>
                <w:color w:val="000000"/>
                <w:sz w:val="18"/>
                <w:szCs w:val="18"/>
                <w:lang w:val="fr-FR"/>
              </w:rPr>
              <w:t>effectiveness</w:t>
            </w:r>
            <w:proofErr w:type="spellEnd"/>
            <w:r w:rsidRPr="00D63E23">
              <w:rPr>
                <w:color w:val="000000"/>
                <w:sz w:val="18"/>
                <w:szCs w:val="18"/>
                <w:lang w:val="fr-FR"/>
              </w:rPr>
              <w:t xml:space="preserve"> of at least 4 </w:t>
            </w:r>
            <w:proofErr w:type="spellStart"/>
            <w:r w:rsidRPr="00D63E23">
              <w:rPr>
                <w:color w:val="000000"/>
                <w:sz w:val="18"/>
                <w:szCs w:val="18"/>
                <w:lang w:val="fr-FR"/>
              </w:rPr>
              <w:t>PAs</w:t>
            </w:r>
            <w:proofErr w:type="spellEnd"/>
            <w:r w:rsidRPr="00D63E23">
              <w:rPr>
                <w:color w:val="000000"/>
                <w:sz w:val="18"/>
                <w:szCs w:val="18"/>
                <w:lang w:val="fr-FR"/>
              </w:rPr>
              <w:t xml:space="preserve"> (</w:t>
            </w:r>
            <w:proofErr w:type="spellStart"/>
            <w:r w:rsidRPr="00D63E23">
              <w:rPr>
                <w:color w:val="000000"/>
                <w:sz w:val="18"/>
                <w:szCs w:val="18"/>
                <w:lang w:val="fr-FR"/>
              </w:rPr>
              <w:t>Axia</w:t>
            </w:r>
            <w:proofErr w:type="spellEnd"/>
            <w:r w:rsidRPr="00D63E23">
              <w:rPr>
                <w:color w:val="000000"/>
                <w:sz w:val="18"/>
                <w:szCs w:val="18"/>
                <w:lang w:val="fr-FR"/>
              </w:rPr>
              <w:t xml:space="preserve">, </w:t>
            </w:r>
            <w:proofErr w:type="spellStart"/>
            <w:r w:rsidRPr="00D63E23">
              <w:rPr>
                <w:color w:val="000000"/>
                <w:sz w:val="18"/>
                <w:szCs w:val="18"/>
                <w:lang w:val="fr-FR"/>
              </w:rPr>
              <w:t>Chagangliang</w:t>
            </w:r>
            <w:proofErr w:type="spellEnd"/>
            <w:r w:rsidRPr="00D63E23">
              <w:rPr>
                <w:color w:val="000000"/>
                <w:sz w:val="18"/>
                <w:szCs w:val="18"/>
                <w:lang w:val="fr-FR"/>
              </w:rPr>
              <w:t xml:space="preserve">, </w:t>
            </w:r>
            <w:proofErr w:type="spellStart"/>
            <w:r w:rsidRPr="00D63E23">
              <w:rPr>
                <w:color w:val="000000"/>
                <w:sz w:val="18"/>
                <w:szCs w:val="18"/>
                <w:lang w:val="fr-FR"/>
              </w:rPr>
              <w:t>Duoer</w:t>
            </w:r>
            <w:proofErr w:type="spellEnd"/>
            <w:r w:rsidRPr="00D63E23">
              <w:rPr>
                <w:color w:val="000000"/>
                <w:sz w:val="18"/>
                <w:szCs w:val="18"/>
                <w:lang w:val="fr-FR"/>
              </w:rPr>
              <w:t xml:space="preserve"> and </w:t>
            </w:r>
            <w:proofErr w:type="spellStart"/>
            <w:r w:rsidRPr="00D63E23">
              <w:rPr>
                <w:color w:val="000000"/>
                <w:sz w:val="18"/>
                <w:szCs w:val="18"/>
                <w:lang w:val="fr-FR"/>
              </w:rPr>
              <w:t>Yuhe</w:t>
            </w:r>
            <w:proofErr w:type="spellEnd"/>
            <w:r w:rsidRPr="00D63E23">
              <w:rPr>
                <w:color w:val="000000"/>
                <w:sz w:val="18"/>
                <w:szCs w:val="18"/>
                <w:lang w:val="fr-FR"/>
              </w:rPr>
              <w:t xml:space="preserve"> </w:t>
            </w:r>
            <w:proofErr w:type="spellStart"/>
            <w:r w:rsidRPr="00D63E23">
              <w:rPr>
                <w:color w:val="000000"/>
                <w:sz w:val="18"/>
                <w:szCs w:val="18"/>
                <w:lang w:val="fr-FR"/>
              </w:rPr>
              <w:t>NRs</w:t>
            </w:r>
            <w:proofErr w:type="spellEnd"/>
            <w:r w:rsidRPr="00D63E23">
              <w:rPr>
                <w:color w:val="000000"/>
                <w:sz w:val="18"/>
                <w:szCs w:val="18"/>
                <w:lang w:val="fr-FR"/>
              </w:rPr>
              <w:t>)</w:t>
            </w:r>
          </w:p>
          <w:p w14:paraId="72AEB811" w14:textId="77777777" w:rsidR="00D46A12" w:rsidRPr="00D63E23" w:rsidRDefault="00D46A12" w:rsidP="00D46A12">
            <w:pPr>
              <w:autoSpaceDE w:val="0"/>
              <w:autoSpaceDN w:val="0"/>
              <w:adjustRightInd w:val="0"/>
              <w:spacing w:after="0"/>
              <w:rPr>
                <w:color w:val="000000"/>
                <w:sz w:val="18"/>
                <w:szCs w:val="18"/>
                <w:lang w:val="fr-FR"/>
              </w:rPr>
            </w:pPr>
            <w:r w:rsidRPr="00D63E23">
              <w:rPr>
                <w:color w:val="000000"/>
                <w:sz w:val="18"/>
                <w:szCs w:val="18"/>
                <w:lang w:val="fr-FR"/>
              </w:rPr>
              <w:t xml:space="preserve">C3 : Support for </w:t>
            </w:r>
            <w:proofErr w:type="spellStart"/>
            <w:r w:rsidRPr="00D63E23">
              <w:rPr>
                <w:color w:val="000000"/>
                <w:sz w:val="18"/>
                <w:szCs w:val="18"/>
                <w:lang w:val="fr-FR"/>
              </w:rPr>
              <w:t>project</w:t>
            </w:r>
            <w:proofErr w:type="spellEnd"/>
            <w:r w:rsidRPr="00D63E23">
              <w:rPr>
                <w:color w:val="000000"/>
                <w:sz w:val="18"/>
                <w:szCs w:val="18"/>
                <w:lang w:val="fr-FR"/>
              </w:rPr>
              <w:t xml:space="preserve"> </w:t>
            </w:r>
            <w:proofErr w:type="spellStart"/>
            <w:r w:rsidRPr="00D63E23">
              <w:rPr>
                <w:color w:val="000000"/>
                <w:sz w:val="18"/>
                <w:szCs w:val="18"/>
                <w:lang w:val="fr-FR"/>
              </w:rPr>
              <w:t>representation</w:t>
            </w:r>
            <w:proofErr w:type="spellEnd"/>
            <w:r w:rsidRPr="00D63E23">
              <w:rPr>
                <w:color w:val="000000"/>
                <w:sz w:val="18"/>
                <w:szCs w:val="18"/>
                <w:lang w:val="fr-FR"/>
              </w:rPr>
              <w:t xml:space="preserve"> at provincial, national and international </w:t>
            </w:r>
            <w:proofErr w:type="spellStart"/>
            <w:r w:rsidRPr="00D63E23">
              <w:rPr>
                <w:color w:val="000000"/>
                <w:sz w:val="18"/>
                <w:szCs w:val="18"/>
                <w:lang w:val="fr-FR"/>
              </w:rPr>
              <w:t>symposia</w:t>
            </w:r>
            <w:proofErr w:type="spellEnd"/>
            <w:r w:rsidRPr="00D63E23">
              <w:rPr>
                <w:color w:val="000000"/>
                <w:sz w:val="18"/>
                <w:szCs w:val="18"/>
                <w:lang w:val="fr-FR"/>
              </w:rPr>
              <w:t xml:space="preserve"> and </w:t>
            </w:r>
            <w:proofErr w:type="spellStart"/>
            <w:proofErr w:type="gramStart"/>
            <w:r w:rsidRPr="00D63E23">
              <w:rPr>
                <w:color w:val="000000"/>
                <w:sz w:val="18"/>
                <w:szCs w:val="18"/>
                <w:lang w:val="fr-FR"/>
              </w:rPr>
              <w:t>conferences</w:t>
            </w:r>
            <w:proofErr w:type="spellEnd"/>
            <w:r w:rsidRPr="00D63E23">
              <w:rPr>
                <w:color w:val="000000"/>
                <w:sz w:val="18"/>
                <w:szCs w:val="18"/>
                <w:lang w:val="fr-FR"/>
              </w:rPr>
              <w:t>;</w:t>
            </w:r>
            <w:proofErr w:type="gramEnd"/>
            <w:r w:rsidRPr="00D63E23">
              <w:rPr>
                <w:color w:val="000000"/>
                <w:sz w:val="18"/>
                <w:szCs w:val="18"/>
                <w:lang w:val="fr-FR"/>
              </w:rPr>
              <w:t xml:space="preserve"> sharing of </w:t>
            </w:r>
            <w:proofErr w:type="spellStart"/>
            <w:r w:rsidRPr="00D63E23">
              <w:rPr>
                <w:color w:val="000000"/>
                <w:sz w:val="18"/>
                <w:szCs w:val="18"/>
                <w:lang w:val="fr-FR"/>
              </w:rPr>
              <w:t>project</w:t>
            </w:r>
            <w:proofErr w:type="spellEnd"/>
            <w:r w:rsidRPr="00D63E23">
              <w:rPr>
                <w:color w:val="000000"/>
                <w:sz w:val="18"/>
                <w:szCs w:val="18"/>
                <w:lang w:val="fr-FR"/>
              </w:rPr>
              <w:t xml:space="preserve"> information, </w:t>
            </w:r>
            <w:proofErr w:type="spellStart"/>
            <w:r w:rsidRPr="00D63E23">
              <w:rPr>
                <w:color w:val="000000"/>
                <w:sz w:val="18"/>
                <w:szCs w:val="18"/>
                <w:lang w:val="fr-FR"/>
              </w:rPr>
              <w:t>project</w:t>
            </w:r>
            <w:proofErr w:type="spellEnd"/>
            <w:r w:rsidRPr="00D63E23">
              <w:rPr>
                <w:color w:val="000000"/>
                <w:sz w:val="18"/>
                <w:szCs w:val="18"/>
                <w:lang w:val="fr-FR"/>
              </w:rPr>
              <w:t xml:space="preserve"> </w:t>
            </w:r>
            <w:proofErr w:type="spellStart"/>
            <w:r w:rsidRPr="00D63E23">
              <w:rPr>
                <w:color w:val="000000"/>
                <w:sz w:val="18"/>
                <w:szCs w:val="18"/>
                <w:lang w:val="fr-FR"/>
              </w:rPr>
              <w:t>website</w:t>
            </w:r>
            <w:proofErr w:type="spellEnd"/>
            <w:r w:rsidRPr="00D63E23">
              <w:rPr>
                <w:color w:val="000000"/>
                <w:sz w:val="18"/>
                <w:szCs w:val="18"/>
                <w:lang w:val="fr-FR"/>
              </w:rPr>
              <w:t xml:space="preserve"> </w:t>
            </w:r>
            <w:proofErr w:type="spellStart"/>
            <w:r w:rsidRPr="00D63E23">
              <w:rPr>
                <w:color w:val="000000"/>
                <w:sz w:val="18"/>
                <w:szCs w:val="18"/>
                <w:lang w:val="fr-FR"/>
              </w:rPr>
              <w:t>hosting</w:t>
            </w:r>
            <w:proofErr w:type="spellEnd"/>
            <w:r w:rsidRPr="00D63E23">
              <w:rPr>
                <w:color w:val="000000"/>
                <w:sz w:val="18"/>
                <w:szCs w:val="18"/>
                <w:lang w:val="fr-FR"/>
              </w:rPr>
              <w:t xml:space="preserve"> (communications); support for stakeholder meetings; support for </w:t>
            </w:r>
            <w:proofErr w:type="spellStart"/>
            <w:r w:rsidRPr="00D63E23">
              <w:rPr>
                <w:color w:val="000000"/>
                <w:sz w:val="18"/>
                <w:szCs w:val="18"/>
                <w:lang w:val="fr-FR"/>
              </w:rPr>
              <w:t>project</w:t>
            </w:r>
            <w:proofErr w:type="spellEnd"/>
            <w:r w:rsidRPr="00D63E23">
              <w:rPr>
                <w:color w:val="000000"/>
                <w:sz w:val="18"/>
                <w:szCs w:val="18"/>
                <w:lang w:val="fr-FR"/>
              </w:rPr>
              <w:t xml:space="preserve"> M&amp;E</w:t>
            </w:r>
          </w:p>
          <w:p w14:paraId="33D859BD" w14:textId="77777777" w:rsidR="00D46A12" w:rsidRPr="00D63E23" w:rsidRDefault="00D46A12" w:rsidP="00D46A12">
            <w:pPr>
              <w:autoSpaceDE w:val="0"/>
              <w:autoSpaceDN w:val="0"/>
              <w:adjustRightInd w:val="0"/>
              <w:spacing w:after="0"/>
              <w:rPr>
                <w:color w:val="000000"/>
                <w:sz w:val="18"/>
                <w:szCs w:val="18"/>
                <w:lang w:val="fr-FR"/>
              </w:rPr>
            </w:pPr>
            <w:r w:rsidRPr="00D63E23">
              <w:rPr>
                <w:color w:val="000000"/>
                <w:sz w:val="18"/>
                <w:szCs w:val="18"/>
                <w:lang w:val="fr-FR"/>
              </w:rPr>
              <w:t xml:space="preserve">PM : </w:t>
            </w:r>
            <w:r w:rsidRPr="00D63E23">
              <w:rPr>
                <w:color w:val="000000"/>
                <w:sz w:val="18"/>
                <w:szCs w:val="18"/>
              </w:rPr>
              <w:t>Support PMO, project staff and site coordinators, ensure daily management for project implementation</w:t>
            </w:r>
          </w:p>
        </w:tc>
        <w:tc>
          <w:tcPr>
            <w:tcW w:w="1598" w:type="dxa"/>
            <w:shd w:val="clear" w:color="auto" w:fill="auto"/>
          </w:tcPr>
          <w:p w14:paraId="0DF7815A" w14:textId="77777777" w:rsidR="00D46A12" w:rsidRPr="00D63E23" w:rsidRDefault="00D46A12" w:rsidP="00D46A12">
            <w:pPr>
              <w:autoSpaceDE w:val="0"/>
              <w:autoSpaceDN w:val="0"/>
              <w:adjustRightInd w:val="0"/>
              <w:spacing w:line="259" w:lineRule="auto"/>
              <w:jc w:val="left"/>
              <w:rPr>
                <w:rFonts w:eastAsia="Calibri"/>
                <w:color w:val="000000"/>
                <w:sz w:val="18"/>
                <w:szCs w:val="18"/>
                <w:lang w:val="en-GB"/>
              </w:rPr>
            </w:pPr>
            <w:r w:rsidRPr="00D63E23">
              <w:rPr>
                <w:rFonts w:eastAsia="Calibri"/>
                <w:color w:val="000000"/>
                <w:sz w:val="18"/>
                <w:szCs w:val="18"/>
                <w:lang w:val="en-GB"/>
              </w:rPr>
              <w:t>Ineffective cross-agency coordination.</w:t>
            </w:r>
          </w:p>
          <w:p w14:paraId="6B2A1D6E" w14:textId="77777777" w:rsidR="00D46A12" w:rsidRPr="00D63E23" w:rsidRDefault="00D46A12" w:rsidP="00D46A12">
            <w:pPr>
              <w:autoSpaceDE w:val="0"/>
              <w:autoSpaceDN w:val="0"/>
              <w:adjustRightInd w:val="0"/>
              <w:spacing w:line="259" w:lineRule="auto"/>
              <w:jc w:val="left"/>
              <w:rPr>
                <w:rFonts w:eastAsia="Calibri"/>
                <w:color w:val="000000"/>
                <w:sz w:val="18"/>
                <w:szCs w:val="18"/>
                <w:lang w:val="en-GB"/>
              </w:rPr>
            </w:pPr>
            <w:r w:rsidRPr="00D63E23">
              <w:rPr>
                <w:rFonts w:eastAsia="Calibri"/>
                <w:color w:val="000000"/>
                <w:sz w:val="18"/>
                <w:szCs w:val="18"/>
                <w:lang w:val="en-GB"/>
              </w:rPr>
              <w:t>Contradictions between development and conservation priorities.</w:t>
            </w:r>
          </w:p>
          <w:p w14:paraId="49B7E698" w14:textId="77777777" w:rsidR="00D46A12" w:rsidRPr="00D63E23" w:rsidRDefault="00D46A12" w:rsidP="00D46A12">
            <w:pPr>
              <w:autoSpaceDE w:val="0"/>
              <w:autoSpaceDN w:val="0"/>
              <w:adjustRightInd w:val="0"/>
              <w:spacing w:after="0"/>
              <w:rPr>
                <w:color w:val="000000"/>
                <w:sz w:val="18"/>
                <w:szCs w:val="18"/>
              </w:rPr>
            </w:pPr>
            <w:r w:rsidRPr="00D63E23">
              <w:rPr>
                <w:rFonts w:eastAsia="Calibri"/>
                <w:color w:val="000000"/>
                <w:sz w:val="18"/>
                <w:szCs w:val="18"/>
                <w:lang w:val="en-GB"/>
              </w:rPr>
              <w:t>Legislative approval flows do not match project implementation timeframe.</w:t>
            </w:r>
          </w:p>
        </w:tc>
        <w:tc>
          <w:tcPr>
            <w:tcW w:w="1327" w:type="dxa"/>
            <w:shd w:val="clear" w:color="auto" w:fill="auto"/>
          </w:tcPr>
          <w:p w14:paraId="2F1622C5" w14:textId="77777777" w:rsidR="00D46A12" w:rsidRPr="00D63E23" w:rsidRDefault="00D46A12" w:rsidP="00D46A12">
            <w:pPr>
              <w:autoSpaceDE w:val="0"/>
              <w:autoSpaceDN w:val="0"/>
              <w:adjustRightInd w:val="0"/>
              <w:spacing w:line="259" w:lineRule="auto"/>
              <w:jc w:val="left"/>
              <w:rPr>
                <w:rFonts w:eastAsia="Calibri"/>
                <w:color w:val="000000"/>
                <w:sz w:val="18"/>
                <w:szCs w:val="18"/>
                <w:lang w:val="en-GB"/>
              </w:rPr>
            </w:pPr>
            <w:r w:rsidRPr="00D63E23">
              <w:rPr>
                <w:rFonts w:eastAsia="Calibri"/>
                <w:color w:val="000000"/>
                <w:sz w:val="18"/>
                <w:szCs w:val="18"/>
                <w:lang w:val="en-GB"/>
              </w:rPr>
              <w:t>Recruit qualified project staff.</w:t>
            </w:r>
          </w:p>
          <w:p w14:paraId="7F40B954" w14:textId="77777777" w:rsidR="00D46A12" w:rsidRPr="00D63E23" w:rsidRDefault="00D46A12" w:rsidP="00D46A12">
            <w:pPr>
              <w:autoSpaceDE w:val="0"/>
              <w:autoSpaceDN w:val="0"/>
              <w:adjustRightInd w:val="0"/>
              <w:spacing w:line="259" w:lineRule="auto"/>
              <w:jc w:val="left"/>
              <w:rPr>
                <w:rFonts w:eastAsia="Calibri"/>
                <w:color w:val="000000"/>
                <w:sz w:val="18"/>
                <w:szCs w:val="18"/>
                <w:lang w:val="en-GB"/>
              </w:rPr>
            </w:pPr>
            <w:r w:rsidRPr="00D63E23">
              <w:rPr>
                <w:rFonts w:eastAsia="Calibri"/>
                <w:color w:val="000000"/>
                <w:sz w:val="18"/>
                <w:szCs w:val="18"/>
                <w:lang w:val="en-GB"/>
              </w:rPr>
              <w:t>Assign senior official to Project Steering Committee.</w:t>
            </w:r>
          </w:p>
          <w:p w14:paraId="7112BC94" w14:textId="77777777" w:rsidR="00D46A12" w:rsidRPr="00D63E23" w:rsidRDefault="00D46A12" w:rsidP="00D46A12">
            <w:pPr>
              <w:autoSpaceDE w:val="0"/>
              <w:autoSpaceDN w:val="0"/>
              <w:adjustRightInd w:val="0"/>
              <w:spacing w:line="259" w:lineRule="auto"/>
              <w:jc w:val="left"/>
              <w:rPr>
                <w:rFonts w:eastAsia="Calibri"/>
                <w:color w:val="000000"/>
                <w:sz w:val="18"/>
                <w:szCs w:val="18"/>
                <w:lang w:val="en-GB"/>
              </w:rPr>
            </w:pPr>
            <w:r w:rsidRPr="00D63E23">
              <w:rPr>
                <w:rFonts w:eastAsia="Calibri"/>
                <w:color w:val="000000"/>
                <w:sz w:val="18"/>
                <w:szCs w:val="18"/>
                <w:lang w:val="en-GB"/>
              </w:rPr>
              <w:t>Facilitate regular meetings of the Technical Advisory Group.</w:t>
            </w:r>
          </w:p>
          <w:p w14:paraId="76D97DB6" w14:textId="77777777" w:rsidR="00D46A12" w:rsidRPr="00D63E23" w:rsidRDefault="00D46A12" w:rsidP="00D46A12">
            <w:pPr>
              <w:autoSpaceDE w:val="0"/>
              <w:autoSpaceDN w:val="0"/>
              <w:adjustRightInd w:val="0"/>
              <w:spacing w:after="0"/>
              <w:rPr>
                <w:color w:val="000000"/>
                <w:sz w:val="18"/>
                <w:szCs w:val="18"/>
              </w:rPr>
            </w:pPr>
            <w:r w:rsidRPr="00D63E23">
              <w:rPr>
                <w:rFonts w:eastAsia="Calibri"/>
                <w:color w:val="000000"/>
                <w:sz w:val="18"/>
                <w:szCs w:val="18"/>
                <w:lang w:val="en-GB"/>
              </w:rPr>
              <w:t>Promote the project among the MNR and other government agencies.</w:t>
            </w:r>
          </w:p>
        </w:tc>
      </w:tr>
      <w:tr w:rsidR="00D46A12" w:rsidRPr="00D63E23" w14:paraId="233B085D" w14:textId="77777777" w:rsidTr="000B2318">
        <w:trPr>
          <w:jc w:val="center"/>
        </w:trPr>
        <w:tc>
          <w:tcPr>
            <w:tcW w:w="1149" w:type="dxa"/>
            <w:shd w:val="clear" w:color="auto" w:fill="auto"/>
          </w:tcPr>
          <w:p w14:paraId="176CF713"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UNDP</w:t>
            </w:r>
          </w:p>
        </w:tc>
        <w:tc>
          <w:tcPr>
            <w:tcW w:w="963" w:type="dxa"/>
            <w:shd w:val="clear" w:color="auto" w:fill="auto"/>
          </w:tcPr>
          <w:p w14:paraId="4A4F5158"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In Kind</w:t>
            </w:r>
          </w:p>
        </w:tc>
        <w:tc>
          <w:tcPr>
            <w:tcW w:w="1285" w:type="dxa"/>
            <w:shd w:val="clear" w:color="auto" w:fill="auto"/>
          </w:tcPr>
          <w:p w14:paraId="5FF074B5"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200,000</w:t>
            </w:r>
          </w:p>
        </w:tc>
        <w:tc>
          <w:tcPr>
            <w:tcW w:w="2694" w:type="dxa"/>
            <w:shd w:val="clear" w:color="auto" w:fill="auto"/>
          </w:tcPr>
          <w:p w14:paraId="26BA387E" w14:textId="77777777" w:rsidR="00D46A12" w:rsidRPr="00D63E23" w:rsidRDefault="00D46A12" w:rsidP="00D46A12">
            <w:pPr>
              <w:autoSpaceDE w:val="0"/>
              <w:autoSpaceDN w:val="0"/>
              <w:adjustRightInd w:val="0"/>
              <w:spacing w:after="0"/>
              <w:rPr>
                <w:color w:val="000000"/>
                <w:sz w:val="18"/>
                <w:szCs w:val="18"/>
              </w:rPr>
            </w:pPr>
            <w:r w:rsidRPr="00D63E23">
              <w:rPr>
                <w:rFonts w:eastAsia="Calibri"/>
                <w:color w:val="000000"/>
                <w:sz w:val="18"/>
                <w:szCs w:val="18"/>
                <w:lang w:val="en-GB"/>
              </w:rPr>
              <w:t>Inputs to all components related to UNDP’s role as the GEF Implementing Agency</w:t>
            </w:r>
          </w:p>
        </w:tc>
        <w:tc>
          <w:tcPr>
            <w:tcW w:w="1598" w:type="dxa"/>
            <w:shd w:val="clear" w:color="auto" w:fill="auto"/>
          </w:tcPr>
          <w:p w14:paraId="51161376" w14:textId="77777777" w:rsidR="00D46A12" w:rsidRPr="00D63E23" w:rsidRDefault="00D46A12" w:rsidP="00D46A12">
            <w:pPr>
              <w:autoSpaceDE w:val="0"/>
              <w:autoSpaceDN w:val="0"/>
              <w:adjustRightInd w:val="0"/>
              <w:spacing w:after="0"/>
              <w:rPr>
                <w:color w:val="000000"/>
                <w:sz w:val="18"/>
                <w:szCs w:val="18"/>
              </w:rPr>
            </w:pPr>
            <w:r w:rsidRPr="00D63E23">
              <w:rPr>
                <w:rFonts w:eastAsia="Calibri"/>
                <w:color w:val="000000"/>
                <w:sz w:val="18"/>
                <w:szCs w:val="18"/>
                <w:lang w:val="en-GB"/>
              </w:rPr>
              <w:t>No significant risks</w:t>
            </w:r>
          </w:p>
        </w:tc>
        <w:tc>
          <w:tcPr>
            <w:tcW w:w="1327" w:type="dxa"/>
            <w:shd w:val="clear" w:color="auto" w:fill="auto"/>
          </w:tcPr>
          <w:p w14:paraId="56F57FF7"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NA</w:t>
            </w:r>
          </w:p>
        </w:tc>
      </w:tr>
      <w:tr w:rsidR="00D46A12" w:rsidRPr="00D63E23" w14:paraId="71555D68" w14:textId="77777777" w:rsidTr="000B2318">
        <w:trPr>
          <w:jc w:val="center"/>
        </w:trPr>
        <w:tc>
          <w:tcPr>
            <w:tcW w:w="1149" w:type="dxa"/>
            <w:shd w:val="clear" w:color="auto" w:fill="auto"/>
          </w:tcPr>
          <w:p w14:paraId="2ABCA543"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WI</w:t>
            </w:r>
          </w:p>
        </w:tc>
        <w:tc>
          <w:tcPr>
            <w:tcW w:w="963" w:type="dxa"/>
            <w:shd w:val="clear" w:color="auto" w:fill="auto"/>
          </w:tcPr>
          <w:p w14:paraId="221CCE23" w14:textId="239067C2" w:rsidR="00D46A12" w:rsidRPr="00D63E23" w:rsidRDefault="00CB6AA8" w:rsidP="00D46A12">
            <w:pPr>
              <w:autoSpaceDE w:val="0"/>
              <w:autoSpaceDN w:val="0"/>
              <w:adjustRightInd w:val="0"/>
              <w:spacing w:after="0"/>
              <w:rPr>
                <w:color w:val="000000"/>
                <w:sz w:val="18"/>
                <w:szCs w:val="18"/>
              </w:rPr>
            </w:pPr>
            <w:r w:rsidRPr="00D63E23">
              <w:rPr>
                <w:color w:val="000000"/>
                <w:sz w:val="18"/>
                <w:szCs w:val="18"/>
              </w:rPr>
              <w:t>In Kind</w:t>
            </w:r>
          </w:p>
        </w:tc>
        <w:tc>
          <w:tcPr>
            <w:tcW w:w="1285" w:type="dxa"/>
            <w:shd w:val="clear" w:color="auto" w:fill="auto"/>
          </w:tcPr>
          <w:p w14:paraId="461CE38A" w14:textId="3CCFBF0F" w:rsidR="00D46A12" w:rsidRPr="00D63E23" w:rsidRDefault="00B34F42" w:rsidP="00D46A12">
            <w:pPr>
              <w:autoSpaceDE w:val="0"/>
              <w:autoSpaceDN w:val="0"/>
              <w:adjustRightInd w:val="0"/>
              <w:spacing w:after="0"/>
              <w:rPr>
                <w:color w:val="000000"/>
                <w:sz w:val="18"/>
                <w:szCs w:val="18"/>
              </w:rPr>
            </w:pPr>
            <w:r w:rsidRPr="00D63E23">
              <w:rPr>
                <w:iCs/>
                <w:color w:val="000000"/>
                <w:sz w:val="18"/>
                <w:szCs w:val="18"/>
              </w:rPr>
              <w:t>1,618,497</w:t>
            </w:r>
            <w:r w:rsidRPr="00D63E23">
              <w:rPr>
                <w:iCs/>
                <w:color w:val="000000"/>
                <w:sz w:val="18"/>
                <w:szCs w:val="18"/>
                <w:vertAlign w:val="superscript"/>
              </w:rPr>
              <w:footnoteReference w:id="99"/>
            </w:r>
          </w:p>
        </w:tc>
        <w:tc>
          <w:tcPr>
            <w:tcW w:w="2694" w:type="dxa"/>
            <w:shd w:val="clear" w:color="auto" w:fill="auto"/>
          </w:tcPr>
          <w:p w14:paraId="5D520244"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C1: participation in technical advisory group and activity task forces;</w:t>
            </w:r>
          </w:p>
          <w:p w14:paraId="2E2DE271"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C2: technical assistance for pilot demonstration work at demo sites, development of guidelines, capacity development;</w:t>
            </w:r>
          </w:p>
          <w:p w14:paraId="3154C691"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 xml:space="preserve">C3: inputs to development of </w:t>
            </w:r>
            <w:proofErr w:type="spellStart"/>
            <w:r w:rsidRPr="00D63E23">
              <w:rPr>
                <w:color w:val="000000"/>
                <w:sz w:val="18"/>
                <w:szCs w:val="18"/>
              </w:rPr>
              <w:t>waterbird</w:t>
            </w:r>
            <w:proofErr w:type="spellEnd"/>
            <w:r w:rsidRPr="00D63E23">
              <w:rPr>
                <w:color w:val="000000"/>
                <w:sz w:val="18"/>
                <w:szCs w:val="18"/>
              </w:rPr>
              <w:t xml:space="preserve"> monitoring protocol and database system; awareness raising; knowledge exchange</w:t>
            </w:r>
          </w:p>
        </w:tc>
        <w:tc>
          <w:tcPr>
            <w:tcW w:w="1598" w:type="dxa"/>
            <w:shd w:val="clear" w:color="auto" w:fill="auto"/>
          </w:tcPr>
          <w:p w14:paraId="1C528763"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Government restrictions on INGO operations in China</w:t>
            </w:r>
          </w:p>
        </w:tc>
        <w:tc>
          <w:tcPr>
            <w:tcW w:w="1327" w:type="dxa"/>
            <w:shd w:val="clear" w:color="auto" w:fill="auto"/>
          </w:tcPr>
          <w:p w14:paraId="2520AB39"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Support from NFGA and UNDP CO</w:t>
            </w:r>
          </w:p>
        </w:tc>
      </w:tr>
      <w:tr w:rsidR="00D46A12" w:rsidRPr="00D63E23" w14:paraId="5E42BB83" w14:textId="77777777" w:rsidTr="000B2318">
        <w:trPr>
          <w:jc w:val="center"/>
        </w:trPr>
        <w:tc>
          <w:tcPr>
            <w:tcW w:w="1149" w:type="dxa"/>
            <w:shd w:val="clear" w:color="auto" w:fill="auto"/>
          </w:tcPr>
          <w:p w14:paraId="72ED455B"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SEE Foundation</w:t>
            </w:r>
          </w:p>
        </w:tc>
        <w:tc>
          <w:tcPr>
            <w:tcW w:w="963" w:type="dxa"/>
            <w:shd w:val="clear" w:color="auto" w:fill="auto"/>
          </w:tcPr>
          <w:p w14:paraId="138AA787"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Grant</w:t>
            </w:r>
          </w:p>
        </w:tc>
        <w:tc>
          <w:tcPr>
            <w:tcW w:w="1285" w:type="dxa"/>
            <w:shd w:val="clear" w:color="auto" w:fill="auto"/>
          </w:tcPr>
          <w:p w14:paraId="49499612"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5,800,000</w:t>
            </w:r>
          </w:p>
        </w:tc>
        <w:tc>
          <w:tcPr>
            <w:tcW w:w="2694" w:type="dxa"/>
            <w:shd w:val="clear" w:color="auto" w:fill="auto"/>
          </w:tcPr>
          <w:p w14:paraId="270F1AF0"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C2: inputs to pilot demonstration work and community livelihoods at demonstration landscapes and wider areas; support for local NGO and community group small grant projects</w:t>
            </w:r>
          </w:p>
          <w:p w14:paraId="09894055"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PM: participation in project Steering Committee and technical advisory group and activity task forces</w:t>
            </w:r>
          </w:p>
        </w:tc>
        <w:tc>
          <w:tcPr>
            <w:tcW w:w="1598" w:type="dxa"/>
            <w:shd w:val="clear" w:color="auto" w:fill="auto"/>
          </w:tcPr>
          <w:p w14:paraId="7175B9DE"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Government restrictions on NGO operations</w:t>
            </w:r>
          </w:p>
        </w:tc>
        <w:tc>
          <w:tcPr>
            <w:tcW w:w="1327" w:type="dxa"/>
            <w:shd w:val="clear" w:color="auto" w:fill="auto"/>
          </w:tcPr>
          <w:p w14:paraId="4C68744E"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Support from NFGA and UNDP CO</w:t>
            </w:r>
          </w:p>
        </w:tc>
      </w:tr>
      <w:tr w:rsidR="00D46A12" w:rsidRPr="00D63E23" w14:paraId="5DA10503" w14:textId="77777777" w:rsidTr="000B2318">
        <w:trPr>
          <w:jc w:val="center"/>
        </w:trPr>
        <w:tc>
          <w:tcPr>
            <w:tcW w:w="1149" w:type="dxa"/>
            <w:shd w:val="clear" w:color="auto" w:fill="auto"/>
          </w:tcPr>
          <w:p w14:paraId="41206F00"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WWF</w:t>
            </w:r>
          </w:p>
        </w:tc>
        <w:tc>
          <w:tcPr>
            <w:tcW w:w="963" w:type="dxa"/>
            <w:shd w:val="clear" w:color="auto" w:fill="auto"/>
          </w:tcPr>
          <w:p w14:paraId="144F27BF" w14:textId="49B2B15A" w:rsidR="00D46A12" w:rsidRPr="00D63E23" w:rsidRDefault="003F23B7" w:rsidP="00D46A12">
            <w:pPr>
              <w:autoSpaceDE w:val="0"/>
              <w:autoSpaceDN w:val="0"/>
              <w:adjustRightInd w:val="0"/>
              <w:spacing w:after="0"/>
              <w:rPr>
                <w:color w:val="000000"/>
                <w:sz w:val="18"/>
                <w:szCs w:val="18"/>
              </w:rPr>
            </w:pPr>
            <w:r w:rsidRPr="00D63E23">
              <w:rPr>
                <w:color w:val="000000"/>
                <w:sz w:val="18"/>
                <w:szCs w:val="18"/>
              </w:rPr>
              <w:t>In Kind</w:t>
            </w:r>
          </w:p>
        </w:tc>
        <w:tc>
          <w:tcPr>
            <w:tcW w:w="1285" w:type="dxa"/>
            <w:shd w:val="clear" w:color="auto" w:fill="auto"/>
          </w:tcPr>
          <w:p w14:paraId="3BB48E92" w14:textId="4EC8A4C7" w:rsidR="00D46A12" w:rsidRPr="00D63E23" w:rsidRDefault="00B34F42" w:rsidP="00D46A12">
            <w:pPr>
              <w:autoSpaceDE w:val="0"/>
              <w:autoSpaceDN w:val="0"/>
              <w:adjustRightInd w:val="0"/>
              <w:spacing w:after="0"/>
              <w:rPr>
                <w:color w:val="000000"/>
                <w:sz w:val="18"/>
                <w:szCs w:val="18"/>
              </w:rPr>
            </w:pPr>
            <w:r w:rsidRPr="00D63E23">
              <w:rPr>
                <w:color w:val="000000"/>
                <w:sz w:val="18"/>
                <w:szCs w:val="18"/>
              </w:rPr>
              <w:t>5,000,000</w:t>
            </w:r>
          </w:p>
        </w:tc>
        <w:tc>
          <w:tcPr>
            <w:tcW w:w="2694" w:type="dxa"/>
            <w:shd w:val="clear" w:color="auto" w:fill="auto"/>
          </w:tcPr>
          <w:p w14:paraId="18CE5C1F"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C1: participation in technical advisory group and activity task forces;</w:t>
            </w:r>
          </w:p>
          <w:p w14:paraId="3FB0C603"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C2: technical assistance for pilot demonstration work at demo sites, development of guidelines, capacity development;</w:t>
            </w:r>
          </w:p>
          <w:p w14:paraId="7BA93621"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 xml:space="preserve">C3: inputs to development of </w:t>
            </w:r>
            <w:proofErr w:type="spellStart"/>
            <w:r w:rsidRPr="00D63E23">
              <w:rPr>
                <w:color w:val="000000"/>
                <w:sz w:val="18"/>
                <w:szCs w:val="18"/>
              </w:rPr>
              <w:t>waterbird</w:t>
            </w:r>
            <w:proofErr w:type="spellEnd"/>
            <w:r w:rsidRPr="00D63E23">
              <w:rPr>
                <w:color w:val="000000"/>
                <w:sz w:val="18"/>
                <w:szCs w:val="18"/>
              </w:rPr>
              <w:t xml:space="preserve"> monitoring protocol and database system; awareness raising; knowledge exchange</w:t>
            </w:r>
          </w:p>
        </w:tc>
        <w:tc>
          <w:tcPr>
            <w:tcW w:w="1598" w:type="dxa"/>
            <w:shd w:val="clear" w:color="auto" w:fill="auto"/>
          </w:tcPr>
          <w:p w14:paraId="258E9669"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Government restrictions on INGO operations in China</w:t>
            </w:r>
          </w:p>
        </w:tc>
        <w:tc>
          <w:tcPr>
            <w:tcW w:w="1327" w:type="dxa"/>
            <w:shd w:val="clear" w:color="auto" w:fill="auto"/>
          </w:tcPr>
          <w:p w14:paraId="6A2D0EE3"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Support from NFGA and UNDP CO</w:t>
            </w:r>
          </w:p>
        </w:tc>
      </w:tr>
      <w:tr w:rsidR="00D46A12" w:rsidRPr="00D63E23" w14:paraId="4B150CC7" w14:textId="77777777" w:rsidTr="000B2318">
        <w:trPr>
          <w:jc w:val="center"/>
        </w:trPr>
        <w:tc>
          <w:tcPr>
            <w:tcW w:w="1149" w:type="dxa"/>
            <w:shd w:val="clear" w:color="auto" w:fill="auto"/>
          </w:tcPr>
          <w:p w14:paraId="054A292C"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ICF</w:t>
            </w:r>
          </w:p>
        </w:tc>
        <w:tc>
          <w:tcPr>
            <w:tcW w:w="963" w:type="dxa"/>
            <w:shd w:val="clear" w:color="auto" w:fill="auto"/>
          </w:tcPr>
          <w:p w14:paraId="25EC284E" w14:textId="77777777" w:rsidR="00D46A12" w:rsidRPr="00D63E23" w:rsidRDefault="00B34F42" w:rsidP="00D46A12">
            <w:pPr>
              <w:autoSpaceDE w:val="0"/>
              <w:autoSpaceDN w:val="0"/>
              <w:adjustRightInd w:val="0"/>
              <w:spacing w:after="0"/>
              <w:rPr>
                <w:color w:val="000000"/>
                <w:sz w:val="18"/>
                <w:szCs w:val="18"/>
              </w:rPr>
            </w:pPr>
            <w:r w:rsidRPr="00D63E23">
              <w:rPr>
                <w:color w:val="000000"/>
                <w:sz w:val="18"/>
                <w:szCs w:val="18"/>
              </w:rPr>
              <w:t>Grant</w:t>
            </w:r>
          </w:p>
          <w:p w14:paraId="091A31BD" w14:textId="0E635570" w:rsidR="00FC56FA" w:rsidRPr="00D63E23" w:rsidRDefault="00FC56FA" w:rsidP="00D46A12">
            <w:pPr>
              <w:autoSpaceDE w:val="0"/>
              <w:autoSpaceDN w:val="0"/>
              <w:adjustRightInd w:val="0"/>
              <w:spacing w:after="0"/>
              <w:rPr>
                <w:color w:val="000000"/>
                <w:sz w:val="18"/>
                <w:szCs w:val="18"/>
              </w:rPr>
            </w:pPr>
            <w:r w:rsidRPr="00D63E23">
              <w:rPr>
                <w:color w:val="000000"/>
                <w:sz w:val="18"/>
                <w:szCs w:val="18"/>
              </w:rPr>
              <w:t>In-kind</w:t>
            </w:r>
          </w:p>
        </w:tc>
        <w:tc>
          <w:tcPr>
            <w:tcW w:w="1285" w:type="dxa"/>
            <w:shd w:val="clear" w:color="auto" w:fill="auto"/>
          </w:tcPr>
          <w:p w14:paraId="7F2C0548" w14:textId="77777777" w:rsidR="00FC56FA" w:rsidRPr="00D63E23" w:rsidRDefault="00FC56FA" w:rsidP="00D46A12">
            <w:pPr>
              <w:autoSpaceDE w:val="0"/>
              <w:autoSpaceDN w:val="0"/>
              <w:adjustRightInd w:val="0"/>
              <w:spacing w:after="0"/>
              <w:rPr>
                <w:color w:val="000000"/>
                <w:sz w:val="18"/>
                <w:szCs w:val="18"/>
              </w:rPr>
            </w:pPr>
            <w:r w:rsidRPr="00D63E23">
              <w:rPr>
                <w:color w:val="000000"/>
                <w:sz w:val="18"/>
                <w:szCs w:val="18"/>
              </w:rPr>
              <w:t>1,000,000</w:t>
            </w:r>
          </w:p>
          <w:p w14:paraId="2E2E20D5" w14:textId="77777777" w:rsidR="00FC56FA" w:rsidRPr="00D63E23" w:rsidRDefault="00FC56FA" w:rsidP="00D46A12">
            <w:pPr>
              <w:autoSpaceDE w:val="0"/>
              <w:autoSpaceDN w:val="0"/>
              <w:adjustRightInd w:val="0"/>
              <w:spacing w:after="0"/>
              <w:rPr>
                <w:color w:val="000000"/>
                <w:sz w:val="18"/>
                <w:szCs w:val="18"/>
              </w:rPr>
            </w:pPr>
            <w:r w:rsidRPr="00D63E23">
              <w:rPr>
                <w:color w:val="000000"/>
                <w:sz w:val="18"/>
                <w:szCs w:val="18"/>
              </w:rPr>
              <w:t>500,000</w:t>
            </w:r>
          </w:p>
          <w:p w14:paraId="4CF2CE57" w14:textId="425EF975" w:rsidR="00D46A12" w:rsidRPr="00D63E23" w:rsidRDefault="00D46A12" w:rsidP="00D46A12">
            <w:pPr>
              <w:autoSpaceDE w:val="0"/>
              <w:autoSpaceDN w:val="0"/>
              <w:adjustRightInd w:val="0"/>
              <w:spacing w:after="0"/>
              <w:rPr>
                <w:color w:val="000000"/>
                <w:sz w:val="18"/>
                <w:szCs w:val="18"/>
              </w:rPr>
            </w:pPr>
          </w:p>
        </w:tc>
        <w:tc>
          <w:tcPr>
            <w:tcW w:w="2694" w:type="dxa"/>
            <w:shd w:val="clear" w:color="auto" w:fill="auto"/>
          </w:tcPr>
          <w:p w14:paraId="19E2BFAB"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C1: participation in technical advisory group and activity task forces;</w:t>
            </w:r>
          </w:p>
          <w:p w14:paraId="2ADFB15A"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C2: technical assistance for pilot demonstration work at demo sites, development of guidelines, capacity development;</w:t>
            </w:r>
          </w:p>
          <w:p w14:paraId="62A3A64E"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 xml:space="preserve">C3: inputs to development of </w:t>
            </w:r>
            <w:proofErr w:type="spellStart"/>
            <w:r w:rsidRPr="00D63E23">
              <w:rPr>
                <w:color w:val="000000"/>
                <w:sz w:val="18"/>
                <w:szCs w:val="18"/>
              </w:rPr>
              <w:t>waterbird</w:t>
            </w:r>
            <w:proofErr w:type="spellEnd"/>
            <w:r w:rsidRPr="00D63E23">
              <w:rPr>
                <w:color w:val="000000"/>
                <w:sz w:val="18"/>
                <w:szCs w:val="18"/>
              </w:rPr>
              <w:t xml:space="preserve"> monitoring protocol and database system; awareness raising; knowledge exchange</w:t>
            </w:r>
          </w:p>
        </w:tc>
        <w:tc>
          <w:tcPr>
            <w:tcW w:w="1598" w:type="dxa"/>
            <w:shd w:val="clear" w:color="auto" w:fill="auto"/>
          </w:tcPr>
          <w:p w14:paraId="3B2FEBA8"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Government restrictions on INGO operations in China</w:t>
            </w:r>
          </w:p>
        </w:tc>
        <w:tc>
          <w:tcPr>
            <w:tcW w:w="1327" w:type="dxa"/>
            <w:shd w:val="clear" w:color="auto" w:fill="auto"/>
          </w:tcPr>
          <w:p w14:paraId="38706665" w14:textId="77777777" w:rsidR="00D46A12" w:rsidRPr="00D63E23" w:rsidRDefault="00D46A12" w:rsidP="00D46A12">
            <w:pPr>
              <w:autoSpaceDE w:val="0"/>
              <w:autoSpaceDN w:val="0"/>
              <w:adjustRightInd w:val="0"/>
              <w:spacing w:after="0"/>
              <w:rPr>
                <w:color w:val="000000"/>
                <w:sz w:val="18"/>
                <w:szCs w:val="18"/>
              </w:rPr>
            </w:pPr>
            <w:r w:rsidRPr="00D63E23">
              <w:rPr>
                <w:color w:val="000000"/>
                <w:sz w:val="18"/>
                <w:szCs w:val="18"/>
              </w:rPr>
              <w:t>Support from NFGA and UNDP CO</w:t>
            </w:r>
          </w:p>
        </w:tc>
      </w:tr>
      <w:tr w:rsidR="00316299" w:rsidRPr="00D63E23" w14:paraId="6E20D1BB" w14:textId="77777777" w:rsidTr="000B2318">
        <w:trPr>
          <w:jc w:val="center"/>
        </w:trPr>
        <w:tc>
          <w:tcPr>
            <w:tcW w:w="1149" w:type="dxa"/>
            <w:shd w:val="clear" w:color="auto" w:fill="auto"/>
          </w:tcPr>
          <w:p w14:paraId="343EAB9F" w14:textId="7DA48F59" w:rsidR="00316299" w:rsidRPr="00D63E23" w:rsidRDefault="00316299" w:rsidP="00316299">
            <w:pPr>
              <w:autoSpaceDE w:val="0"/>
              <w:autoSpaceDN w:val="0"/>
              <w:adjustRightInd w:val="0"/>
              <w:spacing w:after="0"/>
              <w:rPr>
                <w:color w:val="000000"/>
                <w:sz w:val="18"/>
                <w:szCs w:val="18"/>
              </w:rPr>
            </w:pPr>
            <w:r w:rsidRPr="00D63E23">
              <w:rPr>
                <w:color w:val="000000"/>
                <w:sz w:val="18"/>
                <w:szCs w:val="18"/>
              </w:rPr>
              <w:t>EAAFP</w:t>
            </w:r>
          </w:p>
        </w:tc>
        <w:tc>
          <w:tcPr>
            <w:tcW w:w="963" w:type="dxa"/>
            <w:shd w:val="clear" w:color="auto" w:fill="auto"/>
          </w:tcPr>
          <w:p w14:paraId="634ACD46" w14:textId="79219C1F" w:rsidR="00316299" w:rsidRPr="00D63E23" w:rsidRDefault="00316299" w:rsidP="00316299">
            <w:pPr>
              <w:autoSpaceDE w:val="0"/>
              <w:autoSpaceDN w:val="0"/>
              <w:adjustRightInd w:val="0"/>
              <w:spacing w:after="0"/>
              <w:rPr>
                <w:color w:val="000000"/>
                <w:sz w:val="18"/>
                <w:szCs w:val="18"/>
              </w:rPr>
            </w:pPr>
            <w:r w:rsidRPr="00D63E23">
              <w:rPr>
                <w:color w:val="000000"/>
                <w:sz w:val="18"/>
                <w:szCs w:val="18"/>
              </w:rPr>
              <w:t>In-kind</w:t>
            </w:r>
          </w:p>
        </w:tc>
        <w:tc>
          <w:tcPr>
            <w:tcW w:w="1285" w:type="dxa"/>
            <w:shd w:val="clear" w:color="auto" w:fill="auto"/>
          </w:tcPr>
          <w:p w14:paraId="47B1E074" w14:textId="196F4088" w:rsidR="00316299" w:rsidRPr="00D63E23" w:rsidRDefault="00316299" w:rsidP="00316299">
            <w:pPr>
              <w:autoSpaceDE w:val="0"/>
              <w:autoSpaceDN w:val="0"/>
              <w:adjustRightInd w:val="0"/>
              <w:spacing w:after="0"/>
              <w:rPr>
                <w:color w:val="000000"/>
                <w:sz w:val="18"/>
                <w:szCs w:val="18"/>
              </w:rPr>
            </w:pPr>
            <w:r w:rsidRPr="00D63E23">
              <w:rPr>
                <w:color w:val="000000"/>
                <w:sz w:val="18"/>
                <w:szCs w:val="18"/>
              </w:rPr>
              <w:t>3,000,000</w:t>
            </w:r>
          </w:p>
        </w:tc>
        <w:tc>
          <w:tcPr>
            <w:tcW w:w="2694" w:type="dxa"/>
            <w:shd w:val="clear" w:color="auto" w:fill="auto"/>
          </w:tcPr>
          <w:p w14:paraId="7D5EBD73" w14:textId="77777777" w:rsidR="00316299" w:rsidRPr="00D63E23" w:rsidRDefault="00316299" w:rsidP="00316299">
            <w:pPr>
              <w:autoSpaceDE w:val="0"/>
              <w:autoSpaceDN w:val="0"/>
              <w:adjustRightInd w:val="0"/>
              <w:spacing w:after="0"/>
              <w:rPr>
                <w:color w:val="000000"/>
                <w:sz w:val="18"/>
                <w:szCs w:val="18"/>
              </w:rPr>
            </w:pPr>
            <w:r w:rsidRPr="00D63E23">
              <w:rPr>
                <w:color w:val="000000"/>
                <w:sz w:val="18"/>
                <w:szCs w:val="18"/>
              </w:rPr>
              <w:t>C1: participation in technical advisory group and activity task forces;</w:t>
            </w:r>
          </w:p>
          <w:p w14:paraId="3696D997" w14:textId="77777777" w:rsidR="00316299" w:rsidRPr="00D63E23" w:rsidRDefault="00316299" w:rsidP="00316299">
            <w:pPr>
              <w:autoSpaceDE w:val="0"/>
              <w:autoSpaceDN w:val="0"/>
              <w:adjustRightInd w:val="0"/>
              <w:spacing w:after="0"/>
              <w:rPr>
                <w:color w:val="000000"/>
                <w:sz w:val="18"/>
                <w:szCs w:val="18"/>
              </w:rPr>
            </w:pPr>
            <w:r w:rsidRPr="00D63E23">
              <w:rPr>
                <w:color w:val="000000"/>
                <w:sz w:val="18"/>
                <w:szCs w:val="18"/>
              </w:rPr>
              <w:t>C2: technical assistance for pilot demonstration work at demo sites, development of guidelines, capacity development;</w:t>
            </w:r>
          </w:p>
          <w:p w14:paraId="0DFC9CCF" w14:textId="54265696" w:rsidR="00316299" w:rsidRPr="00D63E23" w:rsidRDefault="00316299" w:rsidP="00316299">
            <w:pPr>
              <w:autoSpaceDE w:val="0"/>
              <w:autoSpaceDN w:val="0"/>
              <w:adjustRightInd w:val="0"/>
              <w:spacing w:after="0"/>
              <w:rPr>
                <w:color w:val="000000"/>
                <w:sz w:val="18"/>
                <w:szCs w:val="18"/>
              </w:rPr>
            </w:pPr>
            <w:r w:rsidRPr="00D63E23">
              <w:rPr>
                <w:color w:val="000000"/>
                <w:sz w:val="18"/>
                <w:szCs w:val="18"/>
              </w:rPr>
              <w:t xml:space="preserve">C3: inputs to development of </w:t>
            </w:r>
            <w:proofErr w:type="spellStart"/>
            <w:r w:rsidRPr="00D63E23">
              <w:rPr>
                <w:color w:val="000000"/>
                <w:sz w:val="18"/>
                <w:szCs w:val="18"/>
              </w:rPr>
              <w:t>waterbird</w:t>
            </w:r>
            <w:proofErr w:type="spellEnd"/>
            <w:r w:rsidRPr="00D63E23">
              <w:rPr>
                <w:color w:val="000000"/>
                <w:sz w:val="18"/>
                <w:szCs w:val="18"/>
              </w:rPr>
              <w:t xml:space="preserve"> monitoring protocol and database system; awareness raising; knowledge exchange</w:t>
            </w:r>
          </w:p>
        </w:tc>
        <w:tc>
          <w:tcPr>
            <w:tcW w:w="1598" w:type="dxa"/>
            <w:shd w:val="clear" w:color="auto" w:fill="auto"/>
          </w:tcPr>
          <w:p w14:paraId="2F185C6F" w14:textId="38AAAB70" w:rsidR="00316299" w:rsidRPr="00D63E23" w:rsidRDefault="00316299" w:rsidP="00316299">
            <w:pPr>
              <w:autoSpaceDE w:val="0"/>
              <w:autoSpaceDN w:val="0"/>
              <w:adjustRightInd w:val="0"/>
              <w:spacing w:after="0"/>
              <w:rPr>
                <w:color w:val="000000"/>
                <w:sz w:val="18"/>
                <w:szCs w:val="18"/>
              </w:rPr>
            </w:pPr>
            <w:r w:rsidRPr="00D63E23">
              <w:rPr>
                <w:color w:val="000000"/>
                <w:sz w:val="18"/>
                <w:szCs w:val="18"/>
              </w:rPr>
              <w:t>Government restrictions on INGO operations in China</w:t>
            </w:r>
          </w:p>
        </w:tc>
        <w:tc>
          <w:tcPr>
            <w:tcW w:w="1327" w:type="dxa"/>
            <w:shd w:val="clear" w:color="auto" w:fill="auto"/>
          </w:tcPr>
          <w:p w14:paraId="549EE0BF" w14:textId="067FB4DE" w:rsidR="00316299" w:rsidRPr="00D63E23" w:rsidRDefault="00316299" w:rsidP="00316299">
            <w:pPr>
              <w:autoSpaceDE w:val="0"/>
              <w:autoSpaceDN w:val="0"/>
              <w:adjustRightInd w:val="0"/>
              <w:spacing w:after="0"/>
              <w:rPr>
                <w:color w:val="000000"/>
                <w:sz w:val="18"/>
                <w:szCs w:val="18"/>
              </w:rPr>
            </w:pPr>
            <w:r w:rsidRPr="00D63E23">
              <w:rPr>
                <w:color w:val="000000"/>
                <w:sz w:val="18"/>
                <w:szCs w:val="18"/>
              </w:rPr>
              <w:t>Support from NFGA and UNDP CO</w:t>
            </w:r>
          </w:p>
        </w:tc>
      </w:tr>
    </w:tbl>
    <w:p w14:paraId="698D3544" w14:textId="465D5D8A" w:rsidR="002F5C8C" w:rsidRPr="00D63E23" w:rsidRDefault="006A34CC" w:rsidP="005E6E23">
      <w:pPr>
        <w:spacing w:after="0"/>
        <w:rPr>
          <w:rFonts w:asciiTheme="minorHAnsi" w:hAnsiTheme="minorHAnsi"/>
          <w:i/>
          <w:iCs/>
        </w:rPr>
      </w:pPr>
      <w:r w:rsidRPr="00D63E23">
        <w:rPr>
          <w:rFonts w:asciiTheme="minorHAnsi" w:hAnsiTheme="minorHAnsi"/>
          <w:i/>
          <w:iCs/>
        </w:rPr>
        <w:t xml:space="preserve">*See </w:t>
      </w:r>
      <w:proofErr w:type="spellStart"/>
      <w:r w:rsidRPr="00D63E23">
        <w:rPr>
          <w:rFonts w:asciiTheme="minorHAnsi" w:hAnsiTheme="minorHAnsi"/>
          <w:i/>
          <w:iCs/>
        </w:rPr>
        <w:t>Cofinancing</w:t>
      </w:r>
      <w:proofErr w:type="spellEnd"/>
      <w:r w:rsidRPr="00D63E23">
        <w:rPr>
          <w:rFonts w:asciiTheme="minorHAnsi" w:hAnsiTheme="minorHAnsi"/>
          <w:i/>
          <w:iCs/>
        </w:rPr>
        <w:t xml:space="preserve"> letter from NFGA in </w:t>
      </w:r>
      <w:r w:rsidRPr="00D63E23">
        <w:rPr>
          <w:rFonts w:asciiTheme="minorHAnsi" w:hAnsiTheme="minorHAnsi"/>
          <w:b/>
          <w:bCs/>
          <w:i/>
          <w:iCs/>
        </w:rPr>
        <w:t>Annex 12</w:t>
      </w:r>
      <w:r w:rsidRPr="00D63E23">
        <w:rPr>
          <w:rFonts w:asciiTheme="minorHAnsi" w:hAnsiTheme="minorHAnsi"/>
          <w:i/>
          <w:iCs/>
        </w:rPr>
        <w:t xml:space="preserve"> for breakdown of government sources across years and </w:t>
      </w:r>
      <w:proofErr w:type="spellStart"/>
      <w:r w:rsidRPr="00D63E23">
        <w:rPr>
          <w:rFonts w:asciiTheme="minorHAnsi" w:hAnsiTheme="minorHAnsi"/>
          <w:i/>
          <w:iCs/>
        </w:rPr>
        <w:t>cofinancing</w:t>
      </w:r>
      <w:proofErr w:type="spellEnd"/>
      <w:r w:rsidRPr="00D63E23">
        <w:rPr>
          <w:rFonts w:asciiTheme="minorHAnsi" w:hAnsiTheme="minorHAnsi"/>
          <w:i/>
          <w:iCs/>
        </w:rPr>
        <w:t xml:space="preserve"> types</w:t>
      </w:r>
    </w:p>
    <w:p w14:paraId="193ECF09" w14:textId="77777777" w:rsidR="00A226D9" w:rsidRPr="00D63E23" w:rsidRDefault="00A226D9" w:rsidP="005E6E23">
      <w:pPr>
        <w:pStyle w:val="ListParagraph"/>
        <w:ind w:left="0"/>
        <w:jc w:val="both"/>
        <w:rPr>
          <w:rFonts w:asciiTheme="minorHAnsi" w:hAnsiTheme="minorHAnsi"/>
          <w:sz w:val="20"/>
          <w:u w:val="single"/>
        </w:rPr>
      </w:pPr>
    </w:p>
    <w:p w14:paraId="718D1C2E" w14:textId="5A16015A" w:rsidR="005E6E23" w:rsidRPr="00D63E23" w:rsidRDefault="003E3ABA" w:rsidP="005E6E23">
      <w:pPr>
        <w:pStyle w:val="ListParagraph"/>
        <w:ind w:left="0"/>
        <w:jc w:val="both"/>
        <w:rPr>
          <w:rFonts w:asciiTheme="minorHAnsi" w:hAnsiTheme="minorHAnsi"/>
          <w:sz w:val="20"/>
        </w:rPr>
      </w:pPr>
      <w:r w:rsidRPr="00D63E23">
        <w:rPr>
          <w:rFonts w:asciiTheme="minorHAnsi" w:hAnsiTheme="minorHAnsi"/>
          <w:sz w:val="20"/>
          <w:u w:val="single"/>
        </w:rPr>
        <w:t>Budget Revision and Tolerance</w:t>
      </w:r>
      <w:r w:rsidR="00AF4698" w:rsidRPr="00D63E23">
        <w:rPr>
          <w:rFonts w:asciiTheme="minorHAnsi" w:hAnsiTheme="minorHAnsi"/>
          <w:sz w:val="20"/>
        </w:rPr>
        <w:t xml:space="preserve">: </w:t>
      </w:r>
    </w:p>
    <w:p w14:paraId="5FDE15FA" w14:textId="36CBD742" w:rsidR="00D308B6" w:rsidRPr="00D63E23" w:rsidRDefault="00D308B6" w:rsidP="00C84B28">
      <w:pPr>
        <w:pStyle w:val="ListParagraph"/>
        <w:numPr>
          <w:ilvl w:val="0"/>
          <w:numId w:val="41"/>
        </w:numPr>
        <w:jc w:val="both"/>
        <w:rPr>
          <w:rFonts w:asciiTheme="minorHAnsi" w:hAnsiTheme="minorHAnsi"/>
          <w:sz w:val="20"/>
        </w:rPr>
      </w:pPr>
      <w:r w:rsidRPr="00D63E23">
        <w:rPr>
          <w:rFonts w:asciiTheme="minorHAnsi" w:hAnsiTheme="minorHAnsi"/>
          <w:sz w:val="20"/>
        </w:rPr>
        <w:t xml:space="preserve">As per UNDP requirements outlined in the UNDP POPP, the </w:t>
      </w:r>
      <w:r w:rsidR="006A6F3B" w:rsidRPr="00D63E23">
        <w:rPr>
          <w:rFonts w:asciiTheme="minorHAnsi" w:hAnsiTheme="minorHAnsi"/>
          <w:sz w:val="20"/>
        </w:rPr>
        <w:t>P</w:t>
      </w:r>
      <w:r w:rsidRPr="00D63E23">
        <w:rPr>
          <w:rFonts w:asciiTheme="minorHAnsi" w:hAnsiTheme="minorHAnsi"/>
          <w:sz w:val="20"/>
        </w:rPr>
        <w:t xml:space="preserve">roject </w:t>
      </w:r>
      <w:r w:rsidR="006A6F3B" w:rsidRPr="00D63E23">
        <w:rPr>
          <w:rFonts w:asciiTheme="minorHAnsi" w:hAnsiTheme="minorHAnsi"/>
          <w:sz w:val="20"/>
        </w:rPr>
        <w:t>Steering Committee</w:t>
      </w:r>
      <w:r w:rsidRPr="00D63E23">
        <w:rPr>
          <w:rFonts w:asciiTheme="minorHAnsi" w:hAnsiTheme="minorHAnsi"/>
          <w:sz w:val="20"/>
        </w:rPr>
        <w:t xml:space="preserve"> will agree on a budget tolerance level for each plan under the overall annual work plan allowing the project manager to expend up to the tolerance level beyond the approved project budget amount for the year without requiring a revision from the Project </w:t>
      </w:r>
      <w:r w:rsidR="006A6F3B" w:rsidRPr="00D63E23">
        <w:rPr>
          <w:rFonts w:asciiTheme="minorHAnsi" w:hAnsiTheme="minorHAnsi"/>
          <w:sz w:val="20"/>
        </w:rPr>
        <w:t>Steering Committee</w:t>
      </w:r>
      <w:r w:rsidRPr="00D63E23">
        <w:rPr>
          <w:rFonts w:asciiTheme="minorHAnsi" w:hAnsiTheme="minorHAnsi"/>
          <w:sz w:val="20"/>
        </w:rPr>
        <w:t>. Should the following deviations occur, the Project Manager</w:t>
      </w:r>
      <w:r w:rsidR="00A45DC2" w:rsidRPr="00D63E23">
        <w:rPr>
          <w:rFonts w:asciiTheme="minorHAnsi" w:hAnsiTheme="minorHAnsi"/>
          <w:sz w:val="20"/>
        </w:rPr>
        <w:t>/CTA</w:t>
      </w:r>
      <w:r w:rsidRPr="00D63E23">
        <w:rPr>
          <w:rFonts w:asciiTheme="minorHAnsi" w:hAnsiTheme="minorHAnsi"/>
          <w:sz w:val="20"/>
        </w:rPr>
        <w:t xml:space="preserve"> and UNDP Country Office will seek the approval of the </w:t>
      </w:r>
      <w:r w:rsidR="00860523" w:rsidRPr="00D63E23">
        <w:rPr>
          <w:rFonts w:asciiTheme="minorHAnsi" w:hAnsiTheme="minorHAnsi"/>
          <w:sz w:val="20"/>
        </w:rPr>
        <w:t>BPPS/</w:t>
      </w:r>
      <w:r w:rsidRPr="00D63E23">
        <w:rPr>
          <w:rFonts w:asciiTheme="minorHAnsi" w:hAnsiTheme="minorHAnsi"/>
          <w:sz w:val="20"/>
        </w:rPr>
        <w:t xml:space="preserve">GEF team to ensure accurate reporting to the GEF: a) Budget re-allocations among components in the project </w:t>
      </w:r>
      <w:r w:rsidR="00860523" w:rsidRPr="00D63E23">
        <w:rPr>
          <w:rFonts w:asciiTheme="minorHAnsi" w:hAnsiTheme="minorHAnsi"/>
          <w:sz w:val="20"/>
        </w:rPr>
        <w:t xml:space="preserve">budget </w:t>
      </w:r>
      <w:r w:rsidRPr="00D63E23">
        <w:rPr>
          <w:rFonts w:asciiTheme="minorHAnsi" w:hAnsiTheme="minorHAnsi"/>
          <w:sz w:val="20"/>
        </w:rPr>
        <w:t xml:space="preserve">with amounts involving 10% of the total project grant or more; b) Introduction of new budget items that exceed 5% of original GEF allocation. </w:t>
      </w:r>
    </w:p>
    <w:p w14:paraId="65FE0D88" w14:textId="77777777" w:rsidR="00051A7A" w:rsidRPr="00D63E23" w:rsidRDefault="00051A7A" w:rsidP="005E6E23">
      <w:pPr>
        <w:spacing w:after="0"/>
        <w:rPr>
          <w:rFonts w:asciiTheme="minorHAnsi" w:hAnsiTheme="minorHAnsi"/>
        </w:rPr>
      </w:pPr>
    </w:p>
    <w:p w14:paraId="5E5A01F5" w14:textId="583B2D2A" w:rsidR="00A02284" w:rsidRPr="00D63E23" w:rsidRDefault="00740F26" w:rsidP="00C84B28">
      <w:pPr>
        <w:pStyle w:val="ListParagraph"/>
        <w:numPr>
          <w:ilvl w:val="0"/>
          <w:numId w:val="41"/>
        </w:numPr>
        <w:jc w:val="both"/>
        <w:rPr>
          <w:rFonts w:asciiTheme="minorHAnsi" w:hAnsiTheme="minorHAnsi" w:cstheme="minorHAnsi"/>
          <w:sz w:val="20"/>
          <w:u w:val="single"/>
        </w:rPr>
      </w:pPr>
      <w:r w:rsidRPr="00D63E23">
        <w:rPr>
          <w:rFonts w:asciiTheme="minorHAnsi" w:hAnsiTheme="minorHAnsi" w:cstheme="minorHAnsi"/>
          <w:sz w:val="20"/>
        </w:rPr>
        <w:t>Any over expenditure incurred beyond the available GEF grant amount will be absorbed by non-GEF resources (e.g. UNDP TRAC or cash co-financing).</w:t>
      </w:r>
      <w:r w:rsidR="00A02284" w:rsidRPr="00D63E23">
        <w:rPr>
          <w:rFonts w:asciiTheme="minorHAnsi" w:hAnsiTheme="minorHAnsi" w:cstheme="minorHAnsi"/>
          <w:sz w:val="20"/>
          <w:u w:val="single"/>
        </w:rPr>
        <w:t xml:space="preserve"> </w:t>
      </w:r>
    </w:p>
    <w:p w14:paraId="3E09EEE4" w14:textId="77777777" w:rsidR="00A02284" w:rsidRPr="00D63E23" w:rsidRDefault="00A02284" w:rsidP="00AB542A">
      <w:pPr>
        <w:spacing w:after="0"/>
        <w:rPr>
          <w:rFonts w:asciiTheme="minorHAnsi" w:hAnsiTheme="minorHAnsi" w:cstheme="minorHAnsi"/>
          <w:u w:val="single"/>
        </w:rPr>
      </w:pPr>
    </w:p>
    <w:p w14:paraId="4FEE4491" w14:textId="77777777" w:rsidR="005E6E23" w:rsidRPr="00D63E23" w:rsidRDefault="00023B58" w:rsidP="00AB542A">
      <w:pPr>
        <w:spacing w:after="0"/>
        <w:rPr>
          <w:rFonts w:asciiTheme="minorHAnsi" w:hAnsiTheme="minorHAnsi" w:cstheme="minorHAnsi"/>
        </w:rPr>
      </w:pPr>
      <w:r w:rsidRPr="00D63E23">
        <w:rPr>
          <w:rFonts w:asciiTheme="minorHAnsi" w:hAnsiTheme="minorHAnsi" w:cstheme="minorHAnsi"/>
          <w:u w:val="single"/>
        </w:rPr>
        <w:t>Audit</w:t>
      </w:r>
      <w:r w:rsidRPr="00D63E23">
        <w:rPr>
          <w:rFonts w:asciiTheme="minorHAnsi" w:hAnsiTheme="minorHAnsi" w:cstheme="minorHAnsi"/>
        </w:rPr>
        <w:t xml:space="preserve">: </w:t>
      </w:r>
    </w:p>
    <w:p w14:paraId="1E1E8755" w14:textId="0EF5F019" w:rsidR="00051A7A" w:rsidRPr="00D63E23" w:rsidRDefault="00051A7A" w:rsidP="00C84B28">
      <w:pPr>
        <w:pStyle w:val="ListParagraph"/>
        <w:numPr>
          <w:ilvl w:val="0"/>
          <w:numId w:val="41"/>
        </w:numPr>
        <w:jc w:val="both"/>
        <w:rPr>
          <w:rFonts w:asciiTheme="minorHAnsi" w:hAnsiTheme="minorHAnsi" w:cstheme="minorHAnsi"/>
          <w:sz w:val="20"/>
        </w:rPr>
      </w:pPr>
      <w:r w:rsidRPr="00D63E23">
        <w:rPr>
          <w:rFonts w:asciiTheme="minorHAnsi" w:hAnsiTheme="minorHAnsi" w:cstheme="minorHAnsi"/>
          <w:sz w:val="20"/>
        </w:rPr>
        <w:t xml:space="preserve">The project will be audited as per UNDP Financial Regulations and Rules and applicable audit policies. Audit cycle and process must be discussed during the Inception workshop. If the Implementing Partner is an UN Agency, the project will be audited according to that Agencies applicable audit policies. </w:t>
      </w:r>
    </w:p>
    <w:p w14:paraId="143A8DF1" w14:textId="77777777" w:rsidR="00023B58" w:rsidRPr="00D63E23" w:rsidRDefault="00023B58" w:rsidP="00AB542A">
      <w:pPr>
        <w:spacing w:after="0"/>
        <w:rPr>
          <w:rFonts w:asciiTheme="minorHAnsi" w:hAnsiTheme="minorHAnsi" w:cstheme="minorHAnsi"/>
          <w:u w:val="single"/>
        </w:rPr>
      </w:pPr>
    </w:p>
    <w:p w14:paraId="26D368B2" w14:textId="77777777" w:rsidR="005E6E23" w:rsidRPr="00D63E23" w:rsidRDefault="00494749" w:rsidP="00AB542A">
      <w:pPr>
        <w:pStyle w:val="ListParagraph"/>
        <w:ind w:left="0"/>
        <w:jc w:val="both"/>
        <w:rPr>
          <w:rFonts w:asciiTheme="minorHAnsi" w:hAnsiTheme="minorHAnsi" w:cstheme="minorHAnsi"/>
          <w:sz w:val="20"/>
        </w:rPr>
      </w:pPr>
      <w:r w:rsidRPr="00D63E23">
        <w:rPr>
          <w:rFonts w:asciiTheme="minorHAnsi" w:hAnsiTheme="minorHAnsi" w:cstheme="minorHAnsi"/>
          <w:sz w:val="20"/>
          <w:u w:val="single"/>
        </w:rPr>
        <w:t>Project Closure</w:t>
      </w:r>
      <w:r w:rsidRPr="00D63E23">
        <w:rPr>
          <w:rFonts w:asciiTheme="minorHAnsi" w:hAnsiTheme="minorHAnsi" w:cstheme="minorHAnsi"/>
          <w:sz w:val="20"/>
        </w:rPr>
        <w:t>:</w:t>
      </w:r>
      <w:r w:rsidR="00051A7A" w:rsidRPr="00D63E23">
        <w:rPr>
          <w:rFonts w:asciiTheme="minorHAnsi" w:hAnsiTheme="minorHAnsi" w:cstheme="minorHAnsi"/>
          <w:sz w:val="20"/>
        </w:rPr>
        <w:t xml:space="preserve"> </w:t>
      </w:r>
    </w:p>
    <w:p w14:paraId="256403A9" w14:textId="5FF3AFC9" w:rsidR="00051A7A" w:rsidRPr="00D63E23" w:rsidRDefault="00051A7A" w:rsidP="00C84B28">
      <w:pPr>
        <w:pStyle w:val="ListParagraph"/>
        <w:numPr>
          <w:ilvl w:val="0"/>
          <w:numId w:val="41"/>
        </w:numPr>
        <w:jc w:val="both"/>
        <w:rPr>
          <w:rFonts w:asciiTheme="minorHAnsi" w:hAnsiTheme="minorHAnsi" w:cstheme="minorHAnsi"/>
          <w:sz w:val="20"/>
        </w:rPr>
      </w:pPr>
      <w:r w:rsidRPr="00D63E23">
        <w:rPr>
          <w:rFonts w:asciiTheme="minorHAnsi" w:hAnsiTheme="minorHAnsi" w:cstheme="minorHAnsi"/>
          <w:sz w:val="20"/>
        </w:rPr>
        <w:t>Project closure will be conducted as per UNDP requirements outlined in the UNDP POPP.</w:t>
      </w:r>
      <w:r w:rsidR="00860523" w:rsidRPr="00D63E23">
        <w:rPr>
          <w:rFonts w:asciiTheme="minorHAnsi" w:hAnsiTheme="minorHAnsi" w:cstheme="minorHAnsi"/>
          <w:sz w:val="20"/>
        </w:rPr>
        <w:t xml:space="preserve"> A</w:t>
      </w:r>
      <w:r w:rsidRPr="00D63E23">
        <w:rPr>
          <w:rFonts w:asciiTheme="minorHAnsi" w:hAnsiTheme="minorHAnsi" w:cstheme="minorHAnsi"/>
          <w:sz w:val="20"/>
        </w:rPr>
        <w:t xml:space="preserve">ll costs incurred to close the project must be included in the project closure budget and reported as final project commitments presented to the Project </w:t>
      </w:r>
      <w:r w:rsidR="006A6F3B" w:rsidRPr="00D63E23">
        <w:rPr>
          <w:rFonts w:asciiTheme="minorHAnsi" w:hAnsiTheme="minorHAnsi" w:cstheme="minorHAnsi"/>
          <w:sz w:val="20"/>
        </w:rPr>
        <w:t>Steering Committee</w:t>
      </w:r>
      <w:r w:rsidRPr="00D63E23">
        <w:rPr>
          <w:rFonts w:asciiTheme="minorHAnsi" w:hAnsiTheme="minorHAnsi" w:cstheme="minorHAnsi"/>
          <w:sz w:val="20"/>
        </w:rPr>
        <w:t xml:space="preserve"> during the final project review. The only costs a project may incur following the final project review are those included in the project closure budget. </w:t>
      </w:r>
    </w:p>
    <w:p w14:paraId="4E1F7704" w14:textId="77777777" w:rsidR="005E6E23" w:rsidRPr="00D63E23" w:rsidRDefault="00051A7A" w:rsidP="00AB542A">
      <w:pPr>
        <w:spacing w:after="0"/>
        <w:rPr>
          <w:rFonts w:asciiTheme="minorHAnsi" w:hAnsiTheme="minorHAnsi" w:cstheme="minorHAnsi"/>
        </w:rPr>
      </w:pPr>
      <w:r w:rsidRPr="00D63E23">
        <w:rPr>
          <w:rFonts w:asciiTheme="minorHAnsi" w:hAnsiTheme="minorHAnsi" w:cstheme="minorHAnsi"/>
          <w:u w:val="single"/>
        </w:rPr>
        <w:t>Operational completion</w:t>
      </w:r>
      <w:r w:rsidRPr="00D63E23">
        <w:rPr>
          <w:rFonts w:asciiTheme="minorHAnsi" w:hAnsiTheme="minorHAnsi" w:cstheme="minorHAnsi"/>
        </w:rPr>
        <w:t xml:space="preserve">: </w:t>
      </w:r>
    </w:p>
    <w:p w14:paraId="0D9F6EAB" w14:textId="2B29BCB3" w:rsidR="00051A7A" w:rsidRPr="00D63E23" w:rsidRDefault="00051A7A" w:rsidP="00C84B28">
      <w:pPr>
        <w:pStyle w:val="ListParagraph"/>
        <w:numPr>
          <w:ilvl w:val="0"/>
          <w:numId w:val="41"/>
        </w:numPr>
        <w:jc w:val="both"/>
        <w:rPr>
          <w:rFonts w:asciiTheme="minorHAnsi" w:hAnsiTheme="minorHAnsi" w:cstheme="minorHAnsi"/>
          <w:sz w:val="20"/>
        </w:rPr>
      </w:pPr>
      <w:r w:rsidRPr="00D63E23">
        <w:rPr>
          <w:rFonts w:asciiTheme="minorHAnsi" w:hAnsiTheme="minorHAnsi" w:cstheme="minorHAnsi"/>
          <w:sz w:val="20"/>
        </w:rPr>
        <w:t xml:space="preserve">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Project </w:t>
      </w:r>
      <w:r w:rsidR="006A6F3B" w:rsidRPr="00D63E23">
        <w:rPr>
          <w:rFonts w:asciiTheme="minorHAnsi" w:hAnsiTheme="minorHAnsi" w:cstheme="minorHAnsi"/>
          <w:sz w:val="20"/>
        </w:rPr>
        <w:t>Steering Committee</w:t>
      </w:r>
      <w:r w:rsidRPr="00D63E23">
        <w:rPr>
          <w:rFonts w:asciiTheme="minorHAnsi" w:hAnsiTheme="minorHAnsi" w:cstheme="minorHAnsi"/>
          <w:sz w:val="20"/>
        </w:rPr>
        <w:t xml:space="preserve"> meeting. </w:t>
      </w:r>
      <w:r w:rsidRPr="00D63E23">
        <w:rPr>
          <w:rFonts w:asciiTheme="minorHAnsi" w:hAnsiTheme="minorHAnsi" w:cstheme="minorHAnsi"/>
          <w:b/>
          <w:sz w:val="20"/>
        </w:rPr>
        <w:t>Operational closure must happen with 3 months of posting the TE report to the UNDP ERC</w:t>
      </w:r>
      <w:r w:rsidRPr="00D63E23">
        <w:rPr>
          <w:rFonts w:asciiTheme="minorHAnsi" w:hAnsiTheme="minorHAnsi" w:cstheme="minorHAnsi"/>
          <w:sz w:val="20"/>
        </w:rPr>
        <w:t xml:space="preserve">. The Implementing Partner through a Project </w:t>
      </w:r>
      <w:r w:rsidR="006A6F3B" w:rsidRPr="00D63E23">
        <w:rPr>
          <w:rFonts w:asciiTheme="minorHAnsi" w:hAnsiTheme="minorHAnsi" w:cstheme="minorHAnsi"/>
          <w:sz w:val="20"/>
        </w:rPr>
        <w:t>Steering Committee</w:t>
      </w:r>
      <w:r w:rsidRPr="00D63E23">
        <w:rPr>
          <w:rFonts w:asciiTheme="minorHAnsi" w:hAnsiTheme="minorHAnsi" w:cstheme="minorHAnsi"/>
          <w:sz w:val="20"/>
        </w:rPr>
        <w:t xml:space="preserve"> decision will notify the UNDP Country Office when operational closure has been completed. At this time, the relevant parties will have already agreed and confirmed in writing on the arrangements for the disposal of any equipment that is still the property of UNDP. </w:t>
      </w:r>
    </w:p>
    <w:p w14:paraId="38654481" w14:textId="77777777" w:rsidR="00051A7A" w:rsidRPr="00D63E23" w:rsidRDefault="00051A7A" w:rsidP="00AB542A">
      <w:pPr>
        <w:spacing w:after="0"/>
        <w:rPr>
          <w:rFonts w:asciiTheme="minorHAnsi" w:hAnsiTheme="minorHAnsi" w:cstheme="minorHAnsi"/>
          <w:u w:val="single"/>
        </w:rPr>
      </w:pPr>
    </w:p>
    <w:p w14:paraId="3BDFB05B" w14:textId="77777777" w:rsidR="005E6E23" w:rsidRPr="00D63E23" w:rsidRDefault="00051A7A" w:rsidP="00AB542A">
      <w:pPr>
        <w:rPr>
          <w:rFonts w:asciiTheme="minorHAnsi" w:hAnsiTheme="minorHAnsi" w:cstheme="minorHAnsi"/>
        </w:rPr>
      </w:pPr>
      <w:r w:rsidRPr="00D63E23">
        <w:rPr>
          <w:rFonts w:asciiTheme="minorHAnsi" w:hAnsiTheme="minorHAnsi" w:cstheme="minorHAnsi"/>
          <w:u w:val="single"/>
        </w:rPr>
        <w:t>Transfer or disposal of assets</w:t>
      </w:r>
      <w:r w:rsidRPr="00D63E23">
        <w:rPr>
          <w:rFonts w:asciiTheme="minorHAnsi" w:hAnsiTheme="minorHAnsi" w:cstheme="minorHAnsi"/>
        </w:rPr>
        <w:t xml:space="preserve">: </w:t>
      </w:r>
    </w:p>
    <w:p w14:paraId="2001CD0D" w14:textId="5EF46741" w:rsidR="00051A7A" w:rsidRPr="00D63E23" w:rsidRDefault="00051A7A" w:rsidP="00C84B28">
      <w:pPr>
        <w:pStyle w:val="ListParagraph"/>
        <w:numPr>
          <w:ilvl w:val="0"/>
          <w:numId w:val="41"/>
        </w:numPr>
        <w:jc w:val="both"/>
        <w:rPr>
          <w:rFonts w:asciiTheme="minorHAnsi" w:hAnsiTheme="minorHAnsi" w:cstheme="minorHAnsi"/>
          <w:sz w:val="20"/>
        </w:rPr>
      </w:pPr>
      <w:r w:rsidRPr="00D63E23">
        <w:rPr>
          <w:rFonts w:asciiTheme="minorHAnsi" w:hAnsiTheme="minorHAnsi" w:cstheme="minorHAnsi"/>
          <w:sz w:val="20"/>
        </w:rPr>
        <w:t xml:space="preserve">In consultation with the Implementing Partner and other parties of the project, UNDP is responsible for deciding on the transfer or other disposal of assets. Transfer or disposal of assets is recommended to be reviewed and endorsed by the project </w:t>
      </w:r>
      <w:r w:rsidR="006A6F3B" w:rsidRPr="00D63E23">
        <w:rPr>
          <w:rFonts w:asciiTheme="minorHAnsi" w:hAnsiTheme="minorHAnsi" w:cstheme="minorHAnsi"/>
          <w:sz w:val="20"/>
        </w:rPr>
        <w:t>Steering Committee</w:t>
      </w:r>
      <w:r w:rsidRPr="00D63E23">
        <w:rPr>
          <w:rFonts w:asciiTheme="minorHAnsi" w:hAnsiTheme="minorHAnsi" w:cstheme="minorHAnsi"/>
          <w:sz w:val="20"/>
        </w:rPr>
        <w:t xml:space="preserve"> following UNDP rules and regulations. Assets may be transferred to the government for project activities managed by a national institution at any time during the life of a project. In all cases of transfer, a transfer document must be prepared and kept on file. The transfer should be done before Project </w:t>
      </w:r>
      <w:r w:rsidR="00860523" w:rsidRPr="00D63E23">
        <w:rPr>
          <w:rFonts w:asciiTheme="minorHAnsi" w:hAnsiTheme="minorHAnsi" w:cstheme="minorHAnsi"/>
          <w:sz w:val="20"/>
        </w:rPr>
        <w:t>M</w:t>
      </w:r>
      <w:r w:rsidRPr="00D63E23">
        <w:rPr>
          <w:rFonts w:asciiTheme="minorHAnsi" w:hAnsiTheme="minorHAnsi" w:cstheme="minorHAnsi"/>
          <w:sz w:val="20"/>
        </w:rPr>
        <w:t>anagement Unit complete their assignments.</w:t>
      </w:r>
    </w:p>
    <w:p w14:paraId="00242A71" w14:textId="77777777" w:rsidR="00051A7A" w:rsidRPr="00D63E23" w:rsidRDefault="00051A7A" w:rsidP="00AB542A">
      <w:pPr>
        <w:spacing w:after="0"/>
        <w:rPr>
          <w:rFonts w:asciiTheme="minorHAnsi" w:hAnsiTheme="minorHAnsi" w:cstheme="minorHAnsi"/>
          <w:u w:val="single"/>
        </w:rPr>
      </w:pPr>
    </w:p>
    <w:p w14:paraId="5C5FB98F" w14:textId="77777777" w:rsidR="005E6E23" w:rsidRPr="00D63E23" w:rsidRDefault="00051A7A" w:rsidP="00AB542A">
      <w:pPr>
        <w:spacing w:after="0"/>
        <w:rPr>
          <w:rFonts w:asciiTheme="minorHAnsi" w:hAnsiTheme="minorHAnsi" w:cstheme="minorHAnsi"/>
        </w:rPr>
      </w:pPr>
      <w:r w:rsidRPr="00D63E23">
        <w:rPr>
          <w:rFonts w:asciiTheme="minorHAnsi" w:hAnsiTheme="minorHAnsi" w:cstheme="minorHAnsi"/>
          <w:u w:val="single"/>
        </w:rPr>
        <w:t>Financial completion (closure)</w:t>
      </w:r>
      <w:r w:rsidRPr="00D63E23">
        <w:rPr>
          <w:rFonts w:asciiTheme="minorHAnsi" w:hAnsiTheme="minorHAnsi" w:cstheme="minorHAnsi"/>
        </w:rPr>
        <w:t xml:space="preserve">:  </w:t>
      </w:r>
    </w:p>
    <w:p w14:paraId="067CE5CE" w14:textId="24AAA500" w:rsidR="00051A7A" w:rsidRPr="00D63E23" w:rsidRDefault="00051A7A" w:rsidP="00C84B28">
      <w:pPr>
        <w:pStyle w:val="ListParagraph"/>
        <w:numPr>
          <w:ilvl w:val="0"/>
          <w:numId w:val="41"/>
        </w:numPr>
        <w:jc w:val="both"/>
        <w:rPr>
          <w:rFonts w:asciiTheme="minorHAnsi" w:hAnsiTheme="minorHAnsi" w:cstheme="minorHAnsi"/>
          <w:sz w:val="20"/>
        </w:rPr>
      </w:pPr>
      <w:r w:rsidRPr="00D63E23">
        <w:rPr>
          <w:rFonts w:asciiTheme="minorHAnsi" w:hAnsiTheme="minorHAnsi" w:cstheme="minorHAnsi"/>
          <w:sz w:val="20"/>
        </w:rPr>
        <w:t xml:space="preserve">The project will be financially closed when the following conditions have been met: a) the project is operationally completed or has been cancelled; b) the Implementing Partner has reported all financial transactions to UNDP; c) UNDP has closed the accounts for the project; d) UNDP and the Implementing Partner have certified a final Combined Delivery Report (which serves as final budget revision). </w:t>
      </w:r>
    </w:p>
    <w:p w14:paraId="0088BE86" w14:textId="77777777" w:rsidR="00051A7A" w:rsidRPr="00D63E23" w:rsidRDefault="00051A7A" w:rsidP="00AB542A">
      <w:pPr>
        <w:spacing w:after="0"/>
        <w:rPr>
          <w:rFonts w:asciiTheme="minorHAnsi" w:hAnsiTheme="minorHAnsi" w:cstheme="minorHAnsi"/>
        </w:rPr>
      </w:pPr>
    </w:p>
    <w:p w14:paraId="1901BC63" w14:textId="612A0B11" w:rsidR="00051A7A" w:rsidRPr="00D63E23" w:rsidRDefault="00051A7A" w:rsidP="00C84B28">
      <w:pPr>
        <w:pStyle w:val="ListParagraph"/>
        <w:numPr>
          <w:ilvl w:val="0"/>
          <w:numId w:val="41"/>
        </w:numPr>
        <w:jc w:val="both"/>
        <w:rPr>
          <w:rFonts w:asciiTheme="minorHAnsi" w:hAnsiTheme="minorHAnsi" w:cstheme="minorHAnsi"/>
          <w:sz w:val="20"/>
        </w:rPr>
      </w:pPr>
      <w:r w:rsidRPr="00D63E23">
        <w:rPr>
          <w:rFonts w:asciiTheme="minorHAnsi" w:hAnsiTheme="minorHAnsi" w:cstheme="minorHAnsi"/>
          <w:sz w:val="20"/>
        </w:rPr>
        <w:t xml:space="preserve">The project will be financially completed </w:t>
      </w:r>
      <w:r w:rsidRPr="00D63E23">
        <w:rPr>
          <w:rFonts w:asciiTheme="minorHAnsi" w:hAnsiTheme="minorHAnsi" w:cstheme="minorHAnsi"/>
          <w:b/>
          <w:sz w:val="20"/>
        </w:rPr>
        <w:t>within 6 months of operational closure or after the date of cancellation</w:t>
      </w:r>
      <w:r w:rsidRPr="00D63E23">
        <w:rPr>
          <w:rFonts w:asciiTheme="minorHAnsi" w:hAnsiTheme="minorHAnsi" w:cstheme="minorHAnsi"/>
          <w:sz w:val="20"/>
        </w:rPr>
        <w:t xml:space="preserve">.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w:t>
      </w:r>
      <w:r w:rsidR="00F12BDC" w:rsidRPr="00D63E23">
        <w:rPr>
          <w:rFonts w:asciiTheme="minorHAnsi" w:hAnsiTheme="minorHAnsi" w:cstheme="minorHAnsi"/>
          <w:sz w:val="20"/>
        </w:rPr>
        <w:t>BPPS/</w:t>
      </w:r>
      <w:r w:rsidRPr="00D63E23">
        <w:rPr>
          <w:rFonts w:asciiTheme="minorHAnsi" w:hAnsiTheme="minorHAnsi" w:cstheme="minorHAnsi"/>
          <w:sz w:val="20"/>
        </w:rPr>
        <w:t>GEF Unit for confirmation before the project will be financially closed in Atlas by the UNDP Country Office.</w:t>
      </w:r>
    </w:p>
    <w:p w14:paraId="72A4DAE0" w14:textId="77777777" w:rsidR="00051A7A" w:rsidRPr="00D63E23" w:rsidRDefault="00051A7A" w:rsidP="00AB542A">
      <w:pPr>
        <w:spacing w:after="0"/>
        <w:rPr>
          <w:rFonts w:asciiTheme="minorHAnsi" w:hAnsiTheme="minorHAnsi" w:cstheme="minorHAnsi"/>
        </w:rPr>
      </w:pPr>
    </w:p>
    <w:p w14:paraId="15110DAE" w14:textId="77777777" w:rsidR="005E6E23" w:rsidRPr="00D63E23" w:rsidRDefault="00051A7A" w:rsidP="00AB542A">
      <w:pPr>
        <w:spacing w:after="0"/>
        <w:rPr>
          <w:rFonts w:asciiTheme="minorHAnsi" w:hAnsiTheme="minorHAnsi" w:cstheme="minorHAnsi"/>
        </w:rPr>
      </w:pPr>
      <w:r w:rsidRPr="00D63E23">
        <w:rPr>
          <w:rFonts w:asciiTheme="minorHAnsi" w:hAnsiTheme="minorHAnsi" w:cstheme="minorHAnsi"/>
          <w:u w:val="single"/>
        </w:rPr>
        <w:t>Refund to GEF:</w:t>
      </w:r>
      <w:r w:rsidRPr="00D63E23">
        <w:rPr>
          <w:rFonts w:asciiTheme="minorHAnsi" w:hAnsiTheme="minorHAnsi" w:cstheme="minorHAnsi"/>
        </w:rPr>
        <w:t xml:space="preserve">  </w:t>
      </w:r>
    </w:p>
    <w:p w14:paraId="76436923" w14:textId="7ECDEF2E" w:rsidR="003057A8" w:rsidRPr="00D63E23" w:rsidRDefault="00051A7A" w:rsidP="00C84B28">
      <w:pPr>
        <w:pStyle w:val="ListParagraph"/>
        <w:numPr>
          <w:ilvl w:val="0"/>
          <w:numId w:val="41"/>
        </w:numPr>
        <w:jc w:val="both"/>
        <w:rPr>
          <w:rFonts w:asciiTheme="minorHAnsi" w:hAnsiTheme="minorHAnsi" w:cstheme="minorHAnsi"/>
          <w:sz w:val="20"/>
        </w:rPr>
      </w:pPr>
      <w:r w:rsidRPr="00D63E23">
        <w:rPr>
          <w:rFonts w:asciiTheme="minorHAnsi" w:hAnsiTheme="minorHAnsi" w:cstheme="minorHAnsi"/>
          <w:sz w:val="20"/>
        </w:rPr>
        <w:t xml:space="preserve">Should a refund of unspent funds to the GEF be necessary, this will be managed directly by the </w:t>
      </w:r>
      <w:r w:rsidR="00234B54" w:rsidRPr="00D63E23">
        <w:rPr>
          <w:rFonts w:asciiTheme="minorHAnsi" w:hAnsiTheme="minorHAnsi" w:cstheme="minorHAnsi"/>
          <w:sz w:val="20"/>
        </w:rPr>
        <w:t>BPPS/</w:t>
      </w:r>
      <w:r w:rsidRPr="00D63E23">
        <w:rPr>
          <w:rFonts w:asciiTheme="minorHAnsi" w:hAnsiTheme="minorHAnsi" w:cstheme="minorHAnsi"/>
          <w:sz w:val="20"/>
        </w:rPr>
        <w:t xml:space="preserve">GEF </w:t>
      </w:r>
      <w:r w:rsidR="002F26BA" w:rsidRPr="00D63E23">
        <w:rPr>
          <w:rFonts w:asciiTheme="minorHAnsi" w:hAnsiTheme="minorHAnsi" w:cstheme="minorHAnsi"/>
          <w:sz w:val="20"/>
        </w:rPr>
        <w:t>Directorate</w:t>
      </w:r>
      <w:r w:rsidRPr="00D63E23">
        <w:rPr>
          <w:rFonts w:asciiTheme="minorHAnsi" w:hAnsiTheme="minorHAnsi" w:cstheme="minorHAnsi"/>
          <w:sz w:val="20"/>
        </w:rPr>
        <w:t xml:space="preserve"> in New York. No action is required </w:t>
      </w:r>
      <w:r w:rsidR="002F26BA" w:rsidRPr="00D63E23">
        <w:rPr>
          <w:rFonts w:asciiTheme="minorHAnsi" w:hAnsiTheme="minorHAnsi" w:cstheme="minorHAnsi"/>
          <w:sz w:val="20"/>
        </w:rPr>
        <w:t>by the UNDP Country Office</w:t>
      </w:r>
      <w:r w:rsidRPr="00D63E23">
        <w:rPr>
          <w:rFonts w:asciiTheme="minorHAnsi" w:hAnsiTheme="minorHAnsi" w:cstheme="minorHAnsi"/>
          <w:sz w:val="20"/>
        </w:rPr>
        <w:t xml:space="preserve"> on the actual refund from UNDP project to the GEF Trustee.</w:t>
      </w:r>
    </w:p>
    <w:p w14:paraId="13255B74" w14:textId="77777777" w:rsidR="00740F26" w:rsidRPr="00D63E23" w:rsidRDefault="00740F26" w:rsidP="001354E3">
      <w:pPr>
        <w:spacing w:after="0"/>
        <w:jc w:val="left"/>
        <w:rPr>
          <w:rFonts w:asciiTheme="minorHAnsi" w:hAnsiTheme="minorHAnsi"/>
          <w:b/>
          <w:smallCaps/>
          <w:spacing w:val="-2"/>
        </w:rPr>
        <w:sectPr w:rsidR="00740F26" w:rsidRPr="00D63E23" w:rsidSect="006353F2">
          <w:headerReference w:type="default" r:id="rId80"/>
          <w:footerReference w:type="default" r:id="rId81"/>
          <w:pgSz w:w="12240" w:h="15840" w:code="1"/>
          <w:pgMar w:top="1440" w:right="1440" w:bottom="1440" w:left="1440" w:header="720" w:footer="432" w:gutter="0"/>
          <w:cols w:space="708"/>
          <w:titlePg/>
          <w:docGrid w:linePitch="360"/>
        </w:sectPr>
      </w:pPr>
    </w:p>
    <w:p w14:paraId="1B322ECF" w14:textId="77777777" w:rsidR="003E3ABA" w:rsidRPr="00D63E23" w:rsidRDefault="003E3ABA" w:rsidP="003B2A79">
      <w:pPr>
        <w:pStyle w:val="Heading1"/>
        <w:spacing w:before="0" w:after="60"/>
        <w:rPr>
          <w:rFonts w:ascii="Calibri" w:hAnsi="Calibri"/>
          <w:szCs w:val="28"/>
        </w:rPr>
      </w:pPr>
      <w:bookmarkStart w:id="79" w:name="_Toc37174110"/>
      <w:r w:rsidRPr="00D63E23">
        <w:rPr>
          <w:rFonts w:ascii="Calibri" w:hAnsi="Calibri"/>
          <w:szCs w:val="28"/>
        </w:rPr>
        <w:t>Total Budget and Work Plan</w:t>
      </w:r>
      <w:bookmarkEnd w:id="79"/>
    </w:p>
    <w:p w14:paraId="5B3DB09F" w14:textId="11F4FEA2" w:rsidR="00470E9A" w:rsidRPr="00D63E23" w:rsidRDefault="00470E9A" w:rsidP="00470E9A">
      <w:pPr>
        <w:rPr>
          <w:rFonts w:asciiTheme="minorHAnsi" w:hAnsiTheme="minorHAnsi" w:cstheme="minorHAnsi"/>
          <w:i/>
          <w:noProof/>
          <w:sz w:val="18"/>
          <w:szCs w:val="18"/>
          <w:lang w:eastAsia="zh-CN"/>
        </w:rPr>
      </w:pPr>
    </w:p>
    <w:tbl>
      <w:tblPr>
        <w:tblW w:w="145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3150"/>
        <w:gridCol w:w="4140"/>
        <w:gridCol w:w="3645"/>
        <w:gridCol w:w="3645"/>
      </w:tblGrid>
      <w:tr w:rsidR="00470E9A" w:rsidRPr="00D63E23" w14:paraId="6A24905A" w14:textId="77777777" w:rsidTr="00E54168">
        <w:trPr>
          <w:cantSplit/>
        </w:trPr>
        <w:tc>
          <w:tcPr>
            <w:tcW w:w="14580" w:type="dxa"/>
            <w:gridSpan w:val="4"/>
            <w:shd w:val="clear" w:color="auto" w:fill="D9D9D9"/>
            <w:noWrap/>
            <w:vAlign w:val="bottom"/>
          </w:tcPr>
          <w:p w14:paraId="68ADAF22" w14:textId="77777777" w:rsidR="00470E9A" w:rsidRPr="00D63E23" w:rsidRDefault="00470E9A" w:rsidP="00E54168">
            <w:pPr>
              <w:rPr>
                <w:rFonts w:asciiTheme="minorHAnsi" w:hAnsiTheme="minorHAnsi" w:cstheme="minorHAnsi"/>
                <w:b/>
                <w:bCs/>
                <w:sz w:val="18"/>
                <w:szCs w:val="18"/>
              </w:rPr>
            </w:pPr>
            <w:r w:rsidRPr="00D63E23">
              <w:rPr>
                <w:rFonts w:asciiTheme="minorHAnsi" w:hAnsiTheme="minorHAnsi" w:cstheme="minorHAnsi"/>
                <w:b/>
                <w:bCs/>
                <w:sz w:val="18"/>
                <w:szCs w:val="18"/>
              </w:rPr>
              <w:t>Total Budget and Work Plan</w:t>
            </w:r>
          </w:p>
        </w:tc>
      </w:tr>
      <w:tr w:rsidR="00470E9A" w:rsidRPr="00D63E23" w14:paraId="0ECE306E" w14:textId="77777777" w:rsidTr="00E54168">
        <w:trPr>
          <w:cantSplit/>
        </w:trPr>
        <w:tc>
          <w:tcPr>
            <w:tcW w:w="3150" w:type="dxa"/>
            <w:shd w:val="clear" w:color="auto" w:fill="auto"/>
            <w:noWrap/>
            <w:vAlign w:val="bottom"/>
          </w:tcPr>
          <w:p w14:paraId="17C2C735" w14:textId="77777777" w:rsidR="00470E9A" w:rsidRPr="00D63E23" w:rsidRDefault="00470E9A" w:rsidP="00E54168">
            <w:pPr>
              <w:rPr>
                <w:rFonts w:asciiTheme="minorHAnsi" w:hAnsiTheme="minorHAnsi" w:cstheme="minorHAnsi"/>
                <w:b/>
                <w:bCs/>
                <w:sz w:val="18"/>
                <w:szCs w:val="18"/>
              </w:rPr>
            </w:pPr>
            <w:r w:rsidRPr="00D63E23">
              <w:rPr>
                <w:rFonts w:asciiTheme="minorHAnsi" w:hAnsiTheme="minorHAnsi" w:cstheme="minorHAnsi"/>
                <w:bCs/>
                <w:color w:val="000000"/>
                <w:sz w:val="18"/>
                <w:szCs w:val="18"/>
                <w:lang w:eastAsia="zh-CN"/>
              </w:rPr>
              <w:t xml:space="preserve">Atlas Award ID:  </w:t>
            </w:r>
          </w:p>
        </w:tc>
        <w:tc>
          <w:tcPr>
            <w:tcW w:w="4140" w:type="dxa"/>
            <w:shd w:val="clear" w:color="auto" w:fill="auto"/>
            <w:vAlign w:val="bottom"/>
          </w:tcPr>
          <w:p w14:paraId="2660EF0F" w14:textId="4B879714" w:rsidR="00470E9A" w:rsidRPr="00D63E23" w:rsidRDefault="00470E9A" w:rsidP="00E54168">
            <w:pPr>
              <w:rPr>
                <w:rFonts w:asciiTheme="minorHAnsi" w:hAnsiTheme="minorHAnsi" w:cstheme="minorHAnsi"/>
                <w:bCs/>
                <w:sz w:val="18"/>
                <w:szCs w:val="18"/>
              </w:rPr>
            </w:pPr>
            <w:r w:rsidRPr="00D63E23">
              <w:rPr>
                <w:rFonts w:asciiTheme="minorHAnsi" w:hAnsiTheme="minorHAnsi" w:cstheme="minorHAnsi"/>
                <w:bCs/>
                <w:sz w:val="18"/>
                <w:szCs w:val="18"/>
              </w:rPr>
              <w:t>000</w:t>
            </w:r>
            <w:r w:rsidR="00F209F2" w:rsidRPr="00D63E23">
              <w:rPr>
                <w:rFonts w:asciiTheme="minorHAnsi" w:hAnsiTheme="minorHAnsi" w:cstheme="minorHAnsi"/>
                <w:bCs/>
                <w:sz w:val="18"/>
                <w:szCs w:val="18"/>
              </w:rPr>
              <w:t>96248</w:t>
            </w:r>
          </w:p>
        </w:tc>
        <w:tc>
          <w:tcPr>
            <w:tcW w:w="3645" w:type="dxa"/>
            <w:shd w:val="clear" w:color="auto" w:fill="auto"/>
            <w:vAlign w:val="center"/>
          </w:tcPr>
          <w:p w14:paraId="6FBFCBC4" w14:textId="40CFCF17" w:rsidR="00470E9A" w:rsidRPr="00D63E23" w:rsidRDefault="00470E9A" w:rsidP="00E54168">
            <w:pPr>
              <w:rPr>
                <w:rFonts w:asciiTheme="minorHAnsi" w:hAnsiTheme="minorHAnsi" w:cstheme="minorHAnsi"/>
                <w:bCs/>
                <w:color w:val="000000"/>
                <w:sz w:val="18"/>
                <w:szCs w:val="18"/>
                <w:lang w:eastAsia="zh-CN"/>
              </w:rPr>
            </w:pPr>
            <w:r w:rsidRPr="00D63E23">
              <w:rPr>
                <w:rFonts w:asciiTheme="minorHAnsi" w:hAnsiTheme="minorHAnsi" w:cstheme="minorHAnsi"/>
                <w:bCs/>
                <w:color w:val="000000"/>
                <w:sz w:val="18"/>
                <w:szCs w:val="18"/>
                <w:lang w:eastAsia="zh-CN"/>
              </w:rPr>
              <w:t>Atlas Output Project ID:</w:t>
            </w:r>
            <w:r w:rsidR="000B2318" w:rsidRPr="00D63E23">
              <w:rPr>
                <w:rFonts w:asciiTheme="minorHAnsi" w:hAnsiTheme="minorHAnsi" w:cstheme="minorHAnsi"/>
                <w:bCs/>
                <w:color w:val="000000"/>
                <w:sz w:val="18"/>
                <w:szCs w:val="18"/>
                <w:lang w:eastAsia="zh-CN"/>
              </w:rPr>
              <w:t xml:space="preserve"> </w:t>
            </w:r>
          </w:p>
        </w:tc>
        <w:tc>
          <w:tcPr>
            <w:tcW w:w="3645" w:type="dxa"/>
            <w:shd w:val="clear" w:color="auto" w:fill="auto"/>
            <w:vAlign w:val="bottom"/>
          </w:tcPr>
          <w:p w14:paraId="2BF91CAF" w14:textId="24EFE9F0" w:rsidR="00470E9A" w:rsidRPr="00D63E23" w:rsidRDefault="000B2318" w:rsidP="00E54168">
            <w:pPr>
              <w:rPr>
                <w:rFonts w:asciiTheme="minorHAnsi" w:hAnsiTheme="minorHAnsi" w:cstheme="minorHAnsi"/>
                <w:bCs/>
                <w:sz w:val="18"/>
                <w:szCs w:val="18"/>
              </w:rPr>
            </w:pPr>
            <w:r w:rsidRPr="00D63E23">
              <w:rPr>
                <w:rFonts w:asciiTheme="minorHAnsi" w:hAnsiTheme="minorHAnsi" w:cstheme="minorHAnsi"/>
                <w:bCs/>
                <w:color w:val="000000"/>
                <w:sz w:val="18"/>
                <w:szCs w:val="18"/>
                <w:lang w:eastAsia="zh-CN"/>
              </w:rPr>
              <w:t>00100224</w:t>
            </w:r>
          </w:p>
        </w:tc>
      </w:tr>
      <w:tr w:rsidR="00AA0767" w:rsidRPr="00D63E23" w14:paraId="2CB54DB8" w14:textId="77777777" w:rsidTr="00AF2FA8">
        <w:trPr>
          <w:cantSplit/>
        </w:trPr>
        <w:tc>
          <w:tcPr>
            <w:tcW w:w="3150" w:type="dxa"/>
            <w:shd w:val="clear" w:color="auto" w:fill="auto"/>
            <w:noWrap/>
            <w:vAlign w:val="center"/>
          </w:tcPr>
          <w:p w14:paraId="66E21F01" w14:textId="03F75672" w:rsidR="00AA0767" w:rsidRPr="00D63E23" w:rsidRDefault="00AA0767" w:rsidP="00470E9A">
            <w:pPr>
              <w:rPr>
                <w:rFonts w:asciiTheme="minorHAnsi" w:hAnsiTheme="minorHAnsi" w:cstheme="minorHAnsi"/>
                <w:bCs/>
                <w:color w:val="000000"/>
                <w:sz w:val="18"/>
                <w:szCs w:val="18"/>
                <w:lang w:eastAsia="zh-CN"/>
              </w:rPr>
            </w:pPr>
            <w:r w:rsidRPr="00D63E23">
              <w:rPr>
                <w:rFonts w:asciiTheme="minorHAnsi" w:hAnsiTheme="minorHAnsi" w:cstheme="minorHAnsi"/>
                <w:bCs/>
                <w:color w:val="000000"/>
                <w:sz w:val="18"/>
                <w:szCs w:val="18"/>
                <w:lang w:eastAsia="zh-CN"/>
              </w:rPr>
              <w:t>Atlas Proposal or Award Title:</w:t>
            </w:r>
          </w:p>
        </w:tc>
        <w:tc>
          <w:tcPr>
            <w:tcW w:w="11430" w:type="dxa"/>
            <w:gridSpan w:val="3"/>
            <w:shd w:val="clear" w:color="auto" w:fill="auto"/>
            <w:vAlign w:val="center"/>
          </w:tcPr>
          <w:p w14:paraId="7C498D0E" w14:textId="6DCEE2BB" w:rsidR="00AA0767" w:rsidRPr="00D63E23" w:rsidRDefault="00AA0767" w:rsidP="00470E9A">
            <w:pPr>
              <w:rPr>
                <w:rFonts w:asciiTheme="minorHAnsi" w:hAnsiTheme="minorHAnsi" w:cstheme="minorHAnsi"/>
                <w:bCs/>
                <w:sz w:val="18"/>
                <w:szCs w:val="18"/>
              </w:rPr>
            </w:pPr>
            <w:r w:rsidRPr="00D63E23">
              <w:rPr>
                <w:rFonts w:cs="Calibri"/>
                <w:sz w:val="18"/>
                <w:szCs w:val="18"/>
              </w:rPr>
              <w:t>Strengthening the protected area network for migratory bird conservation along the East Asian-Australasian Flyway (EAAF) in China</w:t>
            </w:r>
          </w:p>
        </w:tc>
      </w:tr>
      <w:tr w:rsidR="00470E9A" w:rsidRPr="00D63E23" w14:paraId="73593AB4" w14:textId="77777777" w:rsidTr="00470E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16D17871" w14:textId="77777777" w:rsidR="00470E9A" w:rsidRPr="00D63E23" w:rsidRDefault="00470E9A" w:rsidP="00E54168">
            <w:pPr>
              <w:rPr>
                <w:rFonts w:asciiTheme="minorHAnsi" w:hAnsiTheme="minorHAnsi" w:cstheme="minorHAnsi"/>
                <w:bCs/>
                <w:color w:val="000000"/>
                <w:sz w:val="18"/>
                <w:szCs w:val="18"/>
                <w:lang w:eastAsia="zh-CN"/>
              </w:rPr>
            </w:pPr>
            <w:r w:rsidRPr="00D63E23">
              <w:rPr>
                <w:rFonts w:asciiTheme="minorHAnsi" w:hAnsiTheme="minorHAnsi" w:cstheme="minorHAnsi"/>
                <w:bCs/>
                <w:color w:val="000000"/>
                <w:sz w:val="18"/>
                <w:szCs w:val="18"/>
                <w:lang w:eastAsia="zh-CN"/>
              </w:rPr>
              <w:t>Atlas Business Unit</w:t>
            </w:r>
          </w:p>
        </w:tc>
        <w:tc>
          <w:tcPr>
            <w:tcW w:w="11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D063CD9" w14:textId="1F695005" w:rsidR="00470E9A" w:rsidRPr="00D63E23" w:rsidRDefault="001A67F8" w:rsidP="00E54168">
            <w:pPr>
              <w:rPr>
                <w:rFonts w:asciiTheme="minorHAnsi" w:hAnsiTheme="minorHAnsi" w:cstheme="minorHAnsi"/>
                <w:bCs/>
                <w:iCs/>
                <w:color w:val="000000"/>
                <w:sz w:val="18"/>
                <w:szCs w:val="18"/>
                <w:lang w:eastAsia="zh-CN"/>
              </w:rPr>
            </w:pPr>
            <w:r w:rsidRPr="00D63E23">
              <w:rPr>
                <w:rFonts w:asciiTheme="minorHAnsi" w:hAnsiTheme="minorHAnsi" w:cstheme="minorHAnsi"/>
                <w:bCs/>
                <w:iCs/>
                <w:color w:val="000000"/>
                <w:sz w:val="18"/>
                <w:szCs w:val="18"/>
                <w:lang w:eastAsia="zh-CN"/>
              </w:rPr>
              <w:t>CHN10</w:t>
            </w:r>
          </w:p>
        </w:tc>
      </w:tr>
      <w:tr w:rsidR="00706E16" w:rsidRPr="00D63E23" w14:paraId="2C19C61D" w14:textId="77777777" w:rsidTr="00334DC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412DFE8E" w14:textId="77777777" w:rsidR="00706E16" w:rsidRPr="00D63E23" w:rsidRDefault="00706E16" w:rsidP="00706E16">
            <w:pPr>
              <w:rPr>
                <w:rFonts w:asciiTheme="minorHAnsi" w:hAnsiTheme="minorHAnsi" w:cstheme="minorHAnsi"/>
                <w:bCs/>
                <w:color w:val="000000"/>
                <w:sz w:val="18"/>
                <w:szCs w:val="18"/>
                <w:lang w:eastAsia="zh-CN"/>
              </w:rPr>
            </w:pPr>
            <w:r w:rsidRPr="00D63E23">
              <w:rPr>
                <w:rFonts w:asciiTheme="minorHAnsi" w:hAnsiTheme="minorHAnsi" w:cstheme="minorHAnsi"/>
                <w:bCs/>
                <w:color w:val="000000"/>
                <w:sz w:val="18"/>
                <w:szCs w:val="18"/>
                <w:lang w:eastAsia="zh-CN"/>
              </w:rPr>
              <w:t>Atlas Primary Output Project Title</w:t>
            </w:r>
          </w:p>
        </w:tc>
        <w:tc>
          <w:tcPr>
            <w:tcW w:w="11430" w:type="dxa"/>
            <w:gridSpan w:val="3"/>
            <w:tcBorders>
              <w:top w:val="single" w:sz="4" w:space="0" w:color="auto"/>
              <w:left w:val="nil"/>
              <w:bottom w:val="single" w:sz="4" w:space="0" w:color="auto"/>
              <w:right w:val="single" w:sz="4" w:space="0" w:color="auto"/>
            </w:tcBorders>
            <w:shd w:val="clear" w:color="auto" w:fill="auto"/>
            <w:noWrap/>
          </w:tcPr>
          <w:p w14:paraId="1C8B6E79" w14:textId="262F91E8" w:rsidR="00706E16" w:rsidRPr="00D63E23" w:rsidRDefault="00AA7E05" w:rsidP="00706E16">
            <w:pPr>
              <w:rPr>
                <w:rFonts w:asciiTheme="minorHAnsi" w:hAnsiTheme="minorHAnsi" w:cstheme="minorHAnsi"/>
                <w:bCs/>
                <w:sz w:val="18"/>
                <w:szCs w:val="18"/>
                <w:lang w:eastAsia="zh-CN"/>
              </w:rPr>
            </w:pPr>
            <w:r w:rsidRPr="00D63E23">
              <w:rPr>
                <w:rFonts w:cs="Calibri"/>
                <w:sz w:val="18"/>
                <w:szCs w:val="18"/>
              </w:rPr>
              <w:t>Strengthening the protected area network for migratory bird conservation along the East Asian-Australasian Flyway (EAAF) in China</w:t>
            </w:r>
          </w:p>
        </w:tc>
      </w:tr>
      <w:tr w:rsidR="00706E16" w:rsidRPr="00D63E23" w14:paraId="4FEFAE85" w14:textId="77777777" w:rsidTr="00334DC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73D21C2D" w14:textId="77777777" w:rsidR="00706E16" w:rsidRPr="00D63E23" w:rsidRDefault="00706E16" w:rsidP="00706E16">
            <w:pPr>
              <w:rPr>
                <w:rFonts w:asciiTheme="minorHAnsi" w:hAnsiTheme="minorHAnsi" w:cstheme="minorHAnsi"/>
                <w:bCs/>
                <w:color w:val="000000"/>
                <w:sz w:val="18"/>
                <w:szCs w:val="18"/>
                <w:lang w:eastAsia="zh-CN"/>
              </w:rPr>
            </w:pPr>
            <w:r w:rsidRPr="00D63E23">
              <w:rPr>
                <w:rFonts w:asciiTheme="minorHAnsi" w:hAnsiTheme="minorHAnsi" w:cstheme="minorHAnsi"/>
                <w:bCs/>
                <w:color w:val="000000"/>
                <w:sz w:val="18"/>
                <w:szCs w:val="18"/>
                <w:lang w:eastAsia="zh-CN"/>
              </w:rPr>
              <w:t xml:space="preserve">UNDP-GEF PIMS No. </w:t>
            </w:r>
          </w:p>
        </w:tc>
        <w:tc>
          <w:tcPr>
            <w:tcW w:w="11430" w:type="dxa"/>
            <w:gridSpan w:val="3"/>
            <w:tcBorders>
              <w:top w:val="single" w:sz="4" w:space="0" w:color="auto"/>
              <w:left w:val="nil"/>
              <w:bottom w:val="single" w:sz="4" w:space="0" w:color="auto"/>
              <w:right w:val="single" w:sz="4" w:space="0" w:color="auto"/>
            </w:tcBorders>
            <w:shd w:val="clear" w:color="auto" w:fill="auto"/>
            <w:noWrap/>
          </w:tcPr>
          <w:p w14:paraId="5E8FDBCA" w14:textId="2BC94830" w:rsidR="00706E16" w:rsidRPr="00D63E23" w:rsidRDefault="000B2318" w:rsidP="00706E16">
            <w:pPr>
              <w:rPr>
                <w:rFonts w:asciiTheme="minorHAnsi" w:hAnsiTheme="minorHAnsi" w:cstheme="minorHAnsi"/>
                <w:bCs/>
                <w:sz w:val="18"/>
                <w:szCs w:val="18"/>
              </w:rPr>
            </w:pPr>
            <w:r w:rsidRPr="00D63E23">
              <w:rPr>
                <w:rFonts w:asciiTheme="minorHAnsi" w:hAnsiTheme="minorHAnsi" w:cstheme="minorHAnsi"/>
                <w:bCs/>
                <w:sz w:val="18"/>
                <w:szCs w:val="18"/>
              </w:rPr>
              <w:t>6110</w:t>
            </w:r>
          </w:p>
        </w:tc>
      </w:tr>
      <w:tr w:rsidR="00706E16" w:rsidRPr="00D63E23" w14:paraId="78246B85" w14:textId="77777777" w:rsidTr="00334DC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390711DD" w14:textId="77777777" w:rsidR="00706E16" w:rsidRPr="00D63E23" w:rsidRDefault="00706E16" w:rsidP="00706E16">
            <w:pPr>
              <w:rPr>
                <w:rFonts w:asciiTheme="minorHAnsi" w:hAnsiTheme="minorHAnsi" w:cstheme="minorHAnsi"/>
                <w:bCs/>
                <w:color w:val="000000"/>
                <w:sz w:val="18"/>
                <w:szCs w:val="18"/>
                <w:lang w:eastAsia="zh-CN"/>
              </w:rPr>
            </w:pPr>
            <w:r w:rsidRPr="00D63E23">
              <w:rPr>
                <w:rFonts w:asciiTheme="minorHAnsi" w:hAnsiTheme="minorHAnsi" w:cstheme="minorHAnsi"/>
                <w:bCs/>
                <w:color w:val="000000"/>
                <w:sz w:val="18"/>
                <w:szCs w:val="18"/>
                <w:lang w:eastAsia="zh-CN"/>
              </w:rPr>
              <w:t xml:space="preserve">Implementing Partner </w:t>
            </w:r>
          </w:p>
        </w:tc>
        <w:tc>
          <w:tcPr>
            <w:tcW w:w="11430" w:type="dxa"/>
            <w:gridSpan w:val="3"/>
            <w:tcBorders>
              <w:top w:val="single" w:sz="4" w:space="0" w:color="auto"/>
              <w:left w:val="nil"/>
              <w:bottom w:val="single" w:sz="4" w:space="0" w:color="auto"/>
              <w:right w:val="single" w:sz="4" w:space="0" w:color="auto"/>
            </w:tcBorders>
            <w:shd w:val="clear" w:color="auto" w:fill="auto"/>
            <w:noWrap/>
          </w:tcPr>
          <w:p w14:paraId="5F451430" w14:textId="63E32C88" w:rsidR="00706E16" w:rsidRPr="00D63E23" w:rsidRDefault="000B2318" w:rsidP="00706E16">
            <w:pPr>
              <w:rPr>
                <w:rFonts w:asciiTheme="minorHAnsi" w:hAnsiTheme="minorHAnsi" w:cstheme="minorHAnsi"/>
                <w:bCs/>
                <w:sz w:val="18"/>
                <w:szCs w:val="18"/>
              </w:rPr>
            </w:pPr>
            <w:r w:rsidRPr="00D63E23">
              <w:rPr>
                <w:rFonts w:asciiTheme="minorHAnsi" w:hAnsiTheme="minorHAnsi" w:cstheme="minorHAnsi"/>
                <w:bCs/>
                <w:sz w:val="18"/>
                <w:szCs w:val="18"/>
              </w:rPr>
              <w:t>National Forest and Grassland Administration</w:t>
            </w:r>
          </w:p>
        </w:tc>
      </w:tr>
    </w:tbl>
    <w:p w14:paraId="283DD7B6" w14:textId="77777777" w:rsidR="00470E9A" w:rsidRPr="00D63E23" w:rsidRDefault="00470E9A" w:rsidP="00470E9A">
      <w:pPr>
        <w:rPr>
          <w:rFonts w:asciiTheme="minorHAnsi" w:hAnsiTheme="minorHAnsi" w:cstheme="minorHAnsi"/>
          <w:sz w:val="18"/>
          <w:szCs w:val="18"/>
        </w:rPr>
      </w:pPr>
    </w:p>
    <w:p w14:paraId="67892779" w14:textId="77777777" w:rsidR="00470E9A" w:rsidRPr="00D63E23" w:rsidRDefault="00470E9A" w:rsidP="00470E9A">
      <w:pPr>
        <w:rPr>
          <w:rFonts w:asciiTheme="minorHAnsi" w:hAnsiTheme="minorHAnsi" w:cstheme="minorHAnsi"/>
          <w:sz w:val="18"/>
          <w:szCs w:val="18"/>
        </w:rPr>
      </w:pPr>
    </w:p>
    <w:tbl>
      <w:tblPr>
        <w:tblW w:w="5000" w:type="pct"/>
        <w:tblLayout w:type="fixed"/>
        <w:tblLook w:val="04A0" w:firstRow="1" w:lastRow="0" w:firstColumn="1" w:lastColumn="0" w:noHBand="0" w:noVBand="1"/>
      </w:tblPr>
      <w:tblGrid>
        <w:gridCol w:w="1951"/>
        <w:gridCol w:w="1062"/>
        <w:gridCol w:w="538"/>
        <w:gridCol w:w="567"/>
        <w:gridCol w:w="797"/>
        <w:gridCol w:w="1288"/>
        <w:gridCol w:w="1035"/>
        <w:gridCol w:w="1087"/>
        <w:gridCol w:w="1182"/>
        <w:gridCol w:w="1053"/>
        <w:gridCol w:w="1053"/>
        <w:gridCol w:w="1053"/>
        <w:gridCol w:w="1119"/>
        <w:gridCol w:w="595"/>
      </w:tblGrid>
      <w:tr w:rsidR="00A549DB" w:rsidRPr="00D63E23" w14:paraId="7DE32A5E" w14:textId="77777777" w:rsidTr="003B0379">
        <w:trPr>
          <w:trHeight w:val="672"/>
        </w:trPr>
        <w:tc>
          <w:tcPr>
            <w:tcW w:w="67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B8C9ADB"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GEF Component/Atlas Activity</w:t>
            </w:r>
          </w:p>
        </w:tc>
        <w:tc>
          <w:tcPr>
            <w:tcW w:w="369" w:type="pct"/>
            <w:tcBorders>
              <w:top w:val="single" w:sz="8" w:space="0" w:color="auto"/>
              <w:left w:val="nil"/>
              <w:bottom w:val="nil"/>
              <w:right w:val="single" w:sz="8" w:space="0" w:color="auto"/>
            </w:tcBorders>
            <w:shd w:val="clear" w:color="auto" w:fill="auto"/>
            <w:vAlign w:val="center"/>
            <w:hideMark/>
          </w:tcPr>
          <w:p w14:paraId="6C1D9800" w14:textId="77777777" w:rsidR="00A549DB" w:rsidRPr="00D63E23" w:rsidRDefault="00D0061C" w:rsidP="00A549DB">
            <w:pPr>
              <w:spacing w:after="0"/>
              <w:jc w:val="center"/>
              <w:rPr>
                <w:rFonts w:eastAsia="Times New Roman" w:cs="Calibri"/>
                <w:color w:val="0563C1"/>
                <w:sz w:val="18"/>
                <w:szCs w:val="18"/>
                <w:u w:val="single"/>
                <w:lang w:val="en-GB" w:eastAsia="en-GB"/>
              </w:rPr>
            </w:pPr>
            <w:hyperlink r:id="rId82" w:anchor="RANGE!#REF!" w:history="1">
              <w:r w:rsidR="00A549DB" w:rsidRPr="00D63E23">
                <w:rPr>
                  <w:rFonts w:eastAsia="Times New Roman" w:cs="Calibri"/>
                  <w:color w:val="0563C1"/>
                  <w:sz w:val="18"/>
                  <w:szCs w:val="18"/>
                  <w:u w:val="single"/>
                  <w:lang w:val="en-GB" w:eastAsia="en-GB"/>
                </w:rPr>
                <w:t>Responsible Party</w:t>
              </w:r>
              <w:proofErr w:type="gramStart"/>
              <w:r w:rsidR="00A549DB" w:rsidRPr="00D63E23">
                <w:rPr>
                  <w:rFonts w:eastAsia="Times New Roman" w:cs="Calibri"/>
                  <w:color w:val="0563C1"/>
                  <w:sz w:val="18"/>
                  <w:szCs w:val="18"/>
                  <w:u w:val="single"/>
                  <w:lang w:val="en-GB" w:eastAsia="en-GB"/>
                </w:rPr>
                <w:t>/[</w:t>
              </w:r>
              <w:proofErr w:type="gramEnd"/>
              <w:r w:rsidR="00A549DB" w:rsidRPr="00D63E23">
                <w:rPr>
                  <w:rFonts w:eastAsia="Times New Roman" w:cs="Calibri"/>
                  <w:color w:val="0563C1"/>
                  <w:sz w:val="18"/>
                  <w:szCs w:val="18"/>
                  <w:u w:val="single"/>
                  <w:lang w:val="en-GB" w:eastAsia="en-GB"/>
                </w:rPr>
                <w:t xml:space="preserve">1] </w:t>
              </w:r>
            </w:hyperlink>
          </w:p>
        </w:tc>
        <w:tc>
          <w:tcPr>
            <w:tcW w:w="1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65D2D0A"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Fund ID</w:t>
            </w:r>
          </w:p>
        </w:tc>
        <w:tc>
          <w:tcPr>
            <w:tcW w:w="197" w:type="pct"/>
            <w:vMerge w:val="restart"/>
            <w:tcBorders>
              <w:top w:val="single" w:sz="8" w:space="0" w:color="auto"/>
              <w:left w:val="single" w:sz="8" w:space="0" w:color="auto"/>
              <w:bottom w:val="nil"/>
              <w:right w:val="single" w:sz="8" w:space="0" w:color="auto"/>
            </w:tcBorders>
            <w:shd w:val="clear" w:color="auto" w:fill="auto"/>
            <w:vAlign w:val="center"/>
            <w:hideMark/>
          </w:tcPr>
          <w:p w14:paraId="7F95A7FA"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Donor Name</w:t>
            </w:r>
          </w:p>
        </w:tc>
        <w:tc>
          <w:tcPr>
            <w:tcW w:w="27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5A2FBC"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Atlas Budgetary Account Code</w:t>
            </w:r>
          </w:p>
        </w:tc>
        <w:tc>
          <w:tcPr>
            <w:tcW w:w="44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E61A56"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ATLAS Budget Description</w:t>
            </w:r>
          </w:p>
        </w:tc>
        <w:tc>
          <w:tcPr>
            <w:tcW w:w="36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8D2351"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Amount Year 1 (USD)</w:t>
            </w:r>
          </w:p>
        </w:tc>
        <w:tc>
          <w:tcPr>
            <w:tcW w:w="37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490BE9B"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Amount Year 2 (USD)</w:t>
            </w:r>
          </w:p>
        </w:tc>
        <w:tc>
          <w:tcPr>
            <w:tcW w:w="4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ED1487"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Amount Year 3 (USD)</w:t>
            </w:r>
          </w:p>
        </w:tc>
        <w:tc>
          <w:tcPr>
            <w:tcW w:w="36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5395F2E"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Amount Year 4 (USD)</w:t>
            </w:r>
          </w:p>
        </w:tc>
        <w:tc>
          <w:tcPr>
            <w:tcW w:w="36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5051CE9"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Amount Year </w:t>
            </w:r>
            <w:proofErr w:type="gramStart"/>
            <w:r w:rsidRPr="00D63E23">
              <w:rPr>
                <w:rFonts w:ascii="Times New Roman" w:eastAsia="Times New Roman" w:hAnsi="Times New Roman"/>
                <w:b/>
                <w:bCs/>
                <w:color w:val="000000"/>
                <w:sz w:val="18"/>
                <w:szCs w:val="18"/>
                <w:lang w:val="en-GB" w:eastAsia="en-GB"/>
              </w:rPr>
              <w:t>5  (</w:t>
            </w:r>
            <w:proofErr w:type="gramEnd"/>
            <w:r w:rsidRPr="00D63E23">
              <w:rPr>
                <w:rFonts w:ascii="Times New Roman" w:eastAsia="Times New Roman" w:hAnsi="Times New Roman"/>
                <w:b/>
                <w:bCs/>
                <w:color w:val="000000"/>
                <w:sz w:val="18"/>
                <w:szCs w:val="18"/>
                <w:lang w:val="en-GB" w:eastAsia="en-GB"/>
              </w:rPr>
              <w:t>USD)</w:t>
            </w:r>
          </w:p>
        </w:tc>
        <w:tc>
          <w:tcPr>
            <w:tcW w:w="36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32EF22"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Amount Year </w:t>
            </w:r>
            <w:proofErr w:type="gramStart"/>
            <w:r w:rsidRPr="00D63E23">
              <w:rPr>
                <w:rFonts w:ascii="Times New Roman" w:eastAsia="Times New Roman" w:hAnsi="Times New Roman"/>
                <w:b/>
                <w:bCs/>
                <w:color w:val="000000"/>
                <w:sz w:val="18"/>
                <w:szCs w:val="18"/>
                <w:lang w:val="en-GB" w:eastAsia="en-GB"/>
              </w:rPr>
              <w:t>6  (</w:t>
            </w:r>
            <w:proofErr w:type="gramEnd"/>
            <w:r w:rsidRPr="00D63E23">
              <w:rPr>
                <w:rFonts w:ascii="Times New Roman" w:eastAsia="Times New Roman" w:hAnsi="Times New Roman"/>
                <w:b/>
                <w:bCs/>
                <w:color w:val="000000"/>
                <w:sz w:val="18"/>
                <w:szCs w:val="18"/>
                <w:lang w:val="en-GB" w:eastAsia="en-GB"/>
              </w:rPr>
              <w:t>USD)</w:t>
            </w:r>
          </w:p>
        </w:tc>
        <w:tc>
          <w:tcPr>
            <w:tcW w:w="38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D0CD90C"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Total (USD)</w:t>
            </w:r>
          </w:p>
        </w:tc>
        <w:tc>
          <w:tcPr>
            <w:tcW w:w="20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EF7835" w14:textId="77777777" w:rsidR="00A549DB" w:rsidRPr="00D63E23" w:rsidRDefault="00A549DB" w:rsidP="00A549DB">
            <w:pPr>
              <w:spacing w:after="0"/>
              <w:jc w:val="center"/>
              <w:rPr>
                <w:rFonts w:ascii="Times New Roman" w:eastAsia="Times New Roman" w:hAnsi="Times New Roman"/>
                <w:b/>
                <w:bCs/>
                <w:i/>
                <w:iCs/>
                <w:color w:val="000000"/>
                <w:sz w:val="18"/>
                <w:szCs w:val="18"/>
                <w:lang w:val="en-GB" w:eastAsia="en-GB"/>
              </w:rPr>
            </w:pPr>
            <w:r w:rsidRPr="00D63E23">
              <w:rPr>
                <w:rFonts w:ascii="Times New Roman" w:eastAsia="Times New Roman" w:hAnsi="Times New Roman"/>
                <w:b/>
                <w:bCs/>
                <w:i/>
                <w:iCs/>
                <w:color w:val="000000"/>
                <w:sz w:val="18"/>
                <w:szCs w:val="18"/>
                <w:lang w:val="en-GB" w:eastAsia="en-GB"/>
              </w:rPr>
              <w:t>See Budget Note:</w:t>
            </w:r>
          </w:p>
        </w:tc>
      </w:tr>
      <w:tr w:rsidR="00A549DB" w:rsidRPr="00D63E23" w14:paraId="2B898301" w14:textId="77777777" w:rsidTr="003B0379">
        <w:trPr>
          <w:trHeight w:val="807"/>
        </w:trPr>
        <w:tc>
          <w:tcPr>
            <w:tcW w:w="678" w:type="pct"/>
            <w:vMerge/>
            <w:tcBorders>
              <w:top w:val="single" w:sz="8" w:space="0" w:color="auto"/>
              <w:left w:val="single" w:sz="8" w:space="0" w:color="auto"/>
              <w:bottom w:val="single" w:sz="8" w:space="0" w:color="000000"/>
              <w:right w:val="single" w:sz="8" w:space="0" w:color="auto"/>
            </w:tcBorders>
            <w:vAlign w:val="center"/>
            <w:hideMark/>
          </w:tcPr>
          <w:p w14:paraId="0EDD634B"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tcBorders>
              <w:top w:val="nil"/>
              <w:left w:val="nil"/>
              <w:bottom w:val="single" w:sz="8" w:space="0" w:color="auto"/>
              <w:right w:val="single" w:sz="8" w:space="0" w:color="auto"/>
            </w:tcBorders>
            <w:shd w:val="clear" w:color="auto" w:fill="auto"/>
            <w:vAlign w:val="center"/>
            <w:hideMark/>
          </w:tcPr>
          <w:p w14:paraId="5E36FF19"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(Atlas Implementing Agent)</w:t>
            </w:r>
          </w:p>
        </w:tc>
        <w:tc>
          <w:tcPr>
            <w:tcW w:w="187" w:type="pct"/>
            <w:vMerge/>
            <w:tcBorders>
              <w:top w:val="single" w:sz="8" w:space="0" w:color="auto"/>
              <w:left w:val="single" w:sz="8" w:space="0" w:color="auto"/>
              <w:bottom w:val="single" w:sz="8" w:space="0" w:color="000000"/>
              <w:right w:val="single" w:sz="8" w:space="0" w:color="auto"/>
            </w:tcBorders>
            <w:vAlign w:val="center"/>
            <w:hideMark/>
          </w:tcPr>
          <w:p w14:paraId="7EE54D87"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single" w:sz="8" w:space="0" w:color="auto"/>
              <w:left w:val="single" w:sz="8" w:space="0" w:color="auto"/>
              <w:bottom w:val="nil"/>
              <w:right w:val="single" w:sz="8" w:space="0" w:color="auto"/>
            </w:tcBorders>
            <w:vAlign w:val="center"/>
            <w:hideMark/>
          </w:tcPr>
          <w:p w14:paraId="3DDC2004"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vMerge/>
            <w:tcBorders>
              <w:top w:val="single" w:sz="8" w:space="0" w:color="auto"/>
              <w:left w:val="single" w:sz="8" w:space="0" w:color="auto"/>
              <w:bottom w:val="single" w:sz="8" w:space="0" w:color="000000"/>
              <w:right w:val="single" w:sz="8" w:space="0" w:color="auto"/>
            </w:tcBorders>
            <w:vAlign w:val="center"/>
            <w:hideMark/>
          </w:tcPr>
          <w:p w14:paraId="40C5098D"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448" w:type="pct"/>
            <w:vMerge/>
            <w:tcBorders>
              <w:top w:val="single" w:sz="8" w:space="0" w:color="auto"/>
              <w:left w:val="single" w:sz="8" w:space="0" w:color="auto"/>
              <w:bottom w:val="single" w:sz="8" w:space="0" w:color="000000"/>
              <w:right w:val="single" w:sz="8" w:space="0" w:color="auto"/>
            </w:tcBorders>
            <w:vAlign w:val="center"/>
            <w:hideMark/>
          </w:tcPr>
          <w:p w14:paraId="620C46BB"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0" w:type="pct"/>
            <w:vMerge/>
            <w:tcBorders>
              <w:top w:val="single" w:sz="8" w:space="0" w:color="auto"/>
              <w:left w:val="single" w:sz="8" w:space="0" w:color="auto"/>
              <w:bottom w:val="single" w:sz="8" w:space="0" w:color="000000"/>
              <w:right w:val="single" w:sz="8" w:space="0" w:color="auto"/>
            </w:tcBorders>
            <w:vAlign w:val="center"/>
            <w:hideMark/>
          </w:tcPr>
          <w:p w14:paraId="0C024BFA"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14:paraId="4F2979B4"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411" w:type="pct"/>
            <w:vMerge/>
            <w:tcBorders>
              <w:top w:val="single" w:sz="8" w:space="0" w:color="auto"/>
              <w:left w:val="single" w:sz="8" w:space="0" w:color="auto"/>
              <w:bottom w:val="single" w:sz="8" w:space="0" w:color="000000"/>
              <w:right w:val="single" w:sz="8" w:space="0" w:color="auto"/>
            </w:tcBorders>
            <w:vAlign w:val="center"/>
            <w:hideMark/>
          </w:tcPr>
          <w:p w14:paraId="052EDDF6"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6" w:type="pct"/>
            <w:vMerge/>
            <w:tcBorders>
              <w:top w:val="single" w:sz="8" w:space="0" w:color="auto"/>
              <w:left w:val="single" w:sz="8" w:space="0" w:color="auto"/>
              <w:bottom w:val="single" w:sz="8" w:space="0" w:color="000000"/>
              <w:right w:val="single" w:sz="8" w:space="0" w:color="auto"/>
            </w:tcBorders>
            <w:vAlign w:val="center"/>
            <w:hideMark/>
          </w:tcPr>
          <w:p w14:paraId="7205EB99"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6" w:type="pct"/>
            <w:vMerge/>
            <w:tcBorders>
              <w:top w:val="single" w:sz="8" w:space="0" w:color="auto"/>
              <w:left w:val="single" w:sz="8" w:space="0" w:color="auto"/>
              <w:bottom w:val="single" w:sz="8" w:space="0" w:color="000000"/>
              <w:right w:val="single" w:sz="8" w:space="0" w:color="auto"/>
            </w:tcBorders>
            <w:vAlign w:val="center"/>
            <w:hideMark/>
          </w:tcPr>
          <w:p w14:paraId="682C467D"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6" w:type="pct"/>
            <w:vMerge/>
            <w:tcBorders>
              <w:top w:val="single" w:sz="8" w:space="0" w:color="auto"/>
              <w:left w:val="single" w:sz="8" w:space="0" w:color="auto"/>
              <w:bottom w:val="single" w:sz="8" w:space="0" w:color="000000"/>
              <w:right w:val="single" w:sz="8" w:space="0" w:color="auto"/>
            </w:tcBorders>
            <w:vAlign w:val="center"/>
            <w:hideMark/>
          </w:tcPr>
          <w:p w14:paraId="059917A2"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89" w:type="pct"/>
            <w:vMerge/>
            <w:tcBorders>
              <w:top w:val="single" w:sz="8" w:space="0" w:color="auto"/>
              <w:left w:val="single" w:sz="8" w:space="0" w:color="auto"/>
              <w:bottom w:val="single" w:sz="8" w:space="0" w:color="000000"/>
              <w:right w:val="single" w:sz="8" w:space="0" w:color="auto"/>
            </w:tcBorders>
            <w:vAlign w:val="center"/>
            <w:hideMark/>
          </w:tcPr>
          <w:p w14:paraId="5D2C5CBE"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07" w:type="pct"/>
            <w:vMerge/>
            <w:tcBorders>
              <w:top w:val="single" w:sz="8" w:space="0" w:color="auto"/>
              <w:left w:val="single" w:sz="8" w:space="0" w:color="auto"/>
              <w:bottom w:val="single" w:sz="8" w:space="0" w:color="000000"/>
              <w:right w:val="single" w:sz="8" w:space="0" w:color="auto"/>
            </w:tcBorders>
            <w:vAlign w:val="center"/>
            <w:hideMark/>
          </w:tcPr>
          <w:p w14:paraId="09EEDC63" w14:textId="77777777" w:rsidR="00A549DB" w:rsidRPr="00D63E23" w:rsidRDefault="00A549DB" w:rsidP="00A549DB">
            <w:pPr>
              <w:spacing w:after="0"/>
              <w:jc w:val="left"/>
              <w:rPr>
                <w:rFonts w:ascii="Times New Roman" w:eastAsia="Times New Roman" w:hAnsi="Times New Roman"/>
                <w:b/>
                <w:bCs/>
                <w:i/>
                <w:iCs/>
                <w:color w:val="000000"/>
                <w:sz w:val="18"/>
                <w:szCs w:val="18"/>
                <w:lang w:val="en-GB" w:eastAsia="en-GB"/>
              </w:rPr>
            </w:pPr>
          </w:p>
        </w:tc>
      </w:tr>
      <w:tr w:rsidR="00A549DB" w:rsidRPr="00D63E23" w14:paraId="2072E8BE" w14:textId="77777777" w:rsidTr="003B0379">
        <w:trPr>
          <w:trHeight w:val="495"/>
        </w:trPr>
        <w:tc>
          <w:tcPr>
            <w:tcW w:w="678" w:type="pct"/>
            <w:vMerge w:val="restart"/>
            <w:tcBorders>
              <w:top w:val="nil"/>
              <w:left w:val="single" w:sz="8" w:space="0" w:color="auto"/>
              <w:bottom w:val="double" w:sz="6" w:space="0" w:color="000000"/>
              <w:right w:val="single" w:sz="8" w:space="0" w:color="auto"/>
            </w:tcBorders>
            <w:shd w:val="clear" w:color="auto" w:fill="auto"/>
            <w:vAlign w:val="center"/>
            <w:hideMark/>
          </w:tcPr>
          <w:p w14:paraId="55738A50"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Component 1. Flyway PA network planning, expansion, financial sustainability and mainstreaming</w:t>
            </w:r>
          </w:p>
        </w:tc>
        <w:tc>
          <w:tcPr>
            <w:tcW w:w="369" w:type="pct"/>
            <w:vMerge w:val="restart"/>
            <w:tcBorders>
              <w:top w:val="nil"/>
              <w:left w:val="single" w:sz="8" w:space="0" w:color="auto"/>
              <w:bottom w:val="double" w:sz="6" w:space="0" w:color="000000"/>
              <w:right w:val="single" w:sz="8" w:space="0" w:color="auto"/>
            </w:tcBorders>
            <w:shd w:val="clear" w:color="auto" w:fill="auto"/>
            <w:vAlign w:val="center"/>
            <w:hideMark/>
          </w:tcPr>
          <w:p w14:paraId="4C8E0DCE"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National Forest and Grassland Administration</w:t>
            </w:r>
          </w:p>
        </w:tc>
        <w:tc>
          <w:tcPr>
            <w:tcW w:w="187" w:type="pct"/>
            <w:vMerge w:val="restart"/>
            <w:tcBorders>
              <w:top w:val="nil"/>
              <w:left w:val="single" w:sz="8" w:space="0" w:color="auto"/>
              <w:bottom w:val="double" w:sz="6" w:space="0" w:color="000000"/>
              <w:right w:val="single" w:sz="8" w:space="0" w:color="auto"/>
            </w:tcBorders>
            <w:shd w:val="clear" w:color="auto" w:fill="auto"/>
            <w:vAlign w:val="center"/>
            <w:hideMark/>
          </w:tcPr>
          <w:p w14:paraId="00B48383"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62000</w:t>
            </w:r>
          </w:p>
        </w:tc>
        <w:tc>
          <w:tcPr>
            <w:tcW w:w="197" w:type="pct"/>
            <w:vMerge w:val="restart"/>
            <w:tcBorders>
              <w:top w:val="single" w:sz="8" w:space="0" w:color="auto"/>
              <w:left w:val="single" w:sz="8" w:space="0" w:color="auto"/>
              <w:bottom w:val="double" w:sz="6" w:space="0" w:color="000000"/>
              <w:right w:val="single" w:sz="8" w:space="0" w:color="auto"/>
            </w:tcBorders>
            <w:shd w:val="clear" w:color="auto" w:fill="auto"/>
            <w:vAlign w:val="center"/>
            <w:hideMark/>
          </w:tcPr>
          <w:p w14:paraId="2825ECBE"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GEF</w:t>
            </w:r>
          </w:p>
        </w:tc>
        <w:tc>
          <w:tcPr>
            <w:tcW w:w="277" w:type="pct"/>
            <w:tcBorders>
              <w:top w:val="nil"/>
              <w:left w:val="nil"/>
              <w:bottom w:val="nil"/>
              <w:right w:val="single" w:sz="8" w:space="0" w:color="auto"/>
            </w:tcBorders>
            <w:shd w:val="clear" w:color="auto" w:fill="auto"/>
            <w:noWrap/>
            <w:vAlign w:val="center"/>
            <w:hideMark/>
          </w:tcPr>
          <w:p w14:paraId="51F7F8AF"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71300</w:t>
            </w:r>
          </w:p>
        </w:tc>
        <w:tc>
          <w:tcPr>
            <w:tcW w:w="448" w:type="pct"/>
            <w:tcBorders>
              <w:top w:val="nil"/>
              <w:left w:val="nil"/>
              <w:bottom w:val="nil"/>
              <w:right w:val="single" w:sz="8" w:space="0" w:color="auto"/>
            </w:tcBorders>
            <w:shd w:val="clear" w:color="auto" w:fill="auto"/>
            <w:vAlign w:val="center"/>
            <w:hideMark/>
          </w:tcPr>
          <w:p w14:paraId="310C37BD"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Local Consultants</w:t>
            </w:r>
          </w:p>
        </w:tc>
        <w:tc>
          <w:tcPr>
            <w:tcW w:w="360" w:type="pct"/>
            <w:tcBorders>
              <w:top w:val="nil"/>
              <w:left w:val="nil"/>
              <w:bottom w:val="single" w:sz="8" w:space="0" w:color="auto"/>
              <w:right w:val="single" w:sz="8" w:space="0" w:color="auto"/>
            </w:tcBorders>
            <w:shd w:val="clear" w:color="auto" w:fill="auto"/>
            <w:noWrap/>
            <w:vAlign w:val="center"/>
            <w:hideMark/>
          </w:tcPr>
          <w:p w14:paraId="3CC32DDE"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11,200 </w:t>
            </w:r>
          </w:p>
        </w:tc>
        <w:tc>
          <w:tcPr>
            <w:tcW w:w="378" w:type="pct"/>
            <w:tcBorders>
              <w:top w:val="nil"/>
              <w:left w:val="nil"/>
              <w:bottom w:val="single" w:sz="8" w:space="0" w:color="auto"/>
              <w:right w:val="single" w:sz="8" w:space="0" w:color="auto"/>
            </w:tcBorders>
            <w:shd w:val="clear" w:color="auto" w:fill="auto"/>
            <w:noWrap/>
            <w:vAlign w:val="center"/>
            <w:hideMark/>
          </w:tcPr>
          <w:p w14:paraId="26C3802E"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83,000 </w:t>
            </w:r>
          </w:p>
        </w:tc>
        <w:tc>
          <w:tcPr>
            <w:tcW w:w="411" w:type="pct"/>
            <w:tcBorders>
              <w:top w:val="nil"/>
              <w:left w:val="nil"/>
              <w:bottom w:val="single" w:sz="8" w:space="0" w:color="auto"/>
              <w:right w:val="single" w:sz="8" w:space="0" w:color="auto"/>
            </w:tcBorders>
            <w:shd w:val="clear" w:color="auto" w:fill="auto"/>
            <w:noWrap/>
            <w:vAlign w:val="center"/>
            <w:hideMark/>
          </w:tcPr>
          <w:p w14:paraId="35193915"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71,800 </w:t>
            </w:r>
          </w:p>
        </w:tc>
        <w:tc>
          <w:tcPr>
            <w:tcW w:w="366" w:type="pct"/>
            <w:tcBorders>
              <w:top w:val="nil"/>
              <w:left w:val="nil"/>
              <w:bottom w:val="single" w:sz="8" w:space="0" w:color="auto"/>
              <w:right w:val="single" w:sz="8" w:space="0" w:color="auto"/>
            </w:tcBorders>
            <w:shd w:val="clear" w:color="auto" w:fill="auto"/>
            <w:noWrap/>
            <w:vAlign w:val="center"/>
            <w:hideMark/>
          </w:tcPr>
          <w:p w14:paraId="23AFA256"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59,200 </w:t>
            </w:r>
          </w:p>
        </w:tc>
        <w:tc>
          <w:tcPr>
            <w:tcW w:w="366" w:type="pct"/>
            <w:tcBorders>
              <w:top w:val="nil"/>
              <w:left w:val="nil"/>
              <w:bottom w:val="single" w:sz="8" w:space="0" w:color="auto"/>
              <w:right w:val="single" w:sz="8" w:space="0" w:color="auto"/>
            </w:tcBorders>
            <w:shd w:val="clear" w:color="auto" w:fill="auto"/>
            <w:noWrap/>
            <w:vAlign w:val="center"/>
            <w:hideMark/>
          </w:tcPr>
          <w:p w14:paraId="23F39091"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28,000 </w:t>
            </w:r>
          </w:p>
        </w:tc>
        <w:tc>
          <w:tcPr>
            <w:tcW w:w="366" w:type="pct"/>
            <w:tcBorders>
              <w:top w:val="nil"/>
              <w:left w:val="nil"/>
              <w:bottom w:val="single" w:sz="8" w:space="0" w:color="auto"/>
              <w:right w:val="single" w:sz="8" w:space="0" w:color="auto"/>
            </w:tcBorders>
            <w:shd w:val="clear" w:color="auto" w:fill="auto"/>
            <w:noWrap/>
            <w:vAlign w:val="center"/>
            <w:hideMark/>
          </w:tcPr>
          <w:p w14:paraId="51FDBD8D"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   </w:t>
            </w:r>
          </w:p>
        </w:tc>
        <w:tc>
          <w:tcPr>
            <w:tcW w:w="389" w:type="pct"/>
            <w:tcBorders>
              <w:top w:val="nil"/>
              <w:left w:val="nil"/>
              <w:bottom w:val="single" w:sz="8" w:space="0" w:color="auto"/>
              <w:right w:val="single" w:sz="8" w:space="0" w:color="auto"/>
            </w:tcBorders>
            <w:shd w:val="clear" w:color="auto" w:fill="auto"/>
            <w:noWrap/>
            <w:vAlign w:val="center"/>
            <w:hideMark/>
          </w:tcPr>
          <w:p w14:paraId="0E5DB0E1"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253,200 </w:t>
            </w:r>
          </w:p>
        </w:tc>
        <w:tc>
          <w:tcPr>
            <w:tcW w:w="207" w:type="pct"/>
            <w:tcBorders>
              <w:top w:val="nil"/>
              <w:left w:val="nil"/>
              <w:bottom w:val="single" w:sz="8" w:space="0" w:color="auto"/>
              <w:right w:val="single" w:sz="8" w:space="0" w:color="auto"/>
            </w:tcBorders>
            <w:shd w:val="clear" w:color="auto" w:fill="auto"/>
            <w:noWrap/>
            <w:vAlign w:val="center"/>
            <w:hideMark/>
          </w:tcPr>
          <w:p w14:paraId="3B57555F"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1</w:t>
            </w:r>
          </w:p>
        </w:tc>
      </w:tr>
      <w:tr w:rsidR="00A549DB" w:rsidRPr="00D63E23" w14:paraId="0179358E" w14:textId="77777777" w:rsidTr="003B0379">
        <w:trPr>
          <w:trHeight w:val="555"/>
        </w:trPr>
        <w:tc>
          <w:tcPr>
            <w:tcW w:w="678" w:type="pct"/>
            <w:vMerge/>
            <w:tcBorders>
              <w:top w:val="nil"/>
              <w:left w:val="single" w:sz="8" w:space="0" w:color="auto"/>
              <w:bottom w:val="double" w:sz="6" w:space="0" w:color="000000"/>
              <w:right w:val="single" w:sz="8" w:space="0" w:color="auto"/>
            </w:tcBorders>
            <w:vAlign w:val="center"/>
            <w:hideMark/>
          </w:tcPr>
          <w:p w14:paraId="73578295"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7F398BDB"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5DB748F8"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single" w:sz="8" w:space="0" w:color="auto"/>
              <w:left w:val="single" w:sz="8" w:space="0" w:color="auto"/>
              <w:bottom w:val="double" w:sz="6" w:space="0" w:color="000000"/>
              <w:right w:val="single" w:sz="8" w:space="0" w:color="auto"/>
            </w:tcBorders>
            <w:vAlign w:val="center"/>
            <w:hideMark/>
          </w:tcPr>
          <w:p w14:paraId="5B772809"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single" w:sz="8" w:space="0" w:color="auto"/>
              <w:left w:val="nil"/>
              <w:bottom w:val="nil"/>
              <w:right w:val="single" w:sz="8" w:space="0" w:color="auto"/>
            </w:tcBorders>
            <w:shd w:val="clear" w:color="auto" w:fill="auto"/>
            <w:noWrap/>
            <w:vAlign w:val="center"/>
            <w:hideMark/>
          </w:tcPr>
          <w:p w14:paraId="0547C83A"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71600</w:t>
            </w:r>
          </w:p>
        </w:tc>
        <w:tc>
          <w:tcPr>
            <w:tcW w:w="448" w:type="pct"/>
            <w:tcBorders>
              <w:top w:val="single" w:sz="8" w:space="0" w:color="auto"/>
              <w:left w:val="nil"/>
              <w:bottom w:val="single" w:sz="8" w:space="0" w:color="auto"/>
              <w:right w:val="single" w:sz="8" w:space="0" w:color="auto"/>
            </w:tcBorders>
            <w:shd w:val="clear" w:color="auto" w:fill="auto"/>
            <w:vAlign w:val="center"/>
            <w:hideMark/>
          </w:tcPr>
          <w:p w14:paraId="2DD8FC37"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Travel</w:t>
            </w:r>
          </w:p>
        </w:tc>
        <w:tc>
          <w:tcPr>
            <w:tcW w:w="360" w:type="pct"/>
            <w:tcBorders>
              <w:top w:val="nil"/>
              <w:left w:val="nil"/>
              <w:bottom w:val="single" w:sz="8" w:space="0" w:color="auto"/>
              <w:right w:val="single" w:sz="8" w:space="0" w:color="auto"/>
            </w:tcBorders>
            <w:shd w:val="clear" w:color="auto" w:fill="auto"/>
            <w:noWrap/>
            <w:vAlign w:val="center"/>
            <w:hideMark/>
          </w:tcPr>
          <w:p w14:paraId="785084B9"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4,000 </w:t>
            </w:r>
          </w:p>
        </w:tc>
        <w:tc>
          <w:tcPr>
            <w:tcW w:w="378" w:type="pct"/>
            <w:tcBorders>
              <w:top w:val="nil"/>
              <w:left w:val="nil"/>
              <w:bottom w:val="single" w:sz="8" w:space="0" w:color="auto"/>
              <w:right w:val="single" w:sz="8" w:space="0" w:color="auto"/>
            </w:tcBorders>
            <w:shd w:val="clear" w:color="auto" w:fill="auto"/>
            <w:noWrap/>
            <w:vAlign w:val="center"/>
            <w:hideMark/>
          </w:tcPr>
          <w:p w14:paraId="440096A2"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20,000 </w:t>
            </w:r>
          </w:p>
        </w:tc>
        <w:tc>
          <w:tcPr>
            <w:tcW w:w="411" w:type="pct"/>
            <w:tcBorders>
              <w:top w:val="nil"/>
              <w:left w:val="nil"/>
              <w:bottom w:val="single" w:sz="8" w:space="0" w:color="auto"/>
              <w:right w:val="single" w:sz="8" w:space="0" w:color="auto"/>
            </w:tcBorders>
            <w:shd w:val="clear" w:color="auto" w:fill="auto"/>
            <w:noWrap/>
            <w:vAlign w:val="center"/>
            <w:hideMark/>
          </w:tcPr>
          <w:p w14:paraId="659F8E34"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20,000 </w:t>
            </w:r>
          </w:p>
        </w:tc>
        <w:tc>
          <w:tcPr>
            <w:tcW w:w="366" w:type="pct"/>
            <w:tcBorders>
              <w:top w:val="nil"/>
              <w:left w:val="nil"/>
              <w:bottom w:val="single" w:sz="8" w:space="0" w:color="auto"/>
              <w:right w:val="single" w:sz="8" w:space="0" w:color="auto"/>
            </w:tcBorders>
            <w:shd w:val="clear" w:color="auto" w:fill="auto"/>
            <w:noWrap/>
            <w:vAlign w:val="center"/>
            <w:hideMark/>
          </w:tcPr>
          <w:p w14:paraId="351F5A6D"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10,000 </w:t>
            </w:r>
          </w:p>
        </w:tc>
        <w:tc>
          <w:tcPr>
            <w:tcW w:w="366" w:type="pct"/>
            <w:tcBorders>
              <w:top w:val="nil"/>
              <w:left w:val="nil"/>
              <w:bottom w:val="single" w:sz="8" w:space="0" w:color="auto"/>
              <w:right w:val="single" w:sz="8" w:space="0" w:color="auto"/>
            </w:tcBorders>
            <w:shd w:val="clear" w:color="auto" w:fill="auto"/>
            <w:noWrap/>
            <w:vAlign w:val="center"/>
            <w:hideMark/>
          </w:tcPr>
          <w:p w14:paraId="0EDCD2E7"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10,000 </w:t>
            </w:r>
          </w:p>
        </w:tc>
        <w:tc>
          <w:tcPr>
            <w:tcW w:w="366" w:type="pct"/>
            <w:tcBorders>
              <w:top w:val="nil"/>
              <w:left w:val="nil"/>
              <w:bottom w:val="single" w:sz="8" w:space="0" w:color="auto"/>
              <w:right w:val="single" w:sz="8" w:space="0" w:color="auto"/>
            </w:tcBorders>
            <w:shd w:val="clear" w:color="auto" w:fill="auto"/>
            <w:noWrap/>
            <w:vAlign w:val="center"/>
            <w:hideMark/>
          </w:tcPr>
          <w:p w14:paraId="4893B073"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4,000 </w:t>
            </w:r>
          </w:p>
        </w:tc>
        <w:tc>
          <w:tcPr>
            <w:tcW w:w="389" w:type="pct"/>
            <w:tcBorders>
              <w:top w:val="nil"/>
              <w:left w:val="nil"/>
              <w:bottom w:val="single" w:sz="8" w:space="0" w:color="auto"/>
              <w:right w:val="single" w:sz="8" w:space="0" w:color="auto"/>
            </w:tcBorders>
            <w:shd w:val="clear" w:color="auto" w:fill="auto"/>
            <w:noWrap/>
            <w:vAlign w:val="center"/>
            <w:hideMark/>
          </w:tcPr>
          <w:p w14:paraId="64E4FF05"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68,000 </w:t>
            </w:r>
          </w:p>
        </w:tc>
        <w:tc>
          <w:tcPr>
            <w:tcW w:w="207" w:type="pct"/>
            <w:tcBorders>
              <w:top w:val="nil"/>
              <w:left w:val="nil"/>
              <w:bottom w:val="single" w:sz="8" w:space="0" w:color="auto"/>
              <w:right w:val="single" w:sz="8" w:space="0" w:color="auto"/>
            </w:tcBorders>
            <w:shd w:val="clear" w:color="auto" w:fill="auto"/>
            <w:vAlign w:val="center"/>
            <w:hideMark/>
          </w:tcPr>
          <w:p w14:paraId="40185B74"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2</w:t>
            </w:r>
          </w:p>
        </w:tc>
      </w:tr>
      <w:tr w:rsidR="00A549DB" w:rsidRPr="00D63E23" w14:paraId="26DAF1D1" w14:textId="77777777" w:rsidTr="003B0379">
        <w:trPr>
          <w:trHeight w:val="435"/>
        </w:trPr>
        <w:tc>
          <w:tcPr>
            <w:tcW w:w="678" w:type="pct"/>
            <w:vMerge/>
            <w:tcBorders>
              <w:top w:val="nil"/>
              <w:left w:val="single" w:sz="8" w:space="0" w:color="auto"/>
              <w:bottom w:val="double" w:sz="6" w:space="0" w:color="000000"/>
              <w:right w:val="single" w:sz="8" w:space="0" w:color="auto"/>
            </w:tcBorders>
            <w:vAlign w:val="center"/>
            <w:hideMark/>
          </w:tcPr>
          <w:p w14:paraId="220835D8"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30066E39"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01BF3C04"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single" w:sz="8" w:space="0" w:color="auto"/>
              <w:left w:val="single" w:sz="8" w:space="0" w:color="auto"/>
              <w:bottom w:val="double" w:sz="6" w:space="0" w:color="000000"/>
              <w:right w:val="single" w:sz="8" w:space="0" w:color="auto"/>
            </w:tcBorders>
            <w:vAlign w:val="center"/>
            <w:hideMark/>
          </w:tcPr>
          <w:p w14:paraId="206E233C"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single" w:sz="8" w:space="0" w:color="auto"/>
              <w:left w:val="nil"/>
              <w:bottom w:val="nil"/>
              <w:right w:val="single" w:sz="8" w:space="0" w:color="auto"/>
            </w:tcBorders>
            <w:shd w:val="clear" w:color="auto" w:fill="auto"/>
            <w:noWrap/>
            <w:hideMark/>
          </w:tcPr>
          <w:p w14:paraId="3C4A725A"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71800</w:t>
            </w:r>
          </w:p>
        </w:tc>
        <w:tc>
          <w:tcPr>
            <w:tcW w:w="448" w:type="pct"/>
            <w:tcBorders>
              <w:top w:val="nil"/>
              <w:left w:val="nil"/>
              <w:bottom w:val="nil"/>
              <w:right w:val="single" w:sz="8" w:space="0" w:color="auto"/>
            </w:tcBorders>
            <w:shd w:val="clear" w:color="auto" w:fill="auto"/>
            <w:vAlign w:val="center"/>
            <w:hideMark/>
          </w:tcPr>
          <w:p w14:paraId="0F11CCB7"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Contractual Services-Implementing Partner</w:t>
            </w:r>
          </w:p>
        </w:tc>
        <w:tc>
          <w:tcPr>
            <w:tcW w:w="360" w:type="pct"/>
            <w:tcBorders>
              <w:top w:val="nil"/>
              <w:left w:val="nil"/>
              <w:bottom w:val="single" w:sz="8" w:space="0" w:color="auto"/>
              <w:right w:val="single" w:sz="8" w:space="0" w:color="auto"/>
            </w:tcBorders>
            <w:shd w:val="clear" w:color="auto" w:fill="auto"/>
            <w:noWrap/>
            <w:vAlign w:val="center"/>
            <w:hideMark/>
          </w:tcPr>
          <w:p w14:paraId="38E73464"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35,900 </w:t>
            </w:r>
          </w:p>
        </w:tc>
        <w:tc>
          <w:tcPr>
            <w:tcW w:w="378" w:type="pct"/>
            <w:tcBorders>
              <w:top w:val="nil"/>
              <w:left w:val="nil"/>
              <w:bottom w:val="single" w:sz="8" w:space="0" w:color="auto"/>
              <w:right w:val="single" w:sz="8" w:space="0" w:color="auto"/>
            </w:tcBorders>
            <w:shd w:val="clear" w:color="auto" w:fill="auto"/>
            <w:noWrap/>
            <w:vAlign w:val="center"/>
            <w:hideMark/>
          </w:tcPr>
          <w:p w14:paraId="18D1A4BE"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75,390 </w:t>
            </w:r>
          </w:p>
        </w:tc>
        <w:tc>
          <w:tcPr>
            <w:tcW w:w="411" w:type="pct"/>
            <w:tcBorders>
              <w:top w:val="nil"/>
              <w:left w:val="nil"/>
              <w:bottom w:val="single" w:sz="8" w:space="0" w:color="auto"/>
              <w:right w:val="single" w:sz="8" w:space="0" w:color="auto"/>
            </w:tcBorders>
            <w:shd w:val="clear" w:color="auto" w:fill="auto"/>
            <w:noWrap/>
            <w:vAlign w:val="center"/>
            <w:hideMark/>
          </w:tcPr>
          <w:p w14:paraId="3DA9BA48"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79,160 </w:t>
            </w:r>
          </w:p>
        </w:tc>
        <w:tc>
          <w:tcPr>
            <w:tcW w:w="366" w:type="pct"/>
            <w:tcBorders>
              <w:top w:val="nil"/>
              <w:left w:val="nil"/>
              <w:bottom w:val="single" w:sz="8" w:space="0" w:color="auto"/>
              <w:right w:val="single" w:sz="8" w:space="0" w:color="auto"/>
            </w:tcBorders>
            <w:shd w:val="clear" w:color="auto" w:fill="auto"/>
            <w:noWrap/>
            <w:vAlign w:val="center"/>
            <w:hideMark/>
          </w:tcPr>
          <w:p w14:paraId="335C2AE8"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83,117 </w:t>
            </w:r>
          </w:p>
        </w:tc>
        <w:tc>
          <w:tcPr>
            <w:tcW w:w="366" w:type="pct"/>
            <w:tcBorders>
              <w:top w:val="nil"/>
              <w:left w:val="nil"/>
              <w:bottom w:val="single" w:sz="8" w:space="0" w:color="auto"/>
              <w:right w:val="single" w:sz="8" w:space="0" w:color="auto"/>
            </w:tcBorders>
            <w:shd w:val="clear" w:color="auto" w:fill="auto"/>
            <w:noWrap/>
            <w:vAlign w:val="center"/>
            <w:hideMark/>
          </w:tcPr>
          <w:p w14:paraId="71E6DC72"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87,273 </w:t>
            </w:r>
          </w:p>
        </w:tc>
        <w:tc>
          <w:tcPr>
            <w:tcW w:w="366" w:type="pct"/>
            <w:tcBorders>
              <w:top w:val="nil"/>
              <w:left w:val="nil"/>
              <w:bottom w:val="single" w:sz="8" w:space="0" w:color="auto"/>
              <w:right w:val="single" w:sz="8" w:space="0" w:color="auto"/>
            </w:tcBorders>
            <w:shd w:val="clear" w:color="auto" w:fill="auto"/>
            <w:noWrap/>
            <w:vAlign w:val="center"/>
            <w:hideMark/>
          </w:tcPr>
          <w:p w14:paraId="40A3FD45"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45,819 </w:t>
            </w:r>
          </w:p>
        </w:tc>
        <w:tc>
          <w:tcPr>
            <w:tcW w:w="389" w:type="pct"/>
            <w:tcBorders>
              <w:top w:val="nil"/>
              <w:left w:val="nil"/>
              <w:bottom w:val="single" w:sz="8" w:space="0" w:color="auto"/>
              <w:right w:val="single" w:sz="8" w:space="0" w:color="auto"/>
            </w:tcBorders>
            <w:shd w:val="clear" w:color="auto" w:fill="auto"/>
            <w:noWrap/>
            <w:vAlign w:val="center"/>
            <w:hideMark/>
          </w:tcPr>
          <w:p w14:paraId="6E3823A5"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406,659 </w:t>
            </w:r>
          </w:p>
        </w:tc>
        <w:tc>
          <w:tcPr>
            <w:tcW w:w="207" w:type="pct"/>
            <w:tcBorders>
              <w:top w:val="nil"/>
              <w:left w:val="nil"/>
              <w:bottom w:val="single" w:sz="8" w:space="0" w:color="auto"/>
              <w:right w:val="single" w:sz="8" w:space="0" w:color="auto"/>
            </w:tcBorders>
            <w:shd w:val="clear" w:color="auto" w:fill="auto"/>
            <w:vAlign w:val="center"/>
            <w:hideMark/>
          </w:tcPr>
          <w:p w14:paraId="7ABC5A23"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3</w:t>
            </w:r>
          </w:p>
        </w:tc>
      </w:tr>
      <w:tr w:rsidR="00A549DB" w:rsidRPr="00D63E23" w14:paraId="0C64A350" w14:textId="77777777" w:rsidTr="003B0379">
        <w:trPr>
          <w:trHeight w:val="480"/>
        </w:trPr>
        <w:tc>
          <w:tcPr>
            <w:tcW w:w="678" w:type="pct"/>
            <w:vMerge/>
            <w:tcBorders>
              <w:top w:val="nil"/>
              <w:left w:val="single" w:sz="8" w:space="0" w:color="auto"/>
              <w:bottom w:val="double" w:sz="6" w:space="0" w:color="000000"/>
              <w:right w:val="single" w:sz="8" w:space="0" w:color="auto"/>
            </w:tcBorders>
            <w:vAlign w:val="center"/>
            <w:hideMark/>
          </w:tcPr>
          <w:p w14:paraId="387BB791"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7D3E0AF1"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5036B483"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single" w:sz="8" w:space="0" w:color="auto"/>
              <w:left w:val="single" w:sz="8" w:space="0" w:color="auto"/>
              <w:bottom w:val="double" w:sz="6" w:space="0" w:color="000000"/>
              <w:right w:val="single" w:sz="8" w:space="0" w:color="auto"/>
            </w:tcBorders>
            <w:vAlign w:val="center"/>
            <w:hideMark/>
          </w:tcPr>
          <w:p w14:paraId="5DB7F442"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single" w:sz="8" w:space="0" w:color="auto"/>
              <w:left w:val="nil"/>
              <w:bottom w:val="nil"/>
              <w:right w:val="single" w:sz="8" w:space="0" w:color="auto"/>
            </w:tcBorders>
            <w:shd w:val="clear" w:color="auto" w:fill="auto"/>
            <w:noWrap/>
            <w:vAlign w:val="center"/>
            <w:hideMark/>
          </w:tcPr>
          <w:p w14:paraId="75226CAD"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72100</w:t>
            </w:r>
          </w:p>
        </w:tc>
        <w:tc>
          <w:tcPr>
            <w:tcW w:w="448" w:type="pct"/>
            <w:tcBorders>
              <w:top w:val="single" w:sz="8" w:space="0" w:color="auto"/>
              <w:left w:val="nil"/>
              <w:bottom w:val="nil"/>
              <w:right w:val="single" w:sz="8" w:space="0" w:color="auto"/>
            </w:tcBorders>
            <w:shd w:val="clear" w:color="auto" w:fill="auto"/>
            <w:vAlign w:val="center"/>
            <w:hideMark/>
          </w:tcPr>
          <w:p w14:paraId="44B02DD8"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Contractual Services-Companies</w:t>
            </w:r>
          </w:p>
        </w:tc>
        <w:tc>
          <w:tcPr>
            <w:tcW w:w="360" w:type="pct"/>
            <w:tcBorders>
              <w:top w:val="nil"/>
              <w:left w:val="nil"/>
              <w:bottom w:val="single" w:sz="8" w:space="0" w:color="auto"/>
              <w:right w:val="single" w:sz="8" w:space="0" w:color="auto"/>
            </w:tcBorders>
            <w:shd w:val="clear" w:color="auto" w:fill="auto"/>
            <w:noWrap/>
            <w:vAlign w:val="center"/>
            <w:hideMark/>
          </w:tcPr>
          <w:p w14:paraId="35DBA132"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30,000 </w:t>
            </w:r>
          </w:p>
        </w:tc>
        <w:tc>
          <w:tcPr>
            <w:tcW w:w="378" w:type="pct"/>
            <w:tcBorders>
              <w:top w:val="nil"/>
              <w:left w:val="nil"/>
              <w:bottom w:val="single" w:sz="8" w:space="0" w:color="auto"/>
              <w:right w:val="single" w:sz="8" w:space="0" w:color="auto"/>
            </w:tcBorders>
            <w:shd w:val="clear" w:color="auto" w:fill="auto"/>
            <w:noWrap/>
            <w:vAlign w:val="center"/>
            <w:hideMark/>
          </w:tcPr>
          <w:p w14:paraId="45C3B9F4"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115,000 </w:t>
            </w:r>
          </w:p>
        </w:tc>
        <w:tc>
          <w:tcPr>
            <w:tcW w:w="411" w:type="pct"/>
            <w:tcBorders>
              <w:top w:val="nil"/>
              <w:left w:val="nil"/>
              <w:bottom w:val="single" w:sz="8" w:space="0" w:color="auto"/>
              <w:right w:val="single" w:sz="8" w:space="0" w:color="auto"/>
            </w:tcBorders>
            <w:shd w:val="clear" w:color="auto" w:fill="auto"/>
            <w:noWrap/>
            <w:vAlign w:val="center"/>
            <w:hideMark/>
          </w:tcPr>
          <w:p w14:paraId="00C1A7BA"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45,000 </w:t>
            </w:r>
          </w:p>
        </w:tc>
        <w:tc>
          <w:tcPr>
            <w:tcW w:w="366" w:type="pct"/>
            <w:tcBorders>
              <w:top w:val="nil"/>
              <w:left w:val="nil"/>
              <w:bottom w:val="single" w:sz="8" w:space="0" w:color="auto"/>
              <w:right w:val="single" w:sz="8" w:space="0" w:color="auto"/>
            </w:tcBorders>
            <w:shd w:val="clear" w:color="auto" w:fill="auto"/>
            <w:noWrap/>
            <w:vAlign w:val="center"/>
            <w:hideMark/>
          </w:tcPr>
          <w:p w14:paraId="204C3522"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25,000 </w:t>
            </w:r>
          </w:p>
        </w:tc>
        <w:tc>
          <w:tcPr>
            <w:tcW w:w="366" w:type="pct"/>
            <w:tcBorders>
              <w:top w:val="nil"/>
              <w:left w:val="nil"/>
              <w:bottom w:val="single" w:sz="8" w:space="0" w:color="auto"/>
              <w:right w:val="single" w:sz="8" w:space="0" w:color="auto"/>
            </w:tcBorders>
            <w:shd w:val="clear" w:color="auto" w:fill="auto"/>
            <w:noWrap/>
            <w:vAlign w:val="center"/>
            <w:hideMark/>
          </w:tcPr>
          <w:p w14:paraId="269F136D"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25,000 </w:t>
            </w:r>
          </w:p>
        </w:tc>
        <w:tc>
          <w:tcPr>
            <w:tcW w:w="366" w:type="pct"/>
            <w:tcBorders>
              <w:top w:val="nil"/>
              <w:left w:val="nil"/>
              <w:bottom w:val="single" w:sz="8" w:space="0" w:color="auto"/>
              <w:right w:val="single" w:sz="8" w:space="0" w:color="auto"/>
            </w:tcBorders>
            <w:shd w:val="clear" w:color="auto" w:fill="auto"/>
            <w:vAlign w:val="center"/>
            <w:hideMark/>
          </w:tcPr>
          <w:p w14:paraId="3FB8F2CF"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   </w:t>
            </w:r>
          </w:p>
        </w:tc>
        <w:tc>
          <w:tcPr>
            <w:tcW w:w="389" w:type="pct"/>
            <w:tcBorders>
              <w:top w:val="nil"/>
              <w:left w:val="nil"/>
              <w:bottom w:val="single" w:sz="8" w:space="0" w:color="auto"/>
              <w:right w:val="single" w:sz="8" w:space="0" w:color="auto"/>
            </w:tcBorders>
            <w:shd w:val="clear" w:color="auto" w:fill="auto"/>
            <w:noWrap/>
            <w:vAlign w:val="center"/>
            <w:hideMark/>
          </w:tcPr>
          <w:p w14:paraId="3547C5DB"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240,000 </w:t>
            </w:r>
          </w:p>
        </w:tc>
        <w:tc>
          <w:tcPr>
            <w:tcW w:w="207" w:type="pct"/>
            <w:tcBorders>
              <w:top w:val="nil"/>
              <w:left w:val="nil"/>
              <w:bottom w:val="single" w:sz="8" w:space="0" w:color="auto"/>
              <w:right w:val="single" w:sz="8" w:space="0" w:color="auto"/>
            </w:tcBorders>
            <w:shd w:val="clear" w:color="auto" w:fill="auto"/>
            <w:vAlign w:val="center"/>
            <w:hideMark/>
          </w:tcPr>
          <w:p w14:paraId="1D7E2BD7"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4</w:t>
            </w:r>
          </w:p>
        </w:tc>
      </w:tr>
      <w:tr w:rsidR="00A549DB" w:rsidRPr="00D63E23" w14:paraId="05DB7031" w14:textId="77777777" w:rsidTr="003B0379">
        <w:trPr>
          <w:trHeight w:val="405"/>
        </w:trPr>
        <w:tc>
          <w:tcPr>
            <w:tcW w:w="678" w:type="pct"/>
            <w:vMerge/>
            <w:tcBorders>
              <w:top w:val="nil"/>
              <w:left w:val="single" w:sz="8" w:space="0" w:color="auto"/>
              <w:bottom w:val="double" w:sz="6" w:space="0" w:color="000000"/>
              <w:right w:val="single" w:sz="8" w:space="0" w:color="auto"/>
            </w:tcBorders>
            <w:vAlign w:val="center"/>
            <w:hideMark/>
          </w:tcPr>
          <w:p w14:paraId="0BD9DD20"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4004DCC8"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1596BB6D"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single" w:sz="8" w:space="0" w:color="auto"/>
              <w:left w:val="single" w:sz="8" w:space="0" w:color="auto"/>
              <w:bottom w:val="double" w:sz="6" w:space="0" w:color="000000"/>
              <w:right w:val="single" w:sz="8" w:space="0" w:color="auto"/>
            </w:tcBorders>
            <w:vAlign w:val="center"/>
            <w:hideMark/>
          </w:tcPr>
          <w:p w14:paraId="52A1051C"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single" w:sz="8" w:space="0" w:color="auto"/>
              <w:left w:val="nil"/>
              <w:bottom w:val="nil"/>
              <w:right w:val="single" w:sz="8" w:space="0" w:color="auto"/>
            </w:tcBorders>
            <w:shd w:val="clear" w:color="auto" w:fill="auto"/>
            <w:noWrap/>
            <w:vAlign w:val="center"/>
            <w:hideMark/>
          </w:tcPr>
          <w:p w14:paraId="064DEC13"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72500</w:t>
            </w:r>
          </w:p>
        </w:tc>
        <w:tc>
          <w:tcPr>
            <w:tcW w:w="448" w:type="pct"/>
            <w:tcBorders>
              <w:top w:val="single" w:sz="8" w:space="0" w:color="auto"/>
              <w:left w:val="nil"/>
              <w:bottom w:val="single" w:sz="8" w:space="0" w:color="auto"/>
              <w:right w:val="single" w:sz="8" w:space="0" w:color="auto"/>
            </w:tcBorders>
            <w:shd w:val="clear" w:color="auto" w:fill="auto"/>
            <w:vAlign w:val="center"/>
            <w:hideMark/>
          </w:tcPr>
          <w:p w14:paraId="766653C4"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Supplies</w:t>
            </w:r>
          </w:p>
        </w:tc>
        <w:tc>
          <w:tcPr>
            <w:tcW w:w="360" w:type="pct"/>
            <w:tcBorders>
              <w:top w:val="nil"/>
              <w:left w:val="nil"/>
              <w:bottom w:val="single" w:sz="8" w:space="0" w:color="auto"/>
              <w:right w:val="single" w:sz="8" w:space="0" w:color="auto"/>
            </w:tcBorders>
            <w:shd w:val="clear" w:color="auto" w:fill="auto"/>
            <w:noWrap/>
            <w:vAlign w:val="center"/>
            <w:hideMark/>
          </w:tcPr>
          <w:p w14:paraId="4EA86F41"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1,500 </w:t>
            </w:r>
          </w:p>
        </w:tc>
        <w:tc>
          <w:tcPr>
            <w:tcW w:w="378" w:type="pct"/>
            <w:tcBorders>
              <w:top w:val="nil"/>
              <w:left w:val="nil"/>
              <w:bottom w:val="single" w:sz="8" w:space="0" w:color="auto"/>
              <w:right w:val="single" w:sz="8" w:space="0" w:color="auto"/>
            </w:tcBorders>
            <w:shd w:val="clear" w:color="auto" w:fill="auto"/>
            <w:noWrap/>
            <w:vAlign w:val="center"/>
            <w:hideMark/>
          </w:tcPr>
          <w:p w14:paraId="2EC0DD91"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3,000 </w:t>
            </w:r>
          </w:p>
        </w:tc>
        <w:tc>
          <w:tcPr>
            <w:tcW w:w="411" w:type="pct"/>
            <w:tcBorders>
              <w:top w:val="nil"/>
              <w:left w:val="nil"/>
              <w:bottom w:val="single" w:sz="8" w:space="0" w:color="auto"/>
              <w:right w:val="single" w:sz="8" w:space="0" w:color="auto"/>
            </w:tcBorders>
            <w:shd w:val="clear" w:color="auto" w:fill="auto"/>
            <w:noWrap/>
            <w:vAlign w:val="center"/>
            <w:hideMark/>
          </w:tcPr>
          <w:p w14:paraId="3800CC0F"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3,000 </w:t>
            </w:r>
          </w:p>
        </w:tc>
        <w:tc>
          <w:tcPr>
            <w:tcW w:w="366" w:type="pct"/>
            <w:tcBorders>
              <w:top w:val="nil"/>
              <w:left w:val="nil"/>
              <w:bottom w:val="single" w:sz="8" w:space="0" w:color="auto"/>
              <w:right w:val="single" w:sz="8" w:space="0" w:color="auto"/>
            </w:tcBorders>
            <w:shd w:val="clear" w:color="auto" w:fill="auto"/>
            <w:noWrap/>
            <w:vAlign w:val="center"/>
            <w:hideMark/>
          </w:tcPr>
          <w:p w14:paraId="11A120C3"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3,000 </w:t>
            </w:r>
          </w:p>
        </w:tc>
        <w:tc>
          <w:tcPr>
            <w:tcW w:w="366" w:type="pct"/>
            <w:tcBorders>
              <w:top w:val="nil"/>
              <w:left w:val="nil"/>
              <w:bottom w:val="single" w:sz="8" w:space="0" w:color="auto"/>
              <w:right w:val="single" w:sz="8" w:space="0" w:color="auto"/>
            </w:tcBorders>
            <w:shd w:val="clear" w:color="auto" w:fill="auto"/>
            <w:noWrap/>
            <w:vAlign w:val="center"/>
            <w:hideMark/>
          </w:tcPr>
          <w:p w14:paraId="6D728CFD"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3,000 </w:t>
            </w:r>
          </w:p>
        </w:tc>
        <w:tc>
          <w:tcPr>
            <w:tcW w:w="366" w:type="pct"/>
            <w:tcBorders>
              <w:top w:val="nil"/>
              <w:left w:val="nil"/>
              <w:bottom w:val="single" w:sz="8" w:space="0" w:color="auto"/>
              <w:right w:val="single" w:sz="8" w:space="0" w:color="auto"/>
            </w:tcBorders>
            <w:shd w:val="clear" w:color="auto" w:fill="auto"/>
            <w:noWrap/>
            <w:vAlign w:val="center"/>
            <w:hideMark/>
          </w:tcPr>
          <w:p w14:paraId="5E97AFEF"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1,641 </w:t>
            </w:r>
          </w:p>
        </w:tc>
        <w:tc>
          <w:tcPr>
            <w:tcW w:w="389" w:type="pct"/>
            <w:tcBorders>
              <w:top w:val="nil"/>
              <w:left w:val="nil"/>
              <w:bottom w:val="single" w:sz="8" w:space="0" w:color="auto"/>
              <w:right w:val="single" w:sz="8" w:space="0" w:color="auto"/>
            </w:tcBorders>
            <w:shd w:val="clear" w:color="auto" w:fill="auto"/>
            <w:noWrap/>
            <w:vAlign w:val="center"/>
            <w:hideMark/>
          </w:tcPr>
          <w:p w14:paraId="7C453E8F"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15,141 </w:t>
            </w:r>
          </w:p>
        </w:tc>
        <w:tc>
          <w:tcPr>
            <w:tcW w:w="207" w:type="pct"/>
            <w:tcBorders>
              <w:top w:val="nil"/>
              <w:left w:val="nil"/>
              <w:bottom w:val="single" w:sz="8" w:space="0" w:color="auto"/>
              <w:right w:val="single" w:sz="8" w:space="0" w:color="auto"/>
            </w:tcBorders>
            <w:shd w:val="clear" w:color="auto" w:fill="auto"/>
            <w:vAlign w:val="center"/>
            <w:hideMark/>
          </w:tcPr>
          <w:p w14:paraId="077DF2E2"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5</w:t>
            </w:r>
          </w:p>
        </w:tc>
      </w:tr>
      <w:tr w:rsidR="00A549DB" w:rsidRPr="00D63E23" w14:paraId="11AEF772" w14:textId="77777777" w:rsidTr="003B0379">
        <w:trPr>
          <w:trHeight w:val="420"/>
        </w:trPr>
        <w:tc>
          <w:tcPr>
            <w:tcW w:w="678" w:type="pct"/>
            <w:vMerge/>
            <w:tcBorders>
              <w:top w:val="nil"/>
              <w:left w:val="single" w:sz="8" w:space="0" w:color="auto"/>
              <w:bottom w:val="double" w:sz="6" w:space="0" w:color="000000"/>
              <w:right w:val="single" w:sz="8" w:space="0" w:color="auto"/>
            </w:tcBorders>
            <w:vAlign w:val="center"/>
            <w:hideMark/>
          </w:tcPr>
          <w:p w14:paraId="4E6BC218"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1701F8B3"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41AEA6AC"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single" w:sz="8" w:space="0" w:color="auto"/>
              <w:left w:val="single" w:sz="8" w:space="0" w:color="auto"/>
              <w:bottom w:val="double" w:sz="6" w:space="0" w:color="000000"/>
              <w:right w:val="single" w:sz="8" w:space="0" w:color="auto"/>
            </w:tcBorders>
            <w:vAlign w:val="center"/>
            <w:hideMark/>
          </w:tcPr>
          <w:p w14:paraId="643CDE70"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single" w:sz="8" w:space="0" w:color="auto"/>
              <w:left w:val="nil"/>
              <w:bottom w:val="nil"/>
              <w:right w:val="single" w:sz="8" w:space="0" w:color="auto"/>
            </w:tcBorders>
            <w:shd w:val="clear" w:color="auto" w:fill="auto"/>
            <w:noWrap/>
            <w:vAlign w:val="center"/>
            <w:hideMark/>
          </w:tcPr>
          <w:p w14:paraId="0E2E533F"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72800</w:t>
            </w:r>
          </w:p>
        </w:tc>
        <w:tc>
          <w:tcPr>
            <w:tcW w:w="448" w:type="pct"/>
            <w:tcBorders>
              <w:top w:val="nil"/>
              <w:left w:val="nil"/>
              <w:bottom w:val="nil"/>
              <w:right w:val="single" w:sz="8" w:space="0" w:color="auto"/>
            </w:tcBorders>
            <w:shd w:val="clear" w:color="auto" w:fill="auto"/>
            <w:vAlign w:val="center"/>
            <w:hideMark/>
          </w:tcPr>
          <w:p w14:paraId="223C4239" w14:textId="6167D8AF"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Information Technology Equipment</w:t>
            </w:r>
          </w:p>
        </w:tc>
        <w:tc>
          <w:tcPr>
            <w:tcW w:w="360" w:type="pct"/>
            <w:tcBorders>
              <w:top w:val="nil"/>
              <w:left w:val="nil"/>
              <w:bottom w:val="single" w:sz="8" w:space="0" w:color="auto"/>
              <w:right w:val="single" w:sz="8" w:space="0" w:color="auto"/>
            </w:tcBorders>
            <w:shd w:val="clear" w:color="auto" w:fill="auto"/>
            <w:noWrap/>
            <w:vAlign w:val="center"/>
            <w:hideMark/>
          </w:tcPr>
          <w:p w14:paraId="7CC5503B"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16,000 </w:t>
            </w:r>
          </w:p>
        </w:tc>
        <w:tc>
          <w:tcPr>
            <w:tcW w:w="378" w:type="pct"/>
            <w:tcBorders>
              <w:top w:val="nil"/>
              <w:left w:val="nil"/>
              <w:bottom w:val="single" w:sz="8" w:space="0" w:color="auto"/>
              <w:right w:val="single" w:sz="8" w:space="0" w:color="auto"/>
            </w:tcBorders>
            <w:shd w:val="clear" w:color="auto" w:fill="auto"/>
            <w:noWrap/>
            <w:vAlign w:val="center"/>
            <w:hideMark/>
          </w:tcPr>
          <w:p w14:paraId="38A3EB3C"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w:t>
            </w:r>
          </w:p>
        </w:tc>
        <w:tc>
          <w:tcPr>
            <w:tcW w:w="411" w:type="pct"/>
            <w:tcBorders>
              <w:top w:val="nil"/>
              <w:left w:val="nil"/>
              <w:bottom w:val="single" w:sz="8" w:space="0" w:color="auto"/>
              <w:right w:val="single" w:sz="8" w:space="0" w:color="auto"/>
            </w:tcBorders>
            <w:shd w:val="clear" w:color="auto" w:fill="auto"/>
            <w:noWrap/>
            <w:vAlign w:val="center"/>
            <w:hideMark/>
          </w:tcPr>
          <w:p w14:paraId="038423C2"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w:t>
            </w:r>
          </w:p>
        </w:tc>
        <w:tc>
          <w:tcPr>
            <w:tcW w:w="366" w:type="pct"/>
            <w:tcBorders>
              <w:top w:val="nil"/>
              <w:left w:val="nil"/>
              <w:bottom w:val="single" w:sz="8" w:space="0" w:color="auto"/>
              <w:right w:val="single" w:sz="8" w:space="0" w:color="auto"/>
            </w:tcBorders>
            <w:shd w:val="clear" w:color="auto" w:fill="auto"/>
            <w:noWrap/>
            <w:vAlign w:val="center"/>
            <w:hideMark/>
          </w:tcPr>
          <w:p w14:paraId="7F5C7D79"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w:t>
            </w:r>
          </w:p>
        </w:tc>
        <w:tc>
          <w:tcPr>
            <w:tcW w:w="366" w:type="pct"/>
            <w:tcBorders>
              <w:top w:val="nil"/>
              <w:left w:val="nil"/>
              <w:bottom w:val="single" w:sz="8" w:space="0" w:color="auto"/>
              <w:right w:val="single" w:sz="8" w:space="0" w:color="auto"/>
            </w:tcBorders>
            <w:shd w:val="clear" w:color="auto" w:fill="auto"/>
            <w:noWrap/>
            <w:vAlign w:val="center"/>
            <w:hideMark/>
          </w:tcPr>
          <w:p w14:paraId="1A468D69"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w:t>
            </w:r>
          </w:p>
        </w:tc>
        <w:tc>
          <w:tcPr>
            <w:tcW w:w="366" w:type="pct"/>
            <w:tcBorders>
              <w:top w:val="nil"/>
              <w:left w:val="nil"/>
              <w:bottom w:val="single" w:sz="8" w:space="0" w:color="auto"/>
              <w:right w:val="single" w:sz="8" w:space="0" w:color="auto"/>
            </w:tcBorders>
            <w:shd w:val="clear" w:color="auto" w:fill="auto"/>
            <w:noWrap/>
            <w:vAlign w:val="center"/>
            <w:hideMark/>
          </w:tcPr>
          <w:p w14:paraId="1FABB1C4"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w:t>
            </w:r>
          </w:p>
        </w:tc>
        <w:tc>
          <w:tcPr>
            <w:tcW w:w="389" w:type="pct"/>
            <w:tcBorders>
              <w:top w:val="nil"/>
              <w:left w:val="nil"/>
              <w:bottom w:val="single" w:sz="8" w:space="0" w:color="auto"/>
              <w:right w:val="single" w:sz="8" w:space="0" w:color="auto"/>
            </w:tcBorders>
            <w:shd w:val="clear" w:color="auto" w:fill="auto"/>
            <w:noWrap/>
            <w:vAlign w:val="center"/>
            <w:hideMark/>
          </w:tcPr>
          <w:p w14:paraId="18CF5DA9"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16,000 </w:t>
            </w:r>
          </w:p>
        </w:tc>
        <w:tc>
          <w:tcPr>
            <w:tcW w:w="207" w:type="pct"/>
            <w:tcBorders>
              <w:top w:val="nil"/>
              <w:left w:val="nil"/>
              <w:bottom w:val="single" w:sz="8" w:space="0" w:color="auto"/>
              <w:right w:val="single" w:sz="8" w:space="0" w:color="auto"/>
            </w:tcBorders>
            <w:shd w:val="clear" w:color="auto" w:fill="auto"/>
            <w:vAlign w:val="center"/>
            <w:hideMark/>
          </w:tcPr>
          <w:p w14:paraId="6648CB5F"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6</w:t>
            </w:r>
          </w:p>
        </w:tc>
      </w:tr>
      <w:tr w:rsidR="00A549DB" w:rsidRPr="00D63E23" w14:paraId="46F0408F" w14:textId="77777777" w:rsidTr="003B0379">
        <w:trPr>
          <w:trHeight w:val="495"/>
        </w:trPr>
        <w:tc>
          <w:tcPr>
            <w:tcW w:w="678" w:type="pct"/>
            <w:vMerge/>
            <w:tcBorders>
              <w:top w:val="nil"/>
              <w:left w:val="single" w:sz="8" w:space="0" w:color="auto"/>
              <w:bottom w:val="double" w:sz="6" w:space="0" w:color="000000"/>
              <w:right w:val="single" w:sz="8" w:space="0" w:color="auto"/>
            </w:tcBorders>
            <w:vAlign w:val="center"/>
            <w:hideMark/>
          </w:tcPr>
          <w:p w14:paraId="00579487"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3AE9B6CA"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3316429F"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single" w:sz="8" w:space="0" w:color="auto"/>
              <w:left w:val="single" w:sz="8" w:space="0" w:color="auto"/>
              <w:bottom w:val="double" w:sz="6" w:space="0" w:color="000000"/>
              <w:right w:val="single" w:sz="8" w:space="0" w:color="auto"/>
            </w:tcBorders>
            <w:vAlign w:val="center"/>
            <w:hideMark/>
          </w:tcPr>
          <w:p w14:paraId="78068A73"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single" w:sz="8" w:space="0" w:color="auto"/>
              <w:left w:val="nil"/>
              <w:bottom w:val="single" w:sz="8" w:space="0" w:color="auto"/>
              <w:right w:val="single" w:sz="8" w:space="0" w:color="auto"/>
            </w:tcBorders>
            <w:shd w:val="clear" w:color="auto" w:fill="auto"/>
            <w:noWrap/>
            <w:vAlign w:val="center"/>
            <w:hideMark/>
          </w:tcPr>
          <w:p w14:paraId="2DFA62ED"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74200</w:t>
            </w:r>
          </w:p>
        </w:tc>
        <w:tc>
          <w:tcPr>
            <w:tcW w:w="448" w:type="pct"/>
            <w:tcBorders>
              <w:top w:val="single" w:sz="8" w:space="0" w:color="auto"/>
              <w:left w:val="nil"/>
              <w:bottom w:val="single" w:sz="8" w:space="0" w:color="auto"/>
              <w:right w:val="single" w:sz="8" w:space="0" w:color="auto"/>
            </w:tcBorders>
            <w:shd w:val="clear" w:color="auto" w:fill="auto"/>
            <w:vAlign w:val="center"/>
            <w:hideMark/>
          </w:tcPr>
          <w:p w14:paraId="79B1EF64" w14:textId="36F845E4"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Audio Visual &amp; Print </w:t>
            </w:r>
            <w:proofErr w:type="spellStart"/>
            <w:r w:rsidRPr="00D63E23">
              <w:rPr>
                <w:rFonts w:ascii="Times New Roman" w:eastAsia="Times New Roman" w:hAnsi="Times New Roman"/>
                <w:color w:val="000000"/>
                <w:sz w:val="18"/>
                <w:szCs w:val="18"/>
                <w:lang w:val="en-GB" w:eastAsia="en-GB"/>
              </w:rPr>
              <w:t>Prodn</w:t>
            </w:r>
            <w:proofErr w:type="spellEnd"/>
            <w:r w:rsidRPr="00D63E23">
              <w:rPr>
                <w:rFonts w:ascii="Times New Roman" w:eastAsia="Times New Roman" w:hAnsi="Times New Roman"/>
                <w:color w:val="000000"/>
                <w:sz w:val="18"/>
                <w:szCs w:val="18"/>
                <w:lang w:val="en-GB" w:eastAsia="en-GB"/>
              </w:rPr>
              <w:t xml:space="preserve"> Costs</w:t>
            </w:r>
          </w:p>
        </w:tc>
        <w:tc>
          <w:tcPr>
            <w:tcW w:w="360" w:type="pct"/>
            <w:tcBorders>
              <w:top w:val="nil"/>
              <w:left w:val="nil"/>
              <w:bottom w:val="single" w:sz="8" w:space="0" w:color="auto"/>
              <w:right w:val="single" w:sz="8" w:space="0" w:color="auto"/>
            </w:tcBorders>
            <w:shd w:val="clear" w:color="auto" w:fill="auto"/>
            <w:noWrap/>
            <w:vAlign w:val="center"/>
            <w:hideMark/>
          </w:tcPr>
          <w:p w14:paraId="3A39D29A"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5,000 </w:t>
            </w:r>
          </w:p>
        </w:tc>
        <w:tc>
          <w:tcPr>
            <w:tcW w:w="378" w:type="pct"/>
            <w:tcBorders>
              <w:top w:val="nil"/>
              <w:left w:val="nil"/>
              <w:bottom w:val="single" w:sz="8" w:space="0" w:color="auto"/>
              <w:right w:val="single" w:sz="8" w:space="0" w:color="auto"/>
            </w:tcBorders>
            <w:shd w:val="clear" w:color="auto" w:fill="auto"/>
            <w:noWrap/>
            <w:vAlign w:val="center"/>
            <w:hideMark/>
          </w:tcPr>
          <w:p w14:paraId="575140C6"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17,500 </w:t>
            </w:r>
          </w:p>
        </w:tc>
        <w:tc>
          <w:tcPr>
            <w:tcW w:w="411" w:type="pct"/>
            <w:tcBorders>
              <w:top w:val="nil"/>
              <w:left w:val="nil"/>
              <w:bottom w:val="single" w:sz="8" w:space="0" w:color="auto"/>
              <w:right w:val="single" w:sz="8" w:space="0" w:color="auto"/>
            </w:tcBorders>
            <w:shd w:val="clear" w:color="auto" w:fill="auto"/>
            <w:noWrap/>
            <w:vAlign w:val="center"/>
            <w:hideMark/>
          </w:tcPr>
          <w:p w14:paraId="632EDC2C"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17,500 </w:t>
            </w:r>
          </w:p>
        </w:tc>
        <w:tc>
          <w:tcPr>
            <w:tcW w:w="366" w:type="pct"/>
            <w:tcBorders>
              <w:top w:val="nil"/>
              <w:left w:val="nil"/>
              <w:bottom w:val="single" w:sz="8" w:space="0" w:color="auto"/>
              <w:right w:val="single" w:sz="8" w:space="0" w:color="auto"/>
            </w:tcBorders>
            <w:shd w:val="clear" w:color="auto" w:fill="auto"/>
            <w:noWrap/>
            <w:vAlign w:val="center"/>
            <w:hideMark/>
          </w:tcPr>
          <w:p w14:paraId="17C16193"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32,500 </w:t>
            </w:r>
          </w:p>
        </w:tc>
        <w:tc>
          <w:tcPr>
            <w:tcW w:w="366" w:type="pct"/>
            <w:tcBorders>
              <w:top w:val="nil"/>
              <w:left w:val="nil"/>
              <w:bottom w:val="single" w:sz="8" w:space="0" w:color="auto"/>
              <w:right w:val="single" w:sz="8" w:space="0" w:color="auto"/>
            </w:tcBorders>
            <w:shd w:val="clear" w:color="auto" w:fill="auto"/>
            <w:noWrap/>
            <w:vAlign w:val="center"/>
            <w:hideMark/>
          </w:tcPr>
          <w:p w14:paraId="70C8F2DB"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27,500 </w:t>
            </w:r>
          </w:p>
        </w:tc>
        <w:tc>
          <w:tcPr>
            <w:tcW w:w="366" w:type="pct"/>
            <w:tcBorders>
              <w:top w:val="nil"/>
              <w:left w:val="nil"/>
              <w:bottom w:val="single" w:sz="8" w:space="0" w:color="auto"/>
              <w:right w:val="single" w:sz="8" w:space="0" w:color="auto"/>
            </w:tcBorders>
            <w:shd w:val="clear" w:color="auto" w:fill="auto"/>
            <w:vAlign w:val="center"/>
            <w:hideMark/>
          </w:tcPr>
          <w:p w14:paraId="6819AD13"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   </w:t>
            </w:r>
          </w:p>
        </w:tc>
        <w:tc>
          <w:tcPr>
            <w:tcW w:w="389" w:type="pct"/>
            <w:tcBorders>
              <w:top w:val="nil"/>
              <w:left w:val="nil"/>
              <w:bottom w:val="single" w:sz="8" w:space="0" w:color="auto"/>
              <w:right w:val="single" w:sz="8" w:space="0" w:color="auto"/>
            </w:tcBorders>
            <w:shd w:val="clear" w:color="auto" w:fill="auto"/>
            <w:noWrap/>
            <w:vAlign w:val="center"/>
            <w:hideMark/>
          </w:tcPr>
          <w:p w14:paraId="3C1192EF"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100,000 </w:t>
            </w:r>
          </w:p>
        </w:tc>
        <w:tc>
          <w:tcPr>
            <w:tcW w:w="207" w:type="pct"/>
            <w:tcBorders>
              <w:top w:val="nil"/>
              <w:left w:val="nil"/>
              <w:bottom w:val="single" w:sz="8" w:space="0" w:color="auto"/>
              <w:right w:val="single" w:sz="8" w:space="0" w:color="auto"/>
            </w:tcBorders>
            <w:shd w:val="clear" w:color="auto" w:fill="auto"/>
            <w:vAlign w:val="center"/>
            <w:hideMark/>
          </w:tcPr>
          <w:p w14:paraId="093EBD49"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7</w:t>
            </w:r>
          </w:p>
        </w:tc>
      </w:tr>
      <w:tr w:rsidR="00A549DB" w:rsidRPr="00D63E23" w14:paraId="5FB683BE" w14:textId="77777777" w:rsidTr="003B0379">
        <w:trPr>
          <w:trHeight w:val="555"/>
        </w:trPr>
        <w:tc>
          <w:tcPr>
            <w:tcW w:w="678" w:type="pct"/>
            <w:vMerge/>
            <w:tcBorders>
              <w:top w:val="nil"/>
              <w:left w:val="single" w:sz="8" w:space="0" w:color="auto"/>
              <w:bottom w:val="double" w:sz="6" w:space="0" w:color="000000"/>
              <w:right w:val="single" w:sz="8" w:space="0" w:color="auto"/>
            </w:tcBorders>
            <w:vAlign w:val="center"/>
            <w:hideMark/>
          </w:tcPr>
          <w:p w14:paraId="09E979C8"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5CF19A3D"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3BB6F2EC"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single" w:sz="8" w:space="0" w:color="auto"/>
              <w:left w:val="single" w:sz="8" w:space="0" w:color="auto"/>
              <w:bottom w:val="double" w:sz="6" w:space="0" w:color="000000"/>
              <w:right w:val="single" w:sz="8" w:space="0" w:color="auto"/>
            </w:tcBorders>
            <w:vAlign w:val="center"/>
            <w:hideMark/>
          </w:tcPr>
          <w:p w14:paraId="74921CA0"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nil"/>
              <w:left w:val="nil"/>
              <w:bottom w:val="single" w:sz="8" w:space="0" w:color="auto"/>
              <w:right w:val="single" w:sz="8" w:space="0" w:color="auto"/>
            </w:tcBorders>
            <w:shd w:val="clear" w:color="auto" w:fill="auto"/>
            <w:noWrap/>
            <w:vAlign w:val="center"/>
            <w:hideMark/>
          </w:tcPr>
          <w:p w14:paraId="24611E9D"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75700</w:t>
            </w:r>
          </w:p>
        </w:tc>
        <w:tc>
          <w:tcPr>
            <w:tcW w:w="448" w:type="pct"/>
            <w:tcBorders>
              <w:top w:val="nil"/>
              <w:left w:val="nil"/>
              <w:bottom w:val="single" w:sz="8" w:space="0" w:color="auto"/>
              <w:right w:val="single" w:sz="8" w:space="0" w:color="auto"/>
            </w:tcBorders>
            <w:shd w:val="clear" w:color="auto" w:fill="auto"/>
            <w:vAlign w:val="center"/>
            <w:hideMark/>
          </w:tcPr>
          <w:p w14:paraId="3CE02382"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Training, Workshops and Confer</w:t>
            </w:r>
          </w:p>
        </w:tc>
        <w:tc>
          <w:tcPr>
            <w:tcW w:w="360" w:type="pct"/>
            <w:tcBorders>
              <w:top w:val="nil"/>
              <w:left w:val="nil"/>
              <w:bottom w:val="single" w:sz="8" w:space="0" w:color="auto"/>
              <w:right w:val="single" w:sz="8" w:space="0" w:color="auto"/>
            </w:tcBorders>
            <w:shd w:val="clear" w:color="auto" w:fill="auto"/>
            <w:noWrap/>
            <w:vAlign w:val="center"/>
            <w:hideMark/>
          </w:tcPr>
          <w:p w14:paraId="7DBF0E16"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37,000 </w:t>
            </w:r>
          </w:p>
        </w:tc>
        <w:tc>
          <w:tcPr>
            <w:tcW w:w="378" w:type="pct"/>
            <w:tcBorders>
              <w:top w:val="nil"/>
              <w:left w:val="nil"/>
              <w:bottom w:val="single" w:sz="8" w:space="0" w:color="auto"/>
              <w:right w:val="single" w:sz="8" w:space="0" w:color="auto"/>
            </w:tcBorders>
            <w:shd w:val="clear" w:color="auto" w:fill="auto"/>
            <w:noWrap/>
            <w:vAlign w:val="center"/>
            <w:hideMark/>
          </w:tcPr>
          <w:p w14:paraId="258C565C"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87,000 </w:t>
            </w:r>
          </w:p>
        </w:tc>
        <w:tc>
          <w:tcPr>
            <w:tcW w:w="411" w:type="pct"/>
            <w:tcBorders>
              <w:top w:val="nil"/>
              <w:left w:val="nil"/>
              <w:bottom w:val="single" w:sz="8" w:space="0" w:color="auto"/>
              <w:right w:val="single" w:sz="8" w:space="0" w:color="auto"/>
            </w:tcBorders>
            <w:shd w:val="clear" w:color="auto" w:fill="auto"/>
            <w:noWrap/>
            <w:vAlign w:val="center"/>
            <w:hideMark/>
          </w:tcPr>
          <w:p w14:paraId="13D9BE59"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17,000 </w:t>
            </w:r>
          </w:p>
        </w:tc>
        <w:tc>
          <w:tcPr>
            <w:tcW w:w="366" w:type="pct"/>
            <w:tcBorders>
              <w:top w:val="nil"/>
              <w:left w:val="nil"/>
              <w:bottom w:val="single" w:sz="8" w:space="0" w:color="auto"/>
              <w:right w:val="single" w:sz="8" w:space="0" w:color="auto"/>
            </w:tcBorders>
            <w:shd w:val="clear" w:color="auto" w:fill="auto"/>
            <w:noWrap/>
            <w:vAlign w:val="center"/>
            <w:hideMark/>
          </w:tcPr>
          <w:p w14:paraId="23681548"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15,000 </w:t>
            </w:r>
          </w:p>
        </w:tc>
        <w:tc>
          <w:tcPr>
            <w:tcW w:w="366" w:type="pct"/>
            <w:tcBorders>
              <w:top w:val="nil"/>
              <w:left w:val="nil"/>
              <w:bottom w:val="single" w:sz="8" w:space="0" w:color="auto"/>
              <w:right w:val="single" w:sz="8" w:space="0" w:color="auto"/>
            </w:tcBorders>
            <w:shd w:val="clear" w:color="auto" w:fill="auto"/>
            <w:noWrap/>
            <w:vAlign w:val="center"/>
            <w:hideMark/>
          </w:tcPr>
          <w:p w14:paraId="6B05206E"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45,000 </w:t>
            </w:r>
          </w:p>
        </w:tc>
        <w:tc>
          <w:tcPr>
            <w:tcW w:w="366" w:type="pct"/>
            <w:tcBorders>
              <w:top w:val="nil"/>
              <w:left w:val="nil"/>
              <w:bottom w:val="single" w:sz="8" w:space="0" w:color="auto"/>
              <w:right w:val="single" w:sz="8" w:space="0" w:color="auto"/>
            </w:tcBorders>
            <w:shd w:val="clear" w:color="auto" w:fill="auto"/>
            <w:vAlign w:val="center"/>
            <w:hideMark/>
          </w:tcPr>
          <w:p w14:paraId="3EB9FB6C"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   </w:t>
            </w:r>
          </w:p>
        </w:tc>
        <w:tc>
          <w:tcPr>
            <w:tcW w:w="389" w:type="pct"/>
            <w:tcBorders>
              <w:top w:val="nil"/>
              <w:left w:val="nil"/>
              <w:bottom w:val="single" w:sz="8" w:space="0" w:color="auto"/>
              <w:right w:val="single" w:sz="8" w:space="0" w:color="auto"/>
            </w:tcBorders>
            <w:shd w:val="clear" w:color="auto" w:fill="auto"/>
            <w:noWrap/>
            <w:vAlign w:val="center"/>
            <w:hideMark/>
          </w:tcPr>
          <w:p w14:paraId="7FEF2197"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201,000 </w:t>
            </w:r>
          </w:p>
        </w:tc>
        <w:tc>
          <w:tcPr>
            <w:tcW w:w="207" w:type="pct"/>
            <w:tcBorders>
              <w:top w:val="nil"/>
              <w:left w:val="nil"/>
              <w:bottom w:val="single" w:sz="8" w:space="0" w:color="auto"/>
              <w:right w:val="single" w:sz="8" w:space="0" w:color="auto"/>
            </w:tcBorders>
            <w:shd w:val="clear" w:color="auto" w:fill="auto"/>
            <w:vAlign w:val="center"/>
            <w:hideMark/>
          </w:tcPr>
          <w:p w14:paraId="13E8A960"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8</w:t>
            </w:r>
          </w:p>
        </w:tc>
      </w:tr>
      <w:tr w:rsidR="00A549DB" w:rsidRPr="00D63E23" w14:paraId="1C04EC03" w14:textId="77777777" w:rsidTr="003B0379">
        <w:trPr>
          <w:trHeight w:val="300"/>
        </w:trPr>
        <w:tc>
          <w:tcPr>
            <w:tcW w:w="678" w:type="pct"/>
            <w:vMerge/>
            <w:tcBorders>
              <w:top w:val="nil"/>
              <w:left w:val="single" w:sz="8" w:space="0" w:color="auto"/>
              <w:bottom w:val="double" w:sz="6" w:space="0" w:color="000000"/>
              <w:right w:val="single" w:sz="8" w:space="0" w:color="auto"/>
            </w:tcBorders>
            <w:vAlign w:val="center"/>
            <w:hideMark/>
          </w:tcPr>
          <w:p w14:paraId="77E8EEE1"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3E212C4B"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19AD0B25"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single" w:sz="8" w:space="0" w:color="auto"/>
              <w:left w:val="single" w:sz="8" w:space="0" w:color="auto"/>
              <w:bottom w:val="double" w:sz="6" w:space="0" w:color="000000"/>
              <w:right w:val="single" w:sz="8" w:space="0" w:color="auto"/>
            </w:tcBorders>
            <w:vAlign w:val="center"/>
            <w:hideMark/>
          </w:tcPr>
          <w:p w14:paraId="1E915260"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nil"/>
              <w:left w:val="nil"/>
              <w:bottom w:val="double" w:sz="6" w:space="0" w:color="auto"/>
              <w:right w:val="single" w:sz="8" w:space="0" w:color="auto"/>
            </w:tcBorders>
            <w:shd w:val="clear" w:color="auto" w:fill="auto"/>
            <w:vAlign w:val="center"/>
            <w:hideMark/>
          </w:tcPr>
          <w:p w14:paraId="4811EEBD"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w:t>
            </w:r>
          </w:p>
        </w:tc>
        <w:tc>
          <w:tcPr>
            <w:tcW w:w="448" w:type="pct"/>
            <w:tcBorders>
              <w:top w:val="nil"/>
              <w:left w:val="nil"/>
              <w:bottom w:val="double" w:sz="6" w:space="0" w:color="auto"/>
              <w:right w:val="single" w:sz="8" w:space="0" w:color="auto"/>
            </w:tcBorders>
            <w:shd w:val="clear" w:color="auto" w:fill="auto"/>
            <w:vAlign w:val="center"/>
            <w:hideMark/>
          </w:tcPr>
          <w:p w14:paraId="73009589" w14:textId="77777777" w:rsidR="00A549DB" w:rsidRPr="00D63E23" w:rsidRDefault="00A549DB" w:rsidP="00A549DB">
            <w:pPr>
              <w:spacing w:after="0"/>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Total Outcome 1</w:t>
            </w:r>
          </w:p>
        </w:tc>
        <w:tc>
          <w:tcPr>
            <w:tcW w:w="360" w:type="pct"/>
            <w:tcBorders>
              <w:top w:val="nil"/>
              <w:left w:val="nil"/>
              <w:bottom w:val="double" w:sz="6" w:space="0" w:color="auto"/>
              <w:right w:val="single" w:sz="8" w:space="0" w:color="auto"/>
            </w:tcBorders>
            <w:shd w:val="clear" w:color="auto" w:fill="auto"/>
            <w:noWrap/>
            <w:vAlign w:val="center"/>
            <w:hideMark/>
          </w:tcPr>
          <w:p w14:paraId="7875908B"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140,600 </w:t>
            </w:r>
          </w:p>
        </w:tc>
        <w:tc>
          <w:tcPr>
            <w:tcW w:w="378" w:type="pct"/>
            <w:tcBorders>
              <w:top w:val="nil"/>
              <w:left w:val="nil"/>
              <w:bottom w:val="double" w:sz="6" w:space="0" w:color="auto"/>
              <w:right w:val="single" w:sz="8" w:space="0" w:color="auto"/>
            </w:tcBorders>
            <w:shd w:val="clear" w:color="auto" w:fill="auto"/>
            <w:noWrap/>
            <w:vAlign w:val="center"/>
            <w:hideMark/>
          </w:tcPr>
          <w:p w14:paraId="5137145D"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400,890 </w:t>
            </w:r>
          </w:p>
        </w:tc>
        <w:tc>
          <w:tcPr>
            <w:tcW w:w="411" w:type="pct"/>
            <w:tcBorders>
              <w:top w:val="nil"/>
              <w:left w:val="nil"/>
              <w:bottom w:val="double" w:sz="6" w:space="0" w:color="auto"/>
              <w:right w:val="single" w:sz="8" w:space="0" w:color="auto"/>
            </w:tcBorders>
            <w:shd w:val="clear" w:color="auto" w:fill="auto"/>
            <w:noWrap/>
            <w:vAlign w:val="center"/>
            <w:hideMark/>
          </w:tcPr>
          <w:p w14:paraId="491514F8"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253,460 </w:t>
            </w:r>
          </w:p>
        </w:tc>
        <w:tc>
          <w:tcPr>
            <w:tcW w:w="366" w:type="pct"/>
            <w:tcBorders>
              <w:top w:val="nil"/>
              <w:left w:val="nil"/>
              <w:bottom w:val="double" w:sz="6" w:space="0" w:color="auto"/>
              <w:right w:val="single" w:sz="8" w:space="0" w:color="auto"/>
            </w:tcBorders>
            <w:shd w:val="clear" w:color="auto" w:fill="auto"/>
            <w:noWrap/>
            <w:vAlign w:val="center"/>
            <w:hideMark/>
          </w:tcPr>
          <w:p w14:paraId="48D2381F"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227,817 </w:t>
            </w:r>
          </w:p>
        </w:tc>
        <w:tc>
          <w:tcPr>
            <w:tcW w:w="366" w:type="pct"/>
            <w:tcBorders>
              <w:top w:val="nil"/>
              <w:left w:val="nil"/>
              <w:bottom w:val="double" w:sz="6" w:space="0" w:color="auto"/>
              <w:right w:val="single" w:sz="8" w:space="0" w:color="auto"/>
            </w:tcBorders>
            <w:shd w:val="clear" w:color="auto" w:fill="auto"/>
            <w:noWrap/>
            <w:vAlign w:val="center"/>
            <w:hideMark/>
          </w:tcPr>
          <w:p w14:paraId="43BFE8C9"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225,773 </w:t>
            </w:r>
          </w:p>
        </w:tc>
        <w:tc>
          <w:tcPr>
            <w:tcW w:w="366" w:type="pct"/>
            <w:tcBorders>
              <w:top w:val="nil"/>
              <w:left w:val="nil"/>
              <w:bottom w:val="double" w:sz="6" w:space="0" w:color="auto"/>
              <w:right w:val="single" w:sz="8" w:space="0" w:color="auto"/>
            </w:tcBorders>
            <w:shd w:val="clear" w:color="auto" w:fill="auto"/>
            <w:noWrap/>
            <w:vAlign w:val="center"/>
            <w:hideMark/>
          </w:tcPr>
          <w:p w14:paraId="34523399"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51,460 </w:t>
            </w:r>
          </w:p>
        </w:tc>
        <w:tc>
          <w:tcPr>
            <w:tcW w:w="389" w:type="pct"/>
            <w:tcBorders>
              <w:top w:val="nil"/>
              <w:left w:val="nil"/>
              <w:bottom w:val="double" w:sz="6" w:space="0" w:color="auto"/>
              <w:right w:val="single" w:sz="8" w:space="0" w:color="auto"/>
            </w:tcBorders>
            <w:shd w:val="clear" w:color="auto" w:fill="auto"/>
            <w:noWrap/>
            <w:vAlign w:val="center"/>
            <w:hideMark/>
          </w:tcPr>
          <w:p w14:paraId="5092407C"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1,300,000 </w:t>
            </w:r>
          </w:p>
        </w:tc>
        <w:tc>
          <w:tcPr>
            <w:tcW w:w="207" w:type="pct"/>
            <w:tcBorders>
              <w:top w:val="nil"/>
              <w:left w:val="nil"/>
              <w:bottom w:val="double" w:sz="6" w:space="0" w:color="auto"/>
              <w:right w:val="single" w:sz="8" w:space="0" w:color="auto"/>
            </w:tcBorders>
            <w:shd w:val="clear" w:color="auto" w:fill="auto"/>
            <w:vAlign w:val="center"/>
            <w:hideMark/>
          </w:tcPr>
          <w:p w14:paraId="15C0AEF7" w14:textId="77777777" w:rsidR="00A549DB" w:rsidRPr="00D63E23" w:rsidRDefault="00A549DB" w:rsidP="00A549DB">
            <w:pPr>
              <w:spacing w:after="0"/>
              <w:jc w:val="center"/>
              <w:rPr>
                <w:rFonts w:ascii="Times New Roman" w:eastAsia="Times New Roman" w:hAnsi="Times New Roman"/>
                <w:b/>
                <w:bCs/>
                <w:i/>
                <w:iCs/>
                <w:color w:val="000000"/>
                <w:sz w:val="18"/>
                <w:szCs w:val="18"/>
                <w:lang w:val="en-GB" w:eastAsia="en-GB"/>
              </w:rPr>
            </w:pPr>
            <w:r w:rsidRPr="00D63E23">
              <w:rPr>
                <w:rFonts w:ascii="Times New Roman" w:eastAsia="Times New Roman" w:hAnsi="Times New Roman"/>
                <w:b/>
                <w:bCs/>
                <w:i/>
                <w:iCs/>
                <w:color w:val="000000"/>
                <w:sz w:val="18"/>
                <w:szCs w:val="18"/>
                <w:lang w:val="en-GB" w:eastAsia="en-GB"/>
              </w:rPr>
              <w:t> </w:t>
            </w:r>
          </w:p>
        </w:tc>
      </w:tr>
      <w:tr w:rsidR="00A549DB" w:rsidRPr="00D63E23" w14:paraId="2B5DC66F" w14:textId="77777777" w:rsidTr="003B0379">
        <w:trPr>
          <w:trHeight w:val="300"/>
        </w:trPr>
        <w:tc>
          <w:tcPr>
            <w:tcW w:w="678" w:type="pct"/>
            <w:vMerge w:val="restart"/>
            <w:tcBorders>
              <w:top w:val="nil"/>
              <w:left w:val="single" w:sz="8" w:space="0" w:color="auto"/>
              <w:bottom w:val="double" w:sz="6" w:space="0" w:color="000000"/>
              <w:right w:val="single" w:sz="8" w:space="0" w:color="auto"/>
            </w:tcBorders>
            <w:shd w:val="clear" w:color="auto" w:fill="auto"/>
            <w:vAlign w:val="center"/>
            <w:hideMark/>
          </w:tcPr>
          <w:p w14:paraId="03DEDE00"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Component 2. Site-based demonstrations of adaptive habitat management </w:t>
            </w:r>
          </w:p>
        </w:tc>
        <w:tc>
          <w:tcPr>
            <w:tcW w:w="369" w:type="pct"/>
            <w:vMerge w:val="restart"/>
            <w:tcBorders>
              <w:top w:val="nil"/>
              <w:left w:val="single" w:sz="8" w:space="0" w:color="auto"/>
              <w:bottom w:val="double" w:sz="6" w:space="0" w:color="000000"/>
              <w:right w:val="single" w:sz="8" w:space="0" w:color="auto"/>
            </w:tcBorders>
            <w:shd w:val="clear" w:color="auto" w:fill="auto"/>
            <w:vAlign w:val="center"/>
            <w:hideMark/>
          </w:tcPr>
          <w:p w14:paraId="17F74E3D"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National Forest and Grassland Administration</w:t>
            </w:r>
          </w:p>
        </w:tc>
        <w:tc>
          <w:tcPr>
            <w:tcW w:w="187" w:type="pct"/>
            <w:vMerge w:val="restart"/>
            <w:tcBorders>
              <w:top w:val="nil"/>
              <w:left w:val="single" w:sz="8" w:space="0" w:color="auto"/>
              <w:bottom w:val="double" w:sz="6" w:space="0" w:color="000000"/>
              <w:right w:val="single" w:sz="8" w:space="0" w:color="auto"/>
            </w:tcBorders>
            <w:shd w:val="clear" w:color="auto" w:fill="auto"/>
            <w:vAlign w:val="center"/>
            <w:hideMark/>
          </w:tcPr>
          <w:p w14:paraId="05814265"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62000</w:t>
            </w:r>
          </w:p>
        </w:tc>
        <w:tc>
          <w:tcPr>
            <w:tcW w:w="197" w:type="pct"/>
            <w:vMerge w:val="restart"/>
            <w:tcBorders>
              <w:top w:val="nil"/>
              <w:left w:val="single" w:sz="8" w:space="0" w:color="auto"/>
              <w:bottom w:val="double" w:sz="6" w:space="0" w:color="000000"/>
              <w:right w:val="single" w:sz="8" w:space="0" w:color="auto"/>
            </w:tcBorders>
            <w:shd w:val="clear" w:color="auto" w:fill="auto"/>
            <w:vAlign w:val="center"/>
            <w:hideMark/>
          </w:tcPr>
          <w:p w14:paraId="4ADCD410"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GEF</w:t>
            </w:r>
          </w:p>
        </w:tc>
        <w:tc>
          <w:tcPr>
            <w:tcW w:w="277" w:type="pct"/>
            <w:tcBorders>
              <w:top w:val="single" w:sz="8" w:space="0" w:color="auto"/>
              <w:left w:val="nil"/>
              <w:bottom w:val="single" w:sz="8" w:space="0" w:color="auto"/>
              <w:right w:val="single" w:sz="8" w:space="0" w:color="auto"/>
            </w:tcBorders>
            <w:shd w:val="clear" w:color="auto" w:fill="auto"/>
            <w:noWrap/>
            <w:vAlign w:val="center"/>
            <w:hideMark/>
          </w:tcPr>
          <w:p w14:paraId="14C04C92"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71300</w:t>
            </w:r>
          </w:p>
        </w:tc>
        <w:tc>
          <w:tcPr>
            <w:tcW w:w="448" w:type="pct"/>
            <w:tcBorders>
              <w:top w:val="single" w:sz="8" w:space="0" w:color="auto"/>
              <w:left w:val="nil"/>
              <w:bottom w:val="nil"/>
              <w:right w:val="single" w:sz="8" w:space="0" w:color="auto"/>
            </w:tcBorders>
            <w:shd w:val="clear" w:color="auto" w:fill="auto"/>
            <w:vAlign w:val="center"/>
            <w:hideMark/>
          </w:tcPr>
          <w:p w14:paraId="30463FF4"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Local Consultants</w:t>
            </w:r>
          </w:p>
        </w:tc>
        <w:tc>
          <w:tcPr>
            <w:tcW w:w="360" w:type="pct"/>
            <w:tcBorders>
              <w:top w:val="nil"/>
              <w:left w:val="nil"/>
              <w:bottom w:val="single" w:sz="8" w:space="0" w:color="auto"/>
              <w:right w:val="single" w:sz="8" w:space="0" w:color="auto"/>
            </w:tcBorders>
            <w:shd w:val="clear" w:color="auto" w:fill="auto"/>
            <w:noWrap/>
            <w:vAlign w:val="center"/>
            <w:hideMark/>
          </w:tcPr>
          <w:p w14:paraId="12102EFD"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7,000 </w:t>
            </w:r>
          </w:p>
        </w:tc>
        <w:tc>
          <w:tcPr>
            <w:tcW w:w="378" w:type="pct"/>
            <w:tcBorders>
              <w:top w:val="nil"/>
              <w:left w:val="nil"/>
              <w:bottom w:val="single" w:sz="8" w:space="0" w:color="auto"/>
              <w:right w:val="single" w:sz="8" w:space="0" w:color="auto"/>
            </w:tcBorders>
            <w:shd w:val="clear" w:color="auto" w:fill="auto"/>
            <w:noWrap/>
            <w:vAlign w:val="center"/>
            <w:hideMark/>
          </w:tcPr>
          <w:p w14:paraId="11E74DFF"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127,400 </w:t>
            </w:r>
          </w:p>
        </w:tc>
        <w:tc>
          <w:tcPr>
            <w:tcW w:w="411" w:type="pct"/>
            <w:tcBorders>
              <w:top w:val="nil"/>
              <w:left w:val="nil"/>
              <w:bottom w:val="single" w:sz="8" w:space="0" w:color="auto"/>
              <w:right w:val="single" w:sz="8" w:space="0" w:color="auto"/>
            </w:tcBorders>
            <w:shd w:val="clear" w:color="auto" w:fill="auto"/>
            <w:noWrap/>
            <w:vAlign w:val="center"/>
            <w:hideMark/>
          </w:tcPr>
          <w:p w14:paraId="71A7D7F2"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133,000 </w:t>
            </w:r>
          </w:p>
        </w:tc>
        <w:tc>
          <w:tcPr>
            <w:tcW w:w="366" w:type="pct"/>
            <w:tcBorders>
              <w:top w:val="nil"/>
              <w:left w:val="nil"/>
              <w:bottom w:val="single" w:sz="8" w:space="0" w:color="auto"/>
              <w:right w:val="single" w:sz="8" w:space="0" w:color="auto"/>
            </w:tcBorders>
            <w:shd w:val="clear" w:color="auto" w:fill="auto"/>
            <w:noWrap/>
            <w:vAlign w:val="center"/>
            <w:hideMark/>
          </w:tcPr>
          <w:p w14:paraId="4F14547A"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98,000 </w:t>
            </w:r>
          </w:p>
        </w:tc>
        <w:tc>
          <w:tcPr>
            <w:tcW w:w="366" w:type="pct"/>
            <w:tcBorders>
              <w:top w:val="nil"/>
              <w:left w:val="nil"/>
              <w:bottom w:val="single" w:sz="8" w:space="0" w:color="auto"/>
              <w:right w:val="single" w:sz="8" w:space="0" w:color="auto"/>
            </w:tcBorders>
            <w:shd w:val="clear" w:color="auto" w:fill="auto"/>
            <w:noWrap/>
            <w:vAlign w:val="center"/>
            <w:hideMark/>
          </w:tcPr>
          <w:p w14:paraId="59F9A602"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72,800 </w:t>
            </w:r>
          </w:p>
        </w:tc>
        <w:tc>
          <w:tcPr>
            <w:tcW w:w="366" w:type="pct"/>
            <w:tcBorders>
              <w:top w:val="nil"/>
              <w:left w:val="nil"/>
              <w:bottom w:val="single" w:sz="8" w:space="0" w:color="auto"/>
              <w:right w:val="single" w:sz="8" w:space="0" w:color="auto"/>
            </w:tcBorders>
            <w:shd w:val="clear" w:color="auto" w:fill="auto"/>
            <w:noWrap/>
            <w:vAlign w:val="center"/>
            <w:hideMark/>
          </w:tcPr>
          <w:p w14:paraId="596284D3"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5,600 </w:t>
            </w:r>
          </w:p>
        </w:tc>
        <w:tc>
          <w:tcPr>
            <w:tcW w:w="389" w:type="pct"/>
            <w:tcBorders>
              <w:top w:val="nil"/>
              <w:left w:val="nil"/>
              <w:bottom w:val="single" w:sz="8" w:space="0" w:color="auto"/>
              <w:right w:val="single" w:sz="8" w:space="0" w:color="auto"/>
            </w:tcBorders>
            <w:shd w:val="clear" w:color="auto" w:fill="auto"/>
            <w:noWrap/>
            <w:vAlign w:val="center"/>
            <w:hideMark/>
          </w:tcPr>
          <w:p w14:paraId="338E7449"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443,800 </w:t>
            </w:r>
          </w:p>
        </w:tc>
        <w:tc>
          <w:tcPr>
            <w:tcW w:w="207" w:type="pct"/>
            <w:tcBorders>
              <w:top w:val="nil"/>
              <w:left w:val="nil"/>
              <w:bottom w:val="single" w:sz="8" w:space="0" w:color="auto"/>
              <w:right w:val="single" w:sz="8" w:space="0" w:color="auto"/>
            </w:tcBorders>
            <w:shd w:val="clear" w:color="auto" w:fill="auto"/>
            <w:vAlign w:val="center"/>
            <w:hideMark/>
          </w:tcPr>
          <w:p w14:paraId="7B0FE1FE"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9</w:t>
            </w:r>
          </w:p>
        </w:tc>
      </w:tr>
      <w:tr w:rsidR="00A549DB" w:rsidRPr="00D63E23" w14:paraId="11106C57" w14:textId="77777777" w:rsidTr="003B0379">
        <w:trPr>
          <w:trHeight w:val="480"/>
        </w:trPr>
        <w:tc>
          <w:tcPr>
            <w:tcW w:w="678" w:type="pct"/>
            <w:vMerge/>
            <w:tcBorders>
              <w:top w:val="nil"/>
              <w:left w:val="single" w:sz="8" w:space="0" w:color="auto"/>
              <w:bottom w:val="double" w:sz="6" w:space="0" w:color="000000"/>
              <w:right w:val="single" w:sz="8" w:space="0" w:color="auto"/>
            </w:tcBorders>
            <w:vAlign w:val="center"/>
            <w:hideMark/>
          </w:tcPr>
          <w:p w14:paraId="47925F39"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555BF1CF"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435885D0"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361260D1"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nil"/>
              <w:left w:val="nil"/>
              <w:bottom w:val="single" w:sz="8" w:space="0" w:color="auto"/>
              <w:right w:val="single" w:sz="8" w:space="0" w:color="auto"/>
            </w:tcBorders>
            <w:shd w:val="clear" w:color="auto" w:fill="auto"/>
            <w:noWrap/>
            <w:vAlign w:val="center"/>
            <w:hideMark/>
          </w:tcPr>
          <w:p w14:paraId="7A190D1C"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71600</w:t>
            </w:r>
          </w:p>
        </w:tc>
        <w:tc>
          <w:tcPr>
            <w:tcW w:w="448" w:type="pct"/>
            <w:tcBorders>
              <w:top w:val="single" w:sz="8" w:space="0" w:color="auto"/>
              <w:left w:val="nil"/>
              <w:bottom w:val="nil"/>
              <w:right w:val="single" w:sz="8" w:space="0" w:color="auto"/>
            </w:tcBorders>
            <w:shd w:val="clear" w:color="auto" w:fill="auto"/>
            <w:vAlign w:val="center"/>
            <w:hideMark/>
          </w:tcPr>
          <w:p w14:paraId="2E18ED8C"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Travel</w:t>
            </w:r>
          </w:p>
        </w:tc>
        <w:tc>
          <w:tcPr>
            <w:tcW w:w="360" w:type="pct"/>
            <w:tcBorders>
              <w:top w:val="nil"/>
              <w:left w:val="nil"/>
              <w:bottom w:val="single" w:sz="8" w:space="0" w:color="auto"/>
              <w:right w:val="single" w:sz="8" w:space="0" w:color="auto"/>
            </w:tcBorders>
            <w:shd w:val="clear" w:color="auto" w:fill="auto"/>
            <w:noWrap/>
            <w:vAlign w:val="center"/>
            <w:hideMark/>
          </w:tcPr>
          <w:p w14:paraId="0D5DEFCD"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20,000 </w:t>
            </w:r>
          </w:p>
        </w:tc>
        <w:tc>
          <w:tcPr>
            <w:tcW w:w="378" w:type="pct"/>
            <w:tcBorders>
              <w:top w:val="nil"/>
              <w:left w:val="nil"/>
              <w:bottom w:val="single" w:sz="8" w:space="0" w:color="auto"/>
              <w:right w:val="single" w:sz="8" w:space="0" w:color="auto"/>
            </w:tcBorders>
            <w:shd w:val="clear" w:color="auto" w:fill="auto"/>
            <w:noWrap/>
            <w:vAlign w:val="center"/>
            <w:hideMark/>
          </w:tcPr>
          <w:p w14:paraId="67C53A13"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120,000 </w:t>
            </w:r>
          </w:p>
        </w:tc>
        <w:tc>
          <w:tcPr>
            <w:tcW w:w="411" w:type="pct"/>
            <w:tcBorders>
              <w:top w:val="nil"/>
              <w:left w:val="nil"/>
              <w:bottom w:val="single" w:sz="8" w:space="0" w:color="auto"/>
              <w:right w:val="single" w:sz="8" w:space="0" w:color="auto"/>
            </w:tcBorders>
            <w:shd w:val="clear" w:color="auto" w:fill="auto"/>
            <w:noWrap/>
            <w:vAlign w:val="center"/>
            <w:hideMark/>
          </w:tcPr>
          <w:p w14:paraId="1451EA5C"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100,000 </w:t>
            </w:r>
          </w:p>
        </w:tc>
        <w:tc>
          <w:tcPr>
            <w:tcW w:w="366" w:type="pct"/>
            <w:tcBorders>
              <w:top w:val="nil"/>
              <w:left w:val="nil"/>
              <w:bottom w:val="single" w:sz="8" w:space="0" w:color="auto"/>
              <w:right w:val="single" w:sz="8" w:space="0" w:color="auto"/>
            </w:tcBorders>
            <w:shd w:val="clear" w:color="auto" w:fill="auto"/>
            <w:noWrap/>
            <w:vAlign w:val="center"/>
            <w:hideMark/>
          </w:tcPr>
          <w:p w14:paraId="25987DC7"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100,000 </w:t>
            </w:r>
          </w:p>
        </w:tc>
        <w:tc>
          <w:tcPr>
            <w:tcW w:w="366" w:type="pct"/>
            <w:tcBorders>
              <w:top w:val="nil"/>
              <w:left w:val="nil"/>
              <w:bottom w:val="single" w:sz="8" w:space="0" w:color="auto"/>
              <w:right w:val="single" w:sz="8" w:space="0" w:color="auto"/>
            </w:tcBorders>
            <w:shd w:val="clear" w:color="auto" w:fill="auto"/>
            <w:noWrap/>
            <w:vAlign w:val="center"/>
            <w:hideMark/>
          </w:tcPr>
          <w:p w14:paraId="661DF12A"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50,000 </w:t>
            </w:r>
          </w:p>
        </w:tc>
        <w:tc>
          <w:tcPr>
            <w:tcW w:w="366" w:type="pct"/>
            <w:tcBorders>
              <w:top w:val="nil"/>
              <w:left w:val="nil"/>
              <w:bottom w:val="single" w:sz="8" w:space="0" w:color="auto"/>
              <w:right w:val="single" w:sz="8" w:space="0" w:color="auto"/>
            </w:tcBorders>
            <w:shd w:val="clear" w:color="auto" w:fill="auto"/>
            <w:noWrap/>
            <w:vAlign w:val="center"/>
            <w:hideMark/>
          </w:tcPr>
          <w:p w14:paraId="25B9C91A"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10,000 </w:t>
            </w:r>
          </w:p>
        </w:tc>
        <w:tc>
          <w:tcPr>
            <w:tcW w:w="389" w:type="pct"/>
            <w:tcBorders>
              <w:top w:val="nil"/>
              <w:left w:val="nil"/>
              <w:bottom w:val="single" w:sz="8" w:space="0" w:color="auto"/>
              <w:right w:val="single" w:sz="8" w:space="0" w:color="auto"/>
            </w:tcBorders>
            <w:shd w:val="clear" w:color="auto" w:fill="auto"/>
            <w:noWrap/>
            <w:vAlign w:val="center"/>
            <w:hideMark/>
          </w:tcPr>
          <w:p w14:paraId="6364B30D"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400,000 </w:t>
            </w:r>
          </w:p>
        </w:tc>
        <w:tc>
          <w:tcPr>
            <w:tcW w:w="207" w:type="pct"/>
            <w:tcBorders>
              <w:top w:val="nil"/>
              <w:left w:val="nil"/>
              <w:bottom w:val="single" w:sz="8" w:space="0" w:color="auto"/>
              <w:right w:val="single" w:sz="8" w:space="0" w:color="auto"/>
            </w:tcBorders>
            <w:shd w:val="clear" w:color="auto" w:fill="auto"/>
            <w:vAlign w:val="center"/>
            <w:hideMark/>
          </w:tcPr>
          <w:p w14:paraId="2935D3F0"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10</w:t>
            </w:r>
          </w:p>
        </w:tc>
      </w:tr>
      <w:tr w:rsidR="00A549DB" w:rsidRPr="00D63E23" w14:paraId="7B04A886" w14:textId="77777777" w:rsidTr="003B0379">
        <w:trPr>
          <w:trHeight w:val="450"/>
        </w:trPr>
        <w:tc>
          <w:tcPr>
            <w:tcW w:w="678" w:type="pct"/>
            <w:vMerge/>
            <w:tcBorders>
              <w:top w:val="nil"/>
              <w:left w:val="single" w:sz="8" w:space="0" w:color="auto"/>
              <w:bottom w:val="double" w:sz="6" w:space="0" w:color="000000"/>
              <w:right w:val="single" w:sz="8" w:space="0" w:color="auto"/>
            </w:tcBorders>
            <w:vAlign w:val="center"/>
            <w:hideMark/>
          </w:tcPr>
          <w:p w14:paraId="3E190A64"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61B06E6D"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48892C1B"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516DDFD9"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nil"/>
              <w:left w:val="nil"/>
              <w:bottom w:val="nil"/>
              <w:right w:val="single" w:sz="8" w:space="0" w:color="auto"/>
            </w:tcBorders>
            <w:shd w:val="clear" w:color="auto" w:fill="auto"/>
            <w:noWrap/>
            <w:hideMark/>
          </w:tcPr>
          <w:p w14:paraId="7F317214"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71800</w:t>
            </w:r>
          </w:p>
        </w:tc>
        <w:tc>
          <w:tcPr>
            <w:tcW w:w="448" w:type="pct"/>
            <w:tcBorders>
              <w:top w:val="single" w:sz="8" w:space="0" w:color="auto"/>
              <w:left w:val="nil"/>
              <w:bottom w:val="nil"/>
              <w:right w:val="single" w:sz="8" w:space="0" w:color="auto"/>
            </w:tcBorders>
            <w:shd w:val="clear" w:color="auto" w:fill="auto"/>
            <w:vAlign w:val="center"/>
            <w:hideMark/>
          </w:tcPr>
          <w:p w14:paraId="26F258D6"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Contractual Services-Implementing Partner</w:t>
            </w:r>
          </w:p>
        </w:tc>
        <w:tc>
          <w:tcPr>
            <w:tcW w:w="360" w:type="pct"/>
            <w:tcBorders>
              <w:top w:val="nil"/>
              <w:left w:val="nil"/>
              <w:bottom w:val="single" w:sz="8" w:space="0" w:color="auto"/>
              <w:right w:val="single" w:sz="8" w:space="0" w:color="auto"/>
            </w:tcBorders>
            <w:shd w:val="clear" w:color="auto" w:fill="auto"/>
            <w:noWrap/>
            <w:vAlign w:val="center"/>
            <w:hideMark/>
          </w:tcPr>
          <w:p w14:paraId="3A46CF0D"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48,400 </w:t>
            </w:r>
          </w:p>
        </w:tc>
        <w:tc>
          <w:tcPr>
            <w:tcW w:w="378" w:type="pct"/>
            <w:tcBorders>
              <w:top w:val="nil"/>
              <w:left w:val="nil"/>
              <w:bottom w:val="single" w:sz="8" w:space="0" w:color="auto"/>
              <w:right w:val="single" w:sz="8" w:space="0" w:color="auto"/>
            </w:tcBorders>
            <w:shd w:val="clear" w:color="auto" w:fill="auto"/>
            <w:noWrap/>
            <w:vAlign w:val="center"/>
            <w:hideMark/>
          </w:tcPr>
          <w:p w14:paraId="4982003C"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97,480 </w:t>
            </w:r>
          </w:p>
        </w:tc>
        <w:tc>
          <w:tcPr>
            <w:tcW w:w="411" w:type="pct"/>
            <w:tcBorders>
              <w:top w:val="nil"/>
              <w:left w:val="nil"/>
              <w:bottom w:val="single" w:sz="8" w:space="0" w:color="auto"/>
              <w:right w:val="single" w:sz="8" w:space="0" w:color="auto"/>
            </w:tcBorders>
            <w:shd w:val="clear" w:color="auto" w:fill="auto"/>
            <w:noWrap/>
            <w:vAlign w:val="center"/>
            <w:hideMark/>
          </w:tcPr>
          <w:p w14:paraId="1B4FE7D3"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101,554 </w:t>
            </w:r>
          </w:p>
        </w:tc>
        <w:tc>
          <w:tcPr>
            <w:tcW w:w="366" w:type="pct"/>
            <w:tcBorders>
              <w:top w:val="nil"/>
              <w:left w:val="nil"/>
              <w:bottom w:val="single" w:sz="8" w:space="0" w:color="auto"/>
              <w:right w:val="single" w:sz="8" w:space="0" w:color="auto"/>
            </w:tcBorders>
            <w:shd w:val="clear" w:color="auto" w:fill="auto"/>
            <w:noWrap/>
            <w:vAlign w:val="center"/>
            <w:hideMark/>
          </w:tcPr>
          <w:p w14:paraId="637D3DF3"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105,832 </w:t>
            </w:r>
          </w:p>
        </w:tc>
        <w:tc>
          <w:tcPr>
            <w:tcW w:w="366" w:type="pct"/>
            <w:tcBorders>
              <w:top w:val="nil"/>
              <w:left w:val="nil"/>
              <w:bottom w:val="single" w:sz="8" w:space="0" w:color="auto"/>
              <w:right w:val="single" w:sz="8" w:space="0" w:color="auto"/>
            </w:tcBorders>
            <w:shd w:val="clear" w:color="auto" w:fill="auto"/>
            <w:noWrap/>
            <w:vAlign w:val="center"/>
            <w:hideMark/>
          </w:tcPr>
          <w:p w14:paraId="56BE8B3D"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110,323 </w:t>
            </w:r>
          </w:p>
        </w:tc>
        <w:tc>
          <w:tcPr>
            <w:tcW w:w="366" w:type="pct"/>
            <w:tcBorders>
              <w:top w:val="nil"/>
              <w:left w:val="nil"/>
              <w:bottom w:val="single" w:sz="8" w:space="0" w:color="auto"/>
              <w:right w:val="single" w:sz="8" w:space="0" w:color="auto"/>
            </w:tcBorders>
            <w:shd w:val="clear" w:color="auto" w:fill="auto"/>
            <w:noWrap/>
            <w:vAlign w:val="center"/>
            <w:hideMark/>
          </w:tcPr>
          <w:p w14:paraId="66F07594"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49,520 </w:t>
            </w:r>
          </w:p>
        </w:tc>
        <w:tc>
          <w:tcPr>
            <w:tcW w:w="389" w:type="pct"/>
            <w:tcBorders>
              <w:top w:val="nil"/>
              <w:left w:val="nil"/>
              <w:bottom w:val="single" w:sz="8" w:space="0" w:color="auto"/>
              <w:right w:val="single" w:sz="8" w:space="0" w:color="auto"/>
            </w:tcBorders>
            <w:shd w:val="clear" w:color="auto" w:fill="auto"/>
            <w:noWrap/>
            <w:vAlign w:val="center"/>
            <w:hideMark/>
          </w:tcPr>
          <w:p w14:paraId="31DBA77A"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513,109 </w:t>
            </w:r>
          </w:p>
        </w:tc>
        <w:tc>
          <w:tcPr>
            <w:tcW w:w="207" w:type="pct"/>
            <w:tcBorders>
              <w:top w:val="nil"/>
              <w:left w:val="nil"/>
              <w:bottom w:val="single" w:sz="8" w:space="0" w:color="auto"/>
              <w:right w:val="single" w:sz="8" w:space="0" w:color="auto"/>
            </w:tcBorders>
            <w:shd w:val="clear" w:color="auto" w:fill="auto"/>
            <w:vAlign w:val="center"/>
            <w:hideMark/>
          </w:tcPr>
          <w:p w14:paraId="52B4BEB3"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11</w:t>
            </w:r>
          </w:p>
        </w:tc>
      </w:tr>
      <w:tr w:rsidR="00A549DB" w:rsidRPr="00D63E23" w14:paraId="4AE68983" w14:textId="77777777" w:rsidTr="003B0379">
        <w:trPr>
          <w:trHeight w:val="435"/>
        </w:trPr>
        <w:tc>
          <w:tcPr>
            <w:tcW w:w="678" w:type="pct"/>
            <w:vMerge/>
            <w:tcBorders>
              <w:top w:val="nil"/>
              <w:left w:val="single" w:sz="8" w:space="0" w:color="auto"/>
              <w:bottom w:val="double" w:sz="6" w:space="0" w:color="000000"/>
              <w:right w:val="single" w:sz="8" w:space="0" w:color="auto"/>
            </w:tcBorders>
            <w:vAlign w:val="center"/>
            <w:hideMark/>
          </w:tcPr>
          <w:p w14:paraId="7CC2122A"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3C3FCE44"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76D8EE07"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7B306EE3"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single" w:sz="8" w:space="0" w:color="auto"/>
              <w:left w:val="nil"/>
              <w:bottom w:val="single" w:sz="8" w:space="0" w:color="auto"/>
              <w:right w:val="single" w:sz="8" w:space="0" w:color="auto"/>
            </w:tcBorders>
            <w:shd w:val="clear" w:color="auto" w:fill="auto"/>
            <w:noWrap/>
            <w:vAlign w:val="center"/>
            <w:hideMark/>
          </w:tcPr>
          <w:p w14:paraId="0C1AED7C"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72100</w:t>
            </w:r>
          </w:p>
        </w:tc>
        <w:tc>
          <w:tcPr>
            <w:tcW w:w="448" w:type="pct"/>
            <w:tcBorders>
              <w:top w:val="single" w:sz="8" w:space="0" w:color="auto"/>
              <w:left w:val="nil"/>
              <w:bottom w:val="nil"/>
              <w:right w:val="single" w:sz="8" w:space="0" w:color="auto"/>
            </w:tcBorders>
            <w:shd w:val="clear" w:color="auto" w:fill="auto"/>
            <w:vAlign w:val="center"/>
            <w:hideMark/>
          </w:tcPr>
          <w:p w14:paraId="00155AA2"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Contractual Services-Companies</w:t>
            </w:r>
          </w:p>
        </w:tc>
        <w:tc>
          <w:tcPr>
            <w:tcW w:w="360" w:type="pct"/>
            <w:tcBorders>
              <w:top w:val="nil"/>
              <w:left w:val="nil"/>
              <w:bottom w:val="single" w:sz="8" w:space="0" w:color="auto"/>
              <w:right w:val="single" w:sz="8" w:space="0" w:color="auto"/>
            </w:tcBorders>
            <w:shd w:val="clear" w:color="auto" w:fill="auto"/>
            <w:noWrap/>
            <w:vAlign w:val="center"/>
            <w:hideMark/>
          </w:tcPr>
          <w:p w14:paraId="4E42AF40"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25,000 </w:t>
            </w:r>
          </w:p>
        </w:tc>
        <w:tc>
          <w:tcPr>
            <w:tcW w:w="378" w:type="pct"/>
            <w:tcBorders>
              <w:top w:val="nil"/>
              <w:left w:val="nil"/>
              <w:bottom w:val="single" w:sz="8" w:space="0" w:color="auto"/>
              <w:right w:val="single" w:sz="8" w:space="0" w:color="auto"/>
            </w:tcBorders>
            <w:shd w:val="clear" w:color="auto" w:fill="auto"/>
            <w:noWrap/>
            <w:vAlign w:val="center"/>
            <w:hideMark/>
          </w:tcPr>
          <w:p w14:paraId="6F49FF25"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1,125,000 </w:t>
            </w:r>
          </w:p>
        </w:tc>
        <w:tc>
          <w:tcPr>
            <w:tcW w:w="411" w:type="pct"/>
            <w:tcBorders>
              <w:top w:val="nil"/>
              <w:left w:val="nil"/>
              <w:bottom w:val="single" w:sz="8" w:space="0" w:color="auto"/>
              <w:right w:val="single" w:sz="8" w:space="0" w:color="auto"/>
            </w:tcBorders>
            <w:shd w:val="clear" w:color="auto" w:fill="auto"/>
            <w:noWrap/>
            <w:vAlign w:val="center"/>
            <w:hideMark/>
          </w:tcPr>
          <w:p w14:paraId="04CE0E34"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1,060,000 </w:t>
            </w:r>
          </w:p>
        </w:tc>
        <w:tc>
          <w:tcPr>
            <w:tcW w:w="366" w:type="pct"/>
            <w:tcBorders>
              <w:top w:val="nil"/>
              <w:left w:val="nil"/>
              <w:bottom w:val="single" w:sz="8" w:space="0" w:color="auto"/>
              <w:right w:val="single" w:sz="8" w:space="0" w:color="auto"/>
            </w:tcBorders>
            <w:shd w:val="clear" w:color="auto" w:fill="auto"/>
            <w:noWrap/>
            <w:vAlign w:val="center"/>
            <w:hideMark/>
          </w:tcPr>
          <w:p w14:paraId="700399C2"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850,000 </w:t>
            </w:r>
          </w:p>
        </w:tc>
        <w:tc>
          <w:tcPr>
            <w:tcW w:w="366" w:type="pct"/>
            <w:tcBorders>
              <w:top w:val="nil"/>
              <w:left w:val="nil"/>
              <w:bottom w:val="single" w:sz="8" w:space="0" w:color="auto"/>
              <w:right w:val="single" w:sz="8" w:space="0" w:color="auto"/>
            </w:tcBorders>
            <w:shd w:val="clear" w:color="auto" w:fill="auto"/>
            <w:noWrap/>
            <w:vAlign w:val="center"/>
            <w:hideMark/>
          </w:tcPr>
          <w:p w14:paraId="552EA282"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425,000 </w:t>
            </w:r>
          </w:p>
        </w:tc>
        <w:tc>
          <w:tcPr>
            <w:tcW w:w="366" w:type="pct"/>
            <w:tcBorders>
              <w:top w:val="nil"/>
              <w:left w:val="nil"/>
              <w:bottom w:val="single" w:sz="8" w:space="0" w:color="auto"/>
              <w:right w:val="single" w:sz="8" w:space="0" w:color="auto"/>
            </w:tcBorders>
            <w:shd w:val="clear" w:color="auto" w:fill="auto"/>
            <w:vAlign w:val="center"/>
            <w:hideMark/>
          </w:tcPr>
          <w:p w14:paraId="791D38F4"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50,000 </w:t>
            </w:r>
          </w:p>
        </w:tc>
        <w:tc>
          <w:tcPr>
            <w:tcW w:w="389" w:type="pct"/>
            <w:tcBorders>
              <w:top w:val="nil"/>
              <w:left w:val="nil"/>
              <w:bottom w:val="single" w:sz="8" w:space="0" w:color="auto"/>
              <w:right w:val="single" w:sz="8" w:space="0" w:color="auto"/>
            </w:tcBorders>
            <w:shd w:val="clear" w:color="auto" w:fill="auto"/>
            <w:noWrap/>
            <w:vAlign w:val="center"/>
            <w:hideMark/>
          </w:tcPr>
          <w:p w14:paraId="711EDFC6"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3,535,000 </w:t>
            </w:r>
          </w:p>
        </w:tc>
        <w:tc>
          <w:tcPr>
            <w:tcW w:w="207" w:type="pct"/>
            <w:tcBorders>
              <w:top w:val="nil"/>
              <w:left w:val="nil"/>
              <w:bottom w:val="single" w:sz="8" w:space="0" w:color="auto"/>
              <w:right w:val="single" w:sz="8" w:space="0" w:color="auto"/>
            </w:tcBorders>
            <w:shd w:val="clear" w:color="auto" w:fill="auto"/>
            <w:vAlign w:val="center"/>
            <w:hideMark/>
          </w:tcPr>
          <w:p w14:paraId="487BA7F0"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12</w:t>
            </w:r>
          </w:p>
        </w:tc>
      </w:tr>
      <w:tr w:rsidR="00A549DB" w:rsidRPr="00D63E23" w14:paraId="3E19BA58" w14:textId="77777777" w:rsidTr="003B0379">
        <w:trPr>
          <w:trHeight w:val="300"/>
        </w:trPr>
        <w:tc>
          <w:tcPr>
            <w:tcW w:w="678" w:type="pct"/>
            <w:vMerge/>
            <w:tcBorders>
              <w:top w:val="nil"/>
              <w:left w:val="single" w:sz="8" w:space="0" w:color="auto"/>
              <w:bottom w:val="double" w:sz="6" w:space="0" w:color="000000"/>
              <w:right w:val="single" w:sz="8" w:space="0" w:color="auto"/>
            </w:tcBorders>
            <w:vAlign w:val="center"/>
            <w:hideMark/>
          </w:tcPr>
          <w:p w14:paraId="093652F1"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04188DB1"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3D00843C"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57DDCFD5"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nil"/>
              <w:left w:val="nil"/>
              <w:bottom w:val="single" w:sz="8" w:space="0" w:color="auto"/>
              <w:right w:val="single" w:sz="8" w:space="0" w:color="auto"/>
            </w:tcBorders>
            <w:shd w:val="clear" w:color="auto" w:fill="auto"/>
            <w:noWrap/>
            <w:vAlign w:val="center"/>
            <w:hideMark/>
          </w:tcPr>
          <w:p w14:paraId="737AF6A4"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72200</w:t>
            </w:r>
          </w:p>
        </w:tc>
        <w:tc>
          <w:tcPr>
            <w:tcW w:w="448" w:type="pct"/>
            <w:tcBorders>
              <w:top w:val="single" w:sz="8" w:space="0" w:color="auto"/>
              <w:left w:val="nil"/>
              <w:bottom w:val="nil"/>
              <w:right w:val="single" w:sz="8" w:space="0" w:color="auto"/>
            </w:tcBorders>
            <w:shd w:val="clear" w:color="auto" w:fill="auto"/>
            <w:vAlign w:val="center"/>
            <w:hideMark/>
          </w:tcPr>
          <w:p w14:paraId="4F54F0BB"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Equipment and Furniture</w:t>
            </w:r>
          </w:p>
        </w:tc>
        <w:tc>
          <w:tcPr>
            <w:tcW w:w="360" w:type="pct"/>
            <w:tcBorders>
              <w:top w:val="nil"/>
              <w:left w:val="nil"/>
              <w:bottom w:val="single" w:sz="8" w:space="0" w:color="auto"/>
              <w:right w:val="single" w:sz="8" w:space="0" w:color="auto"/>
            </w:tcBorders>
            <w:shd w:val="clear" w:color="auto" w:fill="auto"/>
            <w:noWrap/>
            <w:vAlign w:val="center"/>
            <w:hideMark/>
          </w:tcPr>
          <w:p w14:paraId="08A41938"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   </w:t>
            </w:r>
          </w:p>
        </w:tc>
        <w:tc>
          <w:tcPr>
            <w:tcW w:w="378" w:type="pct"/>
            <w:tcBorders>
              <w:top w:val="nil"/>
              <w:left w:val="nil"/>
              <w:bottom w:val="single" w:sz="8" w:space="0" w:color="auto"/>
              <w:right w:val="single" w:sz="8" w:space="0" w:color="auto"/>
            </w:tcBorders>
            <w:shd w:val="clear" w:color="auto" w:fill="auto"/>
            <w:noWrap/>
            <w:vAlign w:val="center"/>
            <w:hideMark/>
          </w:tcPr>
          <w:p w14:paraId="1A68204F"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98,000 </w:t>
            </w:r>
          </w:p>
        </w:tc>
        <w:tc>
          <w:tcPr>
            <w:tcW w:w="411" w:type="pct"/>
            <w:tcBorders>
              <w:top w:val="nil"/>
              <w:left w:val="nil"/>
              <w:bottom w:val="single" w:sz="8" w:space="0" w:color="auto"/>
              <w:right w:val="single" w:sz="8" w:space="0" w:color="auto"/>
            </w:tcBorders>
            <w:shd w:val="clear" w:color="auto" w:fill="auto"/>
            <w:noWrap/>
            <w:vAlign w:val="center"/>
            <w:hideMark/>
          </w:tcPr>
          <w:p w14:paraId="27AC3B8F"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25,000 </w:t>
            </w:r>
          </w:p>
        </w:tc>
        <w:tc>
          <w:tcPr>
            <w:tcW w:w="366" w:type="pct"/>
            <w:tcBorders>
              <w:top w:val="nil"/>
              <w:left w:val="nil"/>
              <w:bottom w:val="single" w:sz="8" w:space="0" w:color="auto"/>
              <w:right w:val="single" w:sz="8" w:space="0" w:color="auto"/>
            </w:tcBorders>
            <w:shd w:val="clear" w:color="auto" w:fill="auto"/>
            <w:noWrap/>
            <w:vAlign w:val="center"/>
            <w:hideMark/>
          </w:tcPr>
          <w:p w14:paraId="1575B405"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   </w:t>
            </w:r>
          </w:p>
        </w:tc>
        <w:tc>
          <w:tcPr>
            <w:tcW w:w="366" w:type="pct"/>
            <w:tcBorders>
              <w:top w:val="nil"/>
              <w:left w:val="nil"/>
              <w:bottom w:val="single" w:sz="8" w:space="0" w:color="auto"/>
              <w:right w:val="single" w:sz="8" w:space="0" w:color="auto"/>
            </w:tcBorders>
            <w:shd w:val="clear" w:color="auto" w:fill="auto"/>
            <w:noWrap/>
            <w:vAlign w:val="center"/>
            <w:hideMark/>
          </w:tcPr>
          <w:p w14:paraId="5F87D9D7"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   </w:t>
            </w:r>
          </w:p>
        </w:tc>
        <w:tc>
          <w:tcPr>
            <w:tcW w:w="366" w:type="pct"/>
            <w:tcBorders>
              <w:top w:val="nil"/>
              <w:left w:val="nil"/>
              <w:bottom w:val="single" w:sz="8" w:space="0" w:color="auto"/>
              <w:right w:val="single" w:sz="8" w:space="0" w:color="auto"/>
            </w:tcBorders>
            <w:shd w:val="clear" w:color="auto" w:fill="auto"/>
            <w:vAlign w:val="center"/>
            <w:hideMark/>
          </w:tcPr>
          <w:p w14:paraId="79BCE585"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   </w:t>
            </w:r>
          </w:p>
        </w:tc>
        <w:tc>
          <w:tcPr>
            <w:tcW w:w="389" w:type="pct"/>
            <w:tcBorders>
              <w:top w:val="nil"/>
              <w:left w:val="nil"/>
              <w:bottom w:val="single" w:sz="8" w:space="0" w:color="auto"/>
              <w:right w:val="single" w:sz="8" w:space="0" w:color="auto"/>
            </w:tcBorders>
            <w:shd w:val="clear" w:color="auto" w:fill="auto"/>
            <w:noWrap/>
            <w:vAlign w:val="center"/>
            <w:hideMark/>
          </w:tcPr>
          <w:p w14:paraId="5EBE060B"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123,000 </w:t>
            </w:r>
          </w:p>
        </w:tc>
        <w:tc>
          <w:tcPr>
            <w:tcW w:w="207" w:type="pct"/>
            <w:tcBorders>
              <w:top w:val="nil"/>
              <w:left w:val="nil"/>
              <w:bottom w:val="single" w:sz="8" w:space="0" w:color="auto"/>
              <w:right w:val="single" w:sz="8" w:space="0" w:color="auto"/>
            </w:tcBorders>
            <w:shd w:val="clear" w:color="auto" w:fill="auto"/>
            <w:vAlign w:val="center"/>
            <w:hideMark/>
          </w:tcPr>
          <w:p w14:paraId="3AFAAF09"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13</w:t>
            </w:r>
          </w:p>
        </w:tc>
      </w:tr>
      <w:tr w:rsidR="00A549DB" w:rsidRPr="00D63E23" w14:paraId="4A793CB3" w14:textId="77777777" w:rsidTr="003B0379">
        <w:trPr>
          <w:trHeight w:val="300"/>
        </w:trPr>
        <w:tc>
          <w:tcPr>
            <w:tcW w:w="678" w:type="pct"/>
            <w:vMerge/>
            <w:tcBorders>
              <w:top w:val="nil"/>
              <w:left w:val="single" w:sz="8" w:space="0" w:color="auto"/>
              <w:bottom w:val="double" w:sz="6" w:space="0" w:color="000000"/>
              <w:right w:val="single" w:sz="8" w:space="0" w:color="auto"/>
            </w:tcBorders>
            <w:vAlign w:val="center"/>
            <w:hideMark/>
          </w:tcPr>
          <w:p w14:paraId="7C0EA625"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5908D406"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42BACA50"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12F03AA1"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nil"/>
              <w:left w:val="nil"/>
              <w:bottom w:val="single" w:sz="8" w:space="0" w:color="auto"/>
              <w:right w:val="single" w:sz="8" w:space="0" w:color="auto"/>
            </w:tcBorders>
            <w:shd w:val="clear" w:color="auto" w:fill="auto"/>
            <w:noWrap/>
            <w:vAlign w:val="center"/>
            <w:hideMark/>
          </w:tcPr>
          <w:p w14:paraId="2505E49E" w14:textId="3F3D5E16"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72</w:t>
            </w:r>
            <w:r w:rsidR="00D8559D" w:rsidRPr="00D63E23">
              <w:rPr>
                <w:rFonts w:ascii="Times New Roman" w:eastAsia="Times New Roman" w:hAnsi="Times New Roman"/>
                <w:color w:val="000000"/>
                <w:sz w:val="18"/>
                <w:szCs w:val="18"/>
                <w:lang w:val="en-GB" w:eastAsia="en-GB"/>
              </w:rPr>
              <w:t>5</w:t>
            </w:r>
            <w:r w:rsidRPr="00D63E23">
              <w:rPr>
                <w:rFonts w:ascii="Times New Roman" w:eastAsia="Times New Roman" w:hAnsi="Times New Roman"/>
                <w:color w:val="000000"/>
                <w:sz w:val="18"/>
                <w:szCs w:val="18"/>
                <w:lang w:val="en-GB" w:eastAsia="en-GB"/>
              </w:rPr>
              <w:t>00</w:t>
            </w:r>
          </w:p>
        </w:tc>
        <w:tc>
          <w:tcPr>
            <w:tcW w:w="448" w:type="pct"/>
            <w:tcBorders>
              <w:top w:val="single" w:sz="8" w:space="0" w:color="auto"/>
              <w:left w:val="nil"/>
              <w:bottom w:val="nil"/>
              <w:right w:val="single" w:sz="8" w:space="0" w:color="auto"/>
            </w:tcBorders>
            <w:shd w:val="clear" w:color="auto" w:fill="auto"/>
            <w:vAlign w:val="center"/>
            <w:hideMark/>
          </w:tcPr>
          <w:p w14:paraId="6E2048BA"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Supplies</w:t>
            </w:r>
          </w:p>
        </w:tc>
        <w:tc>
          <w:tcPr>
            <w:tcW w:w="360" w:type="pct"/>
            <w:tcBorders>
              <w:top w:val="nil"/>
              <w:left w:val="nil"/>
              <w:bottom w:val="single" w:sz="8" w:space="0" w:color="auto"/>
              <w:right w:val="single" w:sz="8" w:space="0" w:color="auto"/>
            </w:tcBorders>
            <w:shd w:val="clear" w:color="auto" w:fill="auto"/>
            <w:noWrap/>
            <w:vAlign w:val="center"/>
            <w:hideMark/>
          </w:tcPr>
          <w:p w14:paraId="679304C6"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5,000 </w:t>
            </w:r>
          </w:p>
        </w:tc>
        <w:tc>
          <w:tcPr>
            <w:tcW w:w="378" w:type="pct"/>
            <w:tcBorders>
              <w:top w:val="nil"/>
              <w:left w:val="nil"/>
              <w:bottom w:val="single" w:sz="8" w:space="0" w:color="auto"/>
              <w:right w:val="single" w:sz="8" w:space="0" w:color="auto"/>
            </w:tcBorders>
            <w:shd w:val="clear" w:color="auto" w:fill="auto"/>
            <w:noWrap/>
            <w:vAlign w:val="center"/>
            <w:hideMark/>
          </w:tcPr>
          <w:p w14:paraId="0E2B0DDA"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15,000 </w:t>
            </w:r>
          </w:p>
        </w:tc>
        <w:tc>
          <w:tcPr>
            <w:tcW w:w="411" w:type="pct"/>
            <w:tcBorders>
              <w:top w:val="nil"/>
              <w:left w:val="nil"/>
              <w:bottom w:val="single" w:sz="8" w:space="0" w:color="auto"/>
              <w:right w:val="single" w:sz="8" w:space="0" w:color="auto"/>
            </w:tcBorders>
            <w:shd w:val="clear" w:color="auto" w:fill="auto"/>
            <w:noWrap/>
            <w:vAlign w:val="center"/>
            <w:hideMark/>
          </w:tcPr>
          <w:p w14:paraId="24BF2995"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15,000 </w:t>
            </w:r>
          </w:p>
        </w:tc>
        <w:tc>
          <w:tcPr>
            <w:tcW w:w="366" w:type="pct"/>
            <w:tcBorders>
              <w:top w:val="nil"/>
              <w:left w:val="nil"/>
              <w:bottom w:val="single" w:sz="8" w:space="0" w:color="auto"/>
              <w:right w:val="single" w:sz="8" w:space="0" w:color="auto"/>
            </w:tcBorders>
            <w:shd w:val="clear" w:color="auto" w:fill="auto"/>
            <w:noWrap/>
            <w:vAlign w:val="center"/>
            <w:hideMark/>
          </w:tcPr>
          <w:p w14:paraId="54AAF43F"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15,000 </w:t>
            </w:r>
          </w:p>
        </w:tc>
        <w:tc>
          <w:tcPr>
            <w:tcW w:w="366" w:type="pct"/>
            <w:tcBorders>
              <w:top w:val="nil"/>
              <w:left w:val="nil"/>
              <w:bottom w:val="single" w:sz="8" w:space="0" w:color="auto"/>
              <w:right w:val="single" w:sz="8" w:space="0" w:color="auto"/>
            </w:tcBorders>
            <w:shd w:val="clear" w:color="auto" w:fill="auto"/>
            <w:noWrap/>
            <w:vAlign w:val="center"/>
            <w:hideMark/>
          </w:tcPr>
          <w:p w14:paraId="3D68FACA"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15,000 </w:t>
            </w:r>
          </w:p>
        </w:tc>
        <w:tc>
          <w:tcPr>
            <w:tcW w:w="366" w:type="pct"/>
            <w:tcBorders>
              <w:top w:val="nil"/>
              <w:left w:val="nil"/>
              <w:bottom w:val="single" w:sz="8" w:space="0" w:color="auto"/>
              <w:right w:val="single" w:sz="8" w:space="0" w:color="auto"/>
            </w:tcBorders>
            <w:shd w:val="clear" w:color="auto" w:fill="auto"/>
            <w:vAlign w:val="center"/>
            <w:hideMark/>
          </w:tcPr>
          <w:p w14:paraId="7F69F26B"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2,091 </w:t>
            </w:r>
          </w:p>
        </w:tc>
        <w:tc>
          <w:tcPr>
            <w:tcW w:w="389" w:type="pct"/>
            <w:tcBorders>
              <w:top w:val="nil"/>
              <w:left w:val="nil"/>
              <w:bottom w:val="single" w:sz="8" w:space="0" w:color="auto"/>
              <w:right w:val="single" w:sz="8" w:space="0" w:color="auto"/>
            </w:tcBorders>
            <w:shd w:val="clear" w:color="auto" w:fill="auto"/>
            <w:noWrap/>
            <w:vAlign w:val="center"/>
            <w:hideMark/>
          </w:tcPr>
          <w:p w14:paraId="1E85E750"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67,091 </w:t>
            </w:r>
          </w:p>
        </w:tc>
        <w:tc>
          <w:tcPr>
            <w:tcW w:w="207" w:type="pct"/>
            <w:tcBorders>
              <w:top w:val="nil"/>
              <w:left w:val="nil"/>
              <w:bottom w:val="single" w:sz="8" w:space="0" w:color="auto"/>
              <w:right w:val="single" w:sz="8" w:space="0" w:color="auto"/>
            </w:tcBorders>
            <w:shd w:val="clear" w:color="auto" w:fill="auto"/>
            <w:vAlign w:val="center"/>
            <w:hideMark/>
          </w:tcPr>
          <w:p w14:paraId="1207A608"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14</w:t>
            </w:r>
          </w:p>
        </w:tc>
      </w:tr>
      <w:tr w:rsidR="00A549DB" w:rsidRPr="00D63E23" w14:paraId="068A9780" w14:textId="77777777" w:rsidTr="003B0379">
        <w:trPr>
          <w:trHeight w:val="300"/>
        </w:trPr>
        <w:tc>
          <w:tcPr>
            <w:tcW w:w="678" w:type="pct"/>
            <w:vMerge/>
            <w:tcBorders>
              <w:top w:val="nil"/>
              <w:left w:val="single" w:sz="8" w:space="0" w:color="auto"/>
              <w:bottom w:val="double" w:sz="6" w:space="0" w:color="000000"/>
              <w:right w:val="single" w:sz="8" w:space="0" w:color="auto"/>
            </w:tcBorders>
            <w:vAlign w:val="center"/>
            <w:hideMark/>
          </w:tcPr>
          <w:p w14:paraId="281A76EC"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1A50F1AF"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2E549806"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7E58E2A9"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nil"/>
              <w:left w:val="nil"/>
              <w:bottom w:val="single" w:sz="8" w:space="0" w:color="auto"/>
              <w:right w:val="single" w:sz="8" w:space="0" w:color="auto"/>
            </w:tcBorders>
            <w:shd w:val="clear" w:color="auto" w:fill="auto"/>
            <w:noWrap/>
            <w:vAlign w:val="center"/>
            <w:hideMark/>
          </w:tcPr>
          <w:p w14:paraId="32FC6E59"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72600</w:t>
            </w:r>
          </w:p>
        </w:tc>
        <w:tc>
          <w:tcPr>
            <w:tcW w:w="448" w:type="pct"/>
            <w:tcBorders>
              <w:top w:val="single" w:sz="8" w:space="0" w:color="auto"/>
              <w:left w:val="nil"/>
              <w:bottom w:val="single" w:sz="8" w:space="0" w:color="auto"/>
              <w:right w:val="single" w:sz="8" w:space="0" w:color="auto"/>
            </w:tcBorders>
            <w:shd w:val="clear" w:color="auto" w:fill="auto"/>
            <w:vAlign w:val="center"/>
            <w:hideMark/>
          </w:tcPr>
          <w:p w14:paraId="1922170A"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Grants</w:t>
            </w:r>
          </w:p>
        </w:tc>
        <w:tc>
          <w:tcPr>
            <w:tcW w:w="360" w:type="pct"/>
            <w:tcBorders>
              <w:top w:val="nil"/>
              <w:left w:val="nil"/>
              <w:bottom w:val="single" w:sz="8" w:space="0" w:color="auto"/>
              <w:right w:val="single" w:sz="8" w:space="0" w:color="auto"/>
            </w:tcBorders>
            <w:shd w:val="clear" w:color="auto" w:fill="auto"/>
            <w:noWrap/>
            <w:vAlign w:val="center"/>
            <w:hideMark/>
          </w:tcPr>
          <w:p w14:paraId="4BDA91C8"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   </w:t>
            </w:r>
          </w:p>
        </w:tc>
        <w:tc>
          <w:tcPr>
            <w:tcW w:w="378" w:type="pct"/>
            <w:tcBorders>
              <w:top w:val="nil"/>
              <w:left w:val="nil"/>
              <w:bottom w:val="single" w:sz="8" w:space="0" w:color="auto"/>
              <w:right w:val="single" w:sz="8" w:space="0" w:color="auto"/>
            </w:tcBorders>
            <w:shd w:val="clear" w:color="auto" w:fill="auto"/>
            <w:noWrap/>
            <w:vAlign w:val="center"/>
            <w:hideMark/>
          </w:tcPr>
          <w:p w14:paraId="1B177382"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50,000 </w:t>
            </w:r>
          </w:p>
        </w:tc>
        <w:tc>
          <w:tcPr>
            <w:tcW w:w="411" w:type="pct"/>
            <w:tcBorders>
              <w:top w:val="nil"/>
              <w:left w:val="nil"/>
              <w:bottom w:val="single" w:sz="8" w:space="0" w:color="auto"/>
              <w:right w:val="single" w:sz="8" w:space="0" w:color="auto"/>
            </w:tcBorders>
            <w:shd w:val="clear" w:color="auto" w:fill="auto"/>
            <w:noWrap/>
            <w:vAlign w:val="center"/>
            <w:hideMark/>
          </w:tcPr>
          <w:p w14:paraId="6DB71180"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140,000 </w:t>
            </w:r>
          </w:p>
        </w:tc>
        <w:tc>
          <w:tcPr>
            <w:tcW w:w="366" w:type="pct"/>
            <w:tcBorders>
              <w:top w:val="nil"/>
              <w:left w:val="nil"/>
              <w:bottom w:val="single" w:sz="8" w:space="0" w:color="auto"/>
              <w:right w:val="single" w:sz="8" w:space="0" w:color="auto"/>
            </w:tcBorders>
            <w:shd w:val="clear" w:color="auto" w:fill="auto"/>
            <w:noWrap/>
            <w:vAlign w:val="center"/>
            <w:hideMark/>
          </w:tcPr>
          <w:p w14:paraId="23273C16"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170,000 </w:t>
            </w:r>
          </w:p>
        </w:tc>
        <w:tc>
          <w:tcPr>
            <w:tcW w:w="366" w:type="pct"/>
            <w:tcBorders>
              <w:top w:val="nil"/>
              <w:left w:val="nil"/>
              <w:bottom w:val="single" w:sz="8" w:space="0" w:color="auto"/>
              <w:right w:val="single" w:sz="8" w:space="0" w:color="auto"/>
            </w:tcBorders>
            <w:shd w:val="clear" w:color="auto" w:fill="auto"/>
            <w:noWrap/>
            <w:vAlign w:val="center"/>
            <w:hideMark/>
          </w:tcPr>
          <w:p w14:paraId="3338D0B7"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90,000 </w:t>
            </w:r>
          </w:p>
        </w:tc>
        <w:tc>
          <w:tcPr>
            <w:tcW w:w="366" w:type="pct"/>
            <w:tcBorders>
              <w:top w:val="nil"/>
              <w:left w:val="nil"/>
              <w:bottom w:val="single" w:sz="8" w:space="0" w:color="auto"/>
              <w:right w:val="single" w:sz="8" w:space="0" w:color="auto"/>
            </w:tcBorders>
            <w:shd w:val="clear" w:color="auto" w:fill="auto"/>
            <w:vAlign w:val="center"/>
            <w:hideMark/>
          </w:tcPr>
          <w:p w14:paraId="25ABC337"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   </w:t>
            </w:r>
          </w:p>
        </w:tc>
        <w:tc>
          <w:tcPr>
            <w:tcW w:w="389" w:type="pct"/>
            <w:tcBorders>
              <w:top w:val="nil"/>
              <w:left w:val="nil"/>
              <w:bottom w:val="single" w:sz="8" w:space="0" w:color="auto"/>
              <w:right w:val="single" w:sz="8" w:space="0" w:color="auto"/>
            </w:tcBorders>
            <w:shd w:val="clear" w:color="auto" w:fill="auto"/>
            <w:noWrap/>
            <w:vAlign w:val="center"/>
            <w:hideMark/>
          </w:tcPr>
          <w:p w14:paraId="496CDA70"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450,000 </w:t>
            </w:r>
          </w:p>
        </w:tc>
        <w:tc>
          <w:tcPr>
            <w:tcW w:w="207" w:type="pct"/>
            <w:tcBorders>
              <w:top w:val="nil"/>
              <w:left w:val="nil"/>
              <w:bottom w:val="single" w:sz="8" w:space="0" w:color="auto"/>
              <w:right w:val="single" w:sz="8" w:space="0" w:color="auto"/>
            </w:tcBorders>
            <w:shd w:val="clear" w:color="auto" w:fill="auto"/>
            <w:vAlign w:val="center"/>
            <w:hideMark/>
          </w:tcPr>
          <w:p w14:paraId="7004E323"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15</w:t>
            </w:r>
          </w:p>
        </w:tc>
      </w:tr>
      <w:tr w:rsidR="00A549DB" w:rsidRPr="00D63E23" w14:paraId="0DD7904E" w14:textId="77777777" w:rsidTr="003B0379">
        <w:trPr>
          <w:trHeight w:val="525"/>
        </w:trPr>
        <w:tc>
          <w:tcPr>
            <w:tcW w:w="678" w:type="pct"/>
            <w:vMerge/>
            <w:tcBorders>
              <w:top w:val="nil"/>
              <w:left w:val="single" w:sz="8" w:space="0" w:color="auto"/>
              <w:bottom w:val="double" w:sz="6" w:space="0" w:color="000000"/>
              <w:right w:val="single" w:sz="8" w:space="0" w:color="auto"/>
            </w:tcBorders>
            <w:vAlign w:val="center"/>
            <w:hideMark/>
          </w:tcPr>
          <w:p w14:paraId="0DE2BEA1"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4EB7D1A5"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7CF298C1"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01DB20F3"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nil"/>
              <w:left w:val="nil"/>
              <w:bottom w:val="nil"/>
              <w:right w:val="single" w:sz="8" w:space="0" w:color="auto"/>
            </w:tcBorders>
            <w:shd w:val="clear" w:color="auto" w:fill="auto"/>
            <w:noWrap/>
            <w:vAlign w:val="center"/>
            <w:hideMark/>
          </w:tcPr>
          <w:p w14:paraId="4E8BAF11"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72800</w:t>
            </w:r>
          </w:p>
        </w:tc>
        <w:tc>
          <w:tcPr>
            <w:tcW w:w="448" w:type="pct"/>
            <w:tcBorders>
              <w:top w:val="nil"/>
              <w:left w:val="nil"/>
              <w:bottom w:val="nil"/>
              <w:right w:val="single" w:sz="8" w:space="0" w:color="auto"/>
            </w:tcBorders>
            <w:shd w:val="clear" w:color="auto" w:fill="auto"/>
            <w:vAlign w:val="center"/>
            <w:hideMark/>
          </w:tcPr>
          <w:p w14:paraId="5FC80022" w14:textId="6C32DAEF"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Information Technology Equipment</w:t>
            </w:r>
          </w:p>
        </w:tc>
        <w:tc>
          <w:tcPr>
            <w:tcW w:w="360" w:type="pct"/>
            <w:tcBorders>
              <w:top w:val="nil"/>
              <w:left w:val="nil"/>
              <w:bottom w:val="single" w:sz="8" w:space="0" w:color="auto"/>
              <w:right w:val="single" w:sz="8" w:space="0" w:color="auto"/>
            </w:tcBorders>
            <w:shd w:val="clear" w:color="auto" w:fill="auto"/>
            <w:noWrap/>
            <w:vAlign w:val="center"/>
            <w:hideMark/>
          </w:tcPr>
          <w:p w14:paraId="16BA0AD8"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   </w:t>
            </w:r>
          </w:p>
        </w:tc>
        <w:tc>
          <w:tcPr>
            <w:tcW w:w="378" w:type="pct"/>
            <w:tcBorders>
              <w:top w:val="nil"/>
              <w:left w:val="nil"/>
              <w:bottom w:val="single" w:sz="8" w:space="0" w:color="auto"/>
              <w:right w:val="single" w:sz="8" w:space="0" w:color="auto"/>
            </w:tcBorders>
            <w:shd w:val="clear" w:color="auto" w:fill="auto"/>
            <w:noWrap/>
            <w:vAlign w:val="center"/>
            <w:hideMark/>
          </w:tcPr>
          <w:p w14:paraId="7A3EC8EC"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62,000 </w:t>
            </w:r>
          </w:p>
        </w:tc>
        <w:tc>
          <w:tcPr>
            <w:tcW w:w="411" w:type="pct"/>
            <w:tcBorders>
              <w:top w:val="nil"/>
              <w:left w:val="nil"/>
              <w:bottom w:val="single" w:sz="8" w:space="0" w:color="auto"/>
              <w:right w:val="single" w:sz="8" w:space="0" w:color="auto"/>
            </w:tcBorders>
            <w:shd w:val="clear" w:color="auto" w:fill="auto"/>
            <w:noWrap/>
            <w:vAlign w:val="center"/>
            <w:hideMark/>
          </w:tcPr>
          <w:p w14:paraId="55AEF860"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20,000 </w:t>
            </w:r>
          </w:p>
        </w:tc>
        <w:tc>
          <w:tcPr>
            <w:tcW w:w="366" w:type="pct"/>
            <w:tcBorders>
              <w:top w:val="nil"/>
              <w:left w:val="nil"/>
              <w:bottom w:val="single" w:sz="8" w:space="0" w:color="auto"/>
              <w:right w:val="single" w:sz="8" w:space="0" w:color="auto"/>
            </w:tcBorders>
            <w:shd w:val="clear" w:color="auto" w:fill="auto"/>
            <w:noWrap/>
            <w:vAlign w:val="center"/>
            <w:hideMark/>
          </w:tcPr>
          <w:p w14:paraId="347B516B"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15,000 </w:t>
            </w:r>
          </w:p>
        </w:tc>
        <w:tc>
          <w:tcPr>
            <w:tcW w:w="366" w:type="pct"/>
            <w:tcBorders>
              <w:top w:val="nil"/>
              <w:left w:val="nil"/>
              <w:bottom w:val="single" w:sz="8" w:space="0" w:color="auto"/>
              <w:right w:val="single" w:sz="8" w:space="0" w:color="auto"/>
            </w:tcBorders>
            <w:shd w:val="clear" w:color="auto" w:fill="auto"/>
            <w:noWrap/>
            <w:vAlign w:val="center"/>
            <w:hideMark/>
          </w:tcPr>
          <w:p w14:paraId="79EF47D7"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   </w:t>
            </w:r>
          </w:p>
        </w:tc>
        <w:tc>
          <w:tcPr>
            <w:tcW w:w="366" w:type="pct"/>
            <w:tcBorders>
              <w:top w:val="nil"/>
              <w:left w:val="nil"/>
              <w:bottom w:val="single" w:sz="8" w:space="0" w:color="auto"/>
              <w:right w:val="single" w:sz="8" w:space="0" w:color="auto"/>
            </w:tcBorders>
            <w:shd w:val="clear" w:color="auto" w:fill="auto"/>
            <w:noWrap/>
            <w:vAlign w:val="center"/>
            <w:hideMark/>
          </w:tcPr>
          <w:p w14:paraId="6BA3F85E"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   </w:t>
            </w:r>
          </w:p>
        </w:tc>
        <w:tc>
          <w:tcPr>
            <w:tcW w:w="389" w:type="pct"/>
            <w:tcBorders>
              <w:top w:val="nil"/>
              <w:left w:val="nil"/>
              <w:bottom w:val="single" w:sz="8" w:space="0" w:color="auto"/>
              <w:right w:val="single" w:sz="8" w:space="0" w:color="auto"/>
            </w:tcBorders>
            <w:shd w:val="clear" w:color="auto" w:fill="auto"/>
            <w:noWrap/>
            <w:vAlign w:val="center"/>
            <w:hideMark/>
          </w:tcPr>
          <w:p w14:paraId="0C7C1255"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97,000 </w:t>
            </w:r>
          </w:p>
        </w:tc>
        <w:tc>
          <w:tcPr>
            <w:tcW w:w="207" w:type="pct"/>
            <w:tcBorders>
              <w:top w:val="nil"/>
              <w:left w:val="nil"/>
              <w:bottom w:val="single" w:sz="8" w:space="0" w:color="auto"/>
              <w:right w:val="single" w:sz="8" w:space="0" w:color="auto"/>
            </w:tcBorders>
            <w:shd w:val="clear" w:color="auto" w:fill="auto"/>
            <w:vAlign w:val="center"/>
            <w:hideMark/>
          </w:tcPr>
          <w:p w14:paraId="0ED7F4D0"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16</w:t>
            </w:r>
          </w:p>
        </w:tc>
      </w:tr>
      <w:tr w:rsidR="00A549DB" w:rsidRPr="00D63E23" w14:paraId="43981D73" w14:textId="77777777" w:rsidTr="003B0379">
        <w:trPr>
          <w:trHeight w:val="495"/>
        </w:trPr>
        <w:tc>
          <w:tcPr>
            <w:tcW w:w="678" w:type="pct"/>
            <w:vMerge/>
            <w:tcBorders>
              <w:top w:val="nil"/>
              <w:left w:val="single" w:sz="8" w:space="0" w:color="auto"/>
              <w:bottom w:val="double" w:sz="6" w:space="0" w:color="000000"/>
              <w:right w:val="single" w:sz="8" w:space="0" w:color="auto"/>
            </w:tcBorders>
            <w:vAlign w:val="center"/>
            <w:hideMark/>
          </w:tcPr>
          <w:p w14:paraId="21C7B16B"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04EE0860"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3AC40EB0"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0E74382D"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single" w:sz="8" w:space="0" w:color="auto"/>
              <w:left w:val="nil"/>
              <w:bottom w:val="single" w:sz="8" w:space="0" w:color="auto"/>
              <w:right w:val="single" w:sz="8" w:space="0" w:color="auto"/>
            </w:tcBorders>
            <w:shd w:val="clear" w:color="auto" w:fill="auto"/>
            <w:noWrap/>
            <w:vAlign w:val="center"/>
            <w:hideMark/>
          </w:tcPr>
          <w:p w14:paraId="1B9BDFB4"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74200</w:t>
            </w:r>
          </w:p>
        </w:tc>
        <w:tc>
          <w:tcPr>
            <w:tcW w:w="448" w:type="pct"/>
            <w:tcBorders>
              <w:top w:val="single" w:sz="8" w:space="0" w:color="auto"/>
              <w:left w:val="nil"/>
              <w:bottom w:val="single" w:sz="8" w:space="0" w:color="auto"/>
              <w:right w:val="single" w:sz="8" w:space="0" w:color="auto"/>
            </w:tcBorders>
            <w:shd w:val="clear" w:color="auto" w:fill="auto"/>
            <w:vAlign w:val="center"/>
            <w:hideMark/>
          </w:tcPr>
          <w:p w14:paraId="45E1CF90" w14:textId="3AD49939"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Audio Visual &amp; Print </w:t>
            </w:r>
            <w:proofErr w:type="spellStart"/>
            <w:r w:rsidRPr="00D63E23">
              <w:rPr>
                <w:rFonts w:ascii="Times New Roman" w:eastAsia="Times New Roman" w:hAnsi="Times New Roman"/>
                <w:color w:val="000000"/>
                <w:sz w:val="18"/>
                <w:szCs w:val="18"/>
                <w:lang w:val="en-GB" w:eastAsia="en-GB"/>
              </w:rPr>
              <w:t>Prodn</w:t>
            </w:r>
            <w:proofErr w:type="spellEnd"/>
            <w:r w:rsidRPr="00D63E23">
              <w:rPr>
                <w:rFonts w:ascii="Times New Roman" w:eastAsia="Times New Roman" w:hAnsi="Times New Roman"/>
                <w:color w:val="000000"/>
                <w:sz w:val="18"/>
                <w:szCs w:val="18"/>
                <w:lang w:val="en-GB" w:eastAsia="en-GB"/>
              </w:rPr>
              <w:t xml:space="preserve"> Costs</w:t>
            </w:r>
          </w:p>
        </w:tc>
        <w:tc>
          <w:tcPr>
            <w:tcW w:w="360" w:type="pct"/>
            <w:tcBorders>
              <w:top w:val="nil"/>
              <w:left w:val="nil"/>
              <w:bottom w:val="single" w:sz="8" w:space="0" w:color="auto"/>
              <w:right w:val="single" w:sz="8" w:space="0" w:color="auto"/>
            </w:tcBorders>
            <w:shd w:val="clear" w:color="auto" w:fill="auto"/>
            <w:noWrap/>
            <w:vAlign w:val="center"/>
            <w:hideMark/>
          </w:tcPr>
          <w:p w14:paraId="02E4929F"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   </w:t>
            </w:r>
          </w:p>
        </w:tc>
        <w:tc>
          <w:tcPr>
            <w:tcW w:w="378" w:type="pct"/>
            <w:tcBorders>
              <w:top w:val="nil"/>
              <w:left w:val="nil"/>
              <w:bottom w:val="single" w:sz="8" w:space="0" w:color="auto"/>
              <w:right w:val="single" w:sz="8" w:space="0" w:color="auto"/>
            </w:tcBorders>
            <w:shd w:val="clear" w:color="auto" w:fill="auto"/>
            <w:noWrap/>
            <w:vAlign w:val="center"/>
            <w:hideMark/>
          </w:tcPr>
          <w:p w14:paraId="15D97FEF"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35,000 </w:t>
            </w:r>
          </w:p>
        </w:tc>
        <w:tc>
          <w:tcPr>
            <w:tcW w:w="411" w:type="pct"/>
            <w:tcBorders>
              <w:top w:val="nil"/>
              <w:left w:val="nil"/>
              <w:bottom w:val="single" w:sz="8" w:space="0" w:color="auto"/>
              <w:right w:val="single" w:sz="8" w:space="0" w:color="auto"/>
            </w:tcBorders>
            <w:shd w:val="clear" w:color="auto" w:fill="auto"/>
            <w:noWrap/>
            <w:vAlign w:val="center"/>
            <w:hideMark/>
          </w:tcPr>
          <w:p w14:paraId="540DA0B5"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25,000 </w:t>
            </w:r>
          </w:p>
        </w:tc>
        <w:tc>
          <w:tcPr>
            <w:tcW w:w="366" w:type="pct"/>
            <w:tcBorders>
              <w:top w:val="nil"/>
              <w:left w:val="nil"/>
              <w:bottom w:val="single" w:sz="8" w:space="0" w:color="auto"/>
              <w:right w:val="single" w:sz="8" w:space="0" w:color="auto"/>
            </w:tcBorders>
            <w:shd w:val="clear" w:color="auto" w:fill="auto"/>
            <w:noWrap/>
            <w:vAlign w:val="center"/>
            <w:hideMark/>
          </w:tcPr>
          <w:p w14:paraId="29DB2908"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47,500 </w:t>
            </w:r>
          </w:p>
        </w:tc>
        <w:tc>
          <w:tcPr>
            <w:tcW w:w="366" w:type="pct"/>
            <w:tcBorders>
              <w:top w:val="nil"/>
              <w:left w:val="nil"/>
              <w:bottom w:val="single" w:sz="8" w:space="0" w:color="auto"/>
              <w:right w:val="single" w:sz="8" w:space="0" w:color="auto"/>
            </w:tcBorders>
            <w:shd w:val="clear" w:color="auto" w:fill="auto"/>
            <w:noWrap/>
            <w:vAlign w:val="center"/>
            <w:hideMark/>
          </w:tcPr>
          <w:p w14:paraId="57C1D340"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37,500 </w:t>
            </w:r>
          </w:p>
        </w:tc>
        <w:tc>
          <w:tcPr>
            <w:tcW w:w="366" w:type="pct"/>
            <w:tcBorders>
              <w:top w:val="nil"/>
              <w:left w:val="nil"/>
              <w:bottom w:val="single" w:sz="8" w:space="0" w:color="auto"/>
              <w:right w:val="single" w:sz="8" w:space="0" w:color="auto"/>
            </w:tcBorders>
            <w:shd w:val="clear" w:color="auto" w:fill="auto"/>
            <w:vAlign w:val="center"/>
            <w:hideMark/>
          </w:tcPr>
          <w:p w14:paraId="41D212B2"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   </w:t>
            </w:r>
          </w:p>
        </w:tc>
        <w:tc>
          <w:tcPr>
            <w:tcW w:w="389" w:type="pct"/>
            <w:tcBorders>
              <w:top w:val="nil"/>
              <w:left w:val="nil"/>
              <w:bottom w:val="single" w:sz="8" w:space="0" w:color="auto"/>
              <w:right w:val="single" w:sz="8" w:space="0" w:color="auto"/>
            </w:tcBorders>
            <w:shd w:val="clear" w:color="auto" w:fill="auto"/>
            <w:noWrap/>
            <w:vAlign w:val="center"/>
            <w:hideMark/>
          </w:tcPr>
          <w:p w14:paraId="33240557"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145,000 </w:t>
            </w:r>
          </w:p>
        </w:tc>
        <w:tc>
          <w:tcPr>
            <w:tcW w:w="207" w:type="pct"/>
            <w:tcBorders>
              <w:top w:val="nil"/>
              <w:left w:val="nil"/>
              <w:bottom w:val="single" w:sz="8" w:space="0" w:color="auto"/>
              <w:right w:val="single" w:sz="8" w:space="0" w:color="auto"/>
            </w:tcBorders>
            <w:shd w:val="clear" w:color="auto" w:fill="auto"/>
            <w:vAlign w:val="center"/>
            <w:hideMark/>
          </w:tcPr>
          <w:p w14:paraId="07EDA9CF"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17</w:t>
            </w:r>
          </w:p>
        </w:tc>
      </w:tr>
      <w:tr w:rsidR="00A549DB" w:rsidRPr="00D63E23" w14:paraId="7394EE21" w14:textId="77777777" w:rsidTr="003B0379">
        <w:trPr>
          <w:trHeight w:val="555"/>
        </w:trPr>
        <w:tc>
          <w:tcPr>
            <w:tcW w:w="678" w:type="pct"/>
            <w:vMerge/>
            <w:tcBorders>
              <w:top w:val="nil"/>
              <w:left w:val="single" w:sz="8" w:space="0" w:color="auto"/>
              <w:bottom w:val="double" w:sz="6" w:space="0" w:color="000000"/>
              <w:right w:val="single" w:sz="8" w:space="0" w:color="auto"/>
            </w:tcBorders>
            <w:vAlign w:val="center"/>
            <w:hideMark/>
          </w:tcPr>
          <w:p w14:paraId="3DAEA7E8"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706C5508"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07070760"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33B29DE8"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nil"/>
              <w:left w:val="nil"/>
              <w:bottom w:val="single" w:sz="8" w:space="0" w:color="auto"/>
              <w:right w:val="single" w:sz="8" w:space="0" w:color="auto"/>
            </w:tcBorders>
            <w:shd w:val="clear" w:color="auto" w:fill="auto"/>
            <w:noWrap/>
            <w:vAlign w:val="center"/>
            <w:hideMark/>
          </w:tcPr>
          <w:p w14:paraId="66609150"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75700</w:t>
            </w:r>
          </w:p>
        </w:tc>
        <w:tc>
          <w:tcPr>
            <w:tcW w:w="448" w:type="pct"/>
            <w:tcBorders>
              <w:top w:val="nil"/>
              <w:left w:val="nil"/>
              <w:bottom w:val="single" w:sz="8" w:space="0" w:color="auto"/>
              <w:right w:val="single" w:sz="8" w:space="0" w:color="auto"/>
            </w:tcBorders>
            <w:shd w:val="clear" w:color="auto" w:fill="auto"/>
            <w:vAlign w:val="center"/>
            <w:hideMark/>
          </w:tcPr>
          <w:p w14:paraId="21B3A792"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Training, Workshops and Confer</w:t>
            </w:r>
          </w:p>
        </w:tc>
        <w:tc>
          <w:tcPr>
            <w:tcW w:w="360" w:type="pct"/>
            <w:tcBorders>
              <w:top w:val="nil"/>
              <w:left w:val="nil"/>
              <w:bottom w:val="single" w:sz="8" w:space="0" w:color="auto"/>
              <w:right w:val="single" w:sz="8" w:space="0" w:color="auto"/>
            </w:tcBorders>
            <w:shd w:val="clear" w:color="auto" w:fill="auto"/>
            <w:noWrap/>
            <w:vAlign w:val="center"/>
            <w:hideMark/>
          </w:tcPr>
          <w:p w14:paraId="04304909"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20,000 </w:t>
            </w:r>
          </w:p>
        </w:tc>
        <w:tc>
          <w:tcPr>
            <w:tcW w:w="378" w:type="pct"/>
            <w:tcBorders>
              <w:top w:val="nil"/>
              <w:left w:val="nil"/>
              <w:bottom w:val="single" w:sz="8" w:space="0" w:color="auto"/>
              <w:right w:val="single" w:sz="8" w:space="0" w:color="auto"/>
            </w:tcBorders>
            <w:shd w:val="clear" w:color="auto" w:fill="auto"/>
            <w:noWrap/>
            <w:vAlign w:val="center"/>
            <w:hideMark/>
          </w:tcPr>
          <w:p w14:paraId="4B6E8C33"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64,000 </w:t>
            </w:r>
          </w:p>
        </w:tc>
        <w:tc>
          <w:tcPr>
            <w:tcW w:w="411" w:type="pct"/>
            <w:tcBorders>
              <w:top w:val="nil"/>
              <w:left w:val="nil"/>
              <w:bottom w:val="single" w:sz="8" w:space="0" w:color="auto"/>
              <w:right w:val="single" w:sz="8" w:space="0" w:color="auto"/>
            </w:tcBorders>
            <w:shd w:val="clear" w:color="auto" w:fill="auto"/>
            <w:noWrap/>
            <w:vAlign w:val="center"/>
            <w:hideMark/>
          </w:tcPr>
          <w:p w14:paraId="6B0567A0"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44,000 </w:t>
            </w:r>
          </w:p>
        </w:tc>
        <w:tc>
          <w:tcPr>
            <w:tcW w:w="366" w:type="pct"/>
            <w:tcBorders>
              <w:top w:val="nil"/>
              <w:left w:val="nil"/>
              <w:bottom w:val="single" w:sz="8" w:space="0" w:color="auto"/>
              <w:right w:val="single" w:sz="8" w:space="0" w:color="auto"/>
            </w:tcBorders>
            <w:shd w:val="clear" w:color="auto" w:fill="auto"/>
            <w:noWrap/>
            <w:vAlign w:val="center"/>
            <w:hideMark/>
          </w:tcPr>
          <w:p w14:paraId="496562EE"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49,000 </w:t>
            </w:r>
          </w:p>
        </w:tc>
        <w:tc>
          <w:tcPr>
            <w:tcW w:w="366" w:type="pct"/>
            <w:tcBorders>
              <w:top w:val="nil"/>
              <w:left w:val="nil"/>
              <w:bottom w:val="single" w:sz="8" w:space="0" w:color="auto"/>
              <w:right w:val="single" w:sz="8" w:space="0" w:color="auto"/>
            </w:tcBorders>
            <w:shd w:val="clear" w:color="auto" w:fill="auto"/>
            <w:noWrap/>
            <w:vAlign w:val="center"/>
            <w:hideMark/>
          </w:tcPr>
          <w:p w14:paraId="51911D66"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49,000 </w:t>
            </w:r>
          </w:p>
        </w:tc>
        <w:tc>
          <w:tcPr>
            <w:tcW w:w="366" w:type="pct"/>
            <w:tcBorders>
              <w:top w:val="nil"/>
              <w:left w:val="nil"/>
              <w:bottom w:val="single" w:sz="8" w:space="0" w:color="auto"/>
              <w:right w:val="single" w:sz="8" w:space="0" w:color="auto"/>
            </w:tcBorders>
            <w:shd w:val="clear" w:color="auto" w:fill="auto"/>
            <w:vAlign w:val="center"/>
            <w:hideMark/>
          </w:tcPr>
          <w:p w14:paraId="4721C332"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   </w:t>
            </w:r>
          </w:p>
        </w:tc>
        <w:tc>
          <w:tcPr>
            <w:tcW w:w="389" w:type="pct"/>
            <w:tcBorders>
              <w:top w:val="nil"/>
              <w:left w:val="nil"/>
              <w:bottom w:val="single" w:sz="8" w:space="0" w:color="auto"/>
              <w:right w:val="single" w:sz="8" w:space="0" w:color="auto"/>
            </w:tcBorders>
            <w:shd w:val="clear" w:color="auto" w:fill="auto"/>
            <w:noWrap/>
            <w:vAlign w:val="center"/>
            <w:hideMark/>
          </w:tcPr>
          <w:p w14:paraId="754A39A4"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226,000 </w:t>
            </w:r>
          </w:p>
        </w:tc>
        <w:tc>
          <w:tcPr>
            <w:tcW w:w="207" w:type="pct"/>
            <w:tcBorders>
              <w:top w:val="nil"/>
              <w:left w:val="nil"/>
              <w:bottom w:val="single" w:sz="8" w:space="0" w:color="auto"/>
              <w:right w:val="single" w:sz="8" w:space="0" w:color="auto"/>
            </w:tcBorders>
            <w:shd w:val="clear" w:color="auto" w:fill="auto"/>
            <w:vAlign w:val="center"/>
            <w:hideMark/>
          </w:tcPr>
          <w:p w14:paraId="3B9238AC"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18</w:t>
            </w:r>
          </w:p>
        </w:tc>
      </w:tr>
      <w:tr w:rsidR="00A549DB" w:rsidRPr="00D63E23" w14:paraId="3129856B" w14:textId="77777777" w:rsidTr="003B0379">
        <w:trPr>
          <w:trHeight w:val="495"/>
        </w:trPr>
        <w:tc>
          <w:tcPr>
            <w:tcW w:w="678" w:type="pct"/>
            <w:vMerge/>
            <w:tcBorders>
              <w:top w:val="nil"/>
              <w:left w:val="single" w:sz="8" w:space="0" w:color="auto"/>
              <w:bottom w:val="double" w:sz="6" w:space="0" w:color="000000"/>
              <w:right w:val="single" w:sz="8" w:space="0" w:color="auto"/>
            </w:tcBorders>
            <w:vAlign w:val="center"/>
            <w:hideMark/>
          </w:tcPr>
          <w:p w14:paraId="33806B6A"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60A58C0F"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49FB1163"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3FD6D90F"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nil"/>
              <w:left w:val="nil"/>
              <w:bottom w:val="double" w:sz="6" w:space="0" w:color="auto"/>
              <w:right w:val="single" w:sz="8" w:space="0" w:color="auto"/>
            </w:tcBorders>
            <w:shd w:val="clear" w:color="auto" w:fill="auto"/>
            <w:noWrap/>
            <w:vAlign w:val="center"/>
            <w:hideMark/>
          </w:tcPr>
          <w:p w14:paraId="3051E2FA"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w:t>
            </w:r>
          </w:p>
        </w:tc>
        <w:tc>
          <w:tcPr>
            <w:tcW w:w="448" w:type="pct"/>
            <w:tcBorders>
              <w:top w:val="nil"/>
              <w:left w:val="nil"/>
              <w:bottom w:val="double" w:sz="6" w:space="0" w:color="auto"/>
              <w:right w:val="single" w:sz="8" w:space="0" w:color="auto"/>
            </w:tcBorders>
            <w:shd w:val="clear" w:color="auto" w:fill="auto"/>
            <w:noWrap/>
            <w:vAlign w:val="center"/>
            <w:hideMark/>
          </w:tcPr>
          <w:p w14:paraId="507D5215" w14:textId="77777777" w:rsidR="00A549DB" w:rsidRPr="00D63E23" w:rsidRDefault="00A549DB" w:rsidP="00A549DB">
            <w:pPr>
              <w:spacing w:after="0"/>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Total Outcome 2</w:t>
            </w:r>
          </w:p>
        </w:tc>
        <w:tc>
          <w:tcPr>
            <w:tcW w:w="360" w:type="pct"/>
            <w:tcBorders>
              <w:top w:val="nil"/>
              <w:left w:val="nil"/>
              <w:bottom w:val="double" w:sz="6" w:space="0" w:color="auto"/>
              <w:right w:val="single" w:sz="8" w:space="0" w:color="auto"/>
            </w:tcBorders>
            <w:shd w:val="clear" w:color="auto" w:fill="auto"/>
            <w:noWrap/>
            <w:vAlign w:val="center"/>
            <w:hideMark/>
          </w:tcPr>
          <w:p w14:paraId="72C2D17C"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125,400 </w:t>
            </w:r>
          </w:p>
        </w:tc>
        <w:tc>
          <w:tcPr>
            <w:tcW w:w="378" w:type="pct"/>
            <w:tcBorders>
              <w:top w:val="nil"/>
              <w:left w:val="nil"/>
              <w:bottom w:val="double" w:sz="6" w:space="0" w:color="auto"/>
              <w:right w:val="single" w:sz="8" w:space="0" w:color="auto"/>
            </w:tcBorders>
            <w:shd w:val="clear" w:color="auto" w:fill="auto"/>
            <w:noWrap/>
            <w:vAlign w:val="center"/>
            <w:hideMark/>
          </w:tcPr>
          <w:p w14:paraId="36EB646E"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1,793,880 </w:t>
            </w:r>
          </w:p>
        </w:tc>
        <w:tc>
          <w:tcPr>
            <w:tcW w:w="411" w:type="pct"/>
            <w:tcBorders>
              <w:top w:val="nil"/>
              <w:left w:val="nil"/>
              <w:bottom w:val="double" w:sz="6" w:space="0" w:color="auto"/>
              <w:right w:val="single" w:sz="8" w:space="0" w:color="auto"/>
            </w:tcBorders>
            <w:shd w:val="clear" w:color="auto" w:fill="auto"/>
            <w:noWrap/>
            <w:vAlign w:val="center"/>
            <w:hideMark/>
          </w:tcPr>
          <w:p w14:paraId="7F789677"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1,663,554 </w:t>
            </w:r>
          </w:p>
        </w:tc>
        <w:tc>
          <w:tcPr>
            <w:tcW w:w="366" w:type="pct"/>
            <w:tcBorders>
              <w:top w:val="nil"/>
              <w:left w:val="nil"/>
              <w:bottom w:val="double" w:sz="6" w:space="0" w:color="auto"/>
              <w:right w:val="single" w:sz="8" w:space="0" w:color="auto"/>
            </w:tcBorders>
            <w:shd w:val="clear" w:color="auto" w:fill="auto"/>
            <w:noWrap/>
            <w:vAlign w:val="center"/>
            <w:hideMark/>
          </w:tcPr>
          <w:p w14:paraId="50315083"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1,450,332 </w:t>
            </w:r>
          </w:p>
        </w:tc>
        <w:tc>
          <w:tcPr>
            <w:tcW w:w="366" w:type="pct"/>
            <w:tcBorders>
              <w:top w:val="nil"/>
              <w:left w:val="nil"/>
              <w:bottom w:val="double" w:sz="6" w:space="0" w:color="auto"/>
              <w:right w:val="single" w:sz="8" w:space="0" w:color="auto"/>
            </w:tcBorders>
            <w:shd w:val="clear" w:color="auto" w:fill="auto"/>
            <w:noWrap/>
            <w:vAlign w:val="center"/>
            <w:hideMark/>
          </w:tcPr>
          <w:p w14:paraId="0EEA800B"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849,623 </w:t>
            </w:r>
          </w:p>
        </w:tc>
        <w:tc>
          <w:tcPr>
            <w:tcW w:w="366" w:type="pct"/>
            <w:tcBorders>
              <w:top w:val="nil"/>
              <w:left w:val="nil"/>
              <w:bottom w:val="double" w:sz="6" w:space="0" w:color="auto"/>
              <w:right w:val="single" w:sz="8" w:space="0" w:color="auto"/>
            </w:tcBorders>
            <w:shd w:val="clear" w:color="auto" w:fill="auto"/>
            <w:noWrap/>
            <w:vAlign w:val="center"/>
            <w:hideMark/>
          </w:tcPr>
          <w:p w14:paraId="553EE04A"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117,211 </w:t>
            </w:r>
          </w:p>
        </w:tc>
        <w:tc>
          <w:tcPr>
            <w:tcW w:w="389" w:type="pct"/>
            <w:tcBorders>
              <w:top w:val="nil"/>
              <w:left w:val="nil"/>
              <w:bottom w:val="double" w:sz="6" w:space="0" w:color="auto"/>
              <w:right w:val="single" w:sz="8" w:space="0" w:color="auto"/>
            </w:tcBorders>
            <w:shd w:val="clear" w:color="auto" w:fill="auto"/>
            <w:noWrap/>
            <w:vAlign w:val="center"/>
            <w:hideMark/>
          </w:tcPr>
          <w:p w14:paraId="682F5CDC"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6,000,000 </w:t>
            </w:r>
          </w:p>
        </w:tc>
        <w:tc>
          <w:tcPr>
            <w:tcW w:w="207" w:type="pct"/>
            <w:tcBorders>
              <w:top w:val="nil"/>
              <w:left w:val="nil"/>
              <w:bottom w:val="double" w:sz="6" w:space="0" w:color="auto"/>
              <w:right w:val="single" w:sz="8" w:space="0" w:color="auto"/>
            </w:tcBorders>
            <w:shd w:val="clear" w:color="auto" w:fill="auto"/>
            <w:vAlign w:val="center"/>
            <w:hideMark/>
          </w:tcPr>
          <w:p w14:paraId="7C0A45ED"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 </w:t>
            </w:r>
          </w:p>
        </w:tc>
      </w:tr>
      <w:tr w:rsidR="00A549DB" w:rsidRPr="00D63E23" w14:paraId="7CCE2C1F" w14:textId="77777777" w:rsidTr="003B0379">
        <w:trPr>
          <w:trHeight w:val="300"/>
        </w:trPr>
        <w:tc>
          <w:tcPr>
            <w:tcW w:w="678" w:type="pct"/>
            <w:vMerge w:val="restart"/>
            <w:tcBorders>
              <w:top w:val="nil"/>
              <w:left w:val="single" w:sz="8" w:space="0" w:color="auto"/>
              <w:bottom w:val="double" w:sz="6" w:space="0" w:color="000000"/>
              <w:right w:val="single" w:sz="8" w:space="0" w:color="auto"/>
            </w:tcBorders>
            <w:shd w:val="clear" w:color="auto" w:fill="auto"/>
            <w:vAlign w:val="center"/>
            <w:hideMark/>
          </w:tcPr>
          <w:p w14:paraId="20F01824"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Component 3. Knowledge management, awareness, gender mainstreaming and M&amp;E</w:t>
            </w:r>
          </w:p>
        </w:tc>
        <w:tc>
          <w:tcPr>
            <w:tcW w:w="369" w:type="pct"/>
            <w:vMerge w:val="restart"/>
            <w:tcBorders>
              <w:top w:val="nil"/>
              <w:left w:val="single" w:sz="8" w:space="0" w:color="auto"/>
              <w:bottom w:val="double" w:sz="6" w:space="0" w:color="000000"/>
              <w:right w:val="single" w:sz="8" w:space="0" w:color="auto"/>
            </w:tcBorders>
            <w:shd w:val="clear" w:color="auto" w:fill="auto"/>
            <w:vAlign w:val="center"/>
            <w:hideMark/>
          </w:tcPr>
          <w:p w14:paraId="35DACE62"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National Forest and Grassland Administration</w:t>
            </w:r>
          </w:p>
        </w:tc>
        <w:tc>
          <w:tcPr>
            <w:tcW w:w="187" w:type="pct"/>
            <w:vMerge w:val="restart"/>
            <w:tcBorders>
              <w:top w:val="nil"/>
              <w:left w:val="single" w:sz="8" w:space="0" w:color="auto"/>
              <w:bottom w:val="double" w:sz="6" w:space="0" w:color="000000"/>
              <w:right w:val="single" w:sz="8" w:space="0" w:color="auto"/>
            </w:tcBorders>
            <w:shd w:val="clear" w:color="auto" w:fill="auto"/>
            <w:vAlign w:val="center"/>
            <w:hideMark/>
          </w:tcPr>
          <w:p w14:paraId="262C4D03"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62000</w:t>
            </w:r>
          </w:p>
        </w:tc>
        <w:tc>
          <w:tcPr>
            <w:tcW w:w="197" w:type="pct"/>
            <w:vMerge w:val="restart"/>
            <w:tcBorders>
              <w:top w:val="nil"/>
              <w:left w:val="single" w:sz="8" w:space="0" w:color="auto"/>
              <w:bottom w:val="double" w:sz="6" w:space="0" w:color="000000"/>
              <w:right w:val="single" w:sz="8" w:space="0" w:color="auto"/>
            </w:tcBorders>
            <w:shd w:val="clear" w:color="auto" w:fill="auto"/>
            <w:vAlign w:val="center"/>
            <w:hideMark/>
          </w:tcPr>
          <w:p w14:paraId="0C93238A"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GEF</w:t>
            </w:r>
          </w:p>
        </w:tc>
        <w:tc>
          <w:tcPr>
            <w:tcW w:w="277" w:type="pct"/>
            <w:tcBorders>
              <w:top w:val="single" w:sz="8" w:space="0" w:color="auto"/>
              <w:left w:val="nil"/>
              <w:bottom w:val="single" w:sz="8" w:space="0" w:color="auto"/>
              <w:right w:val="single" w:sz="8" w:space="0" w:color="auto"/>
            </w:tcBorders>
            <w:shd w:val="clear" w:color="auto" w:fill="auto"/>
            <w:noWrap/>
            <w:vAlign w:val="center"/>
            <w:hideMark/>
          </w:tcPr>
          <w:p w14:paraId="03C7287F"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71200</w:t>
            </w:r>
          </w:p>
        </w:tc>
        <w:tc>
          <w:tcPr>
            <w:tcW w:w="448" w:type="pct"/>
            <w:tcBorders>
              <w:top w:val="single" w:sz="8" w:space="0" w:color="auto"/>
              <w:left w:val="nil"/>
              <w:bottom w:val="nil"/>
              <w:right w:val="single" w:sz="8" w:space="0" w:color="auto"/>
            </w:tcBorders>
            <w:shd w:val="clear" w:color="auto" w:fill="auto"/>
            <w:vAlign w:val="center"/>
            <w:hideMark/>
          </w:tcPr>
          <w:p w14:paraId="0A694EEE"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International Consultants</w:t>
            </w:r>
          </w:p>
        </w:tc>
        <w:tc>
          <w:tcPr>
            <w:tcW w:w="360" w:type="pct"/>
            <w:tcBorders>
              <w:top w:val="nil"/>
              <w:left w:val="nil"/>
              <w:bottom w:val="single" w:sz="8" w:space="0" w:color="auto"/>
              <w:right w:val="single" w:sz="8" w:space="0" w:color="auto"/>
            </w:tcBorders>
            <w:shd w:val="clear" w:color="auto" w:fill="auto"/>
            <w:noWrap/>
            <w:vAlign w:val="center"/>
            <w:hideMark/>
          </w:tcPr>
          <w:p w14:paraId="0505BC2F"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19,500 </w:t>
            </w:r>
          </w:p>
        </w:tc>
        <w:tc>
          <w:tcPr>
            <w:tcW w:w="378" w:type="pct"/>
            <w:tcBorders>
              <w:top w:val="nil"/>
              <w:left w:val="nil"/>
              <w:bottom w:val="single" w:sz="8" w:space="0" w:color="auto"/>
              <w:right w:val="single" w:sz="8" w:space="0" w:color="auto"/>
            </w:tcBorders>
            <w:shd w:val="clear" w:color="auto" w:fill="auto"/>
            <w:noWrap/>
            <w:vAlign w:val="center"/>
            <w:hideMark/>
          </w:tcPr>
          <w:p w14:paraId="481101A2"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9,750 </w:t>
            </w:r>
          </w:p>
        </w:tc>
        <w:tc>
          <w:tcPr>
            <w:tcW w:w="411" w:type="pct"/>
            <w:tcBorders>
              <w:top w:val="nil"/>
              <w:left w:val="nil"/>
              <w:bottom w:val="single" w:sz="8" w:space="0" w:color="auto"/>
              <w:right w:val="single" w:sz="8" w:space="0" w:color="auto"/>
            </w:tcBorders>
            <w:shd w:val="clear" w:color="auto" w:fill="auto"/>
            <w:noWrap/>
            <w:vAlign w:val="center"/>
            <w:hideMark/>
          </w:tcPr>
          <w:p w14:paraId="4F788449"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19,500 </w:t>
            </w:r>
          </w:p>
        </w:tc>
        <w:tc>
          <w:tcPr>
            <w:tcW w:w="366" w:type="pct"/>
            <w:tcBorders>
              <w:top w:val="nil"/>
              <w:left w:val="nil"/>
              <w:bottom w:val="single" w:sz="8" w:space="0" w:color="auto"/>
              <w:right w:val="single" w:sz="8" w:space="0" w:color="auto"/>
            </w:tcBorders>
            <w:shd w:val="clear" w:color="auto" w:fill="auto"/>
            <w:noWrap/>
            <w:vAlign w:val="center"/>
            <w:hideMark/>
          </w:tcPr>
          <w:p w14:paraId="5D77B597"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   </w:t>
            </w:r>
          </w:p>
        </w:tc>
        <w:tc>
          <w:tcPr>
            <w:tcW w:w="366" w:type="pct"/>
            <w:tcBorders>
              <w:top w:val="nil"/>
              <w:left w:val="nil"/>
              <w:bottom w:val="single" w:sz="8" w:space="0" w:color="auto"/>
              <w:right w:val="single" w:sz="8" w:space="0" w:color="auto"/>
            </w:tcBorders>
            <w:shd w:val="clear" w:color="auto" w:fill="auto"/>
            <w:noWrap/>
            <w:vAlign w:val="center"/>
            <w:hideMark/>
          </w:tcPr>
          <w:p w14:paraId="547E5039"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   </w:t>
            </w:r>
          </w:p>
        </w:tc>
        <w:tc>
          <w:tcPr>
            <w:tcW w:w="366" w:type="pct"/>
            <w:tcBorders>
              <w:top w:val="nil"/>
              <w:left w:val="nil"/>
              <w:bottom w:val="single" w:sz="8" w:space="0" w:color="auto"/>
              <w:right w:val="single" w:sz="8" w:space="0" w:color="auto"/>
            </w:tcBorders>
            <w:shd w:val="clear" w:color="auto" w:fill="auto"/>
            <w:vAlign w:val="center"/>
            <w:hideMark/>
          </w:tcPr>
          <w:p w14:paraId="0CD889E7"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19,500 </w:t>
            </w:r>
          </w:p>
        </w:tc>
        <w:tc>
          <w:tcPr>
            <w:tcW w:w="389" w:type="pct"/>
            <w:tcBorders>
              <w:top w:val="nil"/>
              <w:left w:val="nil"/>
              <w:bottom w:val="single" w:sz="8" w:space="0" w:color="auto"/>
              <w:right w:val="single" w:sz="8" w:space="0" w:color="auto"/>
            </w:tcBorders>
            <w:shd w:val="clear" w:color="auto" w:fill="auto"/>
            <w:noWrap/>
            <w:vAlign w:val="center"/>
            <w:hideMark/>
          </w:tcPr>
          <w:p w14:paraId="6A2F2BAC"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68,250 </w:t>
            </w:r>
          </w:p>
        </w:tc>
        <w:tc>
          <w:tcPr>
            <w:tcW w:w="207" w:type="pct"/>
            <w:tcBorders>
              <w:top w:val="nil"/>
              <w:left w:val="nil"/>
              <w:bottom w:val="single" w:sz="8" w:space="0" w:color="auto"/>
              <w:right w:val="single" w:sz="8" w:space="0" w:color="auto"/>
            </w:tcBorders>
            <w:shd w:val="clear" w:color="auto" w:fill="auto"/>
            <w:vAlign w:val="center"/>
            <w:hideMark/>
          </w:tcPr>
          <w:p w14:paraId="2EAB4DA3"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19</w:t>
            </w:r>
          </w:p>
        </w:tc>
      </w:tr>
      <w:tr w:rsidR="00A549DB" w:rsidRPr="00D63E23" w14:paraId="31BC5B74" w14:textId="77777777" w:rsidTr="003B0379">
        <w:trPr>
          <w:trHeight w:val="300"/>
        </w:trPr>
        <w:tc>
          <w:tcPr>
            <w:tcW w:w="678" w:type="pct"/>
            <w:vMerge/>
            <w:tcBorders>
              <w:top w:val="nil"/>
              <w:left w:val="single" w:sz="8" w:space="0" w:color="auto"/>
              <w:bottom w:val="double" w:sz="6" w:space="0" w:color="000000"/>
              <w:right w:val="single" w:sz="8" w:space="0" w:color="auto"/>
            </w:tcBorders>
            <w:vAlign w:val="center"/>
            <w:hideMark/>
          </w:tcPr>
          <w:p w14:paraId="0C7F8D29"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145726F4"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6E7E15EF"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761C73F9"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nil"/>
              <w:left w:val="nil"/>
              <w:bottom w:val="single" w:sz="8" w:space="0" w:color="auto"/>
              <w:right w:val="single" w:sz="8" w:space="0" w:color="auto"/>
            </w:tcBorders>
            <w:shd w:val="clear" w:color="auto" w:fill="auto"/>
            <w:noWrap/>
            <w:vAlign w:val="center"/>
            <w:hideMark/>
          </w:tcPr>
          <w:p w14:paraId="3C9A04EE"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71300</w:t>
            </w:r>
          </w:p>
        </w:tc>
        <w:tc>
          <w:tcPr>
            <w:tcW w:w="448" w:type="pct"/>
            <w:tcBorders>
              <w:top w:val="single" w:sz="8" w:space="0" w:color="auto"/>
              <w:left w:val="nil"/>
              <w:bottom w:val="nil"/>
              <w:right w:val="single" w:sz="8" w:space="0" w:color="auto"/>
            </w:tcBorders>
            <w:shd w:val="clear" w:color="auto" w:fill="auto"/>
            <w:vAlign w:val="center"/>
            <w:hideMark/>
          </w:tcPr>
          <w:p w14:paraId="7BBBE078"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Local Consultants</w:t>
            </w:r>
          </w:p>
        </w:tc>
        <w:tc>
          <w:tcPr>
            <w:tcW w:w="360" w:type="pct"/>
            <w:tcBorders>
              <w:top w:val="nil"/>
              <w:left w:val="nil"/>
              <w:bottom w:val="single" w:sz="8" w:space="0" w:color="auto"/>
              <w:right w:val="single" w:sz="8" w:space="0" w:color="auto"/>
            </w:tcBorders>
            <w:shd w:val="clear" w:color="auto" w:fill="auto"/>
            <w:noWrap/>
            <w:vAlign w:val="center"/>
            <w:hideMark/>
          </w:tcPr>
          <w:p w14:paraId="719F5CC4"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12,000 </w:t>
            </w:r>
          </w:p>
        </w:tc>
        <w:tc>
          <w:tcPr>
            <w:tcW w:w="378" w:type="pct"/>
            <w:tcBorders>
              <w:top w:val="nil"/>
              <w:left w:val="nil"/>
              <w:bottom w:val="single" w:sz="8" w:space="0" w:color="auto"/>
              <w:right w:val="single" w:sz="8" w:space="0" w:color="auto"/>
            </w:tcBorders>
            <w:shd w:val="clear" w:color="auto" w:fill="auto"/>
            <w:noWrap/>
            <w:vAlign w:val="center"/>
            <w:hideMark/>
          </w:tcPr>
          <w:p w14:paraId="09B6D11B"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6,000 </w:t>
            </w:r>
          </w:p>
        </w:tc>
        <w:tc>
          <w:tcPr>
            <w:tcW w:w="411" w:type="pct"/>
            <w:tcBorders>
              <w:top w:val="nil"/>
              <w:left w:val="nil"/>
              <w:bottom w:val="single" w:sz="8" w:space="0" w:color="auto"/>
              <w:right w:val="single" w:sz="8" w:space="0" w:color="auto"/>
            </w:tcBorders>
            <w:shd w:val="clear" w:color="auto" w:fill="auto"/>
            <w:noWrap/>
            <w:vAlign w:val="center"/>
            <w:hideMark/>
          </w:tcPr>
          <w:p w14:paraId="45809CB3"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18,000 </w:t>
            </w:r>
          </w:p>
        </w:tc>
        <w:tc>
          <w:tcPr>
            <w:tcW w:w="366" w:type="pct"/>
            <w:tcBorders>
              <w:top w:val="nil"/>
              <w:left w:val="nil"/>
              <w:bottom w:val="single" w:sz="8" w:space="0" w:color="auto"/>
              <w:right w:val="single" w:sz="8" w:space="0" w:color="auto"/>
            </w:tcBorders>
            <w:shd w:val="clear" w:color="auto" w:fill="auto"/>
            <w:vAlign w:val="center"/>
            <w:hideMark/>
          </w:tcPr>
          <w:p w14:paraId="72085917"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6,000 </w:t>
            </w:r>
          </w:p>
        </w:tc>
        <w:tc>
          <w:tcPr>
            <w:tcW w:w="366" w:type="pct"/>
            <w:tcBorders>
              <w:top w:val="nil"/>
              <w:left w:val="nil"/>
              <w:bottom w:val="single" w:sz="8" w:space="0" w:color="auto"/>
              <w:right w:val="single" w:sz="8" w:space="0" w:color="auto"/>
            </w:tcBorders>
            <w:shd w:val="clear" w:color="auto" w:fill="auto"/>
            <w:noWrap/>
            <w:vAlign w:val="center"/>
            <w:hideMark/>
          </w:tcPr>
          <w:p w14:paraId="454EADEF"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6,000 </w:t>
            </w:r>
          </w:p>
        </w:tc>
        <w:tc>
          <w:tcPr>
            <w:tcW w:w="366" w:type="pct"/>
            <w:tcBorders>
              <w:top w:val="nil"/>
              <w:left w:val="nil"/>
              <w:bottom w:val="single" w:sz="8" w:space="0" w:color="auto"/>
              <w:right w:val="single" w:sz="8" w:space="0" w:color="auto"/>
            </w:tcBorders>
            <w:shd w:val="clear" w:color="auto" w:fill="auto"/>
            <w:vAlign w:val="center"/>
            <w:hideMark/>
          </w:tcPr>
          <w:p w14:paraId="767376EC"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12,000 </w:t>
            </w:r>
          </w:p>
        </w:tc>
        <w:tc>
          <w:tcPr>
            <w:tcW w:w="389" w:type="pct"/>
            <w:tcBorders>
              <w:top w:val="nil"/>
              <w:left w:val="nil"/>
              <w:bottom w:val="single" w:sz="8" w:space="0" w:color="auto"/>
              <w:right w:val="single" w:sz="8" w:space="0" w:color="auto"/>
            </w:tcBorders>
            <w:shd w:val="clear" w:color="auto" w:fill="auto"/>
            <w:noWrap/>
            <w:vAlign w:val="center"/>
            <w:hideMark/>
          </w:tcPr>
          <w:p w14:paraId="46A6386A"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60,000 </w:t>
            </w:r>
          </w:p>
        </w:tc>
        <w:tc>
          <w:tcPr>
            <w:tcW w:w="207" w:type="pct"/>
            <w:tcBorders>
              <w:top w:val="nil"/>
              <w:left w:val="nil"/>
              <w:bottom w:val="single" w:sz="8" w:space="0" w:color="auto"/>
              <w:right w:val="single" w:sz="8" w:space="0" w:color="auto"/>
            </w:tcBorders>
            <w:shd w:val="clear" w:color="auto" w:fill="auto"/>
            <w:vAlign w:val="center"/>
            <w:hideMark/>
          </w:tcPr>
          <w:p w14:paraId="71CF1DEF"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20</w:t>
            </w:r>
          </w:p>
        </w:tc>
      </w:tr>
      <w:tr w:rsidR="00A549DB" w:rsidRPr="00D63E23" w14:paraId="368CECD7" w14:textId="77777777" w:rsidTr="003B0379">
        <w:trPr>
          <w:trHeight w:val="450"/>
        </w:trPr>
        <w:tc>
          <w:tcPr>
            <w:tcW w:w="678" w:type="pct"/>
            <w:vMerge/>
            <w:tcBorders>
              <w:top w:val="nil"/>
              <w:left w:val="single" w:sz="8" w:space="0" w:color="auto"/>
              <w:bottom w:val="double" w:sz="6" w:space="0" w:color="000000"/>
              <w:right w:val="single" w:sz="8" w:space="0" w:color="auto"/>
            </w:tcBorders>
            <w:vAlign w:val="center"/>
            <w:hideMark/>
          </w:tcPr>
          <w:p w14:paraId="220D2DE9"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6EA70308"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182C3D60"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743B3BE7"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nil"/>
              <w:left w:val="nil"/>
              <w:bottom w:val="single" w:sz="8" w:space="0" w:color="auto"/>
              <w:right w:val="single" w:sz="8" w:space="0" w:color="auto"/>
            </w:tcBorders>
            <w:shd w:val="clear" w:color="auto" w:fill="auto"/>
            <w:noWrap/>
            <w:vAlign w:val="center"/>
            <w:hideMark/>
          </w:tcPr>
          <w:p w14:paraId="1F75F752"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71600</w:t>
            </w:r>
          </w:p>
        </w:tc>
        <w:tc>
          <w:tcPr>
            <w:tcW w:w="448" w:type="pct"/>
            <w:tcBorders>
              <w:top w:val="single" w:sz="8" w:space="0" w:color="auto"/>
              <w:left w:val="nil"/>
              <w:bottom w:val="nil"/>
              <w:right w:val="single" w:sz="8" w:space="0" w:color="auto"/>
            </w:tcBorders>
            <w:shd w:val="clear" w:color="auto" w:fill="auto"/>
            <w:vAlign w:val="center"/>
            <w:hideMark/>
          </w:tcPr>
          <w:p w14:paraId="0B9DB592"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Travel</w:t>
            </w:r>
          </w:p>
        </w:tc>
        <w:tc>
          <w:tcPr>
            <w:tcW w:w="360" w:type="pct"/>
            <w:tcBorders>
              <w:top w:val="nil"/>
              <w:left w:val="nil"/>
              <w:bottom w:val="single" w:sz="8" w:space="0" w:color="auto"/>
              <w:right w:val="single" w:sz="8" w:space="0" w:color="auto"/>
            </w:tcBorders>
            <w:shd w:val="clear" w:color="auto" w:fill="auto"/>
            <w:noWrap/>
            <w:vAlign w:val="center"/>
            <w:hideMark/>
          </w:tcPr>
          <w:p w14:paraId="3C4B5F08"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10,800 </w:t>
            </w:r>
          </w:p>
        </w:tc>
        <w:tc>
          <w:tcPr>
            <w:tcW w:w="378" w:type="pct"/>
            <w:tcBorders>
              <w:top w:val="nil"/>
              <w:left w:val="nil"/>
              <w:bottom w:val="single" w:sz="8" w:space="0" w:color="auto"/>
              <w:right w:val="single" w:sz="8" w:space="0" w:color="auto"/>
            </w:tcBorders>
            <w:shd w:val="clear" w:color="auto" w:fill="auto"/>
            <w:noWrap/>
            <w:vAlign w:val="center"/>
            <w:hideMark/>
          </w:tcPr>
          <w:p w14:paraId="32898A34"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13,400 </w:t>
            </w:r>
          </w:p>
        </w:tc>
        <w:tc>
          <w:tcPr>
            <w:tcW w:w="411" w:type="pct"/>
            <w:tcBorders>
              <w:top w:val="nil"/>
              <w:left w:val="nil"/>
              <w:bottom w:val="single" w:sz="8" w:space="0" w:color="auto"/>
              <w:right w:val="single" w:sz="8" w:space="0" w:color="auto"/>
            </w:tcBorders>
            <w:shd w:val="clear" w:color="auto" w:fill="auto"/>
            <w:noWrap/>
            <w:vAlign w:val="center"/>
            <w:hideMark/>
          </w:tcPr>
          <w:p w14:paraId="6187ADA0"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24,400 </w:t>
            </w:r>
          </w:p>
        </w:tc>
        <w:tc>
          <w:tcPr>
            <w:tcW w:w="366" w:type="pct"/>
            <w:tcBorders>
              <w:top w:val="nil"/>
              <w:left w:val="nil"/>
              <w:bottom w:val="single" w:sz="8" w:space="0" w:color="auto"/>
              <w:right w:val="single" w:sz="8" w:space="0" w:color="auto"/>
            </w:tcBorders>
            <w:shd w:val="clear" w:color="auto" w:fill="auto"/>
            <w:noWrap/>
            <w:vAlign w:val="center"/>
            <w:hideMark/>
          </w:tcPr>
          <w:p w14:paraId="2D1CD0EE"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11,400 </w:t>
            </w:r>
          </w:p>
        </w:tc>
        <w:tc>
          <w:tcPr>
            <w:tcW w:w="366" w:type="pct"/>
            <w:tcBorders>
              <w:top w:val="nil"/>
              <w:left w:val="nil"/>
              <w:bottom w:val="single" w:sz="8" w:space="0" w:color="auto"/>
              <w:right w:val="single" w:sz="8" w:space="0" w:color="auto"/>
            </w:tcBorders>
            <w:shd w:val="clear" w:color="auto" w:fill="auto"/>
            <w:noWrap/>
            <w:vAlign w:val="center"/>
            <w:hideMark/>
          </w:tcPr>
          <w:p w14:paraId="45881353"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11,400 </w:t>
            </w:r>
          </w:p>
        </w:tc>
        <w:tc>
          <w:tcPr>
            <w:tcW w:w="366" w:type="pct"/>
            <w:tcBorders>
              <w:top w:val="nil"/>
              <w:left w:val="nil"/>
              <w:bottom w:val="single" w:sz="8" w:space="0" w:color="auto"/>
              <w:right w:val="single" w:sz="8" w:space="0" w:color="auto"/>
            </w:tcBorders>
            <w:shd w:val="clear" w:color="auto" w:fill="auto"/>
            <w:vAlign w:val="center"/>
            <w:hideMark/>
          </w:tcPr>
          <w:p w14:paraId="105A4154"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15,600 </w:t>
            </w:r>
          </w:p>
        </w:tc>
        <w:tc>
          <w:tcPr>
            <w:tcW w:w="389" w:type="pct"/>
            <w:tcBorders>
              <w:top w:val="nil"/>
              <w:left w:val="nil"/>
              <w:bottom w:val="single" w:sz="8" w:space="0" w:color="auto"/>
              <w:right w:val="single" w:sz="8" w:space="0" w:color="auto"/>
            </w:tcBorders>
            <w:shd w:val="clear" w:color="auto" w:fill="auto"/>
            <w:noWrap/>
            <w:vAlign w:val="center"/>
            <w:hideMark/>
          </w:tcPr>
          <w:p w14:paraId="7188F5C0"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87,000 </w:t>
            </w:r>
          </w:p>
        </w:tc>
        <w:tc>
          <w:tcPr>
            <w:tcW w:w="207" w:type="pct"/>
            <w:tcBorders>
              <w:top w:val="nil"/>
              <w:left w:val="nil"/>
              <w:bottom w:val="single" w:sz="8" w:space="0" w:color="auto"/>
              <w:right w:val="single" w:sz="8" w:space="0" w:color="auto"/>
            </w:tcBorders>
            <w:shd w:val="clear" w:color="auto" w:fill="auto"/>
            <w:vAlign w:val="center"/>
            <w:hideMark/>
          </w:tcPr>
          <w:p w14:paraId="2E48B678"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21</w:t>
            </w:r>
          </w:p>
        </w:tc>
      </w:tr>
      <w:tr w:rsidR="00A549DB" w:rsidRPr="00D63E23" w14:paraId="13585DA8" w14:textId="77777777" w:rsidTr="003B0379">
        <w:trPr>
          <w:trHeight w:val="450"/>
        </w:trPr>
        <w:tc>
          <w:tcPr>
            <w:tcW w:w="678" w:type="pct"/>
            <w:vMerge/>
            <w:tcBorders>
              <w:top w:val="nil"/>
              <w:left w:val="single" w:sz="8" w:space="0" w:color="auto"/>
              <w:bottom w:val="double" w:sz="6" w:space="0" w:color="000000"/>
              <w:right w:val="single" w:sz="8" w:space="0" w:color="auto"/>
            </w:tcBorders>
            <w:vAlign w:val="center"/>
            <w:hideMark/>
          </w:tcPr>
          <w:p w14:paraId="5766C660"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1CD53BA6"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3B5E22ED"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256EACD9"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nil"/>
              <w:left w:val="nil"/>
              <w:bottom w:val="nil"/>
              <w:right w:val="single" w:sz="8" w:space="0" w:color="auto"/>
            </w:tcBorders>
            <w:shd w:val="clear" w:color="auto" w:fill="auto"/>
            <w:noWrap/>
            <w:hideMark/>
          </w:tcPr>
          <w:p w14:paraId="21E9D700"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71800</w:t>
            </w:r>
          </w:p>
        </w:tc>
        <w:tc>
          <w:tcPr>
            <w:tcW w:w="448" w:type="pct"/>
            <w:tcBorders>
              <w:top w:val="single" w:sz="8" w:space="0" w:color="auto"/>
              <w:left w:val="nil"/>
              <w:bottom w:val="nil"/>
              <w:right w:val="single" w:sz="8" w:space="0" w:color="auto"/>
            </w:tcBorders>
            <w:shd w:val="clear" w:color="auto" w:fill="auto"/>
            <w:vAlign w:val="center"/>
            <w:hideMark/>
          </w:tcPr>
          <w:p w14:paraId="22E9F07F"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Contractual Services-Implementing Partner</w:t>
            </w:r>
          </w:p>
        </w:tc>
        <w:tc>
          <w:tcPr>
            <w:tcW w:w="360" w:type="pct"/>
            <w:tcBorders>
              <w:top w:val="nil"/>
              <w:left w:val="nil"/>
              <w:bottom w:val="single" w:sz="8" w:space="0" w:color="auto"/>
              <w:right w:val="single" w:sz="8" w:space="0" w:color="auto"/>
            </w:tcBorders>
            <w:shd w:val="clear" w:color="auto" w:fill="auto"/>
            <w:noWrap/>
            <w:vAlign w:val="center"/>
            <w:hideMark/>
          </w:tcPr>
          <w:p w14:paraId="03BBF548"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16,500 </w:t>
            </w:r>
          </w:p>
        </w:tc>
        <w:tc>
          <w:tcPr>
            <w:tcW w:w="378" w:type="pct"/>
            <w:tcBorders>
              <w:top w:val="nil"/>
              <w:left w:val="nil"/>
              <w:bottom w:val="single" w:sz="8" w:space="0" w:color="auto"/>
              <w:right w:val="single" w:sz="8" w:space="0" w:color="auto"/>
            </w:tcBorders>
            <w:shd w:val="clear" w:color="auto" w:fill="auto"/>
            <w:noWrap/>
            <w:vAlign w:val="center"/>
            <w:hideMark/>
          </w:tcPr>
          <w:p w14:paraId="5CBD8706"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34,650 </w:t>
            </w:r>
          </w:p>
        </w:tc>
        <w:tc>
          <w:tcPr>
            <w:tcW w:w="411" w:type="pct"/>
            <w:tcBorders>
              <w:top w:val="nil"/>
              <w:left w:val="nil"/>
              <w:bottom w:val="single" w:sz="8" w:space="0" w:color="auto"/>
              <w:right w:val="single" w:sz="8" w:space="0" w:color="auto"/>
            </w:tcBorders>
            <w:shd w:val="clear" w:color="auto" w:fill="auto"/>
            <w:noWrap/>
            <w:vAlign w:val="center"/>
            <w:hideMark/>
          </w:tcPr>
          <w:p w14:paraId="6DF1D009"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36,383 </w:t>
            </w:r>
          </w:p>
        </w:tc>
        <w:tc>
          <w:tcPr>
            <w:tcW w:w="366" w:type="pct"/>
            <w:tcBorders>
              <w:top w:val="nil"/>
              <w:left w:val="nil"/>
              <w:bottom w:val="single" w:sz="8" w:space="0" w:color="auto"/>
              <w:right w:val="single" w:sz="8" w:space="0" w:color="auto"/>
            </w:tcBorders>
            <w:shd w:val="clear" w:color="auto" w:fill="auto"/>
            <w:vAlign w:val="center"/>
            <w:hideMark/>
          </w:tcPr>
          <w:p w14:paraId="70C6E7D2"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38,202 </w:t>
            </w:r>
          </w:p>
        </w:tc>
        <w:tc>
          <w:tcPr>
            <w:tcW w:w="366" w:type="pct"/>
            <w:tcBorders>
              <w:top w:val="nil"/>
              <w:left w:val="nil"/>
              <w:bottom w:val="single" w:sz="8" w:space="0" w:color="auto"/>
              <w:right w:val="single" w:sz="8" w:space="0" w:color="auto"/>
            </w:tcBorders>
            <w:shd w:val="clear" w:color="auto" w:fill="auto"/>
            <w:noWrap/>
            <w:vAlign w:val="center"/>
            <w:hideMark/>
          </w:tcPr>
          <w:p w14:paraId="19B85B8D" w14:textId="10411C10"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40,11</w:t>
            </w:r>
            <w:r w:rsidR="00DD0D8C" w:rsidRPr="00D63E23">
              <w:rPr>
                <w:rFonts w:ascii="Times New Roman" w:eastAsia="Times New Roman" w:hAnsi="Times New Roman"/>
                <w:color w:val="000000"/>
                <w:sz w:val="18"/>
                <w:szCs w:val="18"/>
                <w:lang w:val="en-GB" w:eastAsia="en-GB"/>
              </w:rPr>
              <w:t>0</w:t>
            </w:r>
            <w:r w:rsidRPr="00D63E23">
              <w:rPr>
                <w:rFonts w:ascii="Times New Roman" w:eastAsia="Times New Roman" w:hAnsi="Times New Roman"/>
                <w:color w:val="000000"/>
                <w:sz w:val="18"/>
                <w:szCs w:val="18"/>
                <w:lang w:val="en-GB" w:eastAsia="en-GB"/>
              </w:rPr>
              <w:t xml:space="preserve"> </w:t>
            </w:r>
          </w:p>
        </w:tc>
        <w:tc>
          <w:tcPr>
            <w:tcW w:w="366" w:type="pct"/>
            <w:tcBorders>
              <w:top w:val="nil"/>
              <w:left w:val="nil"/>
              <w:bottom w:val="single" w:sz="8" w:space="0" w:color="auto"/>
              <w:right w:val="single" w:sz="8" w:space="0" w:color="auto"/>
            </w:tcBorders>
            <w:shd w:val="clear" w:color="auto" w:fill="auto"/>
            <w:vAlign w:val="center"/>
            <w:hideMark/>
          </w:tcPr>
          <w:p w14:paraId="509CF83A"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21,059 </w:t>
            </w:r>
          </w:p>
        </w:tc>
        <w:tc>
          <w:tcPr>
            <w:tcW w:w="389" w:type="pct"/>
            <w:tcBorders>
              <w:top w:val="nil"/>
              <w:left w:val="nil"/>
              <w:bottom w:val="single" w:sz="8" w:space="0" w:color="auto"/>
              <w:right w:val="single" w:sz="8" w:space="0" w:color="auto"/>
            </w:tcBorders>
            <w:shd w:val="clear" w:color="auto" w:fill="auto"/>
            <w:noWrap/>
            <w:vAlign w:val="center"/>
            <w:hideMark/>
          </w:tcPr>
          <w:p w14:paraId="30EBB844"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186,904 </w:t>
            </w:r>
          </w:p>
        </w:tc>
        <w:tc>
          <w:tcPr>
            <w:tcW w:w="207" w:type="pct"/>
            <w:tcBorders>
              <w:top w:val="nil"/>
              <w:left w:val="nil"/>
              <w:bottom w:val="single" w:sz="8" w:space="0" w:color="auto"/>
              <w:right w:val="single" w:sz="8" w:space="0" w:color="auto"/>
            </w:tcBorders>
            <w:shd w:val="clear" w:color="auto" w:fill="auto"/>
            <w:vAlign w:val="center"/>
            <w:hideMark/>
          </w:tcPr>
          <w:p w14:paraId="5E08D175"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22</w:t>
            </w:r>
          </w:p>
        </w:tc>
      </w:tr>
      <w:tr w:rsidR="00A549DB" w:rsidRPr="00D63E23" w14:paraId="04BCC0FC" w14:textId="77777777" w:rsidTr="003B0379">
        <w:trPr>
          <w:trHeight w:val="450"/>
        </w:trPr>
        <w:tc>
          <w:tcPr>
            <w:tcW w:w="678" w:type="pct"/>
            <w:vMerge/>
            <w:tcBorders>
              <w:top w:val="nil"/>
              <w:left w:val="single" w:sz="8" w:space="0" w:color="auto"/>
              <w:bottom w:val="double" w:sz="6" w:space="0" w:color="000000"/>
              <w:right w:val="single" w:sz="8" w:space="0" w:color="auto"/>
            </w:tcBorders>
            <w:vAlign w:val="center"/>
            <w:hideMark/>
          </w:tcPr>
          <w:p w14:paraId="400DBBF1"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69EFD215"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305B5F0C"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3C5A2D05"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single" w:sz="8" w:space="0" w:color="auto"/>
              <w:left w:val="nil"/>
              <w:bottom w:val="single" w:sz="8" w:space="0" w:color="auto"/>
              <w:right w:val="single" w:sz="8" w:space="0" w:color="auto"/>
            </w:tcBorders>
            <w:shd w:val="clear" w:color="auto" w:fill="auto"/>
            <w:noWrap/>
            <w:vAlign w:val="center"/>
            <w:hideMark/>
          </w:tcPr>
          <w:p w14:paraId="6A7DF49A"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72100</w:t>
            </w:r>
          </w:p>
        </w:tc>
        <w:tc>
          <w:tcPr>
            <w:tcW w:w="448" w:type="pct"/>
            <w:tcBorders>
              <w:top w:val="single" w:sz="8" w:space="0" w:color="auto"/>
              <w:left w:val="nil"/>
              <w:bottom w:val="nil"/>
              <w:right w:val="single" w:sz="8" w:space="0" w:color="auto"/>
            </w:tcBorders>
            <w:shd w:val="clear" w:color="auto" w:fill="auto"/>
            <w:vAlign w:val="center"/>
            <w:hideMark/>
          </w:tcPr>
          <w:p w14:paraId="7D1DA556"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Contractual Services-Companies</w:t>
            </w:r>
          </w:p>
        </w:tc>
        <w:tc>
          <w:tcPr>
            <w:tcW w:w="360" w:type="pct"/>
            <w:tcBorders>
              <w:top w:val="nil"/>
              <w:left w:val="nil"/>
              <w:bottom w:val="single" w:sz="8" w:space="0" w:color="auto"/>
              <w:right w:val="single" w:sz="8" w:space="0" w:color="auto"/>
            </w:tcBorders>
            <w:shd w:val="clear" w:color="auto" w:fill="auto"/>
            <w:noWrap/>
            <w:vAlign w:val="center"/>
            <w:hideMark/>
          </w:tcPr>
          <w:p w14:paraId="755CDBEF"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20,000 </w:t>
            </w:r>
          </w:p>
        </w:tc>
        <w:tc>
          <w:tcPr>
            <w:tcW w:w="378" w:type="pct"/>
            <w:tcBorders>
              <w:top w:val="nil"/>
              <w:left w:val="nil"/>
              <w:bottom w:val="single" w:sz="8" w:space="0" w:color="auto"/>
              <w:right w:val="single" w:sz="8" w:space="0" w:color="auto"/>
            </w:tcBorders>
            <w:shd w:val="clear" w:color="auto" w:fill="auto"/>
            <w:noWrap/>
            <w:vAlign w:val="center"/>
            <w:hideMark/>
          </w:tcPr>
          <w:p w14:paraId="066E5E3B"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167,500 </w:t>
            </w:r>
          </w:p>
        </w:tc>
        <w:tc>
          <w:tcPr>
            <w:tcW w:w="411" w:type="pct"/>
            <w:tcBorders>
              <w:top w:val="nil"/>
              <w:left w:val="nil"/>
              <w:bottom w:val="single" w:sz="8" w:space="0" w:color="auto"/>
              <w:right w:val="single" w:sz="8" w:space="0" w:color="auto"/>
            </w:tcBorders>
            <w:shd w:val="clear" w:color="auto" w:fill="auto"/>
            <w:noWrap/>
            <w:vAlign w:val="center"/>
            <w:hideMark/>
          </w:tcPr>
          <w:p w14:paraId="5321C165"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132,500 </w:t>
            </w:r>
          </w:p>
        </w:tc>
        <w:tc>
          <w:tcPr>
            <w:tcW w:w="366" w:type="pct"/>
            <w:tcBorders>
              <w:top w:val="nil"/>
              <w:left w:val="nil"/>
              <w:bottom w:val="single" w:sz="8" w:space="0" w:color="auto"/>
              <w:right w:val="single" w:sz="8" w:space="0" w:color="auto"/>
            </w:tcBorders>
            <w:shd w:val="clear" w:color="auto" w:fill="auto"/>
            <w:vAlign w:val="center"/>
            <w:hideMark/>
          </w:tcPr>
          <w:p w14:paraId="51050FDD"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80,000 </w:t>
            </w:r>
          </w:p>
        </w:tc>
        <w:tc>
          <w:tcPr>
            <w:tcW w:w="366" w:type="pct"/>
            <w:tcBorders>
              <w:top w:val="nil"/>
              <w:left w:val="nil"/>
              <w:bottom w:val="single" w:sz="8" w:space="0" w:color="auto"/>
              <w:right w:val="single" w:sz="8" w:space="0" w:color="auto"/>
            </w:tcBorders>
            <w:shd w:val="clear" w:color="auto" w:fill="auto"/>
            <w:noWrap/>
            <w:vAlign w:val="center"/>
            <w:hideMark/>
          </w:tcPr>
          <w:p w14:paraId="4A3E78C3"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   </w:t>
            </w:r>
          </w:p>
        </w:tc>
        <w:tc>
          <w:tcPr>
            <w:tcW w:w="366" w:type="pct"/>
            <w:tcBorders>
              <w:top w:val="nil"/>
              <w:left w:val="nil"/>
              <w:bottom w:val="single" w:sz="8" w:space="0" w:color="auto"/>
              <w:right w:val="single" w:sz="8" w:space="0" w:color="auto"/>
            </w:tcBorders>
            <w:shd w:val="clear" w:color="auto" w:fill="auto"/>
            <w:vAlign w:val="center"/>
            <w:hideMark/>
          </w:tcPr>
          <w:p w14:paraId="59ABA4C2"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   </w:t>
            </w:r>
          </w:p>
        </w:tc>
        <w:tc>
          <w:tcPr>
            <w:tcW w:w="389" w:type="pct"/>
            <w:tcBorders>
              <w:top w:val="nil"/>
              <w:left w:val="nil"/>
              <w:bottom w:val="single" w:sz="8" w:space="0" w:color="auto"/>
              <w:right w:val="single" w:sz="8" w:space="0" w:color="auto"/>
            </w:tcBorders>
            <w:shd w:val="clear" w:color="auto" w:fill="auto"/>
            <w:noWrap/>
            <w:vAlign w:val="center"/>
            <w:hideMark/>
          </w:tcPr>
          <w:p w14:paraId="28DC911A"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400,000 </w:t>
            </w:r>
          </w:p>
        </w:tc>
        <w:tc>
          <w:tcPr>
            <w:tcW w:w="207" w:type="pct"/>
            <w:tcBorders>
              <w:top w:val="nil"/>
              <w:left w:val="nil"/>
              <w:bottom w:val="single" w:sz="8" w:space="0" w:color="auto"/>
              <w:right w:val="single" w:sz="8" w:space="0" w:color="auto"/>
            </w:tcBorders>
            <w:shd w:val="clear" w:color="auto" w:fill="auto"/>
            <w:vAlign w:val="center"/>
            <w:hideMark/>
          </w:tcPr>
          <w:p w14:paraId="30B75821"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23</w:t>
            </w:r>
          </w:p>
        </w:tc>
      </w:tr>
      <w:tr w:rsidR="00A549DB" w:rsidRPr="00D63E23" w14:paraId="47433379" w14:textId="77777777" w:rsidTr="003B0379">
        <w:trPr>
          <w:trHeight w:val="468"/>
        </w:trPr>
        <w:tc>
          <w:tcPr>
            <w:tcW w:w="678" w:type="pct"/>
            <w:vMerge/>
            <w:tcBorders>
              <w:top w:val="nil"/>
              <w:left w:val="single" w:sz="8" w:space="0" w:color="auto"/>
              <w:bottom w:val="double" w:sz="6" w:space="0" w:color="000000"/>
              <w:right w:val="single" w:sz="8" w:space="0" w:color="auto"/>
            </w:tcBorders>
            <w:vAlign w:val="center"/>
            <w:hideMark/>
          </w:tcPr>
          <w:p w14:paraId="5844329A"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4B561A7B"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4142C709"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39DA82C1"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nil"/>
              <w:left w:val="nil"/>
              <w:bottom w:val="nil"/>
              <w:right w:val="single" w:sz="8" w:space="0" w:color="auto"/>
            </w:tcBorders>
            <w:shd w:val="clear" w:color="auto" w:fill="auto"/>
            <w:noWrap/>
            <w:vAlign w:val="center"/>
            <w:hideMark/>
          </w:tcPr>
          <w:p w14:paraId="0ED701D4"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72500</w:t>
            </w:r>
          </w:p>
        </w:tc>
        <w:tc>
          <w:tcPr>
            <w:tcW w:w="448" w:type="pct"/>
            <w:tcBorders>
              <w:top w:val="single" w:sz="8" w:space="0" w:color="auto"/>
              <w:left w:val="nil"/>
              <w:bottom w:val="nil"/>
              <w:right w:val="single" w:sz="8" w:space="0" w:color="auto"/>
            </w:tcBorders>
            <w:shd w:val="clear" w:color="auto" w:fill="auto"/>
            <w:vAlign w:val="center"/>
            <w:hideMark/>
          </w:tcPr>
          <w:p w14:paraId="696DE214"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Supplies</w:t>
            </w:r>
          </w:p>
        </w:tc>
        <w:tc>
          <w:tcPr>
            <w:tcW w:w="360" w:type="pct"/>
            <w:tcBorders>
              <w:top w:val="nil"/>
              <w:left w:val="nil"/>
              <w:bottom w:val="single" w:sz="8" w:space="0" w:color="auto"/>
              <w:right w:val="single" w:sz="8" w:space="0" w:color="auto"/>
            </w:tcBorders>
            <w:shd w:val="clear" w:color="auto" w:fill="auto"/>
            <w:noWrap/>
            <w:vAlign w:val="center"/>
            <w:hideMark/>
          </w:tcPr>
          <w:p w14:paraId="3786FEB8"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3,000 </w:t>
            </w:r>
          </w:p>
        </w:tc>
        <w:tc>
          <w:tcPr>
            <w:tcW w:w="378" w:type="pct"/>
            <w:tcBorders>
              <w:top w:val="nil"/>
              <w:left w:val="nil"/>
              <w:bottom w:val="single" w:sz="8" w:space="0" w:color="auto"/>
              <w:right w:val="single" w:sz="8" w:space="0" w:color="auto"/>
            </w:tcBorders>
            <w:shd w:val="clear" w:color="auto" w:fill="auto"/>
            <w:noWrap/>
            <w:vAlign w:val="center"/>
            <w:hideMark/>
          </w:tcPr>
          <w:p w14:paraId="50E6B06F"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3,000 </w:t>
            </w:r>
          </w:p>
        </w:tc>
        <w:tc>
          <w:tcPr>
            <w:tcW w:w="411" w:type="pct"/>
            <w:tcBorders>
              <w:top w:val="nil"/>
              <w:left w:val="nil"/>
              <w:bottom w:val="single" w:sz="8" w:space="0" w:color="auto"/>
              <w:right w:val="single" w:sz="8" w:space="0" w:color="auto"/>
            </w:tcBorders>
            <w:shd w:val="clear" w:color="auto" w:fill="auto"/>
            <w:noWrap/>
            <w:vAlign w:val="center"/>
            <w:hideMark/>
          </w:tcPr>
          <w:p w14:paraId="3D0B7920"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3,000 </w:t>
            </w:r>
          </w:p>
        </w:tc>
        <w:tc>
          <w:tcPr>
            <w:tcW w:w="366" w:type="pct"/>
            <w:tcBorders>
              <w:top w:val="nil"/>
              <w:left w:val="nil"/>
              <w:bottom w:val="single" w:sz="8" w:space="0" w:color="auto"/>
              <w:right w:val="single" w:sz="8" w:space="0" w:color="auto"/>
            </w:tcBorders>
            <w:shd w:val="clear" w:color="auto" w:fill="auto"/>
            <w:noWrap/>
            <w:vAlign w:val="center"/>
            <w:hideMark/>
          </w:tcPr>
          <w:p w14:paraId="7C32A28E"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3,000 </w:t>
            </w:r>
          </w:p>
        </w:tc>
        <w:tc>
          <w:tcPr>
            <w:tcW w:w="366" w:type="pct"/>
            <w:tcBorders>
              <w:top w:val="nil"/>
              <w:left w:val="nil"/>
              <w:bottom w:val="single" w:sz="8" w:space="0" w:color="auto"/>
              <w:right w:val="single" w:sz="8" w:space="0" w:color="auto"/>
            </w:tcBorders>
            <w:shd w:val="clear" w:color="auto" w:fill="auto"/>
            <w:noWrap/>
            <w:vAlign w:val="center"/>
            <w:hideMark/>
          </w:tcPr>
          <w:p w14:paraId="3D930AF0"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3,000 </w:t>
            </w:r>
          </w:p>
        </w:tc>
        <w:tc>
          <w:tcPr>
            <w:tcW w:w="366" w:type="pct"/>
            <w:tcBorders>
              <w:top w:val="nil"/>
              <w:left w:val="nil"/>
              <w:bottom w:val="single" w:sz="8" w:space="0" w:color="auto"/>
              <w:right w:val="single" w:sz="8" w:space="0" w:color="auto"/>
            </w:tcBorders>
            <w:shd w:val="clear" w:color="auto" w:fill="auto"/>
            <w:noWrap/>
            <w:vAlign w:val="center"/>
            <w:hideMark/>
          </w:tcPr>
          <w:p w14:paraId="4D175BA6"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3,846 </w:t>
            </w:r>
          </w:p>
        </w:tc>
        <w:tc>
          <w:tcPr>
            <w:tcW w:w="389" w:type="pct"/>
            <w:tcBorders>
              <w:top w:val="nil"/>
              <w:left w:val="nil"/>
              <w:bottom w:val="single" w:sz="8" w:space="0" w:color="auto"/>
              <w:right w:val="single" w:sz="8" w:space="0" w:color="auto"/>
            </w:tcBorders>
            <w:shd w:val="clear" w:color="auto" w:fill="auto"/>
            <w:noWrap/>
            <w:vAlign w:val="center"/>
            <w:hideMark/>
          </w:tcPr>
          <w:p w14:paraId="1423CD91"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18,846 </w:t>
            </w:r>
          </w:p>
        </w:tc>
        <w:tc>
          <w:tcPr>
            <w:tcW w:w="207" w:type="pct"/>
            <w:tcBorders>
              <w:top w:val="nil"/>
              <w:left w:val="nil"/>
              <w:bottom w:val="single" w:sz="8" w:space="0" w:color="auto"/>
              <w:right w:val="single" w:sz="8" w:space="0" w:color="auto"/>
            </w:tcBorders>
            <w:shd w:val="clear" w:color="auto" w:fill="auto"/>
            <w:vAlign w:val="center"/>
            <w:hideMark/>
          </w:tcPr>
          <w:p w14:paraId="3C91FA7C"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24</w:t>
            </w:r>
          </w:p>
        </w:tc>
      </w:tr>
      <w:tr w:rsidR="00A549DB" w:rsidRPr="00D63E23" w14:paraId="561D21FA" w14:textId="77777777" w:rsidTr="003B0379">
        <w:trPr>
          <w:trHeight w:val="468"/>
        </w:trPr>
        <w:tc>
          <w:tcPr>
            <w:tcW w:w="678" w:type="pct"/>
            <w:vMerge/>
            <w:tcBorders>
              <w:top w:val="nil"/>
              <w:left w:val="single" w:sz="8" w:space="0" w:color="auto"/>
              <w:bottom w:val="double" w:sz="6" w:space="0" w:color="000000"/>
              <w:right w:val="single" w:sz="8" w:space="0" w:color="auto"/>
            </w:tcBorders>
            <w:vAlign w:val="center"/>
            <w:hideMark/>
          </w:tcPr>
          <w:p w14:paraId="781A8D48"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2DAB0BAD"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15EBC3E4"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10C6C5B7"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single" w:sz="8" w:space="0" w:color="auto"/>
              <w:left w:val="nil"/>
              <w:bottom w:val="single" w:sz="8" w:space="0" w:color="auto"/>
              <w:right w:val="single" w:sz="8" w:space="0" w:color="auto"/>
            </w:tcBorders>
            <w:shd w:val="clear" w:color="auto" w:fill="auto"/>
            <w:noWrap/>
            <w:vAlign w:val="center"/>
            <w:hideMark/>
          </w:tcPr>
          <w:p w14:paraId="349BC6B0"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72600</w:t>
            </w:r>
          </w:p>
        </w:tc>
        <w:tc>
          <w:tcPr>
            <w:tcW w:w="448" w:type="pct"/>
            <w:tcBorders>
              <w:top w:val="single" w:sz="8" w:space="0" w:color="auto"/>
              <w:left w:val="nil"/>
              <w:bottom w:val="single" w:sz="8" w:space="0" w:color="auto"/>
              <w:right w:val="single" w:sz="8" w:space="0" w:color="auto"/>
            </w:tcBorders>
            <w:shd w:val="clear" w:color="auto" w:fill="auto"/>
            <w:vAlign w:val="center"/>
            <w:hideMark/>
          </w:tcPr>
          <w:p w14:paraId="5722132C"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Grants</w:t>
            </w:r>
          </w:p>
        </w:tc>
        <w:tc>
          <w:tcPr>
            <w:tcW w:w="360" w:type="pct"/>
            <w:tcBorders>
              <w:top w:val="nil"/>
              <w:left w:val="nil"/>
              <w:bottom w:val="single" w:sz="8" w:space="0" w:color="auto"/>
              <w:right w:val="single" w:sz="8" w:space="0" w:color="auto"/>
            </w:tcBorders>
            <w:shd w:val="clear" w:color="auto" w:fill="auto"/>
            <w:noWrap/>
            <w:vAlign w:val="center"/>
            <w:hideMark/>
          </w:tcPr>
          <w:p w14:paraId="51465287"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   </w:t>
            </w:r>
          </w:p>
        </w:tc>
        <w:tc>
          <w:tcPr>
            <w:tcW w:w="378" w:type="pct"/>
            <w:tcBorders>
              <w:top w:val="nil"/>
              <w:left w:val="nil"/>
              <w:bottom w:val="single" w:sz="8" w:space="0" w:color="auto"/>
              <w:right w:val="single" w:sz="8" w:space="0" w:color="auto"/>
            </w:tcBorders>
            <w:shd w:val="clear" w:color="auto" w:fill="auto"/>
            <w:noWrap/>
            <w:vAlign w:val="center"/>
            <w:hideMark/>
          </w:tcPr>
          <w:p w14:paraId="11D8F331"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40,000 </w:t>
            </w:r>
          </w:p>
        </w:tc>
        <w:tc>
          <w:tcPr>
            <w:tcW w:w="411" w:type="pct"/>
            <w:tcBorders>
              <w:top w:val="nil"/>
              <w:left w:val="nil"/>
              <w:bottom w:val="single" w:sz="8" w:space="0" w:color="auto"/>
              <w:right w:val="single" w:sz="8" w:space="0" w:color="auto"/>
            </w:tcBorders>
            <w:shd w:val="clear" w:color="auto" w:fill="auto"/>
            <w:noWrap/>
            <w:vAlign w:val="center"/>
            <w:hideMark/>
          </w:tcPr>
          <w:p w14:paraId="4AF652BA"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40,000 </w:t>
            </w:r>
          </w:p>
        </w:tc>
        <w:tc>
          <w:tcPr>
            <w:tcW w:w="366" w:type="pct"/>
            <w:tcBorders>
              <w:top w:val="nil"/>
              <w:left w:val="nil"/>
              <w:bottom w:val="single" w:sz="8" w:space="0" w:color="auto"/>
              <w:right w:val="single" w:sz="8" w:space="0" w:color="auto"/>
            </w:tcBorders>
            <w:shd w:val="clear" w:color="auto" w:fill="auto"/>
            <w:noWrap/>
            <w:vAlign w:val="center"/>
            <w:hideMark/>
          </w:tcPr>
          <w:p w14:paraId="66D07EB0"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20,000 </w:t>
            </w:r>
          </w:p>
        </w:tc>
        <w:tc>
          <w:tcPr>
            <w:tcW w:w="366" w:type="pct"/>
            <w:tcBorders>
              <w:top w:val="nil"/>
              <w:left w:val="nil"/>
              <w:bottom w:val="single" w:sz="8" w:space="0" w:color="auto"/>
              <w:right w:val="single" w:sz="8" w:space="0" w:color="auto"/>
            </w:tcBorders>
            <w:shd w:val="clear" w:color="auto" w:fill="auto"/>
            <w:noWrap/>
            <w:vAlign w:val="center"/>
            <w:hideMark/>
          </w:tcPr>
          <w:p w14:paraId="67990CF6"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   </w:t>
            </w:r>
          </w:p>
        </w:tc>
        <w:tc>
          <w:tcPr>
            <w:tcW w:w="366" w:type="pct"/>
            <w:tcBorders>
              <w:top w:val="nil"/>
              <w:left w:val="nil"/>
              <w:bottom w:val="single" w:sz="8" w:space="0" w:color="auto"/>
              <w:right w:val="single" w:sz="8" w:space="0" w:color="auto"/>
            </w:tcBorders>
            <w:shd w:val="clear" w:color="auto" w:fill="auto"/>
            <w:vAlign w:val="center"/>
            <w:hideMark/>
          </w:tcPr>
          <w:p w14:paraId="75933033"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   </w:t>
            </w:r>
          </w:p>
        </w:tc>
        <w:tc>
          <w:tcPr>
            <w:tcW w:w="389" w:type="pct"/>
            <w:tcBorders>
              <w:top w:val="nil"/>
              <w:left w:val="nil"/>
              <w:bottom w:val="single" w:sz="8" w:space="0" w:color="auto"/>
              <w:right w:val="single" w:sz="8" w:space="0" w:color="auto"/>
            </w:tcBorders>
            <w:shd w:val="clear" w:color="auto" w:fill="auto"/>
            <w:noWrap/>
            <w:vAlign w:val="center"/>
            <w:hideMark/>
          </w:tcPr>
          <w:p w14:paraId="2AAD17E1"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100,000 </w:t>
            </w:r>
          </w:p>
        </w:tc>
        <w:tc>
          <w:tcPr>
            <w:tcW w:w="207" w:type="pct"/>
            <w:tcBorders>
              <w:top w:val="nil"/>
              <w:left w:val="nil"/>
              <w:bottom w:val="single" w:sz="8" w:space="0" w:color="auto"/>
              <w:right w:val="single" w:sz="8" w:space="0" w:color="auto"/>
            </w:tcBorders>
            <w:shd w:val="clear" w:color="auto" w:fill="auto"/>
            <w:vAlign w:val="center"/>
            <w:hideMark/>
          </w:tcPr>
          <w:p w14:paraId="4D79D640"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25</w:t>
            </w:r>
          </w:p>
        </w:tc>
      </w:tr>
      <w:tr w:rsidR="00A549DB" w:rsidRPr="00D63E23" w14:paraId="400AE167" w14:textId="77777777" w:rsidTr="003B0379">
        <w:trPr>
          <w:trHeight w:val="468"/>
        </w:trPr>
        <w:tc>
          <w:tcPr>
            <w:tcW w:w="678" w:type="pct"/>
            <w:vMerge/>
            <w:tcBorders>
              <w:top w:val="nil"/>
              <w:left w:val="single" w:sz="8" w:space="0" w:color="auto"/>
              <w:bottom w:val="double" w:sz="6" w:space="0" w:color="000000"/>
              <w:right w:val="single" w:sz="8" w:space="0" w:color="auto"/>
            </w:tcBorders>
            <w:vAlign w:val="center"/>
            <w:hideMark/>
          </w:tcPr>
          <w:p w14:paraId="36AD4DA9"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31891E11"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74534B90"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3A86C7E7"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nil"/>
              <w:left w:val="nil"/>
              <w:bottom w:val="single" w:sz="8" w:space="0" w:color="auto"/>
              <w:right w:val="single" w:sz="8" w:space="0" w:color="auto"/>
            </w:tcBorders>
            <w:shd w:val="clear" w:color="auto" w:fill="auto"/>
            <w:noWrap/>
            <w:vAlign w:val="center"/>
            <w:hideMark/>
          </w:tcPr>
          <w:p w14:paraId="5FAFB4AB"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74100</w:t>
            </w:r>
          </w:p>
        </w:tc>
        <w:tc>
          <w:tcPr>
            <w:tcW w:w="448" w:type="pct"/>
            <w:tcBorders>
              <w:top w:val="nil"/>
              <w:left w:val="nil"/>
              <w:bottom w:val="nil"/>
              <w:right w:val="single" w:sz="8" w:space="0" w:color="auto"/>
            </w:tcBorders>
            <w:shd w:val="clear" w:color="auto" w:fill="auto"/>
            <w:vAlign w:val="center"/>
            <w:hideMark/>
          </w:tcPr>
          <w:p w14:paraId="72B2F675"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Professional Services</w:t>
            </w:r>
          </w:p>
        </w:tc>
        <w:tc>
          <w:tcPr>
            <w:tcW w:w="360" w:type="pct"/>
            <w:tcBorders>
              <w:top w:val="nil"/>
              <w:left w:val="nil"/>
              <w:bottom w:val="single" w:sz="8" w:space="0" w:color="auto"/>
              <w:right w:val="single" w:sz="8" w:space="0" w:color="auto"/>
            </w:tcBorders>
            <w:shd w:val="clear" w:color="auto" w:fill="auto"/>
            <w:noWrap/>
            <w:vAlign w:val="center"/>
            <w:hideMark/>
          </w:tcPr>
          <w:p w14:paraId="56A5EDC0"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w:t>
            </w:r>
          </w:p>
        </w:tc>
        <w:tc>
          <w:tcPr>
            <w:tcW w:w="378" w:type="pct"/>
            <w:tcBorders>
              <w:top w:val="nil"/>
              <w:left w:val="nil"/>
              <w:bottom w:val="single" w:sz="8" w:space="0" w:color="auto"/>
              <w:right w:val="single" w:sz="8" w:space="0" w:color="auto"/>
            </w:tcBorders>
            <w:shd w:val="clear" w:color="auto" w:fill="auto"/>
            <w:noWrap/>
            <w:vAlign w:val="center"/>
            <w:hideMark/>
          </w:tcPr>
          <w:p w14:paraId="369EB358"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w:t>
            </w:r>
          </w:p>
        </w:tc>
        <w:tc>
          <w:tcPr>
            <w:tcW w:w="411" w:type="pct"/>
            <w:tcBorders>
              <w:top w:val="nil"/>
              <w:left w:val="nil"/>
              <w:bottom w:val="single" w:sz="8" w:space="0" w:color="auto"/>
              <w:right w:val="single" w:sz="8" w:space="0" w:color="auto"/>
            </w:tcBorders>
            <w:shd w:val="clear" w:color="auto" w:fill="auto"/>
            <w:noWrap/>
            <w:vAlign w:val="center"/>
            <w:hideMark/>
          </w:tcPr>
          <w:p w14:paraId="01531396"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5,000 </w:t>
            </w:r>
          </w:p>
        </w:tc>
        <w:tc>
          <w:tcPr>
            <w:tcW w:w="366" w:type="pct"/>
            <w:tcBorders>
              <w:top w:val="nil"/>
              <w:left w:val="nil"/>
              <w:bottom w:val="single" w:sz="8" w:space="0" w:color="auto"/>
              <w:right w:val="single" w:sz="8" w:space="0" w:color="auto"/>
            </w:tcBorders>
            <w:shd w:val="clear" w:color="auto" w:fill="auto"/>
            <w:noWrap/>
            <w:vAlign w:val="center"/>
            <w:hideMark/>
          </w:tcPr>
          <w:p w14:paraId="6B230215"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w:t>
            </w:r>
          </w:p>
        </w:tc>
        <w:tc>
          <w:tcPr>
            <w:tcW w:w="366" w:type="pct"/>
            <w:tcBorders>
              <w:top w:val="nil"/>
              <w:left w:val="nil"/>
              <w:bottom w:val="single" w:sz="8" w:space="0" w:color="auto"/>
              <w:right w:val="single" w:sz="8" w:space="0" w:color="auto"/>
            </w:tcBorders>
            <w:shd w:val="clear" w:color="auto" w:fill="auto"/>
            <w:noWrap/>
            <w:vAlign w:val="center"/>
            <w:hideMark/>
          </w:tcPr>
          <w:p w14:paraId="3913E05C"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w:t>
            </w:r>
          </w:p>
        </w:tc>
        <w:tc>
          <w:tcPr>
            <w:tcW w:w="366" w:type="pct"/>
            <w:tcBorders>
              <w:top w:val="nil"/>
              <w:left w:val="nil"/>
              <w:bottom w:val="single" w:sz="8" w:space="0" w:color="auto"/>
              <w:right w:val="single" w:sz="8" w:space="0" w:color="auto"/>
            </w:tcBorders>
            <w:shd w:val="clear" w:color="auto" w:fill="auto"/>
            <w:vAlign w:val="center"/>
            <w:hideMark/>
          </w:tcPr>
          <w:p w14:paraId="4A92EAAF"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5,000 </w:t>
            </w:r>
          </w:p>
        </w:tc>
        <w:tc>
          <w:tcPr>
            <w:tcW w:w="389" w:type="pct"/>
            <w:tcBorders>
              <w:top w:val="nil"/>
              <w:left w:val="nil"/>
              <w:bottom w:val="single" w:sz="8" w:space="0" w:color="auto"/>
              <w:right w:val="single" w:sz="8" w:space="0" w:color="auto"/>
            </w:tcBorders>
            <w:shd w:val="clear" w:color="auto" w:fill="auto"/>
            <w:noWrap/>
            <w:vAlign w:val="center"/>
            <w:hideMark/>
          </w:tcPr>
          <w:p w14:paraId="01421D6F"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10,000 </w:t>
            </w:r>
          </w:p>
        </w:tc>
        <w:tc>
          <w:tcPr>
            <w:tcW w:w="207" w:type="pct"/>
            <w:tcBorders>
              <w:top w:val="nil"/>
              <w:left w:val="nil"/>
              <w:bottom w:val="single" w:sz="8" w:space="0" w:color="auto"/>
              <w:right w:val="single" w:sz="8" w:space="0" w:color="auto"/>
            </w:tcBorders>
            <w:shd w:val="clear" w:color="auto" w:fill="auto"/>
            <w:vAlign w:val="center"/>
            <w:hideMark/>
          </w:tcPr>
          <w:p w14:paraId="606FE757"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26</w:t>
            </w:r>
          </w:p>
        </w:tc>
      </w:tr>
      <w:tr w:rsidR="00A549DB" w:rsidRPr="00D63E23" w14:paraId="4C2C426A" w14:textId="77777777" w:rsidTr="003B0379">
        <w:trPr>
          <w:trHeight w:val="495"/>
        </w:trPr>
        <w:tc>
          <w:tcPr>
            <w:tcW w:w="678" w:type="pct"/>
            <w:vMerge/>
            <w:tcBorders>
              <w:top w:val="nil"/>
              <w:left w:val="single" w:sz="8" w:space="0" w:color="auto"/>
              <w:bottom w:val="double" w:sz="6" w:space="0" w:color="000000"/>
              <w:right w:val="single" w:sz="8" w:space="0" w:color="auto"/>
            </w:tcBorders>
            <w:vAlign w:val="center"/>
            <w:hideMark/>
          </w:tcPr>
          <w:p w14:paraId="7C7607D4"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571740EE"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3222E079"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7F0A5F04"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nil"/>
              <w:left w:val="nil"/>
              <w:bottom w:val="single" w:sz="8" w:space="0" w:color="auto"/>
              <w:right w:val="single" w:sz="8" w:space="0" w:color="auto"/>
            </w:tcBorders>
            <w:shd w:val="clear" w:color="auto" w:fill="auto"/>
            <w:noWrap/>
            <w:vAlign w:val="center"/>
            <w:hideMark/>
          </w:tcPr>
          <w:p w14:paraId="4BEC0D38"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74200</w:t>
            </w:r>
          </w:p>
        </w:tc>
        <w:tc>
          <w:tcPr>
            <w:tcW w:w="448" w:type="pct"/>
            <w:tcBorders>
              <w:top w:val="single" w:sz="8" w:space="0" w:color="auto"/>
              <w:left w:val="nil"/>
              <w:bottom w:val="single" w:sz="8" w:space="0" w:color="auto"/>
              <w:right w:val="single" w:sz="8" w:space="0" w:color="auto"/>
            </w:tcBorders>
            <w:shd w:val="clear" w:color="auto" w:fill="auto"/>
            <w:vAlign w:val="center"/>
            <w:hideMark/>
          </w:tcPr>
          <w:p w14:paraId="39C4056B" w14:textId="386367B1"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Audio Visual &amp; Print </w:t>
            </w:r>
            <w:proofErr w:type="spellStart"/>
            <w:r w:rsidRPr="00D63E23">
              <w:rPr>
                <w:rFonts w:ascii="Times New Roman" w:eastAsia="Times New Roman" w:hAnsi="Times New Roman"/>
                <w:color w:val="000000"/>
                <w:sz w:val="18"/>
                <w:szCs w:val="18"/>
                <w:lang w:val="en-GB" w:eastAsia="en-GB"/>
              </w:rPr>
              <w:t>Prodn</w:t>
            </w:r>
            <w:proofErr w:type="spellEnd"/>
            <w:r w:rsidRPr="00D63E23">
              <w:rPr>
                <w:rFonts w:ascii="Times New Roman" w:eastAsia="Times New Roman" w:hAnsi="Times New Roman"/>
                <w:color w:val="000000"/>
                <w:sz w:val="18"/>
                <w:szCs w:val="18"/>
                <w:lang w:val="en-GB" w:eastAsia="en-GB"/>
              </w:rPr>
              <w:t xml:space="preserve"> Costs</w:t>
            </w:r>
          </w:p>
        </w:tc>
        <w:tc>
          <w:tcPr>
            <w:tcW w:w="360" w:type="pct"/>
            <w:tcBorders>
              <w:top w:val="nil"/>
              <w:left w:val="nil"/>
              <w:bottom w:val="single" w:sz="8" w:space="0" w:color="auto"/>
              <w:right w:val="single" w:sz="8" w:space="0" w:color="auto"/>
            </w:tcBorders>
            <w:shd w:val="clear" w:color="auto" w:fill="auto"/>
            <w:noWrap/>
            <w:vAlign w:val="center"/>
            <w:hideMark/>
          </w:tcPr>
          <w:p w14:paraId="3010BF2D"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2,000 </w:t>
            </w:r>
          </w:p>
        </w:tc>
        <w:tc>
          <w:tcPr>
            <w:tcW w:w="378" w:type="pct"/>
            <w:tcBorders>
              <w:top w:val="nil"/>
              <w:left w:val="nil"/>
              <w:bottom w:val="single" w:sz="8" w:space="0" w:color="auto"/>
              <w:right w:val="single" w:sz="8" w:space="0" w:color="auto"/>
            </w:tcBorders>
            <w:shd w:val="clear" w:color="auto" w:fill="auto"/>
            <w:noWrap/>
            <w:vAlign w:val="center"/>
            <w:hideMark/>
          </w:tcPr>
          <w:p w14:paraId="0D82EB01"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25,000 </w:t>
            </w:r>
          </w:p>
        </w:tc>
        <w:tc>
          <w:tcPr>
            <w:tcW w:w="411" w:type="pct"/>
            <w:tcBorders>
              <w:top w:val="nil"/>
              <w:left w:val="nil"/>
              <w:bottom w:val="single" w:sz="8" w:space="0" w:color="auto"/>
              <w:right w:val="single" w:sz="8" w:space="0" w:color="auto"/>
            </w:tcBorders>
            <w:shd w:val="clear" w:color="auto" w:fill="auto"/>
            <w:noWrap/>
            <w:vAlign w:val="center"/>
            <w:hideMark/>
          </w:tcPr>
          <w:p w14:paraId="727E4E0A"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26,000 </w:t>
            </w:r>
          </w:p>
        </w:tc>
        <w:tc>
          <w:tcPr>
            <w:tcW w:w="366" w:type="pct"/>
            <w:tcBorders>
              <w:top w:val="nil"/>
              <w:left w:val="nil"/>
              <w:bottom w:val="single" w:sz="8" w:space="0" w:color="auto"/>
              <w:right w:val="single" w:sz="8" w:space="0" w:color="auto"/>
            </w:tcBorders>
            <w:shd w:val="clear" w:color="auto" w:fill="auto"/>
            <w:noWrap/>
            <w:vAlign w:val="center"/>
            <w:hideMark/>
          </w:tcPr>
          <w:p w14:paraId="7284DD2D"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8,000 </w:t>
            </w:r>
          </w:p>
        </w:tc>
        <w:tc>
          <w:tcPr>
            <w:tcW w:w="366" w:type="pct"/>
            <w:tcBorders>
              <w:top w:val="nil"/>
              <w:left w:val="nil"/>
              <w:bottom w:val="single" w:sz="8" w:space="0" w:color="auto"/>
              <w:right w:val="single" w:sz="8" w:space="0" w:color="auto"/>
            </w:tcBorders>
            <w:shd w:val="clear" w:color="auto" w:fill="auto"/>
            <w:noWrap/>
            <w:vAlign w:val="center"/>
            <w:hideMark/>
          </w:tcPr>
          <w:p w14:paraId="6E25F7D0"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7,000 </w:t>
            </w:r>
          </w:p>
        </w:tc>
        <w:tc>
          <w:tcPr>
            <w:tcW w:w="366" w:type="pct"/>
            <w:tcBorders>
              <w:top w:val="nil"/>
              <w:left w:val="nil"/>
              <w:bottom w:val="single" w:sz="8" w:space="0" w:color="auto"/>
              <w:right w:val="single" w:sz="8" w:space="0" w:color="auto"/>
            </w:tcBorders>
            <w:shd w:val="clear" w:color="auto" w:fill="auto"/>
            <w:vAlign w:val="center"/>
            <w:hideMark/>
          </w:tcPr>
          <w:p w14:paraId="41A0D921"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8,000 </w:t>
            </w:r>
          </w:p>
        </w:tc>
        <w:tc>
          <w:tcPr>
            <w:tcW w:w="389" w:type="pct"/>
            <w:tcBorders>
              <w:top w:val="nil"/>
              <w:left w:val="nil"/>
              <w:bottom w:val="single" w:sz="8" w:space="0" w:color="auto"/>
              <w:right w:val="single" w:sz="8" w:space="0" w:color="auto"/>
            </w:tcBorders>
            <w:shd w:val="clear" w:color="auto" w:fill="auto"/>
            <w:noWrap/>
            <w:vAlign w:val="center"/>
            <w:hideMark/>
          </w:tcPr>
          <w:p w14:paraId="52B6967D"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76,000 </w:t>
            </w:r>
          </w:p>
        </w:tc>
        <w:tc>
          <w:tcPr>
            <w:tcW w:w="207" w:type="pct"/>
            <w:tcBorders>
              <w:top w:val="nil"/>
              <w:left w:val="nil"/>
              <w:bottom w:val="single" w:sz="8" w:space="0" w:color="auto"/>
              <w:right w:val="single" w:sz="8" w:space="0" w:color="auto"/>
            </w:tcBorders>
            <w:shd w:val="clear" w:color="auto" w:fill="auto"/>
            <w:vAlign w:val="center"/>
            <w:hideMark/>
          </w:tcPr>
          <w:p w14:paraId="41B80889"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27</w:t>
            </w:r>
          </w:p>
        </w:tc>
      </w:tr>
      <w:tr w:rsidR="00A549DB" w:rsidRPr="00D63E23" w14:paraId="3A7774AE" w14:textId="77777777" w:rsidTr="003B0379">
        <w:trPr>
          <w:trHeight w:val="450"/>
        </w:trPr>
        <w:tc>
          <w:tcPr>
            <w:tcW w:w="678" w:type="pct"/>
            <w:vMerge/>
            <w:tcBorders>
              <w:top w:val="nil"/>
              <w:left w:val="single" w:sz="8" w:space="0" w:color="auto"/>
              <w:bottom w:val="double" w:sz="6" w:space="0" w:color="000000"/>
              <w:right w:val="single" w:sz="8" w:space="0" w:color="auto"/>
            </w:tcBorders>
            <w:vAlign w:val="center"/>
            <w:hideMark/>
          </w:tcPr>
          <w:p w14:paraId="58FCC3C2"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73EECEDA"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2B82782F"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474967A2"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nil"/>
              <w:left w:val="nil"/>
              <w:bottom w:val="single" w:sz="8" w:space="0" w:color="auto"/>
              <w:right w:val="nil"/>
            </w:tcBorders>
            <w:shd w:val="clear" w:color="auto" w:fill="auto"/>
            <w:noWrap/>
            <w:vAlign w:val="center"/>
            <w:hideMark/>
          </w:tcPr>
          <w:p w14:paraId="66199368"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75700</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38E9A6"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Training, Workshops and Confer</w:t>
            </w:r>
          </w:p>
        </w:tc>
        <w:tc>
          <w:tcPr>
            <w:tcW w:w="360" w:type="pct"/>
            <w:tcBorders>
              <w:top w:val="nil"/>
              <w:left w:val="nil"/>
              <w:bottom w:val="single" w:sz="8" w:space="0" w:color="auto"/>
              <w:right w:val="single" w:sz="8" w:space="0" w:color="auto"/>
            </w:tcBorders>
            <w:shd w:val="clear" w:color="auto" w:fill="auto"/>
            <w:noWrap/>
            <w:vAlign w:val="center"/>
            <w:hideMark/>
          </w:tcPr>
          <w:p w14:paraId="68688295"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20,000 </w:t>
            </w:r>
          </w:p>
        </w:tc>
        <w:tc>
          <w:tcPr>
            <w:tcW w:w="378" w:type="pct"/>
            <w:tcBorders>
              <w:top w:val="nil"/>
              <w:left w:val="nil"/>
              <w:bottom w:val="single" w:sz="8" w:space="0" w:color="auto"/>
              <w:right w:val="single" w:sz="8" w:space="0" w:color="auto"/>
            </w:tcBorders>
            <w:shd w:val="clear" w:color="auto" w:fill="auto"/>
            <w:noWrap/>
            <w:vAlign w:val="center"/>
            <w:hideMark/>
          </w:tcPr>
          <w:p w14:paraId="0C6682F2"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45,000 </w:t>
            </w:r>
          </w:p>
        </w:tc>
        <w:tc>
          <w:tcPr>
            <w:tcW w:w="411" w:type="pct"/>
            <w:tcBorders>
              <w:top w:val="nil"/>
              <w:left w:val="nil"/>
              <w:bottom w:val="single" w:sz="8" w:space="0" w:color="auto"/>
              <w:right w:val="single" w:sz="8" w:space="0" w:color="auto"/>
            </w:tcBorders>
            <w:shd w:val="clear" w:color="auto" w:fill="auto"/>
            <w:noWrap/>
            <w:vAlign w:val="center"/>
            <w:hideMark/>
          </w:tcPr>
          <w:p w14:paraId="53BA3835"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45,000 </w:t>
            </w:r>
          </w:p>
        </w:tc>
        <w:tc>
          <w:tcPr>
            <w:tcW w:w="366" w:type="pct"/>
            <w:tcBorders>
              <w:top w:val="nil"/>
              <w:left w:val="nil"/>
              <w:bottom w:val="single" w:sz="8" w:space="0" w:color="auto"/>
              <w:right w:val="single" w:sz="8" w:space="0" w:color="auto"/>
            </w:tcBorders>
            <w:shd w:val="clear" w:color="auto" w:fill="auto"/>
            <w:noWrap/>
            <w:vAlign w:val="center"/>
            <w:hideMark/>
          </w:tcPr>
          <w:p w14:paraId="2A0B2F3C"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45,000 </w:t>
            </w:r>
          </w:p>
        </w:tc>
        <w:tc>
          <w:tcPr>
            <w:tcW w:w="366" w:type="pct"/>
            <w:tcBorders>
              <w:top w:val="nil"/>
              <w:left w:val="nil"/>
              <w:bottom w:val="single" w:sz="8" w:space="0" w:color="auto"/>
              <w:right w:val="single" w:sz="8" w:space="0" w:color="auto"/>
            </w:tcBorders>
            <w:shd w:val="clear" w:color="auto" w:fill="auto"/>
            <w:noWrap/>
            <w:vAlign w:val="center"/>
            <w:hideMark/>
          </w:tcPr>
          <w:p w14:paraId="0A1FCC72"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25,000 </w:t>
            </w:r>
          </w:p>
        </w:tc>
        <w:tc>
          <w:tcPr>
            <w:tcW w:w="366" w:type="pct"/>
            <w:tcBorders>
              <w:top w:val="nil"/>
              <w:left w:val="nil"/>
              <w:bottom w:val="single" w:sz="8" w:space="0" w:color="auto"/>
              <w:right w:val="single" w:sz="8" w:space="0" w:color="auto"/>
            </w:tcBorders>
            <w:shd w:val="clear" w:color="auto" w:fill="auto"/>
            <w:vAlign w:val="center"/>
            <w:hideMark/>
          </w:tcPr>
          <w:p w14:paraId="00F2D502"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25,000 </w:t>
            </w:r>
          </w:p>
        </w:tc>
        <w:tc>
          <w:tcPr>
            <w:tcW w:w="389" w:type="pct"/>
            <w:tcBorders>
              <w:top w:val="nil"/>
              <w:left w:val="nil"/>
              <w:bottom w:val="single" w:sz="8" w:space="0" w:color="auto"/>
              <w:right w:val="single" w:sz="8" w:space="0" w:color="auto"/>
            </w:tcBorders>
            <w:shd w:val="clear" w:color="auto" w:fill="auto"/>
            <w:noWrap/>
            <w:vAlign w:val="center"/>
            <w:hideMark/>
          </w:tcPr>
          <w:p w14:paraId="7EE26BEA"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205,000 </w:t>
            </w:r>
          </w:p>
        </w:tc>
        <w:tc>
          <w:tcPr>
            <w:tcW w:w="207" w:type="pct"/>
            <w:tcBorders>
              <w:top w:val="nil"/>
              <w:left w:val="nil"/>
              <w:bottom w:val="single" w:sz="8" w:space="0" w:color="auto"/>
              <w:right w:val="single" w:sz="8" w:space="0" w:color="auto"/>
            </w:tcBorders>
            <w:shd w:val="clear" w:color="auto" w:fill="auto"/>
            <w:vAlign w:val="center"/>
            <w:hideMark/>
          </w:tcPr>
          <w:p w14:paraId="4F52E712"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28</w:t>
            </w:r>
          </w:p>
        </w:tc>
      </w:tr>
      <w:tr w:rsidR="00A549DB" w:rsidRPr="00D63E23" w14:paraId="41A14F3C" w14:textId="77777777" w:rsidTr="003B0379">
        <w:trPr>
          <w:trHeight w:val="300"/>
        </w:trPr>
        <w:tc>
          <w:tcPr>
            <w:tcW w:w="678" w:type="pct"/>
            <w:vMerge/>
            <w:tcBorders>
              <w:top w:val="nil"/>
              <w:left w:val="single" w:sz="8" w:space="0" w:color="auto"/>
              <w:bottom w:val="double" w:sz="6" w:space="0" w:color="000000"/>
              <w:right w:val="single" w:sz="8" w:space="0" w:color="auto"/>
            </w:tcBorders>
            <w:vAlign w:val="center"/>
            <w:hideMark/>
          </w:tcPr>
          <w:p w14:paraId="13C41A92"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653C00F8"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49FE1132"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32E6829B"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nil"/>
              <w:left w:val="nil"/>
              <w:bottom w:val="double" w:sz="6" w:space="0" w:color="auto"/>
              <w:right w:val="single" w:sz="8" w:space="0" w:color="auto"/>
            </w:tcBorders>
            <w:shd w:val="clear" w:color="auto" w:fill="auto"/>
            <w:noWrap/>
            <w:vAlign w:val="center"/>
            <w:hideMark/>
          </w:tcPr>
          <w:p w14:paraId="502D4D2C"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w:t>
            </w:r>
          </w:p>
        </w:tc>
        <w:tc>
          <w:tcPr>
            <w:tcW w:w="448" w:type="pct"/>
            <w:tcBorders>
              <w:top w:val="nil"/>
              <w:left w:val="nil"/>
              <w:bottom w:val="double" w:sz="6" w:space="0" w:color="auto"/>
              <w:right w:val="single" w:sz="8" w:space="0" w:color="auto"/>
            </w:tcBorders>
            <w:shd w:val="clear" w:color="auto" w:fill="auto"/>
            <w:noWrap/>
            <w:vAlign w:val="center"/>
            <w:hideMark/>
          </w:tcPr>
          <w:p w14:paraId="74F67B28" w14:textId="77777777" w:rsidR="00A549DB" w:rsidRPr="00D63E23" w:rsidRDefault="00A549DB" w:rsidP="00A549DB">
            <w:pPr>
              <w:spacing w:after="0"/>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Total Outcome 3</w:t>
            </w:r>
          </w:p>
        </w:tc>
        <w:tc>
          <w:tcPr>
            <w:tcW w:w="360" w:type="pct"/>
            <w:tcBorders>
              <w:top w:val="nil"/>
              <w:left w:val="nil"/>
              <w:bottom w:val="double" w:sz="6" w:space="0" w:color="auto"/>
              <w:right w:val="single" w:sz="8" w:space="0" w:color="auto"/>
            </w:tcBorders>
            <w:shd w:val="clear" w:color="auto" w:fill="auto"/>
            <w:noWrap/>
            <w:vAlign w:val="center"/>
            <w:hideMark/>
          </w:tcPr>
          <w:p w14:paraId="2EDF9622"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103,800 </w:t>
            </w:r>
          </w:p>
        </w:tc>
        <w:tc>
          <w:tcPr>
            <w:tcW w:w="378" w:type="pct"/>
            <w:tcBorders>
              <w:top w:val="nil"/>
              <w:left w:val="nil"/>
              <w:bottom w:val="double" w:sz="6" w:space="0" w:color="auto"/>
              <w:right w:val="single" w:sz="8" w:space="0" w:color="auto"/>
            </w:tcBorders>
            <w:shd w:val="clear" w:color="auto" w:fill="auto"/>
            <w:noWrap/>
            <w:vAlign w:val="center"/>
            <w:hideMark/>
          </w:tcPr>
          <w:p w14:paraId="528F5FB5"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344,300 </w:t>
            </w:r>
          </w:p>
        </w:tc>
        <w:tc>
          <w:tcPr>
            <w:tcW w:w="411" w:type="pct"/>
            <w:tcBorders>
              <w:top w:val="nil"/>
              <w:left w:val="nil"/>
              <w:bottom w:val="double" w:sz="6" w:space="0" w:color="auto"/>
              <w:right w:val="single" w:sz="8" w:space="0" w:color="auto"/>
            </w:tcBorders>
            <w:shd w:val="clear" w:color="auto" w:fill="auto"/>
            <w:noWrap/>
            <w:vAlign w:val="center"/>
            <w:hideMark/>
          </w:tcPr>
          <w:p w14:paraId="615775EC"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349,783 </w:t>
            </w:r>
          </w:p>
        </w:tc>
        <w:tc>
          <w:tcPr>
            <w:tcW w:w="366" w:type="pct"/>
            <w:tcBorders>
              <w:top w:val="nil"/>
              <w:left w:val="nil"/>
              <w:bottom w:val="double" w:sz="6" w:space="0" w:color="auto"/>
              <w:right w:val="single" w:sz="8" w:space="0" w:color="auto"/>
            </w:tcBorders>
            <w:shd w:val="clear" w:color="auto" w:fill="auto"/>
            <w:noWrap/>
            <w:vAlign w:val="center"/>
            <w:hideMark/>
          </w:tcPr>
          <w:p w14:paraId="7353D066"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211,602 </w:t>
            </w:r>
          </w:p>
        </w:tc>
        <w:tc>
          <w:tcPr>
            <w:tcW w:w="366" w:type="pct"/>
            <w:tcBorders>
              <w:top w:val="nil"/>
              <w:left w:val="nil"/>
              <w:bottom w:val="double" w:sz="6" w:space="0" w:color="auto"/>
              <w:right w:val="single" w:sz="8" w:space="0" w:color="auto"/>
            </w:tcBorders>
            <w:shd w:val="clear" w:color="auto" w:fill="auto"/>
            <w:noWrap/>
            <w:vAlign w:val="center"/>
            <w:hideMark/>
          </w:tcPr>
          <w:p w14:paraId="716EC7F2" w14:textId="1AADA96D"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92,51</w:t>
            </w:r>
            <w:r w:rsidR="003B0379" w:rsidRPr="00D63E23">
              <w:rPr>
                <w:rFonts w:ascii="Times New Roman" w:eastAsia="Times New Roman" w:hAnsi="Times New Roman"/>
                <w:b/>
                <w:bCs/>
                <w:color w:val="000000"/>
                <w:sz w:val="18"/>
                <w:szCs w:val="18"/>
                <w:lang w:val="en-GB" w:eastAsia="en-GB"/>
              </w:rPr>
              <w:t>0</w:t>
            </w:r>
            <w:r w:rsidRPr="00D63E23">
              <w:rPr>
                <w:rFonts w:ascii="Times New Roman" w:eastAsia="Times New Roman" w:hAnsi="Times New Roman"/>
                <w:b/>
                <w:bCs/>
                <w:color w:val="000000"/>
                <w:sz w:val="18"/>
                <w:szCs w:val="18"/>
                <w:lang w:val="en-GB" w:eastAsia="en-GB"/>
              </w:rPr>
              <w:t xml:space="preserve"> </w:t>
            </w:r>
          </w:p>
        </w:tc>
        <w:tc>
          <w:tcPr>
            <w:tcW w:w="366" w:type="pct"/>
            <w:tcBorders>
              <w:top w:val="nil"/>
              <w:left w:val="nil"/>
              <w:bottom w:val="double" w:sz="6" w:space="0" w:color="auto"/>
              <w:right w:val="single" w:sz="8" w:space="0" w:color="auto"/>
            </w:tcBorders>
            <w:shd w:val="clear" w:color="auto" w:fill="auto"/>
            <w:noWrap/>
            <w:vAlign w:val="center"/>
            <w:hideMark/>
          </w:tcPr>
          <w:p w14:paraId="41F98886"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110,005 </w:t>
            </w:r>
          </w:p>
        </w:tc>
        <w:tc>
          <w:tcPr>
            <w:tcW w:w="389" w:type="pct"/>
            <w:tcBorders>
              <w:top w:val="nil"/>
              <w:left w:val="nil"/>
              <w:bottom w:val="double" w:sz="6" w:space="0" w:color="auto"/>
              <w:right w:val="single" w:sz="8" w:space="0" w:color="auto"/>
            </w:tcBorders>
            <w:shd w:val="clear" w:color="auto" w:fill="auto"/>
            <w:noWrap/>
            <w:vAlign w:val="center"/>
            <w:hideMark/>
          </w:tcPr>
          <w:p w14:paraId="1CF74F07"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1,212,000 </w:t>
            </w:r>
          </w:p>
        </w:tc>
        <w:tc>
          <w:tcPr>
            <w:tcW w:w="207" w:type="pct"/>
            <w:tcBorders>
              <w:top w:val="nil"/>
              <w:left w:val="nil"/>
              <w:bottom w:val="double" w:sz="6" w:space="0" w:color="auto"/>
              <w:right w:val="single" w:sz="8" w:space="0" w:color="auto"/>
            </w:tcBorders>
            <w:shd w:val="clear" w:color="auto" w:fill="auto"/>
            <w:vAlign w:val="center"/>
            <w:hideMark/>
          </w:tcPr>
          <w:p w14:paraId="569F8AEB"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 </w:t>
            </w:r>
          </w:p>
        </w:tc>
      </w:tr>
      <w:tr w:rsidR="00A549DB" w:rsidRPr="00D63E23" w14:paraId="04E00F19" w14:textId="77777777" w:rsidTr="003B0379">
        <w:trPr>
          <w:trHeight w:val="540"/>
        </w:trPr>
        <w:tc>
          <w:tcPr>
            <w:tcW w:w="678" w:type="pct"/>
            <w:tcBorders>
              <w:top w:val="nil"/>
              <w:left w:val="single" w:sz="8" w:space="0" w:color="auto"/>
              <w:bottom w:val="nil"/>
              <w:right w:val="single" w:sz="8" w:space="0" w:color="auto"/>
            </w:tcBorders>
            <w:shd w:val="clear" w:color="auto" w:fill="auto"/>
            <w:vAlign w:val="center"/>
            <w:hideMark/>
          </w:tcPr>
          <w:p w14:paraId="64697FEB" w14:textId="4031A493" w:rsidR="00A549DB" w:rsidRPr="00D63E23" w:rsidRDefault="00A549DB" w:rsidP="00384A6B">
            <w:pPr>
              <w:spacing w:after="0"/>
              <w:jc w:val="center"/>
              <w:rPr>
                <w:rFonts w:eastAsia="Times New Roman" w:cs="Calibri"/>
                <w:color w:val="0563C1"/>
                <w:sz w:val="18"/>
                <w:szCs w:val="18"/>
                <w:u w:val="single"/>
                <w:lang w:val="en-GB" w:eastAsia="en-GB"/>
              </w:rPr>
            </w:pPr>
            <w:bookmarkStart w:id="80" w:name="RANGE!A36"/>
            <w:r w:rsidRPr="00D63E23">
              <w:rPr>
                <w:rFonts w:ascii="Times New Roman" w:eastAsia="Times New Roman" w:hAnsi="Times New Roman"/>
                <w:b/>
                <w:bCs/>
                <w:color w:val="000000"/>
                <w:sz w:val="18"/>
                <w:szCs w:val="18"/>
                <w:lang w:val="en-GB" w:eastAsia="en-GB"/>
              </w:rPr>
              <w:t xml:space="preserve">Project </w:t>
            </w:r>
            <w:proofErr w:type="gramStart"/>
            <w:r w:rsidRPr="00D63E23">
              <w:rPr>
                <w:rFonts w:ascii="Times New Roman" w:eastAsia="Times New Roman" w:hAnsi="Times New Roman"/>
                <w:b/>
                <w:bCs/>
                <w:color w:val="000000"/>
                <w:sz w:val="18"/>
                <w:szCs w:val="18"/>
                <w:lang w:val="en-GB" w:eastAsia="en-GB"/>
              </w:rPr>
              <w:t>management  unit</w:t>
            </w:r>
            <w:bookmarkEnd w:id="80"/>
            <w:proofErr w:type="gramEnd"/>
          </w:p>
        </w:tc>
        <w:tc>
          <w:tcPr>
            <w:tcW w:w="369" w:type="pct"/>
            <w:vMerge w:val="restart"/>
            <w:tcBorders>
              <w:top w:val="nil"/>
              <w:left w:val="single" w:sz="8" w:space="0" w:color="auto"/>
              <w:bottom w:val="double" w:sz="6" w:space="0" w:color="000000"/>
              <w:right w:val="single" w:sz="8" w:space="0" w:color="auto"/>
            </w:tcBorders>
            <w:shd w:val="clear" w:color="auto" w:fill="auto"/>
            <w:vAlign w:val="center"/>
            <w:hideMark/>
          </w:tcPr>
          <w:p w14:paraId="3E5D5361"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National Forest and Grassland Administration</w:t>
            </w:r>
          </w:p>
        </w:tc>
        <w:tc>
          <w:tcPr>
            <w:tcW w:w="187" w:type="pct"/>
            <w:vMerge w:val="restart"/>
            <w:tcBorders>
              <w:top w:val="nil"/>
              <w:left w:val="single" w:sz="8" w:space="0" w:color="auto"/>
              <w:bottom w:val="double" w:sz="6" w:space="0" w:color="000000"/>
              <w:right w:val="single" w:sz="8" w:space="0" w:color="auto"/>
            </w:tcBorders>
            <w:shd w:val="clear" w:color="auto" w:fill="auto"/>
            <w:vAlign w:val="center"/>
            <w:hideMark/>
          </w:tcPr>
          <w:p w14:paraId="1D54977E"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62000</w:t>
            </w:r>
          </w:p>
        </w:tc>
        <w:tc>
          <w:tcPr>
            <w:tcW w:w="197" w:type="pct"/>
            <w:vMerge w:val="restart"/>
            <w:tcBorders>
              <w:top w:val="nil"/>
              <w:left w:val="single" w:sz="8" w:space="0" w:color="auto"/>
              <w:bottom w:val="double" w:sz="6" w:space="0" w:color="000000"/>
              <w:right w:val="single" w:sz="8" w:space="0" w:color="auto"/>
            </w:tcBorders>
            <w:shd w:val="clear" w:color="auto" w:fill="auto"/>
            <w:vAlign w:val="center"/>
            <w:hideMark/>
          </w:tcPr>
          <w:p w14:paraId="51447BCA"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GEF</w:t>
            </w:r>
          </w:p>
        </w:tc>
        <w:tc>
          <w:tcPr>
            <w:tcW w:w="277" w:type="pct"/>
            <w:tcBorders>
              <w:top w:val="single" w:sz="8" w:space="0" w:color="auto"/>
              <w:left w:val="nil"/>
              <w:bottom w:val="nil"/>
              <w:right w:val="single" w:sz="8" w:space="0" w:color="auto"/>
            </w:tcBorders>
            <w:shd w:val="clear" w:color="auto" w:fill="auto"/>
            <w:noWrap/>
            <w:vAlign w:val="center"/>
            <w:hideMark/>
          </w:tcPr>
          <w:p w14:paraId="4B4DC501"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71600</w:t>
            </w:r>
          </w:p>
        </w:tc>
        <w:tc>
          <w:tcPr>
            <w:tcW w:w="448" w:type="pct"/>
            <w:tcBorders>
              <w:top w:val="single" w:sz="8" w:space="0" w:color="auto"/>
              <w:left w:val="nil"/>
              <w:bottom w:val="nil"/>
              <w:right w:val="single" w:sz="8" w:space="0" w:color="auto"/>
            </w:tcBorders>
            <w:shd w:val="clear" w:color="auto" w:fill="auto"/>
            <w:vAlign w:val="center"/>
            <w:hideMark/>
          </w:tcPr>
          <w:p w14:paraId="018BA24A"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Travel</w:t>
            </w:r>
          </w:p>
        </w:tc>
        <w:tc>
          <w:tcPr>
            <w:tcW w:w="360" w:type="pct"/>
            <w:tcBorders>
              <w:top w:val="nil"/>
              <w:left w:val="nil"/>
              <w:bottom w:val="single" w:sz="8" w:space="0" w:color="auto"/>
              <w:right w:val="single" w:sz="8" w:space="0" w:color="auto"/>
            </w:tcBorders>
            <w:shd w:val="clear" w:color="auto" w:fill="auto"/>
            <w:noWrap/>
            <w:vAlign w:val="center"/>
            <w:hideMark/>
          </w:tcPr>
          <w:p w14:paraId="64DDAC13"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2,000 </w:t>
            </w:r>
          </w:p>
        </w:tc>
        <w:tc>
          <w:tcPr>
            <w:tcW w:w="378" w:type="pct"/>
            <w:tcBorders>
              <w:top w:val="nil"/>
              <w:left w:val="nil"/>
              <w:bottom w:val="single" w:sz="8" w:space="0" w:color="auto"/>
              <w:right w:val="single" w:sz="8" w:space="0" w:color="auto"/>
            </w:tcBorders>
            <w:shd w:val="clear" w:color="auto" w:fill="auto"/>
            <w:noWrap/>
            <w:vAlign w:val="center"/>
            <w:hideMark/>
          </w:tcPr>
          <w:p w14:paraId="271F41C7"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4,000 </w:t>
            </w:r>
          </w:p>
        </w:tc>
        <w:tc>
          <w:tcPr>
            <w:tcW w:w="411" w:type="pct"/>
            <w:tcBorders>
              <w:top w:val="nil"/>
              <w:left w:val="nil"/>
              <w:bottom w:val="single" w:sz="8" w:space="0" w:color="auto"/>
              <w:right w:val="single" w:sz="8" w:space="0" w:color="auto"/>
            </w:tcBorders>
            <w:shd w:val="clear" w:color="auto" w:fill="auto"/>
            <w:noWrap/>
            <w:vAlign w:val="center"/>
            <w:hideMark/>
          </w:tcPr>
          <w:p w14:paraId="752B2B4F"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4,000 </w:t>
            </w:r>
          </w:p>
        </w:tc>
        <w:tc>
          <w:tcPr>
            <w:tcW w:w="366" w:type="pct"/>
            <w:tcBorders>
              <w:top w:val="nil"/>
              <w:left w:val="nil"/>
              <w:bottom w:val="single" w:sz="8" w:space="0" w:color="auto"/>
              <w:right w:val="single" w:sz="8" w:space="0" w:color="auto"/>
            </w:tcBorders>
            <w:shd w:val="clear" w:color="auto" w:fill="auto"/>
            <w:noWrap/>
            <w:vAlign w:val="center"/>
            <w:hideMark/>
          </w:tcPr>
          <w:p w14:paraId="14296280"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4,000 </w:t>
            </w:r>
          </w:p>
        </w:tc>
        <w:tc>
          <w:tcPr>
            <w:tcW w:w="366" w:type="pct"/>
            <w:tcBorders>
              <w:top w:val="nil"/>
              <w:left w:val="nil"/>
              <w:bottom w:val="single" w:sz="8" w:space="0" w:color="auto"/>
              <w:right w:val="single" w:sz="8" w:space="0" w:color="auto"/>
            </w:tcBorders>
            <w:shd w:val="clear" w:color="auto" w:fill="auto"/>
            <w:noWrap/>
            <w:vAlign w:val="center"/>
            <w:hideMark/>
          </w:tcPr>
          <w:p w14:paraId="12B47217"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4,000 </w:t>
            </w:r>
          </w:p>
        </w:tc>
        <w:tc>
          <w:tcPr>
            <w:tcW w:w="366" w:type="pct"/>
            <w:tcBorders>
              <w:top w:val="nil"/>
              <w:left w:val="nil"/>
              <w:bottom w:val="single" w:sz="8" w:space="0" w:color="auto"/>
              <w:right w:val="single" w:sz="8" w:space="0" w:color="auto"/>
            </w:tcBorders>
            <w:shd w:val="clear" w:color="auto" w:fill="auto"/>
            <w:noWrap/>
            <w:vAlign w:val="center"/>
            <w:hideMark/>
          </w:tcPr>
          <w:p w14:paraId="2F898891"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2,000 </w:t>
            </w:r>
          </w:p>
        </w:tc>
        <w:tc>
          <w:tcPr>
            <w:tcW w:w="389" w:type="pct"/>
            <w:tcBorders>
              <w:top w:val="nil"/>
              <w:left w:val="nil"/>
              <w:bottom w:val="single" w:sz="8" w:space="0" w:color="auto"/>
              <w:right w:val="single" w:sz="8" w:space="0" w:color="auto"/>
            </w:tcBorders>
            <w:shd w:val="clear" w:color="auto" w:fill="auto"/>
            <w:noWrap/>
            <w:vAlign w:val="center"/>
            <w:hideMark/>
          </w:tcPr>
          <w:p w14:paraId="4A48DC98"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20,000 </w:t>
            </w:r>
          </w:p>
        </w:tc>
        <w:tc>
          <w:tcPr>
            <w:tcW w:w="207" w:type="pct"/>
            <w:tcBorders>
              <w:top w:val="nil"/>
              <w:left w:val="nil"/>
              <w:bottom w:val="single" w:sz="8" w:space="0" w:color="auto"/>
              <w:right w:val="single" w:sz="8" w:space="0" w:color="auto"/>
            </w:tcBorders>
            <w:shd w:val="clear" w:color="auto" w:fill="auto"/>
            <w:vAlign w:val="center"/>
            <w:hideMark/>
          </w:tcPr>
          <w:p w14:paraId="68439CB7"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29</w:t>
            </w:r>
          </w:p>
        </w:tc>
      </w:tr>
      <w:tr w:rsidR="00A549DB" w:rsidRPr="00D63E23" w14:paraId="74465564" w14:textId="77777777" w:rsidTr="003B0379">
        <w:trPr>
          <w:trHeight w:val="570"/>
        </w:trPr>
        <w:tc>
          <w:tcPr>
            <w:tcW w:w="678" w:type="pct"/>
            <w:tcBorders>
              <w:top w:val="nil"/>
              <w:left w:val="single" w:sz="8" w:space="0" w:color="auto"/>
              <w:bottom w:val="nil"/>
              <w:right w:val="single" w:sz="8" w:space="0" w:color="auto"/>
            </w:tcBorders>
            <w:shd w:val="clear" w:color="auto" w:fill="auto"/>
            <w:vAlign w:val="center"/>
            <w:hideMark/>
          </w:tcPr>
          <w:p w14:paraId="22AFD3CD"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w:t>
            </w:r>
          </w:p>
        </w:tc>
        <w:tc>
          <w:tcPr>
            <w:tcW w:w="369" w:type="pct"/>
            <w:vMerge/>
            <w:tcBorders>
              <w:top w:val="nil"/>
              <w:left w:val="single" w:sz="8" w:space="0" w:color="auto"/>
              <w:bottom w:val="double" w:sz="6" w:space="0" w:color="000000"/>
              <w:right w:val="single" w:sz="8" w:space="0" w:color="auto"/>
            </w:tcBorders>
            <w:vAlign w:val="center"/>
            <w:hideMark/>
          </w:tcPr>
          <w:p w14:paraId="4E5D2F45"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67EB5510"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4A2B2F56"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single" w:sz="8" w:space="0" w:color="auto"/>
              <w:left w:val="nil"/>
              <w:bottom w:val="nil"/>
              <w:right w:val="single" w:sz="8" w:space="0" w:color="auto"/>
            </w:tcBorders>
            <w:shd w:val="clear" w:color="auto" w:fill="auto"/>
            <w:noWrap/>
            <w:vAlign w:val="center"/>
            <w:hideMark/>
          </w:tcPr>
          <w:p w14:paraId="75C3DEFD"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71800</w:t>
            </w:r>
          </w:p>
        </w:tc>
        <w:tc>
          <w:tcPr>
            <w:tcW w:w="448" w:type="pct"/>
            <w:tcBorders>
              <w:top w:val="single" w:sz="8" w:space="0" w:color="auto"/>
              <w:left w:val="nil"/>
              <w:bottom w:val="nil"/>
              <w:right w:val="single" w:sz="8" w:space="0" w:color="auto"/>
            </w:tcBorders>
            <w:shd w:val="clear" w:color="auto" w:fill="auto"/>
            <w:vAlign w:val="center"/>
            <w:hideMark/>
          </w:tcPr>
          <w:p w14:paraId="764E8D90"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Contractual Services - Implementing Partner</w:t>
            </w:r>
          </w:p>
        </w:tc>
        <w:tc>
          <w:tcPr>
            <w:tcW w:w="360" w:type="pct"/>
            <w:tcBorders>
              <w:top w:val="nil"/>
              <w:left w:val="nil"/>
              <w:bottom w:val="single" w:sz="8" w:space="0" w:color="auto"/>
              <w:right w:val="single" w:sz="8" w:space="0" w:color="auto"/>
            </w:tcBorders>
            <w:shd w:val="clear" w:color="auto" w:fill="auto"/>
            <w:noWrap/>
            <w:vAlign w:val="center"/>
            <w:hideMark/>
          </w:tcPr>
          <w:p w14:paraId="3E99BEAE"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31,200 </w:t>
            </w:r>
          </w:p>
        </w:tc>
        <w:tc>
          <w:tcPr>
            <w:tcW w:w="378" w:type="pct"/>
            <w:tcBorders>
              <w:top w:val="nil"/>
              <w:left w:val="nil"/>
              <w:bottom w:val="single" w:sz="8" w:space="0" w:color="auto"/>
              <w:right w:val="single" w:sz="8" w:space="0" w:color="auto"/>
            </w:tcBorders>
            <w:shd w:val="clear" w:color="auto" w:fill="auto"/>
            <w:noWrap/>
            <w:vAlign w:val="center"/>
            <w:hideMark/>
          </w:tcPr>
          <w:p w14:paraId="2B34EC4F"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65,520 </w:t>
            </w:r>
          </w:p>
        </w:tc>
        <w:tc>
          <w:tcPr>
            <w:tcW w:w="411" w:type="pct"/>
            <w:tcBorders>
              <w:top w:val="nil"/>
              <w:left w:val="nil"/>
              <w:bottom w:val="single" w:sz="8" w:space="0" w:color="auto"/>
              <w:right w:val="single" w:sz="8" w:space="0" w:color="auto"/>
            </w:tcBorders>
            <w:shd w:val="clear" w:color="auto" w:fill="auto"/>
            <w:noWrap/>
            <w:vAlign w:val="center"/>
            <w:hideMark/>
          </w:tcPr>
          <w:p w14:paraId="285A5709"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68,796 </w:t>
            </w:r>
          </w:p>
        </w:tc>
        <w:tc>
          <w:tcPr>
            <w:tcW w:w="366" w:type="pct"/>
            <w:tcBorders>
              <w:top w:val="nil"/>
              <w:left w:val="nil"/>
              <w:bottom w:val="single" w:sz="8" w:space="0" w:color="auto"/>
              <w:right w:val="single" w:sz="8" w:space="0" w:color="auto"/>
            </w:tcBorders>
            <w:shd w:val="clear" w:color="auto" w:fill="auto"/>
            <w:noWrap/>
            <w:vAlign w:val="center"/>
            <w:hideMark/>
          </w:tcPr>
          <w:p w14:paraId="2CC9C0EC" w14:textId="6F79AC05"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72,23</w:t>
            </w:r>
            <w:r w:rsidR="00993E0F" w:rsidRPr="00D63E23">
              <w:rPr>
                <w:rFonts w:ascii="Times New Roman" w:eastAsia="Times New Roman" w:hAnsi="Times New Roman"/>
                <w:color w:val="000000"/>
                <w:sz w:val="18"/>
                <w:szCs w:val="18"/>
                <w:lang w:val="en-GB" w:eastAsia="en-GB"/>
              </w:rPr>
              <w:t>5</w:t>
            </w:r>
            <w:r w:rsidRPr="00D63E23">
              <w:rPr>
                <w:rFonts w:ascii="Times New Roman" w:eastAsia="Times New Roman" w:hAnsi="Times New Roman"/>
                <w:color w:val="000000"/>
                <w:sz w:val="18"/>
                <w:szCs w:val="18"/>
                <w:lang w:val="en-GB" w:eastAsia="en-GB"/>
              </w:rPr>
              <w:t xml:space="preserve"> </w:t>
            </w:r>
          </w:p>
        </w:tc>
        <w:tc>
          <w:tcPr>
            <w:tcW w:w="366" w:type="pct"/>
            <w:tcBorders>
              <w:top w:val="nil"/>
              <w:left w:val="nil"/>
              <w:bottom w:val="single" w:sz="8" w:space="0" w:color="auto"/>
              <w:right w:val="single" w:sz="8" w:space="0" w:color="auto"/>
            </w:tcBorders>
            <w:shd w:val="clear" w:color="auto" w:fill="auto"/>
            <w:noWrap/>
            <w:vAlign w:val="center"/>
            <w:hideMark/>
          </w:tcPr>
          <w:p w14:paraId="52FAF09B"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75,848 </w:t>
            </w:r>
          </w:p>
        </w:tc>
        <w:tc>
          <w:tcPr>
            <w:tcW w:w="366" w:type="pct"/>
            <w:tcBorders>
              <w:top w:val="nil"/>
              <w:left w:val="nil"/>
              <w:bottom w:val="single" w:sz="8" w:space="0" w:color="auto"/>
              <w:right w:val="single" w:sz="8" w:space="0" w:color="auto"/>
            </w:tcBorders>
            <w:shd w:val="clear" w:color="auto" w:fill="auto"/>
            <w:noWrap/>
            <w:vAlign w:val="center"/>
            <w:hideMark/>
          </w:tcPr>
          <w:p w14:paraId="7FED4019"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39,820 </w:t>
            </w:r>
          </w:p>
        </w:tc>
        <w:tc>
          <w:tcPr>
            <w:tcW w:w="389" w:type="pct"/>
            <w:tcBorders>
              <w:top w:val="nil"/>
              <w:left w:val="nil"/>
              <w:bottom w:val="single" w:sz="8" w:space="0" w:color="auto"/>
              <w:right w:val="single" w:sz="8" w:space="0" w:color="auto"/>
            </w:tcBorders>
            <w:shd w:val="clear" w:color="auto" w:fill="auto"/>
            <w:noWrap/>
            <w:vAlign w:val="center"/>
            <w:hideMark/>
          </w:tcPr>
          <w:p w14:paraId="4BC0FE76"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353,419 </w:t>
            </w:r>
          </w:p>
        </w:tc>
        <w:tc>
          <w:tcPr>
            <w:tcW w:w="207" w:type="pct"/>
            <w:tcBorders>
              <w:top w:val="nil"/>
              <w:left w:val="nil"/>
              <w:bottom w:val="single" w:sz="8" w:space="0" w:color="auto"/>
              <w:right w:val="single" w:sz="8" w:space="0" w:color="auto"/>
            </w:tcBorders>
            <w:shd w:val="clear" w:color="auto" w:fill="auto"/>
            <w:vAlign w:val="center"/>
            <w:hideMark/>
          </w:tcPr>
          <w:p w14:paraId="45EEC69D"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30</w:t>
            </w:r>
          </w:p>
        </w:tc>
      </w:tr>
      <w:tr w:rsidR="00A549DB" w:rsidRPr="00D63E23" w14:paraId="1A508F9E" w14:textId="77777777" w:rsidTr="003B0379">
        <w:trPr>
          <w:trHeight w:val="468"/>
        </w:trPr>
        <w:tc>
          <w:tcPr>
            <w:tcW w:w="678" w:type="pct"/>
            <w:tcBorders>
              <w:top w:val="nil"/>
              <w:left w:val="single" w:sz="8" w:space="0" w:color="auto"/>
              <w:bottom w:val="nil"/>
              <w:right w:val="single" w:sz="8" w:space="0" w:color="auto"/>
            </w:tcBorders>
            <w:shd w:val="clear" w:color="auto" w:fill="auto"/>
            <w:vAlign w:val="center"/>
            <w:hideMark/>
          </w:tcPr>
          <w:p w14:paraId="4946CDCC" w14:textId="5D50E964" w:rsidR="00A549DB" w:rsidRPr="00D63E23" w:rsidRDefault="00A549DB" w:rsidP="00A549DB">
            <w:pPr>
              <w:spacing w:after="0"/>
              <w:jc w:val="center"/>
              <w:rPr>
                <w:rFonts w:ascii="Times New Roman" w:eastAsia="Times New Roman" w:hAnsi="Times New Roman"/>
                <w:color w:val="000000"/>
                <w:sz w:val="18"/>
                <w:szCs w:val="18"/>
                <w:lang w:val="en-GB" w:eastAsia="en-GB"/>
              </w:rPr>
            </w:pPr>
          </w:p>
        </w:tc>
        <w:tc>
          <w:tcPr>
            <w:tcW w:w="369" w:type="pct"/>
            <w:vMerge/>
            <w:tcBorders>
              <w:top w:val="nil"/>
              <w:left w:val="single" w:sz="8" w:space="0" w:color="auto"/>
              <w:bottom w:val="double" w:sz="6" w:space="0" w:color="000000"/>
              <w:right w:val="single" w:sz="8" w:space="0" w:color="auto"/>
            </w:tcBorders>
            <w:vAlign w:val="center"/>
            <w:hideMark/>
          </w:tcPr>
          <w:p w14:paraId="3C51D750"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2ABDE77D"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52666E91"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single" w:sz="8" w:space="0" w:color="auto"/>
              <w:left w:val="nil"/>
              <w:bottom w:val="nil"/>
              <w:right w:val="single" w:sz="8" w:space="0" w:color="auto"/>
            </w:tcBorders>
            <w:shd w:val="clear" w:color="auto" w:fill="auto"/>
            <w:noWrap/>
            <w:vAlign w:val="center"/>
            <w:hideMark/>
          </w:tcPr>
          <w:p w14:paraId="3EAC8771"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72500</w:t>
            </w:r>
          </w:p>
        </w:tc>
        <w:tc>
          <w:tcPr>
            <w:tcW w:w="448" w:type="pct"/>
            <w:tcBorders>
              <w:top w:val="single" w:sz="8" w:space="0" w:color="auto"/>
              <w:left w:val="nil"/>
              <w:bottom w:val="nil"/>
              <w:right w:val="single" w:sz="8" w:space="0" w:color="auto"/>
            </w:tcBorders>
            <w:shd w:val="clear" w:color="auto" w:fill="auto"/>
            <w:vAlign w:val="center"/>
            <w:hideMark/>
          </w:tcPr>
          <w:p w14:paraId="7BD4E0ED"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Supplies</w:t>
            </w:r>
          </w:p>
        </w:tc>
        <w:tc>
          <w:tcPr>
            <w:tcW w:w="360" w:type="pct"/>
            <w:tcBorders>
              <w:top w:val="nil"/>
              <w:left w:val="nil"/>
              <w:bottom w:val="single" w:sz="8" w:space="0" w:color="auto"/>
              <w:right w:val="single" w:sz="8" w:space="0" w:color="auto"/>
            </w:tcBorders>
            <w:shd w:val="clear" w:color="auto" w:fill="auto"/>
            <w:noWrap/>
            <w:vAlign w:val="center"/>
            <w:hideMark/>
          </w:tcPr>
          <w:p w14:paraId="30C5CD00"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1,000 </w:t>
            </w:r>
          </w:p>
        </w:tc>
        <w:tc>
          <w:tcPr>
            <w:tcW w:w="378" w:type="pct"/>
            <w:tcBorders>
              <w:top w:val="nil"/>
              <w:left w:val="nil"/>
              <w:bottom w:val="single" w:sz="8" w:space="0" w:color="auto"/>
              <w:right w:val="single" w:sz="8" w:space="0" w:color="auto"/>
            </w:tcBorders>
            <w:shd w:val="clear" w:color="auto" w:fill="auto"/>
            <w:noWrap/>
            <w:vAlign w:val="center"/>
            <w:hideMark/>
          </w:tcPr>
          <w:p w14:paraId="2F5637DE"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1,000 </w:t>
            </w:r>
          </w:p>
        </w:tc>
        <w:tc>
          <w:tcPr>
            <w:tcW w:w="411" w:type="pct"/>
            <w:tcBorders>
              <w:top w:val="nil"/>
              <w:left w:val="nil"/>
              <w:bottom w:val="single" w:sz="8" w:space="0" w:color="auto"/>
              <w:right w:val="single" w:sz="8" w:space="0" w:color="auto"/>
            </w:tcBorders>
            <w:shd w:val="clear" w:color="auto" w:fill="auto"/>
            <w:noWrap/>
            <w:vAlign w:val="center"/>
            <w:hideMark/>
          </w:tcPr>
          <w:p w14:paraId="19AA0256"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1,000 </w:t>
            </w:r>
          </w:p>
        </w:tc>
        <w:tc>
          <w:tcPr>
            <w:tcW w:w="366" w:type="pct"/>
            <w:tcBorders>
              <w:top w:val="nil"/>
              <w:left w:val="nil"/>
              <w:bottom w:val="single" w:sz="8" w:space="0" w:color="auto"/>
              <w:right w:val="single" w:sz="8" w:space="0" w:color="auto"/>
            </w:tcBorders>
            <w:shd w:val="clear" w:color="auto" w:fill="auto"/>
            <w:noWrap/>
            <w:vAlign w:val="center"/>
            <w:hideMark/>
          </w:tcPr>
          <w:p w14:paraId="2A286A0C"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1,000 </w:t>
            </w:r>
          </w:p>
        </w:tc>
        <w:tc>
          <w:tcPr>
            <w:tcW w:w="366" w:type="pct"/>
            <w:tcBorders>
              <w:top w:val="nil"/>
              <w:left w:val="nil"/>
              <w:bottom w:val="single" w:sz="8" w:space="0" w:color="auto"/>
              <w:right w:val="single" w:sz="8" w:space="0" w:color="auto"/>
            </w:tcBorders>
            <w:shd w:val="clear" w:color="auto" w:fill="auto"/>
            <w:noWrap/>
            <w:vAlign w:val="center"/>
            <w:hideMark/>
          </w:tcPr>
          <w:p w14:paraId="6B7908CD"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1,000 </w:t>
            </w:r>
          </w:p>
        </w:tc>
        <w:tc>
          <w:tcPr>
            <w:tcW w:w="366" w:type="pct"/>
            <w:tcBorders>
              <w:top w:val="nil"/>
              <w:left w:val="nil"/>
              <w:bottom w:val="single" w:sz="8" w:space="0" w:color="auto"/>
              <w:right w:val="single" w:sz="8" w:space="0" w:color="auto"/>
            </w:tcBorders>
            <w:shd w:val="clear" w:color="auto" w:fill="auto"/>
            <w:vAlign w:val="center"/>
            <w:hideMark/>
          </w:tcPr>
          <w:p w14:paraId="1D539464"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501 </w:t>
            </w:r>
          </w:p>
        </w:tc>
        <w:tc>
          <w:tcPr>
            <w:tcW w:w="389" w:type="pct"/>
            <w:tcBorders>
              <w:top w:val="nil"/>
              <w:left w:val="nil"/>
              <w:bottom w:val="single" w:sz="8" w:space="0" w:color="auto"/>
              <w:right w:val="single" w:sz="8" w:space="0" w:color="auto"/>
            </w:tcBorders>
            <w:shd w:val="clear" w:color="auto" w:fill="auto"/>
            <w:noWrap/>
            <w:vAlign w:val="center"/>
            <w:hideMark/>
          </w:tcPr>
          <w:p w14:paraId="2A7073CE"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5,501 </w:t>
            </w:r>
          </w:p>
        </w:tc>
        <w:tc>
          <w:tcPr>
            <w:tcW w:w="207" w:type="pct"/>
            <w:tcBorders>
              <w:top w:val="nil"/>
              <w:left w:val="nil"/>
              <w:bottom w:val="single" w:sz="8" w:space="0" w:color="auto"/>
              <w:right w:val="single" w:sz="8" w:space="0" w:color="auto"/>
            </w:tcBorders>
            <w:shd w:val="clear" w:color="auto" w:fill="auto"/>
            <w:vAlign w:val="center"/>
            <w:hideMark/>
          </w:tcPr>
          <w:p w14:paraId="37177782"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31</w:t>
            </w:r>
          </w:p>
        </w:tc>
      </w:tr>
      <w:tr w:rsidR="00A549DB" w:rsidRPr="00D63E23" w14:paraId="033AC3B1" w14:textId="77777777" w:rsidTr="003B0379">
        <w:trPr>
          <w:trHeight w:val="465"/>
        </w:trPr>
        <w:tc>
          <w:tcPr>
            <w:tcW w:w="678" w:type="pct"/>
            <w:tcBorders>
              <w:top w:val="nil"/>
              <w:left w:val="single" w:sz="8" w:space="0" w:color="auto"/>
              <w:bottom w:val="nil"/>
              <w:right w:val="single" w:sz="8" w:space="0" w:color="auto"/>
            </w:tcBorders>
            <w:shd w:val="clear" w:color="auto" w:fill="auto"/>
            <w:vAlign w:val="center"/>
            <w:hideMark/>
          </w:tcPr>
          <w:p w14:paraId="1FA26EA0" w14:textId="77777777" w:rsidR="00A549DB" w:rsidRPr="00D63E23" w:rsidRDefault="00A549DB" w:rsidP="00A549DB">
            <w:pPr>
              <w:spacing w:after="0"/>
              <w:jc w:val="left"/>
              <w:rPr>
                <w:rFonts w:eastAsia="Times New Roman" w:cs="Calibri"/>
                <w:color w:val="000000"/>
                <w:sz w:val="18"/>
                <w:szCs w:val="18"/>
                <w:lang w:val="en-GB" w:eastAsia="en-GB"/>
              </w:rPr>
            </w:pPr>
            <w:r w:rsidRPr="00D63E23">
              <w:rPr>
                <w:rFonts w:eastAsia="Times New Roman" w:cs="Calibri"/>
                <w:color w:val="000000"/>
                <w:sz w:val="18"/>
                <w:szCs w:val="18"/>
                <w:lang w:val="en-GB" w:eastAsia="en-GB"/>
              </w:rPr>
              <w:t> </w:t>
            </w:r>
          </w:p>
        </w:tc>
        <w:tc>
          <w:tcPr>
            <w:tcW w:w="369" w:type="pct"/>
            <w:vMerge/>
            <w:tcBorders>
              <w:top w:val="nil"/>
              <w:left w:val="single" w:sz="8" w:space="0" w:color="auto"/>
              <w:bottom w:val="double" w:sz="6" w:space="0" w:color="000000"/>
              <w:right w:val="single" w:sz="8" w:space="0" w:color="auto"/>
            </w:tcBorders>
            <w:vAlign w:val="center"/>
            <w:hideMark/>
          </w:tcPr>
          <w:p w14:paraId="357ABBE1"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408672B7"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00EBB75E"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single" w:sz="8" w:space="0" w:color="auto"/>
              <w:left w:val="nil"/>
              <w:bottom w:val="nil"/>
              <w:right w:val="single" w:sz="8" w:space="0" w:color="auto"/>
            </w:tcBorders>
            <w:shd w:val="clear" w:color="auto" w:fill="auto"/>
            <w:noWrap/>
            <w:vAlign w:val="center"/>
            <w:hideMark/>
          </w:tcPr>
          <w:p w14:paraId="6DE63F4D"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72800</w:t>
            </w:r>
          </w:p>
        </w:tc>
        <w:tc>
          <w:tcPr>
            <w:tcW w:w="448" w:type="pct"/>
            <w:tcBorders>
              <w:top w:val="single" w:sz="8" w:space="0" w:color="auto"/>
              <w:left w:val="nil"/>
              <w:bottom w:val="nil"/>
              <w:right w:val="single" w:sz="8" w:space="0" w:color="auto"/>
            </w:tcBorders>
            <w:shd w:val="clear" w:color="auto" w:fill="auto"/>
            <w:vAlign w:val="center"/>
            <w:hideMark/>
          </w:tcPr>
          <w:p w14:paraId="351768FB" w14:textId="70180391"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Information Technology Equipment</w:t>
            </w:r>
          </w:p>
        </w:tc>
        <w:tc>
          <w:tcPr>
            <w:tcW w:w="360" w:type="pct"/>
            <w:tcBorders>
              <w:top w:val="nil"/>
              <w:left w:val="nil"/>
              <w:bottom w:val="single" w:sz="8" w:space="0" w:color="auto"/>
              <w:right w:val="single" w:sz="8" w:space="0" w:color="auto"/>
            </w:tcBorders>
            <w:shd w:val="clear" w:color="auto" w:fill="auto"/>
            <w:noWrap/>
            <w:vAlign w:val="center"/>
            <w:hideMark/>
          </w:tcPr>
          <w:p w14:paraId="5E233BE0"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6,000 </w:t>
            </w:r>
          </w:p>
        </w:tc>
        <w:tc>
          <w:tcPr>
            <w:tcW w:w="378" w:type="pct"/>
            <w:tcBorders>
              <w:top w:val="nil"/>
              <w:left w:val="nil"/>
              <w:bottom w:val="single" w:sz="8" w:space="0" w:color="auto"/>
              <w:right w:val="single" w:sz="8" w:space="0" w:color="auto"/>
            </w:tcBorders>
            <w:shd w:val="clear" w:color="auto" w:fill="auto"/>
            <w:noWrap/>
            <w:vAlign w:val="center"/>
            <w:hideMark/>
          </w:tcPr>
          <w:p w14:paraId="08BCE049"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 </w:t>
            </w:r>
          </w:p>
        </w:tc>
        <w:tc>
          <w:tcPr>
            <w:tcW w:w="411" w:type="pct"/>
            <w:tcBorders>
              <w:top w:val="nil"/>
              <w:left w:val="nil"/>
              <w:bottom w:val="single" w:sz="8" w:space="0" w:color="auto"/>
              <w:right w:val="single" w:sz="8" w:space="0" w:color="auto"/>
            </w:tcBorders>
            <w:shd w:val="clear" w:color="auto" w:fill="auto"/>
            <w:noWrap/>
            <w:vAlign w:val="center"/>
            <w:hideMark/>
          </w:tcPr>
          <w:p w14:paraId="50F5172D"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 </w:t>
            </w:r>
          </w:p>
        </w:tc>
        <w:tc>
          <w:tcPr>
            <w:tcW w:w="366" w:type="pct"/>
            <w:tcBorders>
              <w:top w:val="nil"/>
              <w:left w:val="nil"/>
              <w:bottom w:val="single" w:sz="8" w:space="0" w:color="auto"/>
              <w:right w:val="single" w:sz="8" w:space="0" w:color="auto"/>
            </w:tcBorders>
            <w:shd w:val="clear" w:color="auto" w:fill="auto"/>
            <w:noWrap/>
            <w:vAlign w:val="center"/>
            <w:hideMark/>
          </w:tcPr>
          <w:p w14:paraId="6586FE33"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 </w:t>
            </w:r>
          </w:p>
        </w:tc>
        <w:tc>
          <w:tcPr>
            <w:tcW w:w="366" w:type="pct"/>
            <w:tcBorders>
              <w:top w:val="nil"/>
              <w:left w:val="nil"/>
              <w:bottom w:val="single" w:sz="8" w:space="0" w:color="auto"/>
              <w:right w:val="single" w:sz="8" w:space="0" w:color="auto"/>
            </w:tcBorders>
            <w:shd w:val="clear" w:color="auto" w:fill="auto"/>
            <w:noWrap/>
            <w:vAlign w:val="center"/>
            <w:hideMark/>
          </w:tcPr>
          <w:p w14:paraId="06D2D71A"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 </w:t>
            </w:r>
          </w:p>
        </w:tc>
        <w:tc>
          <w:tcPr>
            <w:tcW w:w="366" w:type="pct"/>
            <w:tcBorders>
              <w:top w:val="nil"/>
              <w:left w:val="nil"/>
              <w:bottom w:val="single" w:sz="8" w:space="0" w:color="auto"/>
              <w:right w:val="single" w:sz="8" w:space="0" w:color="auto"/>
            </w:tcBorders>
            <w:shd w:val="clear" w:color="auto" w:fill="auto"/>
            <w:noWrap/>
            <w:vAlign w:val="center"/>
            <w:hideMark/>
          </w:tcPr>
          <w:p w14:paraId="6192BB7D"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 </w:t>
            </w:r>
          </w:p>
        </w:tc>
        <w:tc>
          <w:tcPr>
            <w:tcW w:w="389" w:type="pct"/>
            <w:tcBorders>
              <w:top w:val="nil"/>
              <w:left w:val="nil"/>
              <w:bottom w:val="single" w:sz="8" w:space="0" w:color="auto"/>
              <w:right w:val="single" w:sz="8" w:space="0" w:color="auto"/>
            </w:tcBorders>
            <w:shd w:val="clear" w:color="auto" w:fill="auto"/>
            <w:noWrap/>
            <w:vAlign w:val="center"/>
            <w:hideMark/>
          </w:tcPr>
          <w:p w14:paraId="552F8958"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8,500 </w:t>
            </w:r>
          </w:p>
        </w:tc>
        <w:tc>
          <w:tcPr>
            <w:tcW w:w="207" w:type="pct"/>
            <w:tcBorders>
              <w:top w:val="nil"/>
              <w:left w:val="nil"/>
              <w:bottom w:val="single" w:sz="8" w:space="0" w:color="auto"/>
              <w:right w:val="single" w:sz="8" w:space="0" w:color="auto"/>
            </w:tcBorders>
            <w:shd w:val="clear" w:color="auto" w:fill="auto"/>
            <w:vAlign w:val="center"/>
            <w:hideMark/>
          </w:tcPr>
          <w:p w14:paraId="1BB4D421"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32</w:t>
            </w:r>
          </w:p>
        </w:tc>
      </w:tr>
      <w:tr w:rsidR="00A549DB" w:rsidRPr="00D63E23" w14:paraId="650710C1" w14:textId="77777777" w:rsidTr="003B0379">
        <w:trPr>
          <w:trHeight w:val="555"/>
        </w:trPr>
        <w:tc>
          <w:tcPr>
            <w:tcW w:w="678" w:type="pct"/>
            <w:tcBorders>
              <w:top w:val="nil"/>
              <w:left w:val="single" w:sz="8" w:space="0" w:color="auto"/>
              <w:bottom w:val="nil"/>
              <w:right w:val="single" w:sz="8" w:space="0" w:color="auto"/>
            </w:tcBorders>
            <w:shd w:val="clear" w:color="auto" w:fill="auto"/>
            <w:vAlign w:val="center"/>
            <w:hideMark/>
          </w:tcPr>
          <w:p w14:paraId="00721EA4" w14:textId="77777777" w:rsidR="00A549DB" w:rsidRPr="00D63E23" w:rsidRDefault="00A549DB" w:rsidP="00A549DB">
            <w:pPr>
              <w:spacing w:after="0"/>
              <w:jc w:val="left"/>
              <w:rPr>
                <w:rFonts w:eastAsia="Times New Roman" w:cs="Calibri"/>
                <w:color w:val="000000"/>
                <w:sz w:val="18"/>
                <w:szCs w:val="18"/>
                <w:lang w:val="en-GB" w:eastAsia="en-GB"/>
              </w:rPr>
            </w:pPr>
            <w:r w:rsidRPr="00D63E23">
              <w:rPr>
                <w:rFonts w:eastAsia="Times New Roman" w:cs="Calibri"/>
                <w:color w:val="000000"/>
                <w:sz w:val="18"/>
                <w:szCs w:val="18"/>
                <w:lang w:val="en-GB" w:eastAsia="en-GB"/>
              </w:rPr>
              <w:t> </w:t>
            </w:r>
          </w:p>
        </w:tc>
        <w:tc>
          <w:tcPr>
            <w:tcW w:w="369" w:type="pct"/>
            <w:vMerge/>
            <w:tcBorders>
              <w:top w:val="nil"/>
              <w:left w:val="single" w:sz="8" w:space="0" w:color="auto"/>
              <w:bottom w:val="double" w:sz="6" w:space="0" w:color="000000"/>
              <w:right w:val="single" w:sz="8" w:space="0" w:color="auto"/>
            </w:tcBorders>
            <w:vAlign w:val="center"/>
            <w:hideMark/>
          </w:tcPr>
          <w:p w14:paraId="350E3C0B"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7E2240E3"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03203BCB"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single" w:sz="8" w:space="0" w:color="auto"/>
              <w:left w:val="nil"/>
              <w:bottom w:val="single" w:sz="8" w:space="0" w:color="auto"/>
              <w:right w:val="single" w:sz="8" w:space="0" w:color="auto"/>
            </w:tcBorders>
            <w:shd w:val="clear" w:color="auto" w:fill="auto"/>
            <w:noWrap/>
            <w:vAlign w:val="center"/>
            <w:hideMark/>
          </w:tcPr>
          <w:p w14:paraId="06A2853C"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74100</w:t>
            </w:r>
          </w:p>
        </w:tc>
        <w:tc>
          <w:tcPr>
            <w:tcW w:w="448" w:type="pct"/>
            <w:tcBorders>
              <w:top w:val="single" w:sz="8" w:space="0" w:color="auto"/>
              <w:left w:val="nil"/>
              <w:bottom w:val="nil"/>
              <w:right w:val="single" w:sz="8" w:space="0" w:color="auto"/>
            </w:tcBorders>
            <w:shd w:val="clear" w:color="auto" w:fill="auto"/>
            <w:vAlign w:val="center"/>
            <w:hideMark/>
          </w:tcPr>
          <w:p w14:paraId="23DE01E7"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Professional Services</w:t>
            </w:r>
          </w:p>
        </w:tc>
        <w:tc>
          <w:tcPr>
            <w:tcW w:w="360" w:type="pct"/>
            <w:tcBorders>
              <w:top w:val="nil"/>
              <w:left w:val="nil"/>
              <w:bottom w:val="single" w:sz="8" w:space="0" w:color="auto"/>
              <w:right w:val="single" w:sz="8" w:space="0" w:color="auto"/>
            </w:tcBorders>
            <w:shd w:val="clear" w:color="auto" w:fill="auto"/>
            <w:noWrap/>
            <w:vAlign w:val="center"/>
            <w:hideMark/>
          </w:tcPr>
          <w:p w14:paraId="16FBC0BF"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5,000 </w:t>
            </w:r>
          </w:p>
        </w:tc>
        <w:tc>
          <w:tcPr>
            <w:tcW w:w="378" w:type="pct"/>
            <w:tcBorders>
              <w:top w:val="nil"/>
              <w:left w:val="nil"/>
              <w:bottom w:val="single" w:sz="8" w:space="0" w:color="auto"/>
              <w:right w:val="single" w:sz="8" w:space="0" w:color="auto"/>
            </w:tcBorders>
            <w:shd w:val="clear" w:color="auto" w:fill="auto"/>
            <w:noWrap/>
            <w:vAlign w:val="center"/>
            <w:hideMark/>
          </w:tcPr>
          <w:p w14:paraId="531E0EB4"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5,000 </w:t>
            </w:r>
          </w:p>
        </w:tc>
        <w:tc>
          <w:tcPr>
            <w:tcW w:w="411" w:type="pct"/>
            <w:tcBorders>
              <w:top w:val="nil"/>
              <w:left w:val="nil"/>
              <w:bottom w:val="single" w:sz="8" w:space="0" w:color="auto"/>
              <w:right w:val="single" w:sz="8" w:space="0" w:color="auto"/>
            </w:tcBorders>
            <w:shd w:val="clear" w:color="auto" w:fill="auto"/>
            <w:noWrap/>
            <w:vAlign w:val="center"/>
            <w:hideMark/>
          </w:tcPr>
          <w:p w14:paraId="4326F122"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5,000 </w:t>
            </w:r>
          </w:p>
        </w:tc>
        <w:tc>
          <w:tcPr>
            <w:tcW w:w="366" w:type="pct"/>
            <w:tcBorders>
              <w:top w:val="nil"/>
              <w:left w:val="nil"/>
              <w:bottom w:val="single" w:sz="8" w:space="0" w:color="auto"/>
              <w:right w:val="single" w:sz="8" w:space="0" w:color="auto"/>
            </w:tcBorders>
            <w:shd w:val="clear" w:color="auto" w:fill="auto"/>
            <w:noWrap/>
            <w:vAlign w:val="center"/>
            <w:hideMark/>
          </w:tcPr>
          <w:p w14:paraId="47FD9080"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5,000 </w:t>
            </w:r>
          </w:p>
        </w:tc>
        <w:tc>
          <w:tcPr>
            <w:tcW w:w="366" w:type="pct"/>
            <w:tcBorders>
              <w:top w:val="nil"/>
              <w:left w:val="nil"/>
              <w:bottom w:val="single" w:sz="8" w:space="0" w:color="auto"/>
              <w:right w:val="single" w:sz="8" w:space="0" w:color="auto"/>
            </w:tcBorders>
            <w:shd w:val="clear" w:color="auto" w:fill="auto"/>
            <w:noWrap/>
            <w:vAlign w:val="center"/>
            <w:hideMark/>
          </w:tcPr>
          <w:p w14:paraId="659D4E99"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5,000 </w:t>
            </w:r>
          </w:p>
        </w:tc>
        <w:tc>
          <w:tcPr>
            <w:tcW w:w="366" w:type="pct"/>
            <w:tcBorders>
              <w:top w:val="nil"/>
              <w:left w:val="nil"/>
              <w:bottom w:val="single" w:sz="8" w:space="0" w:color="auto"/>
              <w:right w:val="single" w:sz="8" w:space="0" w:color="auto"/>
            </w:tcBorders>
            <w:shd w:val="clear" w:color="auto" w:fill="auto"/>
            <w:vAlign w:val="center"/>
            <w:hideMark/>
          </w:tcPr>
          <w:p w14:paraId="5EDD2417"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5,000 </w:t>
            </w:r>
          </w:p>
        </w:tc>
        <w:tc>
          <w:tcPr>
            <w:tcW w:w="389" w:type="pct"/>
            <w:tcBorders>
              <w:top w:val="nil"/>
              <w:left w:val="nil"/>
              <w:bottom w:val="single" w:sz="8" w:space="0" w:color="auto"/>
              <w:right w:val="single" w:sz="8" w:space="0" w:color="auto"/>
            </w:tcBorders>
            <w:shd w:val="clear" w:color="auto" w:fill="auto"/>
            <w:noWrap/>
            <w:vAlign w:val="center"/>
            <w:hideMark/>
          </w:tcPr>
          <w:p w14:paraId="64BE5E65"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30,000 </w:t>
            </w:r>
          </w:p>
        </w:tc>
        <w:tc>
          <w:tcPr>
            <w:tcW w:w="207" w:type="pct"/>
            <w:tcBorders>
              <w:top w:val="nil"/>
              <w:left w:val="nil"/>
              <w:bottom w:val="single" w:sz="8" w:space="0" w:color="auto"/>
              <w:right w:val="single" w:sz="8" w:space="0" w:color="auto"/>
            </w:tcBorders>
            <w:shd w:val="clear" w:color="auto" w:fill="auto"/>
            <w:vAlign w:val="center"/>
            <w:hideMark/>
          </w:tcPr>
          <w:p w14:paraId="763832F0"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33</w:t>
            </w:r>
          </w:p>
        </w:tc>
      </w:tr>
      <w:tr w:rsidR="00A549DB" w:rsidRPr="00D63E23" w14:paraId="517EAF7B" w14:textId="77777777" w:rsidTr="003B0379">
        <w:trPr>
          <w:trHeight w:val="720"/>
        </w:trPr>
        <w:tc>
          <w:tcPr>
            <w:tcW w:w="678" w:type="pct"/>
            <w:tcBorders>
              <w:top w:val="nil"/>
              <w:left w:val="single" w:sz="8" w:space="0" w:color="auto"/>
              <w:bottom w:val="nil"/>
              <w:right w:val="single" w:sz="8" w:space="0" w:color="auto"/>
            </w:tcBorders>
            <w:shd w:val="clear" w:color="auto" w:fill="auto"/>
            <w:vAlign w:val="center"/>
            <w:hideMark/>
          </w:tcPr>
          <w:p w14:paraId="5B1AA7C9" w14:textId="77777777" w:rsidR="00A549DB" w:rsidRPr="00D63E23" w:rsidRDefault="00A549DB" w:rsidP="00A549DB">
            <w:pPr>
              <w:spacing w:after="0"/>
              <w:jc w:val="left"/>
              <w:rPr>
                <w:rFonts w:eastAsia="Times New Roman" w:cs="Calibri"/>
                <w:color w:val="000000"/>
                <w:sz w:val="18"/>
                <w:szCs w:val="18"/>
                <w:lang w:val="en-GB" w:eastAsia="en-GB"/>
              </w:rPr>
            </w:pPr>
            <w:r w:rsidRPr="00D63E23">
              <w:rPr>
                <w:rFonts w:eastAsia="Times New Roman" w:cs="Calibri"/>
                <w:color w:val="000000"/>
                <w:sz w:val="18"/>
                <w:szCs w:val="18"/>
                <w:lang w:val="en-GB" w:eastAsia="en-GB"/>
              </w:rPr>
              <w:t> </w:t>
            </w:r>
          </w:p>
        </w:tc>
        <w:tc>
          <w:tcPr>
            <w:tcW w:w="369" w:type="pct"/>
            <w:vMerge/>
            <w:tcBorders>
              <w:top w:val="nil"/>
              <w:left w:val="single" w:sz="8" w:space="0" w:color="auto"/>
              <w:bottom w:val="double" w:sz="6" w:space="0" w:color="000000"/>
              <w:right w:val="single" w:sz="8" w:space="0" w:color="auto"/>
            </w:tcBorders>
            <w:vAlign w:val="center"/>
            <w:hideMark/>
          </w:tcPr>
          <w:p w14:paraId="28A3A489"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28EBDF6E"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7BE7599F"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nil"/>
              <w:left w:val="nil"/>
              <w:bottom w:val="single" w:sz="8" w:space="0" w:color="auto"/>
              <w:right w:val="single" w:sz="8" w:space="0" w:color="auto"/>
            </w:tcBorders>
            <w:shd w:val="clear" w:color="auto" w:fill="auto"/>
            <w:noWrap/>
            <w:vAlign w:val="center"/>
            <w:hideMark/>
          </w:tcPr>
          <w:p w14:paraId="756620B8" w14:textId="77777777" w:rsidR="00A549DB" w:rsidRPr="00D63E23" w:rsidRDefault="00A549DB"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74500</w:t>
            </w:r>
          </w:p>
        </w:tc>
        <w:tc>
          <w:tcPr>
            <w:tcW w:w="448" w:type="pct"/>
            <w:tcBorders>
              <w:top w:val="single" w:sz="8" w:space="0" w:color="auto"/>
              <w:left w:val="nil"/>
              <w:bottom w:val="single" w:sz="8" w:space="0" w:color="auto"/>
              <w:right w:val="single" w:sz="8" w:space="0" w:color="auto"/>
            </w:tcBorders>
            <w:shd w:val="clear" w:color="auto" w:fill="auto"/>
            <w:vAlign w:val="center"/>
            <w:hideMark/>
          </w:tcPr>
          <w:p w14:paraId="6A022BB3" w14:textId="4B01AA72" w:rsidR="00A549DB" w:rsidRPr="00D63E23" w:rsidRDefault="003B0379" w:rsidP="00A549DB">
            <w:pPr>
              <w:spacing w:after="0"/>
              <w:jc w:val="left"/>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Miscellaneous expenses</w:t>
            </w:r>
          </w:p>
        </w:tc>
        <w:tc>
          <w:tcPr>
            <w:tcW w:w="360" w:type="pct"/>
            <w:tcBorders>
              <w:top w:val="nil"/>
              <w:left w:val="nil"/>
              <w:bottom w:val="single" w:sz="8" w:space="0" w:color="auto"/>
              <w:right w:val="single" w:sz="8" w:space="0" w:color="auto"/>
            </w:tcBorders>
            <w:shd w:val="clear" w:color="auto" w:fill="auto"/>
            <w:noWrap/>
            <w:vAlign w:val="center"/>
            <w:hideMark/>
          </w:tcPr>
          <w:p w14:paraId="705371C7"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 </w:t>
            </w:r>
          </w:p>
        </w:tc>
        <w:tc>
          <w:tcPr>
            <w:tcW w:w="378" w:type="pct"/>
            <w:tcBorders>
              <w:top w:val="nil"/>
              <w:left w:val="nil"/>
              <w:bottom w:val="single" w:sz="8" w:space="0" w:color="auto"/>
              <w:right w:val="single" w:sz="8" w:space="0" w:color="auto"/>
            </w:tcBorders>
            <w:shd w:val="clear" w:color="auto" w:fill="auto"/>
            <w:noWrap/>
            <w:vAlign w:val="center"/>
            <w:hideMark/>
          </w:tcPr>
          <w:p w14:paraId="4C40D3E2"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 </w:t>
            </w:r>
          </w:p>
        </w:tc>
        <w:tc>
          <w:tcPr>
            <w:tcW w:w="411" w:type="pct"/>
            <w:tcBorders>
              <w:top w:val="nil"/>
              <w:left w:val="nil"/>
              <w:bottom w:val="single" w:sz="8" w:space="0" w:color="auto"/>
              <w:right w:val="single" w:sz="8" w:space="0" w:color="auto"/>
            </w:tcBorders>
            <w:shd w:val="clear" w:color="auto" w:fill="auto"/>
            <w:noWrap/>
            <w:vAlign w:val="center"/>
            <w:hideMark/>
          </w:tcPr>
          <w:p w14:paraId="6E0D50DA"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 </w:t>
            </w:r>
          </w:p>
        </w:tc>
        <w:tc>
          <w:tcPr>
            <w:tcW w:w="366" w:type="pct"/>
            <w:tcBorders>
              <w:top w:val="nil"/>
              <w:left w:val="nil"/>
              <w:bottom w:val="single" w:sz="8" w:space="0" w:color="auto"/>
              <w:right w:val="single" w:sz="8" w:space="0" w:color="auto"/>
            </w:tcBorders>
            <w:shd w:val="clear" w:color="auto" w:fill="auto"/>
            <w:noWrap/>
            <w:vAlign w:val="center"/>
            <w:hideMark/>
          </w:tcPr>
          <w:p w14:paraId="0FE3AD8A"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 </w:t>
            </w:r>
          </w:p>
        </w:tc>
        <w:tc>
          <w:tcPr>
            <w:tcW w:w="366" w:type="pct"/>
            <w:tcBorders>
              <w:top w:val="nil"/>
              <w:left w:val="nil"/>
              <w:bottom w:val="single" w:sz="8" w:space="0" w:color="auto"/>
              <w:right w:val="single" w:sz="8" w:space="0" w:color="auto"/>
            </w:tcBorders>
            <w:shd w:val="clear" w:color="auto" w:fill="auto"/>
            <w:noWrap/>
            <w:vAlign w:val="center"/>
            <w:hideMark/>
          </w:tcPr>
          <w:p w14:paraId="2C8541CE"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 </w:t>
            </w:r>
          </w:p>
        </w:tc>
        <w:tc>
          <w:tcPr>
            <w:tcW w:w="366" w:type="pct"/>
            <w:tcBorders>
              <w:top w:val="nil"/>
              <w:left w:val="nil"/>
              <w:bottom w:val="single" w:sz="8" w:space="0" w:color="auto"/>
              <w:right w:val="single" w:sz="8" w:space="0" w:color="auto"/>
            </w:tcBorders>
            <w:shd w:val="clear" w:color="auto" w:fill="auto"/>
            <w:noWrap/>
            <w:vAlign w:val="center"/>
            <w:hideMark/>
          </w:tcPr>
          <w:p w14:paraId="0F3A37EF"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500 </w:t>
            </w:r>
          </w:p>
        </w:tc>
        <w:tc>
          <w:tcPr>
            <w:tcW w:w="389" w:type="pct"/>
            <w:tcBorders>
              <w:top w:val="nil"/>
              <w:left w:val="nil"/>
              <w:bottom w:val="single" w:sz="8" w:space="0" w:color="auto"/>
              <w:right w:val="single" w:sz="8" w:space="0" w:color="auto"/>
            </w:tcBorders>
            <w:shd w:val="clear" w:color="auto" w:fill="auto"/>
            <w:noWrap/>
            <w:vAlign w:val="center"/>
            <w:hideMark/>
          </w:tcPr>
          <w:p w14:paraId="478072DD"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xml:space="preserve">                  3,000 </w:t>
            </w:r>
          </w:p>
        </w:tc>
        <w:tc>
          <w:tcPr>
            <w:tcW w:w="207" w:type="pct"/>
            <w:tcBorders>
              <w:top w:val="nil"/>
              <w:left w:val="nil"/>
              <w:bottom w:val="single" w:sz="8" w:space="0" w:color="auto"/>
              <w:right w:val="single" w:sz="8" w:space="0" w:color="auto"/>
            </w:tcBorders>
            <w:shd w:val="clear" w:color="auto" w:fill="auto"/>
            <w:vAlign w:val="center"/>
            <w:hideMark/>
          </w:tcPr>
          <w:p w14:paraId="25C3541D"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34</w:t>
            </w:r>
          </w:p>
        </w:tc>
      </w:tr>
      <w:tr w:rsidR="00A549DB" w:rsidRPr="00D63E23" w14:paraId="73A1ABD9" w14:textId="77777777" w:rsidTr="003B0379">
        <w:trPr>
          <w:trHeight w:val="510"/>
        </w:trPr>
        <w:tc>
          <w:tcPr>
            <w:tcW w:w="678" w:type="pct"/>
            <w:tcBorders>
              <w:top w:val="nil"/>
              <w:left w:val="single" w:sz="8" w:space="0" w:color="auto"/>
              <w:bottom w:val="nil"/>
              <w:right w:val="single" w:sz="8" w:space="0" w:color="auto"/>
            </w:tcBorders>
            <w:shd w:val="clear" w:color="auto" w:fill="auto"/>
            <w:vAlign w:val="center"/>
            <w:hideMark/>
          </w:tcPr>
          <w:p w14:paraId="041EDE73" w14:textId="77777777" w:rsidR="00A549DB" w:rsidRPr="00D63E23" w:rsidRDefault="00A549DB" w:rsidP="00A549DB">
            <w:pPr>
              <w:spacing w:after="0"/>
              <w:jc w:val="left"/>
              <w:rPr>
                <w:rFonts w:eastAsia="Times New Roman" w:cs="Calibri"/>
                <w:color w:val="000000"/>
                <w:sz w:val="18"/>
                <w:szCs w:val="18"/>
                <w:lang w:val="en-GB" w:eastAsia="en-GB"/>
              </w:rPr>
            </w:pPr>
            <w:r w:rsidRPr="00D63E23">
              <w:rPr>
                <w:rFonts w:eastAsia="Times New Roman" w:cs="Calibri"/>
                <w:color w:val="000000"/>
                <w:sz w:val="18"/>
                <w:szCs w:val="18"/>
                <w:lang w:val="en-GB" w:eastAsia="en-GB"/>
              </w:rPr>
              <w:t> </w:t>
            </w:r>
          </w:p>
        </w:tc>
        <w:tc>
          <w:tcPr>
            <w:tcW w:w="369" w:type="pct"/>
            <w:vMerge/>
            <w:tcBorders>
              <w:top w:val="nil"/>
              <w:left w:val="single" w:sz="8" w:space="0" w:color="auto"/>
              <w:bottom w:val="double" w:sz="6" w:space="0" w:color="000000"/>
              <w:right w:val="single" w:sz="8" w:space="0" w:color="auto"/>
            </w:tcBorders>
            <w:vAlign w:val="center"/>
            <w:hideMark/>
          </w:tcPr>
          <w:p w14:paraId="2F48904F"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87" w:type="pct"/>
            <w:vMerge/>
            <w:tcBorders>
              <w:top w:val="nil"/>
              <w:left w:val="single" w:sz="8" w:space="0" w:color="auto"/>
              <w:bottom w:val="double" w:sz="6" w:space="0" w:color="000000"/>
              <w:right w:val="single" w:sz="8" w:space="0" w:color="auto"/>
            </w:tcBorders>
            <w:vAlign w:val="center"/>
            <w:hideMark/>
          </w:tcPr>
          <w:p w14:paraId="0DD4F8D3"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197" w:type="pct"/>
            <w:vMerge/>
            <w:tcBorders>
              <w:top w:val="nil"/>
              <w:left w:val="single" w:sz="8" w:space="0" w:color="auto"/>
              <w:bottom w:val="double" w:sz="6" w:space="0" w:color="000000"/>
              <w:right w:val="single" w:sz="8" w:space="0" w:color="auto"/>
            </w:tcBorders>
            <w:vAlign w:val="center"/>
            <w:hideMark/>
          </w:tcPr>
          <w:p w14:paraId="3E5A6D20" w14:textId="77777777" w:rsidR="00A549DB" w:rsidRPr="00D63E23" w:rsidRDefault="00A549DB" w:rsidP="00A549DB">
            <w:pPr>
              <w:spacing w:after="0"/>
              <w:jc w:val="left"/>
              <w:rPr>
                <w:rFonts w:ascii="Times New Roman" w:eastAsia="Times New Roman" w:hAnsi="Times New Roman"/>
                <w:b/>
                <w:bCs/>
                <w:color w:val="000000"/>
                <w:sz w:val="18"/>
                <w:szCs w:val="18"/>
                <w:lang w:val="en-GB" w:eastAsia="en-GB"/>
              </w:rPr>
            </w:pPr>
          </w:p>
        </w:tc>
        <w:tc>
          <w:tcPr>
            <w:tcW w:w="277" w:type="pct"/>
            <w:tcBorders>
              <w:top w:val="nil"/>
              <w:left w:val="nil"/>
              <w:bottom w:val="double" w:sz="6" w:space="0" w:color="auto"/>
              <w:right w:val="single" w:sz="8" w:space="0" w:color="auto"/>
            </w:tcBorders>
            <w:shd w:val="clear" w:color="auto" w:fill="auto"/>
            <w:noWrap/>
            <w:vAlign w:val="center"/>
            <w:hideMark/>
          </w:tcPr>
          <w:p w14:paraId="2E19407D" w14:textId="77777777" w:rsidR="00A549DB" w:rsidRPr="00D63E23" w:rsidRDefault="00A549DB" w:rsidP="00A549DB">
            <w:pPr>
              <w:spacing w:after="0"/>
              <w:jc w:val="center"/>
              <w:rPr>
                <w:rFonts w:ascii="Times New Roman" w:eastAsia="Times New Roman" w:hAnsi="Times New Roman"/>
                <w:color w:val="000000"/>
                <w:sz w:val="18"/>
                <w:szCs w:val="18"/>
                <w:lang w:val="en-GB" w:eastAsia="en-GB"/>
              </w:rPr>
            </w:pPr>
            <w:r w:rsidRPr="00D63E23">
              <w:rPr>
                <w:rFonts w:ascii="Times New Roman" w:eastAsia="Times New Roman" w:hAnsi="Times New Roman"/>
                <w:color w:val="000000"/>
                <w:sz w:val="18"/>
                <w:szCs w:val="18"/>
                <w:lang w:val="en-GB" w:eastAsia="en-GB"/>
              </w:rPr>
              <w:t> </w:t>
            </w:r>
          </w:p>
        </w:tc>
        <w:tc>
          <w:tcPr>
            <w:tcW w:w="448" w:type="pct"/>
            <w:tcBorders>
              <w:top w:val="nil"/>
              <w:left w:val="nil"/>
              <w:bottom w:val="double" w:sz="6" w:space="0" w:color="auto"/>
              <w:right w:val="single" w:sz="8" w:space="0" w:color="auto"/>
            </w:tcBorders>
            <w:shd w:val="clear" w:color="auto" w:fill="auto"/>
            <w:vAlign w:val="center"/>
            <w:hideMark/>
          </w:tcPr>
          <w:p w14:paraId="19CBC96A" w14:textId="096C7C8E" w:rsidR="00A549DB" w:rsidRPr="00D63E23" w:rsidRDefault="00A549DB" w:rsidP="00A549DB">
            <w:pPr>
              <w:spacing w:after="0"/>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Total Project </w:t>
            </w:r>
            <w:proofErr w:type="spellStart"/>
            <w:r w:rsidRPr="00D63E23">
              <w:rPr>
                <w:rFonts w:ascii="Times New Roman" w:eastAsia="Times New Roman" w:hAnsi="Times New Roman"/>
                <w:b/>
                <w:bCs/>
                <w:color w:val="000000"/>
                <w:sz w:val="18"/>
                <w:szCs w:val="18"/>
                <w:lang w:val="en-GB" w:eastAsia="en-GB"/>
              </w:rPr>
              <w:t>Mgt</w:t>
            </w:r>
            <w:proofErr w:type="spellEnd"/>
          </w:p>
        </w:tc>
        <w:tc>
          <w:tcPr>
            <w:tcW w:w="360" w:type="pct"/>
            <w:tcBorders>
              <w:top w:val="nil"/>
              <w:left w:val="nil"/>
              <w:bottom w:val="double" w:sz="6" w:space="0" w:color="auto"/>
              <w:right w:val="single" w:sz="8" w:space="0" w:color="auto"/>
            </w:tcBorders>
            <w:shd w:val="clear" w:color="auto" w:fill="auto"/>
            <w:noWrap/>
            <w:vAlign w:val="center"/>
            <w:hideMark/>
          </w:tcPr>
          <w:p w14:paraId="39FA9E5B"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45,700 </w:t>
            </w:r>
          </w:p>
        </w:tc>
        <w:tc>
          <w:tcPr>
            <w:tcW w:w="378" w:type="pct"/>
            <w:tcBorders>
              <w:top w:val="nil"/>
              <w:left w:val="nil"/>
              <w:bottom w:val="double" w:sz="6" w:space="0" w:color="auto"/>
              <w:right w:val="single" w:sz="8" w:space="0" w:color="auto"/>
            </w:tcBorders>
            <w:shd w:val="clear" w:color="auto" w:fill="auto"/>
            <w:noWrap/>
            <w:vAlign w:val="center"/>
            <w:hideMark/>
          </w:tcPr>
          <w:p w14:paraId="5E99E166"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76,520 </w:t>
            </w:r>
          </w:p>
        </w:tc>
        <w:tc>
          <w:tcPr>
            <w:tcW w:w="411" w:type="pct"/>
            <w:tcBorders>
              <w:top w:val="nil"/>
              <w:left w:val="nil"/>
              <w:bottom w:val="double" w:sz="6" w:space="0" w:color="auto"/>
              <w:right w:val="single" w:sz="8" w:space="0" w:color="auto"/>
            </w:tcBorders>
            <w:shd w:val="clear" w:color="auto" w:fill="auto"/>
            <w:noWrap/>
            <w:vAlign w:val="center"/>
            <w:hideMark/>
          </w:tcPr>
          <w:p w14:paraId="5068E5D0"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79,796 </w:t>
            </w:r>
          </w:p>
        </w:tc>
        <w:tc>
          <w:tcPr>
            <w:tcW w:w="366" w:type="pct"/>
            <w:tcBorders>
              <w:top w:val="nil"/>
              <w:left w:val="nil"/>
              <w:bottom w:val="double" w:sz="6" w:space="0" w:color="auto"/>
              <w:right w:val="single" w:sz="8" w:space="0" w:color="auto"/>
            </w:tcBorders>
            <w:shd w:val="clear" w:color="auto" w:fill="auto"/>
            <w:noWrap/>
            <w:vAlign w:val="center"/>
            <w:hideMark/>
          </w:tcPr>
          <w:p w14:paraId="63453BA5" w14:textId="579F564F" w:rsidR="00A549DB" w:rsidRPr="00D63E23" w:rsidRDefault="00A549DB" w:rsidP="003B0379">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83,23</w:t>
            </w:r>
            <w:r w:rsidR="003B0379" w:rsidRPr="00D63E23">
              <w:rPr>
                <w:rFonts w:ascii="Times New Roman" w:eastAsia="Times New Roman" w:hAnsi="Times New Roman"/>
                <w:b/>
                <w:bCs/>
                <w:color w:val="000000"/>
                <w:sz w:val="18"/>
                <w:szCs w:val="18"/>
                <w:lang w:val="en-GB" w:eastAsia="en-GB"/>
              </w:rPr>
              <w:t>5</w:t>
            </w:r>
            <w:r w:rsidRPr="00D63E23">
              <w:rPr>
                <w:rFonts w:ascii="Times New Roman" w:eastAsia="Times New Roman" w:hAnsi="Times New Roman"/>
                <w:b/>
                <w:bCs/>
                <w:color w:val="000000"/>
                <w:sz w:val="18"/>
                <w:szCs w:val="18"/>
                <w:lang w:val="en-GB" w:eastAsia="en-GB"/>
              </w:rPr>
              <w:t xml:space="preserve"> </w:t>
            </w:r>
          </w:p>
        </w:tc>
        <w:tc>
          <w:tcPr>
            <w:tcW w:w="366" w:type="pct"/>
            <w:tcBorders>
              <w:top w:val="nil"/>
              <w:left w:val="nil"/>
              <w:bottom w:val="double" w:sz="6" w:space="0" w:color="auto"/>
              <w:right w:val="single" w:sz="8" w:space="0" w:color="auto"/>
            </w:tcBorders>
            <w:shd w:val="clear" w:color="auto" w:fill="auto"/>
            <w:noWrap/>
            <w:vAlign w:val="center"/>
            <w:hideMark/>
          </w:tcPr>
          <w:p w14:paraId="720E1609"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86,848 </w:t>
            </w:r>
          </w:p>
        </w:tc>
        <w:tc>
          <w:tcPr>
            <w:tcW w:w="366" w:type="pct"/>
            <w:tcBorders>
              <w:top w:val="nil"/>
              <w:left w:val="nil"/>
              <w:bottom w:val="double" w:sz="6" w:space="0" w:color="auto"/>
              <w:right w:val="single" w:sz="8" w:space="0" w:color="auto"/>
            </w:tcBorders>
            <w:shd w:val="clear" w:color="auto" w:fill="auto"/>
            <w:noWrap/>
            <w:vAlign w:val="center"/>
            <w:hideMark/>
          </w:tcPr>
          <w:p w14:paraId="21704318"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48,321 </w:t>
            </w:r>
          </w:p>
        </w:tc>
        <w:tc>
          <w:tcPr>
            <w:tcW w:w="389" w:type="pct"/>
            <w:tcBorders>
              <w:top w:val="nil"/>
              <w:left w:val="nil"/>
              <w:bottom w:val="double" w:sz="6" w:space="0" w:color="auto"/>
              <w:right w:val="single" w:sz="8" w:space="0" w:color="auto"/>
            </w:tcBorders>
            <w:shd w:val="clear" w:color="auto" w:fill="auto"/>
            <w:noWrap/>
            <w:vAlign w:val="center"/>
            <w:hideMark/>
          </w:tcPr>
          <w:p w14:paraId="6ACAB1E1"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420,420 </w:t>
            </w:r>
          </w:p>
        </w:tc>
        <w:tc>
          <w:tcPr>
            <w:tcW w:w="207" w:type="pct"/>
            <w:tcBorders>
              <w:top w:val="nil"/>
              <w:left w:val="nil"/>
              <w:bottom w:val="double" w:sz="6" w:space="0" w:color="auto"/>
              <w:right w:val="single" w:sz="8" w:space="0" w:color="auto"/>
            </w:tcBorders>
            <w:shd w:val="clear" w:color="auto" w:fill="auto"/>
            <w:vAlign w:val="center"/>
            <w:hideMark/>
          </w:tcPr>
          <w:p w14:paraId="7D16ED7C"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 </w:t>
            </w:r>
          </w:p>
        </w:tc>
      </w:tr>
      <w:tr w:rsidR="00A549DB" w:rsidRPr="00D63E23" w14:paraId="7B1A7447" w14:textId="77777777" w:rsidTr="003B0379">
        <w:trPr>
          <w:trHeight w:val="300"/>
        </w:trPr>
        <w:tc>
          <w:tcPr>
            <w:tcW w:w="678" w:type="pct"/>
            <w:tcBorders>
              <w:top w:val="nil"/>
              <w:left w:val="single" w:sz="8" w:space="0" w:color="auto"/>
              <w:bottom w:val="single" w:sz="8" w:space="0" w:color="auto"/>
              <w:right w:val="nil"/>
            </w:tcBorders>
            <w:shd w:val="clear" w:color="auto" w:fill="auto"/>
            <w:vAlign w:val="center"/>
            <w:hideMark/>
          </w:tcPr>
          <w:p w14:paraId="1C4AA323" w14:textId="77777777" w:rsidR="00A549DB" w:rsidRPr="00D63E23" w:rsidRDefault="00A549DB" w:rsidP="00A549DB">
            <w:pPr>
              <w:spacing w:after="0"/>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w:t>
            </w:r>
          </w:p>
        </w:tc>
        <w:tc>
          <w:tcPr>
            <w:tcW w:w="369" w:type="pct"/>
            <w:tcBorders>
              <w:top w:val="nil"/>
              <w:left w:val="nil"/>
              <w:bottom w:val="single" w:sz="8" w:space="0" w:color="auto"/>
              <w:right w:val="nil"/>
            </w:tcBorders>
            <w:shd w:val="clear" w:color="auto" w:fill="auto"/>
            <w:vAlign w:val="center"/>
            <w:hideMark/>
          </w:tcPr>
          <w:p w14:paraId="76614091" w14:textId="77777777" w:rsidR="00A549DB" w:rsidRPr="00D63E23" w:rsidRDefault="00A549DB" w:rsidP="00A549DB">
            <w:pPr>
              <w:spacing w:after="0"/>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w:t>
            </w:r>
          </w:p>
        </w:tc>
        <w:tc>
          <w:tcPr>
            <w:tcW w:w="187" w:type="pct"/>
            <w:tcBorders>
              <w:top w:val="nil"/>
              <w:left w:val="nil"/>
              <w:bottom w:val="single" w:sz="8" w:space="0" w:color="auto"/>
              <w:right w:val="nil"/>
            </w:tcBorders>
            <w:shd w:val="clear" w:color="auto" w:fill="auto"/>
            <w:vAlign w:val="center"/>
            <w:hideMark/>
          </w:tcPr>
          <w:p w14:paraId="0BF6E620" w14:textId="77777777" w:rsidR="00A549DB" w:rsidRPr="00D63E23" w:rsidRDefault="00A549DB" w:rsidP="00A549DB">
            <w:pPr>
              <w:spacing w:after="0"/>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w:t>
            </w:r>
          </w:p>
        </w:tc>
        <w:tc>
          <w:tcPr>
            <w:tcW w:w="197" w:type="pct"/>
            <w:tcBorders>
              <w:top w:val="nil"/>
              <w:left w:val="nil"/>
              <w:bottom w:val="single" w:sz="8" w:space="0" w:color="auto"/>
              <w:right w:val="nil"/>
            </w:tcBorders>
            <w:shd w:val="clear" w:color="auto" w:fill="auto"/>
            <w:vAlign w:val="center"/>
            <w:hideMark/>
          </w:tcPr>
          <w:p w14:paraId="19E71F63" w14:textId="77777777" w:rsidR="00A549DB" w:rsidRPr="00D63E23" w:rsidRDefault="00A549DB" w:rsidP="00A549DB">
            <w:pPr>
              <w:spacing w:after="0"/>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w:t>
            </w:r>
          </w:p>
        </w:tc>
        <w:tc>
          <w:tcPr>
            <w:tcW w:w="725" w:type="pct"/>
            <w:gridSpan w:val="2"/>
            <w:tcBorders>
              <w:top w:val="double" w:sz="6" w:space="0" w:color="auto"/>
              <w:left w:val="nil"/>
              <w:bottom w:val="single" w:sz="8" w:space="0" w:color="auto"/>
              <w:right w:val="single" w:sz="8" w:space="0" w:color="000000"/>
            </w:tcBorders>
            <w:shd w:val="clear" w:color="auto" w:fill="auto"/>
            <w:noWrap/>
            <w:vAlign w:val="center"/>
            <w:hideMark/>
          </w:tcPr>
          <w:p w14:paraId="52ABD090" w14:textId="77777777" w:rsidR="00A549DB" w:rsidRPr="00D63E23" w:rsidRDefault="00A549DB" w:rsidP="00A549DB">
            <w:pPr>
              <w:spacing w:after="0"/>
              <w:jc w:val="right"/>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PROJECT TOTAL</w:t>
            </w:r>
          </w:p>
        </w:tc>
        <w:tc>
          <w:tcPr>
            <w:tcW w:w="360" w:type="pct"/>
            <w:tcBorders>
              <w:top w:val="nil"/>
              <w:left w:val="nil"/>
              <w:bottom w:val="single" w:sz="8" w:space="0" w:color="auto"/>
              <w:right w:val="single" w:sz="8" w:space="0" w:color="auto"/>
            </w:tcBorders>
            <w:shd w:val="clear" w:color="auto" w:fill="auto"/>
            <w:noWrap/>
            <w:vAlign w:val="center"/>
            <w:hideMark/>
          </w:tcPr>
          <w:p w14:paraId="246CF59D"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415,500 </w:t>
            </w:r>
          </w:p>
        </w:tc>
        <w:tc>
          <w:tcPr>
            <w:tcW w:w="378" w:type="pct"/>
            <w:tcBorders>
              <w:top w:val="nil"/>
              <w:left w:val="nil"/>
              <w:bottom w:val="single" w:sz="8" w:space="0" w:color="auto"/>
              <w:right w:val="single" w:sz="8" w:space="0" w:color="auto"/>
            </w:tcBorders>
            <w:shd w:val="clear" w:color="auto" w:fill="auto"/>
            <w:noWrap/>
            <w:vAlign w:val="center"/>
            <w:hideMark/>
          </w:tcPr>
          <w:p w14:paraId="03173E96"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2,615,590 </w:t>
            </w:r>
          </w:p>
        </w:tc>
        <w:tc>
          <w:tcPr>
            <w:tcW w:w="411" w:type="pct"/>
            <w:tcBorders>
              <w:top w:val="nil"/>
              <w:left w:val="nil"/>
              <w:bottom w:val="single" w:sz="8" w:space="0" w:color="auto"/>
              <w:right w:val="single" w:sz="8" w:space="0" w:color="auto"/>
            </w:tcBorders>
            <w:shd w:val="clear" w:color="auto" w:fill="auto"/>
            <w:noWrap/>
            <w:vAlign w:val="center"/>
            <w:hideMark/>
          </w:tcPr>
          <w:p w14:paraId="2DC8BCF6" w14:textId="363C5105"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2,346,59</w:t>
            </w:r>
            <w:r w:rsidR="003B0379" w:rsidRPr="00D63E23">
              <w:rPr>
                <w:rFonts w:ascii="Times New Roman" w:eastAsia="Times New Roman" w:hAnsi="Times New Roman"/>
                <w:b/>
                <w:bCs/>
                <w:color w:val="000000"/>
                <w:sz w:val="18"/>
                <w:szCs w:val="18"/>
                <w:lang w:val="en-GB" w:eastAsia="en-GB"/>
              </w:rPr>
              <w:t>3</w:t>
            </w:r>
            <w:r w:rsidRPr="00D63E23">
              <w:rPr>
                <w:rFonts w:ascii="Times New Roman" w:eastAsia="Times New Roman" w:hAnsi="Times New Roman"/>
                <w:b/>
                <w:bCs/>
                <w:color w:val="000000"/>
                <w:sz w:val="18"/>
                <w:szCs w:val="18"/>
                <w:lang w:val="en-GB" w:eastAsia="en-GB"/>
              </w:rPr>
              <w:t xml:space="preserve"> </w:t>
            </w:r>
          </w:p>
        </w:tc>
        <w:tc>
          <w:tcPr>
            <w:tcW w:w="366" w:type="pct"/>
            <w:tcBorders>
              <w:top w:val="nil"/>
              <w:left w:val="nil"/>
              <w:bottom w:val="single" w:sz="8" w:space="0" w:color="auto"/>
              <w:right w:val="single" w:sz="8" w:space="0" w:color="auto"/>
            </w:tcBorders>
            <w:shd w:val="clear" w:color="auto" w:fill="auto"/>
            <w:noWrap/>
            <w:vAlign w:val="center"/>
            <w:hideMark/>
          </w:tcPr>
          <w:p w14:paraId="0905F341" w14:textId="00094BCD"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1,972,98</w:t>
            </w:r>
            <w:r w:rsidR="003B0379" w:rsidRPr="00D63E23">
              <w:rPr>
                <w:rFonts w:ascii="Times New Roman" w:eastAsia="Times New Roman" w:hAnsi="Times New Roman"/>
                <w:b/>
                <w:bCs/>
                <w:color w:val="000000"/>
                <w:sz w:val="18"/>
                <w:szCs w:val="18"/>
                <w:lang w:val="en-GB" w:eastAsia="en-GB"/>
              </w:rPr>
              <w:t>6</w:t>
            </w:r>
            <w:r w:rsidRPr="00D63E23">
              <w:rPr>
                <w:rFonts w:ascii="Times New Roman" w:eastAsia="Times New Roman" w:hAnsi="Times New Roman"/>
                <w:b/>
                <w:bCs/>
                <w:color w:val="000000"/>
                <w:sz w:val="18"/>
                <w:szCs w:val="18"/>
                <w:lang w:val="en-GB" w:eastAsia="en-GB"/>
              </w:rPr>
              <w:t xml:space="preserve"> </w:t>
            </w:r>
          </w:p>
        </w:tc>
        <w:tc>
          <w:tcPr>
            <w:tcW w:w="366" w:type="pct"/>
            <w:tcBorders>
              <w:top w:val="nil"/>
              <w:left w:val="nil"/>
              <w:bottom w:val="single" w:sz="8" w:space="0" w:color="auto"/>
              <w:right w:val="single" w:sz="8" w:space="0" w:color="auto"/>
            </w:tcBorders>
            <w:shd w:val="clear" w:color="auto" w:fill="auto"/>
            <w:noWrap/>
            <w:vAlign w:val="center"/>
            <w:hideMark/>
          </w:tcPr>
          <w:p w14:paraId="4451AC7A" w14:textId="45DFCE4D"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1,254,75</w:t>
            </w:r>
            <w:r w:rsidR="003B0379" w:rsidRPr="00D63E23">
              <w:rPr>
                <w:rFonts w:ascii="Times New Roman" w:eastAsia="Times New Roman" w:hAnsi="Times New Roman"/>
                <w:b/>
                <w:bCs/>
                <w:color w:val="000000"/>
                <w:sz w:val="18"/>
                <w:szCs w:val="18"/>
                <w:lang w:val="en-GB" w:eastAsia="en-GB"/>
              </w:rPr>
              <w:t>4</w:t>
            </w:r>
          </w:p>
        </w:tc>
        <w:tc>
          <w:tcPr>
            <w:tcW w:w="366" w:type="pct"/>
            <w:tcBorders>
              <w:top w:val="nil"/>
              <w:left w:val="nil"/>
              <w:bottom w:val="single" w:sz="8" w:space="0" w:color="auto"/>
              <w:right w:val="single" w:sz="8" w:space="0" w:color="auto"/>
            </w:tcBorders>
            <w:shd w:val="clear" w:color="auto" w:fill="auto"/>
            <w:noWrap/>
            <w:vAlign w:val="center"/>
            <w:hideMark/>
          </w:tcPr>
          <w:p w14:paraId="0C529014" w14:textId="5D885B36"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326,99</w:t>
            </w:r>
            <w:r w:rsidR="003B0379" w:rsidRPr="00D63E23">
              <w:rPr>
                <w:rFonts w:ascii="Times New Roman" w:eastAsia="Times New Roman" w:hAnsi="Times New Roman"/>
                <w:b/>
                <w:bCs/>
                <w:color w:val="000000"/>
                <w:sz w:val="18"/>
                <w:szCs w:val="18"/>
                <w:lang w:val="en-GB" w:eastAsia="en-GB"/>
              </w:rPr>
              <w:t>7</w:t>
            </w:r>
            <w:r w:rsidRPr="00D63E23">
              <w:rPr>
                <w:rFonts w:ascii="Times New Roman" w:eastAsia="Times New Roman" w:hAnsi="Times New Roman"/>
                <w:b/>
                <w:bCs/>
                <w:color w:val="000000"/>
                <w:sz w:val="18"/>
                <w:szCs w:val="18"/>
                <w:lang w:val="en-GB" w:eastAsia="en-GB"/>
              </w:rPr>
              <w:t xml:space="preserve"> </w:t>
            </w:r>
          </w:p>
        </w:tc>
        <w:tc>
          <w:tcPr>
            <w:tcW w:w="389" w:type="pct"/>
            <w:tcBorders>
              <w:top w:val="nil"/>
              <w:left w:val="nil"/>
              <w:bottom w:val="single" w:sz="8" w:space="0" w:color="auto"/>
              <w:right w:val="single" w:sz="8" w:space="0" w:color="auto"/>
            </w:tcBorders>
            <w:shd w:val="clear" w:color="auto" w:fill="auto"/>
            <w:noWrap/>
            <w:vAlign w:val="center"/>
            <w:hideMark/>
          </w:tcPr>
          <w:p w14:paraId="566DF4E1" w14:textId="77777777" w:rsidR="00A549DB" w:rsidRPr="00D63E23" w:rsidRDefault="00A549DB" w:rsidP="00A549DB">
            <w:pPr>
              <w:spacing w:after="0"/>
              <w:jc w:val="center"/>
              <w:rPr>
                <w:rFonts w:ascii="Times New Roman" w:eastAsia="Times New Roman" w:hAnsi="Times New Roman"/>
                <w:b/>
                <w:bCs/>
                <w:color w:val="000000"/>
                <w:sz w:val="18"/>
                <w:szCs w:val="18"/>
                <w:lang w:val="en-GB" w:eastAsia="en-GB"/>
              </w:rPr>
            </w:pPr>
            <w:r w:rsidRPr="00D63E23">
              <w:rPr>
                <w:rFonts w:ascii="Times New Roman" w:eastAsia="Times New Roman" w:hAnsi="Times New Roman"/>
                <w:b/>
                <w:bCs/>
                <w:color w:val="000000"/>
                <w:sz w:val="18"/>
                <w:szCs w:val="18"/>
                <w:lang w:val="en-GB" w:eastAsia="en-GB"/>
              </w:rPr>
              <w:t xml:space="preserve">          8,932,420 </w:t>
            </w:r>
          </w:p>
        </w:tc>
        <w:tc>
          <w:tcPr>
            <w:tcW w:w="207" w:type="pct"/>
            <w:tcBorders>
              <w:top w:val="nil"/>
              <w:left w:val="nil"/>
              <w:bottom w:val="single" w:sz="8" w:space="0" w:color="auto"/>
              <w:right w:val="single" w:sz="8" w:space="0" w:color="auto"/>
            </w:tcBorders>
            <w:shd w:val="clear" w:color="auto" w:fill="auto"/>
            <w:vAlign w:val="center"/>
            <w:hideMark/>
          </w:tcPr>
          <w:p w14:paraId="53583C9F" w14:textId="77777777" w:rsidR="00A549DB" w:rsidRPr="00D63E23" w:rsidRDefault="00A549DB" w:rsidP="00A549DB">
            <w:pPr>
              <w:spacing w:after="0"/>
              <w:jc w:val="center"/>
              <w:rPr>
                <w:rFonts w:ascii="Times New Roman" w:eastAsia="Times New Roman" w:hAnsi="Times New Roman"/>
                <w:i/>
                <w:iCs/>
                <w:color w:val="000000"/>
                <w:sz w:val="18"/>
                <w:szCs w:val="18"/>
                <w:lang w:val="en-GB" w:eastAsia="en-GB"/>
              </w:rPr>
            </w:pPr>
            <w:r w:rsidRPr="00D63E23">
              <w:rPr>
                <w:rFonts w:ascii="Times New Roman" w:eastAsia="Times New Roman" w:hAnsi="Times New Roman"/>
                <w:i/>
                <w:iCs/>
                <w:color w:val="000000"/>
                <w:sz w:val="18"/>
                <w:szCs w:val="18"/>
                <w:lang w:val="en-GB" w:eastAsia="en-GB"/>
              </w:rPr>
              <w:t> </w:t>
            </w:r>
          </w:p>
        </w:tc>
      </w:tr>
    </w:tbl>
    <w:p w14:paraId="2550038E" w14:textId="77777777" w:rsidR="0009356B" w:rsidRPr="00D63E23" w:rsidRDefault="0009356B" w:rsidP="00470E9A">
      <w:pPr>
        <w:rPr>
          <w:rFonts w:asciiTheme="minorHAnsi" w:hAnsiTheme="minorHAnsi" w:cstheme="minorHAnsi"/>
          <w:b/>
          <w:bCs/>
          <w:sz w:val="22"/>
          <w:szCs w:val="22"/>
        </w:rPr>
      </w:pPr>
    </w:p>
    <w:p w14:paraId="20FCD016" w14:textId="77777777" w:rsidR="0009356B" w:rsidRPr="00D63E23" w:rsidRDefault="0009356B" w:rsidP="00470E9A">
      <w:pPr>
        <w:rPr>
          <w:rFonts w:asciiTheme="minorHAnsi" w:hAnsiTheme="minorHAnsi" w:cstheme="minorHAnsi"/>
          <w:b/>
          <w:bCs/>
          <w:sz w:val="22"/>
          <w:szCs w:val="22"/>
        </w:rPr>
      </w:pPr>
    </w:p>
    <w:p w14:paraId="0B92C35F" w14:textId="77777777" w:rsidR="0009356B" w:rsidRPr="00D63E23" w:rsidRDefault="0009356B" w:rsidP="00470E9A">
      <w:pPr>
        <w:rPr>
          <w:rFonts w:asciiTheme="minorHAnsi" w:hAnsiTheme="minorHAnsi" w:cstheme="minorHAnsi"/>
          <w:b/>
          <w:bCs/>
          <w:sz w:val="22"/>
          <w:szCs w:val="22"/>
        </w:rPr>
      </w:pPr>
    </w:p>
    <w:p w14:paraId="6ADF1E47" w14:textId="1DC78DAC" w:rsidR="00470E9A" w:rsidRPr="00D63E23" w:rsidRDefault="000B2318" w:rsidP="00470E9A">
      <w:pPr>
        <w:rPr>
          <w:rFonts w:asciiTheme="minorHAnsi" w:hAnsiTheme="minorHAnsi" w:cstheme="minorHAnsi"/>
          <w:b/>
          <w:bCs/>
          <w:sz w:val="22"/>
          <w:szCs w:val="22"/>
        </w:rPr>
      </w:pPr>
      <w:r w:rsidRPr="00D63E23">
        <w:rPr>
          <w:rFonts w:asciiTheme="minorHAnsi" w:hAnsiTheme="minorHAnsi" w:cstheme="minorHAnsi"/>
          <w:b/>
          <w:bCs/>
          <w:sz w:val="22"/>
          <w:szCs w:val="22"/>
        </w:rPr>
        <w:t>Summary Budget Table</w:t>
      </w:r>
    </w:p>
    <w:tbl>
      <w:tblPr>
        <w:tblW w:w="14067" w:type="dxa"/>
        <w:tblLook w:val="04A0" w:firstRow="1" w:lastRow="0" w:firstColumn="1" w:lastColumn="0" w:noHBand="0" w:noVBand="1"/>
      </w:tblPr>
      <w:tblGrid>
        <w:gridCol w:w="257"/>
        <w:gridCol w:w="257"/>
        <w:gridCol w:w="3373"/>
        <w:gridCol w:w="1480"/>
        <w:gridCol w:w="1440"/>
        <w:gridCol w:w="1580"/>
        <w:gridCol w:w="1660"/>
        <w:gridCol w:w="1360"/>
        <w:gridCol w:w="1360"/>
        <w:gridCol w:w="1300"/>
      </w:tblGrid>
      <w:tr w:rsidR="00A549DB" w:rsidRPr="00D63E23" w14:paraId="56E333AB" w14:textId="77777777" w:rsidTr="0019659C">
        <w:trPr>
          <w:trHeight w:val="288"/>
        </w:trPr>
        <w:tc>
          <w:tcPr>
            <w:tcW w:w="3887" w:type="dxa"/>
            <w:gridSpan w:val="3"/>
            <w:vMerge w:val="restart"/>
            <w:tcBorders>
              <w:top w:val="single" w:sz="8" w:space="0" w:color="auto"/>
              <w:left w:val="single" w:sz="8" w:space="0" w:color="auto"/>
              <w:bottom w:val="single" w:sz="8" w:space="0" w:color="000000"/>
              <w:right w:val="single" w:sz="8" w:space="0" w:color="000000"/>
            </w:tcBorders>
            <w:shd w:val="clear" w:color="000000" w:fill="D9E1F2"/>
            <w:noWrap/>
            <w:vAlign w:val="center"/>
            <w:hideMark/>
          </w:tcPr>
          <w:p w14:paraId="658B8EE4" w14:textId="77777777" w:rsidR="00A549DB" w:rsidRPr="00D63E23" w:rsidRDefault="00A549DB" w:rsidP="00A549DB">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Donor</w:t>
            </w:r>
          </w:p>
        </w:tc>
        <w:tc>
          <w:tcPr>
            <w:tcW w:w="1480" w:type="dxa"/>
            <w:tcBorders>
              <w:top w:val="single" w:sz="8" w:space="0" w:color="auto"/>
              <w:left w:val="nil"/>
              <w:bottom w:val="nil"/>
              <w:right w:val="nil"/>
            </w:tcBorders>
            <w:shd w:val="clear" w:color="000000" w:fill="D9E1F2"/>
            <w:noWrap/>
            <w:vAlign w:val="center"/>
            <w:hideMark/>
          </w:tcPr>
          <w:p w14:paraId="35F5A528" w14:textId="77777777" w:rsidR="00A549DB" w:rsidRPr="00D63E23" w:rsidRDefault="00A549DB" w:rsidP="00A549DB">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Amount</w:t>
            </w:r>
          </w:p>
        </w:tc>
        <w:tc>
          <w:tcPr>
            <w:tcW w:w="1440" w:type="dxa"/>
            <w:tcBorders>
              <w:top w:val="single" w:sz="8" w:space="0" w:color="auto"/>
              <w:left w:val="single" w:sz="8" w:space="0" w:color="auto"/>
              <w:bottom w:val="nil"/>
              <w:right w:val="nil"/>
            </w:tcBorders>
            <w:shd w:val="clear" w:color="000000" w:fill="D9E1F2"/>
            <w:noWrap/>
            <w:vAlign w:val="center"/>
            <w:hideMark/>
          </w:tcPr>
          <w:p w14:paraId="2BCDD1B0" w14:textId="77777777" w:rsidR="00A549DB" w:rsidRPr="00D63E23" w:rsidRDefault="00A549DB" w:rsidP="00A549DB">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Amount</w:t>
            </w:r>
          </w:p>
        </w:tc>
        <w:tc>
          <w:tcPr>
            <w:tcW w:w="1580" w:type="dxa"/>
            <w:tcBorders>
              <w:top w:val="single" w:sz="8" w:space="0" w:color="auto"/>
              <w:left w:val="single" w:sz="8" w:space="0" w:color="auto"/>
              <w:bottom w:val="nil"/>
              <w:right w:val="nil"/>
            </w:tcBorders>
            <w:shd w:val="clear" w:color="000000" w:fill="D9E1F2"/>
            <w:noWrap/>
            <w:vAlign w:val="center"/>
            <w:hideMark/>
          </w:tcPr>
          <w:p w14:paraId="11F224D5" w14:textId="77777777" w:rsidR="00A549DB" w:rsidRPr="00D63E23" w:rsidRDefault="00A549DB" w:rsidP="00A549DB">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Amount</w:t>
            </w:r>
          </w:p>
        </w:tc>
        <w:tc>
          <w:tcPr>
            <w:tcW w:w="1660" w:type="dxa"/>
            <w:tcBorders>
              <w:top w:val="single" w:sz="8" w:space="0" w:color="auto"/>
              <w:left w:val="single" w:sz="8" w:space="0" w:color="auto"/>
              <w:bottom w:val="nil"/>
              <w:right w:val="nil"/>
            </w:tcBorders>
            <w:shd w:val="clear" w:color="000000" w:fill="D9E1F2"/>
            <w:noWrap/>
            <w:vAlign w:val="center"/>
            <w:hideMark/>
          </w:tcPr>
          <w:p w14:paraId="117BB555" w14:textId="77777777" w:rsidR="00A549DB" w:rsidRPr="00D63E23" w:rsidRDefault="00A549DB" w:rsidP="00A549DB">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Amount</w:t>
            </w:r>
          </w:p>
        </w:tc>
        <w:tc>
          <w:tcPr>
            <w:tcW w:w="1360" w:type="dxa"/>
            <w:tcBorders>
              <w:top w:val="single" w:sz="8" w:space="0" w:color="auto"/>
              <w:left w:val="single" w:sz="8" w:space="0" w:color="auto"/>
              <w:bottom w:val="nil"/>
              <w:right w:val="nil"/>
            </w:tcBorders>
            <w:shd w:val="clear" w:color="000000" w:fill="D9E1F2"/>
            <w:noWrap/>
            <w:vAlign w:val="center"/>
            <w:hideMark/>
          </w:tcPr>
          <w:p w14:paraId="51E828F6" w14:textId="77777777" w:rsidR="00A549DB" w:rsidRPr="00D63E23" w:rsidRDefault="00A549DB" w:rsidP="00A549DB">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Amount</w:t>
            </w:r>
          </w:p>
        </w:tc>
        <w:tc>
          <w:tcPr>
            <w:tcW w:w="1360" w:type="dxa"/>
            <w:tcBorders>
              <w:top w:val="single" w:sz="8" w:space="0" w:color="auto"/>
              <w:left w:val="single" w:sz="8" w:space="0" w:color="auto"/>
              <w:bottom w:val="nil"/>
              <w:right w:val="nil"/>
            </w:tcBorders>
            <w:shd w:val="clear" w:color="000000" w:fill="D9E1F2"/>
            <w:noWrap/>
            <w:vAlign w:val="center"/>
            <w:hideMark/>
          </w:tcPr>
          <w:p w14:paraId="52785037" w14:textId="77777777" w:rsidR="00A549DB" w:rsidRPr="00D63E23" w:rsidRDefault="00A549DB" w:rsidP="00A549DB">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Amount</w:t>
            </w:r>
          </w:p>
        </w:tc>
        <w:tc>
          <w:tcPr>
            <w:tcW w:w="1300"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6CAA2891" w14:textId="77777777" w:rsidR="00A549DB" w:rsidRPr="00D63E23" w:rsidRDefault="00A549DB" w:rsidP="00A549DB">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Total</w:t>
            </w:r>
          </w:p>
        </w:tc>
      </w:tr>
      <w:tr w:rsidR="00A549DB" w:rsidRPr="00D63E23" w14:paraId="3CEB7008" w14:textId="77777777" w:rsidTr="0019659C">
        <w:trPr>
          <w:trHeight w:val="300"/>
        </w:trPr>
        <w:tc>
          <w:tcPr>
            <w:tcW w:w="3887" w:type="dxa"/>
            <w:gridSpan w:val="3"/>
            <w:vMerge/>
            <w:tcBorders>
              <w:top w:val="single" w:sz="8" w:space="0" w:color="auto"/>
              <w:left w:val="single" w:sz="8" w:space="0" w:color="auto"/>
              <w:bottom w:val="single" w:sz="8" w:space="0" w:color="000000"/>
              <w:right w:val="single" w:sz="8" w:space="0" w:color="000000"/>
            </w:tcBorders>
            <w:vAlign w:val="center"/>
            <w:hideMark/>
          </w:tcPr>
          <w:p w14:paraId="6541FDA9" w14:textId="77777777" w:rsidR="00A549DB" w:rsidRPr="00D63E23" w:rsidRDefault="00A549DB" w:rsidP="00A549DB">
            <w:pPr>
              <w:spacing w:after="0"/>
              <w:jc w:val="left"/>
              <w:rPr>
                <w:rFonts w:asciiTheme="minorHAnsi" w:eastAsia="Times New Roman" w:hAnsiTheme="minorHAnsi" w:cstheme="minorHAnsi"/>
                <w:b/>
                <w:bCs/>
                <w:color w:val="000000"/>
                <w:sz w:val="18"/>
                <w:szCs w:val="18"/>
                <w:lang w:val="en-GB" w:eastAsia="en-GB"/>
              </w:rPr>
            </w:pPr>
          </w:p>
        </w:tc>
        <w:tc>
          <w:tcPr>
            <w:tcW w:w="1480" w:type="dxa"/>
            <w:tcBorders>
              <w:top w:val="nil"/>
              <w:left w:val="nil"/>
              <w:bottom w:val="single" w:sz="8" w:space="0" w:color="auto"/>
              <w:right w:val="nil"/>
            </w:tcBorders>
            <w:shd w:val="clear" w:color="000000" w:fill="D9E1F2"/>
            <w:noWrap/>
            <w:vAlign w:val="center"/>
            <w:hideMark/>
          </w:tcPr>
          <w:p w14:paraId="2FAD34BB" w14:textId="77777777" w:rsidR="00A549DB" w:rsidRPr="00D63E23" w:rsidRDefault="00A549DB" w:rsidP="00A549DB">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Year1</w:t>
            </w:r>
          </w:p>
        </w:tc>
        <w:tc>
          <w:tcPr>
            <w:tcW w:w="1440" w:type="dxa"/>
            <w:tcBorders>
              <w:top w:val="nil"/>
              <w:left w:val="single" w:sz="8" w:space="0" w:color="auto"/>
              <w:bottom w:val="single" w:sz="8" w:space="0" w:color="auto"/>
              <w:right w:val="nil"/>
            </w:tcBorders>
            <w:shd w:val="clear" w:color="000000" w:fill="D9E1F2"/>
            <w:noWrap/>
            <w:vAlign w:val="center"/>
            <w:hideMark/>
          </w:tcPr>
          <w:p w14:paraId="22CCB8D6" w14:textId="77777777" w:rsidR="00A549DB" w:rsidRPr="00D63E23" w:rsidRDefault="00A549DB" w:rsidP="00A549DB">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Year 2</w:t>
            </w:r>
          </w:p>
        </w:tc>
        <w:tc>
          <w:tcPr>
            <w:tcW w:w="1580" w:type="dxa"/>
            <w:tcBorders>
              <w:top w:val="nil"/>
              <w:left w:val="single" w:sz="8" w:space="0" w:color="auto"/>
              <w:bottom w:val="single" w:sz="8" w:space="0" w:color="auto"/>
              <w:right w:val="nil"/>
            </w:tcBorders>
            <w:shd w:val="clear" w:color="000000" w:fill="D9E1F2"/>
            <w:noWrap/>
            <w:vAlign w:val="center"/>
            <w:hideMark/>
          </w:tcPr>
          <w:p w14:paraId="22DBA77C" w14:textId="77777777" w:rsidR="00A549DB" w:rsidRPr="00D63E23" w:rsidRDefault="00A549DB" w:rsidP="00A549DB">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Year 3</w:t>
            </w:r>
          </w:p>
        </w:tc>
        <w:tc>
          <w:tcPr>
            <w:tcW w:w="1660" w:type="dxa"/>
            <w:tcBorders>
              <w:top w:val="nil"/>
              <w:left w:val="single" w:sz="8" w:space="0" w:color="auto"/>
              <w:bottom w:val="single" w:sz="8" w:space="0" w:color="auto"/>
              <w:right w:val="nil"/>
            </w:tcBorders>
            <w:shd w:val="clear" w:color="000000" w:fill="D9E1F2"/>
            <w:noWrap/>
            <w:vAlign w:val="center"/>
            <w:hideMark/>
          </w:tcPr>
          <w:p w14:paraId="5FB50D4C" w14:textId="77777777" w:rsidR="00A549DB" w:rsidRPr="00D63E23" w:rsidRDefault="00A549DB" w:rsidP="00A549DB">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Year 4</w:t>
            </w:r>
          </w:p>
        </w:tc>
        <w:tc>
          <w:tcPr>
            <w:tcW w:w="1360" w:type="dxa"/>
            <w:tcBorders>
              <w:top w:val="nil"/>
              <w:left w:val="single" w:sz="8" w:space="0" w:color="auto"/>
              <w:bottom w:val="single" w:sz="8" w:space="0" w:color="auto"/>
              <w:right w:val="nil"/>
            </w:tcBorders>
            <w:shd w:val="clear" w:color="000000" w:fill="D9E1F2"/>
            <w:noWrap/>
            <w:vAlign w:val="center"/>
            <w:hideMark/>
          </w:tcPr>
          <w:p w14:paraId="3FCC00DD" w14:textId="77777777" w:rsidR="00A549DB" w:rsidRPr="00D63E23" w:rsidRDefault="00A549DB" w:rsidP="00A549DB">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Year 5</w:t>
            </w:r>
          </w:p>
        </w:tc>
        <w:tc>
          <w:tcPr>
            <w:tcW w:w="1360" w:type="dxa"/>
            <w:tcBorders>
              <w:top w:val="nil"/>
              <w:left w:val="single" w:sz="8" w:space="0" w:color="auto"/>
              <w:bottom w:val="single" w:sz="8" w:space="0" w:color="auto"/>
              <w:right w:val="nil"/>
            </w:tcBorders>
            <w:shd w:val="clear" w:color="000000" w:fill="D9E1F2"/>
            <w:noWrap/>
            <w:vAlign w:val="center"/>
            <w:hideMark/>
          </w:tcPr>
          <w:p w14:paraId="1049F97A" w14:textId="77777777" w:rsidR="00A549DB" w:rsidRPr="00D63E23" w:rsidRDefault="00A549DB" w:rsidP="00A549DB">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Year 6</w:t>
            </w: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00F472F9" w14:textId="77777777" w:rsidR="00A549DB" w:rsidRPr="00D63E23" w:rsidRDefault="00A549DB" w:rsidP="00A549DB">
            <w:pPr>
              <w:spacing w:after="0"/>
              <w:jc w:val="left"/>
              <w:rPr>
                <w:rFonts w:asciiTheme="minorHAnsi" w:eastAsia="Times New Roman" w:hAnsiTheme="minorHAnsi" w:cstheme="minorHAnsi"/>
                <w:b/>
                <w:bCs/>
                <w:color w:val="000000"/>
                <w:sz w:val="18"/>
                <w:szCs w:val="18"/>
                <w:lang w:val="en-GB" w:eastAsia="en-GB"/>
              </w:rPr>
            </w:pPr>
          </w:p>
        </w:tc>
      </w:tr>
      <w:tr w:rsidR="0019659C" w:rsidRPr="00D63E23" w14:paraId="3ED374B4" w14:textId="77777777" w:rsidTr="0019659C">
        <w:trPr>
          <w:trHeight w:val="300"/>
        </w:trPr>
        <w:tc>
          <w:tcPr>
            <w:tcW w:w="3887"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35B7E1" w14:textId="77777777" w:rsidR="0019659C" w:rsidRPr="00D63E23" w:rsidRDefault="0019659C" w:rsidP="0019659C">
            <w:pPr>
              <w:spacing w:after="0"/>
              <w:jc w:val="right"/>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 xml:space="preserve">GEF </w:t>
            </w:r>
          </w:p>
        </w:tc>
        <w:tc>
          <w:tcPr>
            <w:tcW w:w="1480" w:type="dxa"/>
            <w:tcBorders>
              <w:top w:val="nil"/>
              <w:left w:val="nil"/>
              <w:bottom w:val="single" w:sz="8" w:space="0" w:color="auto"/>
              <w:right w:val="nil"/>
            </w:tcBorders>
            <w:shd w:val="clear" w:color="auto" w:fill="auto"/>
            <w:noWrap/>
            <w:vAlign w:val="center"/>
            <w:hideMark/>
          </w:tcPr>
          <w:p w14:paraId="3ADBF0EE" w14:textId="2F408015" w:rsidR="0019659C" w:rsidRPr="00D63E23" w:rsidRDefault="0019659C" w:rsidP="0019659C">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415,500</w:t>
            </w:r>
          </w:p>
        </w:tc>
        <w:tc>
          <w:tcPr>
            <w:tcW w:w="1440" w:type="dxa"/>
            <w:tcBorders>
              <w:top w:val="nil"/>
              <w:left w:val="single" w:sz="8" w:space="0" w:color="auto"/>
              <w:bottom w:val="single" w:sz="8" w:space="0" w:color="auto"/>
              <w:right w:val="nil"/>
            </w:tcBorders>
            <w:shd w:val="clear" w:color="auto" w:fill="auto"/>
            <w:noWrap/>
            <w:vAlign w:val="center"/>
            <w:hideMark/>
          </w:tcPr>
          <w:p w14:paraId="22B6AB29" w14:textId="06EA3BE9" w:rsidR="0019659C" w:rsidRPr="00D63E23" w:rsidRDefault="0019659C" w:rsidP="0019659C">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2,615,590</w:t>
            </w:r>
          </w:p>
        </w:tc>
        <w:tc>
          <w:tcPr>
            <w:tcW w:w="1580" w:type="dxa"/>
            <w:tcBorders>
              <w:top w:val="nil"/>
              <w:left w:val="single" w:sz="8" w:space="0" w:color="auto"/>
              <w:bottom w:val="single" w:sz="8" w:space="0" w:color="auto"/>
              <w:right w:val="nil"/>
            </w:tcBorders>
            <w:shd w:val="clear" w:color="auto" w:fill="auto"/>
            <w:noWrap/>
            <w:vAlign w:val="center"/>
            <w:hideMark/>
          </w:tcPr>
          <w:p w14:paraId="54D10F6C" w14:textId="1A9287F9" w:rsidR="0019659C" w:rsidRPr="00D63E23" w:rsidRDefault="0019659C" w:rsidP="0019659C">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 xml:space="preserve">2,346,593 </w:t>
            </w:r>
          </w:p>
        </w:tc>
        <w:tc>
          <w:tcPr>
            <w:tcW w:w="1660" w:type="dxa"/>
            <w:tcBorders>
              <w:top w:val="nil"/>
              <w:left w:val="single" w:sz="8" w:space="0" w:color="auto"/>
              <w:bottom w:val="single" w:sz="8" w:space="0" w:color="auto"/>
              <w:right w:val="nil"/>
            </w:tcBorders>
            <w:shd w:val="clear" w:color="auto" w:fill="auto"/>
            <w:noWrap/>
            <w:vAlign w:val="center"/>
            <w:hideMark/>
          </w:tcPr>
          <w:p w14:paraId="73497FAB" w14:textId="02772E1B" w:rsidR="0019659C" w:rsidRPr="00D63E23" w:rsidRDefault="0019659C" w:rsidP="0019659C">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 xml:space="preserve">1,972,986 </w:t>
            </w:r>
          </w:p>
        </w:tc>
        <w:tc>
          <w:tcPr>
            <w:tcW w:w="1360" w:type="dxa"/>
            <w:tcBorders>
              <w:top w:val="nil"/>
              <w:left w:val="single" w:sz="8" w:space="0" w:color="auto"/>
              <w:bottom w:val="single" w:sz="8" w:space="0" w:color="auto"/>
              <w:right w:val="nil"/>
            </w:tcBorders>
            <w:shd w:val="clear" w:color="auto" w:fill="auto"/>
            <w:noWrap/>
            <w:vAlign w:val="center"/>
            <w:hideMark/>
          </w:tcPr>
          <w:p w14:paraId="65B3B05D" w14:textId="313082B3" w:rsidR="0019659C" w:rsidRPr="00D63E23" w:rsidRDefault="0019659C" w:rsidP="0019659C">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1,254,754</w:t>
            </w:r>
          </w:p>
        </w:tc>
        <w:tc>
          <w:tcPr>
            <w:tcW w:w="1360" w:type="dxa"/>
            <w:tcBorders>
              <w:top w:val="nil"/>
              <w:left w:val="single" w:sz="8" w:space="0" w:color="auto"/>
              <w:bottom w:val="single" w:sz="8" w:space="0" w:color="auto"/>
              <w:right w:val="nil"/>
            </w:tcBorders>
            <w:shd w:val="clear" w:color="auto" w:fill="auto"/>
            <w:noWrap/>
            <w:vAlign w:val="center"/>
            <w:hideMark/>
          </w:tcPr>
          <w:p w14:paraId="3981D9B2" w14:textId="2D12CC0C" w:rsidR="0019659C" w:rsidRPr="00D63E23" w:rsidRDefault="0019659C" w:rsidP="0019659C">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 xml:space="preserve">326,997 </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45894972" w14:textId="77777777" w:rsidR="0019659C" w:rsidRPr="00D63E23" w:rsidRDefault="0019659C" w:rsidP="0019659C">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 xml:space="preserve">        8,932,420 </w:t>
            </w:r>
          </w:p>
        </w:tc>
      </w:tr>
      <w:tr w:rsidR="00A549DB" w:rsidRPr="00D63E23" w14:paraId="68167B44" w14:textId="77777777" w:rsidTr="0019659C">
        <w:trPr>
          <w:trHeight w:val="300"/>
        </w:trPr>
        <w:tc>
          <w:tcPr>
            <w:tcW w:w="3887"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130F282" w14:textId="77777777" w:rsidR="00A549DB" w:rsidRPr="00D63E23" w:rsidRDefault="00A549DB" w:rsidP="00A549DB">
            <w:pPr>
              <w:spacing w:after="0"/>
              <w:jc w:val="right"/>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UNDP</w:t>
            </w:r>
          </w:p>
        </w:tc>
        <w:tc>
          <w:tcPr>
            <w:tcW w:w="1480" w:type="dxa"/>
            <w:tcBorders>
              <w:top w:val="nil"/>
              <w:left w:val="nil"/>
              <w:bottom w:val="single" w:sz="8" w:space="0" w:color="auto"/>
              <w:right w:val="nil"/>
            </w:tcBorders>
            <w:shd w:val="clear" w:color="auto" w:fill="auto"/>
            <w:noWrap/>
            <w:vAlign w:val="center"/>
            <w:hideMark/>
          </w:tcPr>
          <w:p w14:paraId="5DD44C40" w14:textId="28057FB5"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33,33</w:t>
            </w:r>
            <w:r w:rsidR="00EE4E64" w:rsidRPr="00D63E23">
              <w:rPr>
                <w:rFonts w:asciiTheme="minorHAnsi" w:eastAsia="Times New Roman" w:hAnsiTheme="minorHAnsi" w:cstheme="minorHAnsi"/>
                <w:color w:val="000000"/>
                <w:sz w:val="18"/>
                <w:szCs w:val="18"/>
                <w:lang w:val="en-GB" w:eastAsia="en-GB"/>
              </w:rPr>
              <w:t>4</w:t>
            </w:r>
          </w:p>
        </w:tc>
        <w:tc>
          <w:tcPr>
            <w:tcW w:w="1440" w:type="dxa"/>
            <w:tcBorders>
              <w:top w:val="nil"/>
              <w:left w:val="single" w:sz="8" w:space="0" w:color="auto"/>
              <w:bottom w:val="single" w:sz="8" w:space="0" w:color="auto"/>
              <w:right w:val="nil"/>
            </w:tcBorders>
            <w:shd w:val="clear" w:color="auto" w:fill="auto"/>
            <w:noWrap/>
            <w:vAlign w:val="center"/>
            <w:hideMark/>
          </w:tcPr>
          <w:p w14:paraId="347E2A16" w14:textId="428B315B" w:rsidR="00A549DB" w:rsidRPr="00D63E23" w:rsidRDefault="00EE4E64"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33,334</w:t>
            </w:r>
          </w:p>
        </w:tc>
        <w:tc>
          <w:tcPr>
            <w:tcW w:w="1580" w:type="dxa"/>
            <w:tcBorders>
              <w:top w:val="nil"/>
              <w:left w:val="single" w:sz="8" w:space="0" w:color="auto"/>
              <w:bottom w:val="single" w:sz="8" w:space="0" w:color="auto"/>
              <w:right w:val="nil"/>
            </w:tcBorders>
            <w:shd w:val="clear" w:color="auto" w:fill="auto"/>
            <w:noWrap/>
            <w:vAlign w:val="center"/>
            <w:hideMark/>
          </w:tcPr>
          <w:p w14:paraId="67216AFA" w14:textId="02900946"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33,333</w:t>
            </w:r>
          </w:p>
        </w:tc>
        <w:tc>
          <w:tcPr>
            <w:tcW w:w="1660" w:type="dxa"/>
            <w:tcBorders>
              <w:top w:val="nil"/>
              <w:left w:val="single" w:sz="8" w:space="0" w:color="auto"/>
              <w:bottom w:val="single" w:sz="8" w:space="0" w:color="auto"/>
              <w:right w:val="nil"/>
            </w:tcBorders>
            <w:shd w:val="clear" w:color="auto" w:fill="auto"/>
            <w:noWrap/>
            <w:vAlign w:val="center"/>
            <w:hideMark/>
          </w:tcPr>
          <w:p w14:paraId="0811E29F" w14:textId="1EEC8F5F"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33,333</w:t>
            </w:r>
          </w:p>
        </w:tc>
        <w:tc>
          <w:tcPr>
            <w:tcW w:w="1360" w:type="dxa"/>
            <w:tcBorders>
              <w:top w:val="nil"/>
              <w:left w:val="single" w:sz="8" w:space="0" w:color="auto"/>
              <w:bottom w:val="single" w:sz="8" w:space="0" w:color="auto"/>
              <w:right w:val="nil"/>
            </w:tcBorders>
            <w:shd w:val="clear" w:color="auto" w:fill="auto"/>
            <w:noWrap/>
            <w:vAlign w:val="center"/>
            <w:hideMark/>
          </w:tcPr>
          <w:p w14:paraId="312FB385" w14:textId="4A93E25E"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33,333</w:t>
            </w:r>
          </w:p>
        </w:tc>
        <w:tc>
          <w:tcPr>
            <w:tcW w:w="1360" w:type="dxa"/>
            <w:tcBorders>
              <w:top w:val="nil"/>
              <w:left w:val="single" w:sz="8" w:space="0" w:color="auto"/>
              <w:bottom w:val="single" w:sz="8" w:space="0" w:color="auto"/>
              <w:right w:val="nil"/>
            </w:tcBorders>
            <w:shd w:val="clear" w:color="auto" w:fill="auto"/>
            <w:noWrap/>
            <w:vAlign w:val="center"/>
            <w:hideMark/>
          </w:tcPr>
          <w:p w14:paraId="0E06D348" w14:textId="08014A93"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33,333</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6E41C17" w14:textId="77777777" w:rsidR="00A549DB" w:rsidRPr="00D63E23" w:rsidRDefault="00A549DB" w:rsidP="00A549DB">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 xml:space="preserve">           200,000 </w:t>
            </w:r>
          </w:p>
        </w:tc>
      </w:tr>
      <w:tr w:rsidR="00A549DB" w:rsidRPr="00D63E23" w14:paraId="50B4B790" w14:textId="77777777" w:rsidTr="0019659C">
        <w:trPr>
          <w:trHeight w:val="300"/>
        </w:trPr>
        <w:tc>
          <w:tcPr>
            <w:tcW w:w="3887"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83C289" w14:textId="77777777" w:rsidR="00A549DB" w:rsidRPr="00D63E23" w:rsidRDefault="00A549DB" w:rsidP="00A549DB">
            <w:pPr>
              <w:spacing w:after="0"/>
              <w:jc w:val="right"/>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NFGA</w:t>
            </w:r>
          </w:p>
        </w:tc>
        <w:tc>
          <w:tcPr>
            <w:tcW w:w="1480" w:type="dxa"/>
            <w:tcBorders>
              <w:top w:val="nil"/>
              <w:left w:val="nil"/>
              <w:bottom w:val="single" w:sz="8" w:space="0" w:color="auto"/>
              <w:right w:val="nil"/>
            </w:tcBorders>
            <w:shd w:val="clear" w:color="auto" w:fill="auto"/>
            <w:noWrap/>
            <w:vAlign w:val="center"/>
            <w:hideMark/>
          </w:tcPr>
          <w:p w14:paraId="76CACBA5" w14:textId="77777777"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7,192,000</w:t>
            </w:r>
          </w:p>
        </w:tc>
        <w:tc>
          <w:tcPr>
            <w:tcW w:w="1440" w:type="dxa"/>
            <w:tcBorders>
              <w:top w:val="nil"/>
              <w:left w:val="single" w:sz="8" w:space="0" w:color="auto"/>
              <w:bottom w:val="single" w:sz="8" w:space="0" w:color="auto"/>
              <w:right w:val="nil"/>
            </w:tcBorders>
            <w:shd w:val="clear" w:color="auto" w:fill="auto"/>
            <w:noWrap/>
            <w:vAlign w:val="center"/>
            <w:hideMark/>
          </w:tcPr>
          <w:p w14:paraId="5CF37CE4" w14:textId="77777777"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13,904,000</w:t>
            </w:r>
          </w:p>
        </w:tc>
        <w:tc>
          <w:tcPr>
            <w:tcW w:w="1580" w:type="dxa"/>
            <w:tcBorders>
              <w:top w:val="nil"/>
              <w:left w:val="single" w:sz="8" w:space="0" w:color="auto"/>
              <w:bottom w:val="single" w:sz="8" w:space="0" w:color="auto"/>
              <w:right w:val="nil"/>
            </w:tcBorders>
            <w:shd w:val="clear" w:color="auto" w:fill="auto"/>
            <w:noWrap/>
            <w:vAlign w:val="center"/>
            <w:hideMark/>
          </w:tcPr>
          <w:p w14:paraId="040B0BBA" w14:textId="77777777"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13,904,000</w:t>
            </w:r>
          </w:p>
        </w:tc>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36CD8A54" w14:textId="77777777"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13,904,000</w:t>
            </w:r>
          </w:p>
        </w:tc>
        <w:tc>
          <w:tcPr>
            <w:tcW w:w="1360" w:type="dxa"/>
            <w:tcBorders>
              <w:top w:val="nil"/>
              <w:left w:val="nil"/>
              <w:bottom w:val="single" w:sz="8" w:space="0" w:color="auto"/>
              <w:right w:val="nil"/>
            </w:tcBorders>
            <w:shd w:val="clear" w:color="auto" w:fill="auto"/>
            <w:noWrap/>
            <w:vAlign w:val="center"/>
            <w:hideMark/>
          </w:tcPr>
          <w:p w14:paraId="0640955B" w14:textId="77777777"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13,904,000</w:t>
            </w:r>
          </w:p>
        </w:tc>
        <w:tc>
          <w:tcPr>
            <w:tcW w:w="1360" w:type="dxa"/>
            <w:tcBorders>
              <w:top w:val="nil"/>
              <w:left w:val="single" w:sz="8" w:space="0" w:color="auto"/>
              <w:bottom w:val="single" w:sz="8" w:space="0" w:color="auto"/>
              <w:right w:val="nil"/>
            </w:tcBorders>
            <w:shd w:val="clear" w:color="auto" w:fill="auto"/>
            <w:noWrap/>
            <w:vAlign w:val="center"/>
            <w:hideMark/>
          </w:tcPr>
          <w:p w14:paraId="76AE798E" w14:textId="77777777"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7,192,000</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1E7A30F4" w14:textId="77777777" w:rsidR="00A549DB" w:rsidRPr="00D63E23" w:rsidRDefault="00A549DB" w:rsidP="00A549DB">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 xml:space="preserve">      70,000,000 </w:t>
            </w:r>
          </w:p>
        </w:tc>
      </w:tr>
      <w:tr w:rsidR="00A549DB" w:rsidRPr="00D63E23" w14:paraId="2EF9F2B0" w14:textId="77777777" w:rsidTr="0019659C">
        <w:trPr>
          <w:trHeight w:val="300"/>
        </w:trPr>
        <w:tc>
          <w:tcPr>
            <w:tcW w:w="257" w:type="dxa"/>
            <w:tcBorders>
              <w:top w:val="nil"/>
              <w:left w:val="single" w:sz="8" w:space="0" w:color="auto"/>
              <w:bottom w:val="single" w:sz="8" w:space="0" w:color="auto"/>
              <w:right w:val="nil"/>
            </w:tcBorders>
            <w:shd w:val="clear" w:color="auto" w:fill="auto"/>
            <w:noWrap/>
            <w:vAlign w:val="center"/>
            <w:hideMark/>
          </w:tcPr>
          <w:p w14:paraId="3FF2EE9F" w14:textId="77777777" w:rsidR="00A549DB" w:rsidRPr="00D63E23" w:rsidRDefault="00A549DB" w:rsidP="00A549DB">
            <w:pPr>
              <w:spacing w:after="0"/>
              <w:jc w:val="right"/>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 </w:t>
            </w:r>
          </w:p>
        </w:tc>
        <w:tc>
          <w:tcPr>
            <w:tcW w:w="257" w:type="dxa"/>
            <w:tcBorders>
              <w:top w:val="nil"/>
              <w:left w:val="nil"/>
              <w:bottom w:val="single" w:sz="8" w:space="0" w:color="auto"/>
              <w:right w:val="nil"/>
            </w:tcBorders>
            <w:shd w:val="clear" w:color="auto" w:fill="auto"/>
            <w:noWrap/>
            <w:vAlign w:val="center"/>
            <w:hideMark/>
          </w:tcPr>
          <w:p w14:paraId="65B92566" w14:textId="77777777" w:rsidR="00A549DB" w:rsidRPr="00D63E23" w:rsidRDefault="00A549DB" w:rsidP="00A549DB">
            <w:pPr>
              <w:spacing w:after="0"/>
              <w:jc w:val="right"/>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 </w:t>
            </w:r>
          </w:p>
        </w:tc>
        <w:tc>
          <w:tcPr>
            <w:tcW w:w="3373" w:type="dxa"/>
            <w:tcBorders>
              <w:top w:val="nil"/>
              <w:left w:val="nil"/>
              <w:bottom w:val="single" w:sz="8" w:space="0" w:color="auto"/>
              <w:right w:val="single" w:sz="8" w:space="0" w:color="auto"/>
            </w:tcBorders>
            <w:shd w:val="clear" w:color="auto" w:fill="auto"/>
            <w:noWrap/>
            <w:vAlign w:val="center"/>
            <w:hideMark/>
          </w:tcPr>
          <w:p w14:paraId="0ADC9984" w14:textId="77777777" w:rsidR="00A549DB" w:rsidRPr="00D63E23" w:rsidRDefault="00A549DB" w:rsidP="00A549DB">
            <w:pPr>
              <w:spacing w:after="0"/>
              <w:jc w:val="right"/>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Wetlands International</w:t>
            </w:r>
          </w:p>
        </w:tc>
        <w:tc>
          <w:tcPr>
            <w:tcW w:w="1480" w:type="dxa"/>
            <w:tcBorders>
              <w:top w:val="nil"/>
              <w:left w:val="nil"/>
              <w:bottom w:val="single" w:sz="8" w:space="0" w:color="auto"/>
              <w:right w:val="nil"/>
            </w:tcBorders>
            <w:shd w:val="clear" w:color="auto" w:fill="auto"/>
            <w:noWrap/>
            <w:vAlign w:val="center"/>
            <w:hideMark/>
          </w:tcPr>
          <w:p w14:paraId="4BFA202A" w14:textId="787209EE"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269</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750</w:t>
            </w:r>
          </w:p>
        </w:tc>
        <w:tc>
          <w:tcPr>
            <w:tcW w:w="1440" w:type="dxa"/>
            <w:tcBorders>
              <w:top w:val="nil"/>
              <w:left w:val="single" w:sz="8" w:space="0" w:color="auto"/>
              <w:bottom w:val="single" w:sz="8" w:space="0" w:color="auto"/>
              <w:right w:val="nil"/>
            </w:tcBorders>
            <w:shd w:val="clear" w:color="auto" w:fill="auto"/>
            <w:noWrap/>
            <w:vAlign w:val="center"/>
            <w:hideMark/>
          </w:tcPr>
          <w:p w14:paraId="55B0C279" w14:textId="2FD8B029"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269</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750</w:t>
            </w:r>
          </w:p>
        </w:tc>
        <w:tc>
          <w:tcPr>
            <w:tcW w:w="1580" w:type="dxa"/>
            <w:tcBorders>
              <w:top w:val="nil"/>
              <w:left w:val="single" w:sz="8" w:space="0" w:color="auto"/>
              <w:bottom w:val="single" w:sz="8" w:space="0" w:color="auto"/>
              <w:right w:val="nil"/>
            </w:tcBorders>
            <w:shd w:val="clear" w:color="auto" w:fill="auto"/>
            <w:noWrap/>
            <w:vAlign w:val="center"/>
            <w:hideMark/>
          </w:tcPr>
          <w:p w14:paraId="79218647" w14:textId="798DD622"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269</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750</w:t>
            </w:r>
          </w:p>
        </w:tc>
        <w:tc>
          <w:tcPr>
            <w:tcW w:w="1660" w:type="dxa"/>
            <w:tcBorders>
              <w:top w:val="nil"/>
              <w:left w:val="single" w:sz="8" w:space="0" w:color="auto"/>
              <w:bottom w:val="single" w:sz="8" w:space="0" w:color="auto"/>
              <w:right w:val="nil"/>
            </w:tcBorders>
            <w:shd w:val="clear" w:color="auto" w:fill="auto"/>
            <w:noWrap/>
            <w:vAlign w:val="center"/>
            <w:hideMark/>
          </w:tcPr>
          <w:p w14:paraId="16294855" w14:textId="20047D58"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269</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749</w:t>
            </w:r>
          </w:p>
        </w:tc>
        <w:tc>
          <w:tcPr>
            <w:tcW w:w="1360" w:type="dxa"/>
            <w:tcBorders>
              <w:top w:val="nil"/>
              <w:left w:val="single" w:sz="8" w:space="0" w:color="auto"/>
              <w:bottom w:val="single" w:sz="8" w:space="0" w:color="auto"/>
              <w:right w:val="nil"/>
            </w:tcBorders>
            <w:shd w:val="clear" w:color="auto" w:fill="auto"/>
            <w:noWrap/>
            <w:vAlign w:val="center"/>
            <w:hideMark/>
          </w:tcPr>
          <w:p w14:paraId="48C8A624" w14:textId="24FD3555"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269</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749</w:t>
            </w:r>
          </w:p>
        </w:tc>
        <w:tc>
          <w:tcPr>
            <w:tcW w:w="1360" w:type="dxa"/>
            <w:tcBorders>
              <w:top w:val="nil"/>
              <w:left w:val="single" w:sz="8" w:space="0" w:color="auto"/>
              <w:bottom w:val="single" w:sz="8" w:space="0" w:color="auto"/>
              <w:right w:val="nil"/>
            </w:tcBorders>
            <w:shd w:val="clear" w:color="auto" w:fill="auto"/>
            <w:noWrap/>
            <w:vAlign w:val="center"/>
            <w:hideMark/>
          </w:tcPr>
          <w:p w14:paraId="549A94EF" w14:textId="0949ABFA"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269</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749</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49507734" w14:textId="77777777" w:rsidR="00A549DB" w:rsidRPr="00D63E23" w:rsidRDefault="00A549DB" w:rsidP="00A549DB">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 xml:space="preserve">        1,618,497 </w:t>
            </w:r>
          </w:p>
        </w:tc>
      </w:tr>
      <w:tr w:rsidR="00A549DB" w:rsidRPr="00D63E23" w14:paraId="5F3D11EC" w14:textId="77777777" w:rsidTr="0019659C">
        <w:trPr>
          <w:trHeight w:val="300"/>
        </w:trPr>
        <w:tc>
          <w:tcPr>
            <w:tcW w:w="257" w:type="dxa"/>
            <w:tcBorders>
              <w:top w:val="nil"/>
              <w:left w:val="single" w:sz="8" w:space="0" w:color="auto"/>
              <w:bottom w:val="single" w:sz="8" w:space="0" w:color="auto"/>
              <w:right w:val="nil"/>
            </w:tcBorders>
            <w:shd w:val="clear" w:color="auto" w:fill="auto"/>
            <w:noWrap/>
            <w:vAlign w:val="center"/>
            <w:hideMark/>
          </w:tcPr>
          <w:p w14:paraId="45E019E3" w14:textId="77777777" w:rsidR="00A549DB" w:rsidRPr="00D63E23" w:rsidRDefault="00A549DB" w:rsidP="00A549DB">
            <w:pPr>
              <w:spacing w:after="0"/>
              <w:jc w:val="right"/>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 </w:t>
            </w:r>
          </w:p>
        </w:tc>
        <w:tc>
          <w:tcPr>
            <w:tcW w:w="257" w:type="dxa"/>
            <w:tcBorders>
              <w:top w:val="nil"/>
              <w:left w:val="nil"/>
              <w:bottom w:val="single" w:sz="8" w:space="0" w:color="auto"/>
              <w:right w:val="nil"/>
            </w:tcBorders>
            <w:shd w:val="clear" w:color="auto" w:fill="auto"/>
            <w:noWrap/>
            <w:vAlign w:val="center"/>
            <w:hideMark/>
          </w:tcPr>
          <w:p w14:paraId="414DEC09" w14:textId="77777777" w:rsidR="00A549DB" w:rsidRPr="00D63E23" w:rsidRDefault="00A549DB" w:rsidP="00A549DB">
            <w:pPr>
              <w:spacing w:after="0"/>
              <w:jc w:val="right"/>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 </w:t>
            </w:r>
          </w:p>
        </w:tc>
        <w:tc>
          <w:tcPr>
            <w:tcW w:w="3373" w:type="dxa"/>
            <w:tcBorders>
              <w:top w:val="nil"/>
              <w:left w:val="nil"/>
              <w:bottom w:val="single" w:sz="8" w:space="0" w:color="auto"/>
              <w:right w:val="single" w:sz="8" w:space="0" w:color="auto"/>
            </w:tcBorders>
            <w:shd w:val="clear" w:color="auto" w:fill="auto"/>
            <w:noWrap/>
            <w:vAlign w:val="center"/>
            <w:hideMark/>
          </w:tcPr>
          <w:p w14:paraId="6564F58D" w14:textId="77777777" w:rsidR="00A549DB" w:rsidRPr="00D63E23" w:rsidRDefault="00A549DB" w:rsidP="00A549DB">
            <w:pPr>
              <w:spacing w:after="0"/>
              <w:jc w:val="right"/>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WWF</w:t>
            </w:r>
          </w:p>
        </w:tc>
        <w:tc>
          <w:tcPr>
            <w:tcW w:w="1480" w:type="dxa"/>
            <w:tcBorders>
              <w:top w:val="nil"/>
              <w:left w:val="nil"/>
              <w:bottom w:val="single" w:sz="8" w:space="0" w:color="auto"/>
              <w:right w:val="nil"/>
            </w:tcBorders>
            <w:shd w:val="clear" w:color="auto" w:fill="auto"/>
            <w:noWrap/>
            <w:vAlign w:val="center"/>
            <w:hideMark/>
          </w:tcPr>
          <w:p w14:paraId="6D2D0BB8" w14:textId="18E3C53E"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833</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33</w:t>
            </w:r>
            <w:r w:rsidR="00EE4E64" w:rsidRPr="00D63E23">
              <w:rPr>
                <w:rFonts w:asciiTheme="minorHAnsi" w:eastAsia="Times New Roman" w:hAnsiTheme="minorHAnsi" w:cstheme="minorHAnsi"/>
                <w:color w:val="000000"/>
                <w:sz w:val="18"/>
                <w:szCs w:val="18"/>
                <w:lang w:val="en-GB" w:eastAsia="en-GB"/>
              </w:rPr>
              <w:t>4</w:t>
            </w:r>
          </w:p>
        </w:tc>
        <w:tc>
          <w:tcPr>
            <w:tcW w:w="1440" w:type="dxa"/>
            <w:tcBorders>
              <w:top w:val="nil"/>
              <w:left w:val="single" w:sz="8" w:space="0" w:color="auto"/>
              <w:bottom w:val="single" w:sz="8" w:space="0" w:color="auto"/>
              <w:right w:val="nil"/>
            </w:tcBorders>
            <w:shd w:val="clear" w:color="auto" w:fill="auto"/>
            <w:noWrap/>
            <w:vAlign w:val="center"/>
            <w:hideMark/>
          </w:tcPr>
          <w:p w14:paraId="74278874" w14:textId="258E17F7" w:rsidR="00A549DB" w:rsidRPr="00D63E23" w:rsidRDefault="00EE4E64"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833,334</w:t>
            </w:r>
          </w:p>
        </w:tc>
        <w:tc>
          <w:tcPr>
            <w:tcW w:w="1580" w:type="dxa"/>
            <w:tcBorders>
              <w:top w:val="nil"/>
              <w:left w:val="single" w:sz="8" w:space="0" w:color="auto"/>
              <w:bottom w:val="single" w:sz="8" w:space="0" w:color="auto"/>
              <w:right w:val="nil"/>
            </w:tcBorders>
            <w:shd w:val="clear" w:color="auto" w:fill="auto"/>
            <w:noWrap/>
            <w:vAlign w:val="center"/>
            <w:hideMark/>
          </w:tcPr>
          <w:p w14:paraId="2BAAB8A9" w14:textId="4BA24881"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833</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333</w:t>
            </w:r>
          </w:p>
        </w:tc>
        <w:tc>
          <w:tcPr>
            <w:tcW w:w="1660" w:type="dxa"/>
            <w:tcBorders>
              <w:top w:val="nil"/>
              <w:left w:val="single" w:sz="8" w:space="0" w:color="auto"/>
              <w:bottom w:val="single" w:sz="8" w:space="0" w:color="auto"/>
              <w:right w:val="nil"/>
            </w:tcBorders>
            <w:shd w:val="clear" w:color="auto" w:fill="auto"/>
            <w:noWrap/>
            <w:vAlign w:val="center"/>
            <w:hideMark/>
          </w:tcPr>
          <w:p w14:paraId="4F7B023C" w14:textId="39BF3C0C"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833</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333</w:t>
            </w:r>
          </w:p>
        </w:tc>
        <w:tc>
          <w:tcPr>
            <w:tcW w:w="1360" w:type="dxa"/>
            <w:tcBorders>
              <w:top w:val="nil"/>
              <w:left w:val="single" w:sz="8" w:space="0" w:color="auto"/>
              <w:bottom w:val="single" w:sz="8" w:space="0" w:color="auto"/>
              <w:right w:val="nil"/>
            </w:tcBorders>
            <w:shd w:val="clear" w:color="auto" w:fill="auto"/>
            <w:noWrap/>
            <w:vAlign w:val="center"/>
            <w:hideMark/>
          </w:tcPr>
          <w:p w14:paraId="3D11A5A4" w14:textId="7352582A"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833</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333</w:t>
            </w:r>
          </w:p>
        </w:tc>
        <w:tc>
          <w:tcPr>
            <w:tcW w:w="1360" w:type="dxa"/>
            <w:tcBorders>
              <w:top w:val="nil"/>
              <w:left w:val="single" w:sz="8" w:space="0" w:color="auto"/>
              <w:bottom w:val="single" w:sz="8" w:space="0" w:color="auto"/>
              <w:right w:val="nil"/>
            </w:tcBorders>
            <w:shd w:val="clear" w:color="auto" w:fill="auto"/>
            <w:noWrap/>
            <w:vAlign w:val="center"/>
            <w:hideMark/>
          </w:tcPr>
          <w:p w14:paraId="690C695B" w14:textId="2F579826"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833</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333</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1C32ADAA" w14:textId="77777777" w:rsidR="00A549DB" w:rsidRPr="00D63E23" w:rsidRDefault="00A549DB" w:rsidP="00A549DB">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 xml:space="preserve">        5,000,000 </w:t>
            </w:r>
          </w:p>
        </w:tc>
      </w:tr>
      <w:tr w:rsidR="00A549DB" w:rsidRPr="00D63E23" w14:paraId="43190C5A" w14:textId="77777777" w:rsidTr="0019659C">
        <w:trPr>
          <w:trHeight w:val="300"/>
        </w:trPr>
        <w:tc>
          <w:tcPr>
            <w:tcW w:w="257" w:type="dxa"/>
            <w:tcBorders>
              <w:top w:val="nil"/>
              <w:left w:val="single" w:sz="8" w:space="0" w:color="auto"/>
              <w:bottom w:val="single" w:sz="8" w:space="0" w:color="auto"/>
              <w:right w:val="nil"/>
            </w:tcBorders>
            <w:shd w:val="clear" w:color="auto" w:fill="auto"/>
            <w:noWrap/>
            <w:vAlign w:val="center"/>
            <w:hideMark/>
          </w:tcPr>
          <w:p w14:paraId="44E5694B" w14:textId="77777777" w:rsidR="00A549DB" w:rsidRPr="00D63E23" w:rsidRDefault="00A549DB" w:rsidP="00A549DB">
            <w:pPr>
              <w:spacing w:after="0"/>
              <w:jc w:val="right"/>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 </w:t>
            </w:r>
          </w:p>
        </w:tc>
        <w:tc>
          <w:tcPr>
            <w:tcW w:w="257" w:type="dxa"/>
            <w:tcBorders>
              <w:top w:val="nil"/>
              <w:left w:val="nil"/>
              <w:bottom w:val="single" w:sz="8" w:space="0" w:color="auto"/>
              <w:right w:val="nil"/>
            </w:tcBorders>
            <w:shd w:val="clear" w:color="auto" w:fill="auto"/>
            <w:noWrap/>
            <w:vAlign w:val="center"/>
            <w:hideMark/>
          </w:tcPr>
          <w:p w14:paraId="300544EE" w14:textId="77777777" w:rsidR="00A549DB" w:rsidRPr="00D63E23" w:rsidRDefault="00A549DB" w:rsidP="00A549DB">
            <w:pPr>
              <w:spacing w:after="0"/>
              <w:jc w:val="right"/>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 </w:t>
            </w:r>
          </w:p>
        </w:tc>
        <w:tc>
          <w:tcPr>
            <w:tcW w:w="3373" w:type="dxa"/>
            <w:tcBorders>
              <w:top w:val="nil"/>
              <w:left w:val="nil"/>
              <w:bottom w:val="single" w:sz="8" w:space="0" w:color="auto"/>
              <w:right w:val="single" w:sz="8" w:space="0" w:color="auto"/>
            </w:tcBorders>
            <w:shd w:val="clear" w:color="auto" w:fill="auto"/>
            <w:noWrap/>
            <w:vAlign w:val="center"/>
            <w:hideMark/>
          </w:tcPr>
          <w:p w14:paraId="55321A67" w14:textId="77777777" w:rsidR="00A549DB" w:rsidRPr="00D63E23" w:rsidRDefault="00A549DB" w:rsidP="00A549DB">
            <w:pPr>
              <w:spacing w:after="0"/>
              <w:jc w:val="right"/>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ICF</w:t>
            </w:r>
          </w:p>
        </w:tc>
        <w:tc>
          <w:tcPr>
            <w:tcW w:w="1480" w:type="dxa"/>
            <w:tcBorders>
              <w:top w:val="nil"/>
              <w:left w:val="nil"/>
              <w:bottom w:val="single" w:sz="8" w:space="0" w:color="auto"/>
              <w:right w:val="nil"/>
            </w:tcBorders>
            <w:shd w:val="clear" w:color="auto" w:fill="auto"/>
            <w:noWrap/>
            <w:vAlign w:val="center"/>
            <w:hideMark/>
          </w:tcPr>
          <w:p w14:paraId="7E2BC73E" w14:textId="3EA382B5"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250</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000</w:t>
            </w:r>
          </w:p>
        </w:tc>
        <w:tc>
          <w:tcPr>
            <w:tcW w:w="1440" w:type="dxa"/>
            <w:tcBorders>
              <w:top w:val="nil"/>
              <w:left w:val="single" w:sz="8" w:space="0" w:color="auto"/>
              <w:bottom w:val="single" w:sz="8" w:space="0" w:color="auto"/>
              <w:right w:val="nil"/>
            </w:tcBorders>
            <w:shd w:val="clear" w:color="auto" w:fill="auto"/>
            <w:noWrap/>
            <w:vAlign w:val="center"/>
            <w:hideMark/>
          </w:tcPr>
          <w:p w14:paraId="70878FF4" w14:textId="21DA2F53"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250</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000</w:t>
            </w:r>
          </w:p>
        </w:tc>
        <w:tc>
          <w:tcPr>
            <w:tcW w:w="1580" w:type="dxa"/>
            <w:tcBorders>
              <w:top w:val="nil"/>
              <w:left w:val="single" w:sz="8" w:space="0" w:color="auto"/>
              <w:bottom w:val="single" w:sz="8" w:space="0" w:color="auto"/>
              <w:right w:val="nil"/>
            </w:tcBorders>
            <w:shd w:val="clear" w:color="auto" w:fill="auto"/>
            <w:noWrap/>
            <w:vAlign w:val="center"/>
            <w:hideMark/>
          </w:tcPr>
          <w:p w14:paraId="1BAA7C5A" w14:textId="4A564743"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250</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000</w:t>
            </w:r>
          </w:p>
        </w:tc>
        <w:tc>
          <w:tcPr>
            <w:tcW w:w="1660" w:type="dxa"/>
            <w:tcBorders>
              <w:top w:val="nil"/>
              <w:left w:val="single" w:sz="8" w:space="0" w:color="auto"/>
              <w:bottom w:val="single" w:sz="8" w:space="0" w:color="auto"/>
              <w:right w:val="nil"/>
            </w:tcBorders>
            <w:shd w:val="clear" w:color="auto" w:fill="auto"/>
            <w:noWrap/>
            <w:vAlign w:val="center"/>
            <w:hideMark/>
          </w:tcPr>
          <w:p w14:paraId="76715425" w14:textId="6AF8B373"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250</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000</w:t>
            </w:r>
          </w:p>
        </w:tc>
        <w:tc>
          <w:tcPr>
            <w:tcW w:w="1360" w:type="dxa"/>
            <w:tcBorders>
              <w:top w:val="nil"/>
              <w:left w:val="single" w:sz="8" w:space="0" w:color="auto"/>
              <w:bottom w:val="single" w:sz="8" w:space="0" w:color="auto"/>
              <w:right w:val="nil"/>
            </w:tcBorders>
            <w:shd w:val="clear" w:color="auto" w:fill="auto"/>
            <w:noWrap/>
            <w:vAlign w:val="center"/>
            <w:hideMark/>
          </w:tcPr>
          <w:p w14:paraId="74B60C45" w14:textId="62092202"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250</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000</w:t>
            </w:r>
          </w:p>
        </w:tc>
        <w:tc>
          <w:tcPr>
            <w:tcW w:w="1360" w:type="dxa"/>
            <w:tcBorders>
              <w:top w:val="nil"/>
              <w:left w:val="single" w:sz="8" w:space="0" w:color="auto"/>
              <w:bottom w:val="single" w:sz="8" w:space="0" w:color="auto"/>
              <w:right w:val="nil"/>
            </w:tcBorders>
            <w:shd w:val="clear" w:color="auto" w:fill="auto"/>
            <w:noWrap/>
            <w:vAlign w:val="center"/>
            <w:hideMark/>
          </w:tcPr>
          <w:p w14:paraId="0701A496" w14:textId="136AA1D6"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250</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000</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6513C929" w14:textId="77777777" w:rsidR="00A549DB" w:rsidRPr="00D63E23" w:rsidRDefault="00A549DB" w:rsidP="00A549DB">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 xml:space="preserve">        1,500,000 </w:t>
            </w:r>
          </w:p>
        </w:tc>
      </w:tr>
      <w:tr w:rsidR="00A549DB" w:rsidRPr="00D63E23" w14:paraId="007385F0" w14:textId="77777777" w:rsidTr="0019659C">
        <w:trPr>
          <w:trHeight w:val="300"/>
        </w:trPr>
        <w:tc>
          <w:tcPr>
            <w:tcW w:w="257" w:type="dxa"/>
            <w:tcBorders>
              <w:top w:val="nil"/>
              <w:left w:val="single" w:sz="8" w:space="0" w:color="auto"/>
              <w:bottom w:val="single" w:sz="8" w:space="0" w:color="auto"/>
              <w:right w:val="nil"/>
            </w:tcBorders>
            <w:shd w:val="clear" w:color="auto" w:fill="auto"/>
            <w:noWrap/>
            <w:vAlign w:val="center"/>
            <w:hideMark/>
          </w:tcPr>
          <w:p w14:paraId="32FBA619" w14:textId="77777777" w:rsidR="00A549DB" w:rsidRPr="00D63E23" w:rsidRDefault="00A549DB" w:rsidP="00A549DB">
            <w:pPr>
              <w:spacing w:after="0"/>
              <w:jc w:val="right"/>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 </w:t>
            </w:r>
          </w:p>
        </w:tc>
        <w:tc>
          <w:tcPr>
            <w:tcW w:w="257" w:type="dxa"/>
            <w:tcBorders>
              <w:top w:val="nil"/>
              <w:left w:val="nil"/>
              <w:bottom w:val="single" w:sz="8" w:space="0" w:color="auto"/>
              <w:right w:val="nil"/>
            </w:tcBorders>
            <w:shd w:val="clear" w:color="auto" w:fill="auto"/>
            <w:noWrap/>
            <w:vAlign w:val="center"/>
            <w:hideMark/>
          </w:tcPr>
          <w:p w14:paraId="7B1FD8E8" w14:textId="77777777" w:rsidR="00A549DB" w:rsidRPr="00D63E23" w:rsidRDefault="00A549DB" w:rsidP="00A549DB">
            <w:pPr>
              <w:spacing w:after="0"/>
              <w:jc w:val="right"/>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 </w:t>
            </w:r>
          </w:p>
        </w:tc>
        <w:tc>
          <w:tcPr>
            <w:tcW w:w="3373" w:type="dxa"/>
            <w:tcBorders>
              <w:top w:val="nil"/>
              <w:left w:val="nil"/>
              <w:bottom w:val="single" w:sz="8" w:space="0" w:color="auto"/>
              <w:right w:val="single" w:sz="8" w:space="0" w:color="auto"/>
            </w:tcBorders>
            <w:shd w:val="clear" w:color="auto" w:fill="auto"/>
            <w:noWrap/>
            <w:vAlign w:val="center"/>
            <w:hideMark/>
          </w:tcPr>
          <w:p w14:paraId="0FD13598" w14:textId="77777777" w:rsidR="00A549DB" w:rsidRPr="00D63E23" w:rsidRDefault="00A549DB" w:rsidP="00A549DB">
            <w:pPr>
              <w:spacing w:after="0"/>
              <w:jc w:val="right"/>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EAAFP</w:t>
            </w:r>
          </w:p>
        </w:tc>
        <w:tc>
          <w:tcPr>
            <w:tcW w:w="1480" w:type="dxa"/>
            <w:tcBorders>
              <w:top w:val="nil"/>
              <w:left w:val="nil"/>
              <w:bottom w:val="single" w:sz="8" w:space="0" w:color="auto"/>
              <w:right w:val="nil"/>
            </w:tcBorders>
            <w:shd w:val="clear" w:color="auto" w:fill="auto"/>
            <w:noWrap/>
            <w:vAlign w:val="center"/>
            <w:hideMark/>
          </w:tcPr>
          <w:p w14:paraId="6801BEB1" w14:textId="7CCF52EC"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500</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000</w:t>
            </w:r>
          </w:p>
        </w:tc>
        <w:tc>
          <w:tcPr>
            <w:tcW w:w="1440" w:type="dxa"/>
            <w:tcBorders>
              <w:top w:val="nil"/>
              <w:left w:val="single" w:sz="8" w:space="0" w:color="auto"/>
              <w:bottom w:val="single" w:sz="8" w:space="0" w:color="auto"/>
              <w:right w:val="nil"/>
            </w:tcBorders>
            <w:shd w:val="clear" w:color="auto" w:fill="auto"/>
            <w:noWrap/>
            <w:vAlign w:val="center"/>
            <w:hideMark/>
          </w:tcPr>
          <w:p w14:paraId="25FD682A" w14:textId="38AD332D"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500</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000</w:t>
            </w:r>
          </w:p>
        </w:tc>
        <w:tc>
          <w:tcPr>
            <w:tcW w:w="1580" w:type="dxa"/>
            <w:tcBorders>
              <w:top w:val="nil"/>
              <w:left w:val="single" w:sz="8" w:space="0" w:color="auto"/>
              <w:bottom w:val="single" w:sz="8" w:space="0" w:color="auto"/>
              <w:right w:val="nil"/>
            </w:tcBorders>
            <w:shd w:val="clear" w:color="auto" w:fill="auto"/>
            <w:noWrap/>
            <w:vAlign w:val="center"/>
            <w:hideMark/>
          </w:tcPr>
          <w:p w14:paraId="0591E143" w14:textId="67912089"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500</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000</w:t>
            </w:r>
          </w:p>
        </w:tc>
        <w:tc>
          <w:tcPr>
            <w:tcW w:w="1660" w:type="dxa"/>
            <w:tcBorders>
              <w:top w:val="nil"/>
              <w:left w:val="single" w:sz="8" w:space="0" w:color="auto"/>
              <w:bottom w:val="single" w:sz="8" w:space="0" w:color="auto"/>
              <w:right w:val="nil"/>
            </w:tcBorders>
            <w:shd w:val="clear" w:color="auto" w:fill="auto"/>
            <w:noWrap/>
            <w:vAlign w:val="center"/>
            <w:hideMark/>
          </w:tcPr>
          <w:p w14:paraId="487B7E30" w14:textId="459A03C8"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500</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000</w:t>
            </w:r>
          </w:p>
        </w:tc>
        <w:tc>
          <w:tcPr>
            <w:tcW w:w="1360" w:type="dxa"/>
            <w:tcBorders>
              <w:top w:val="nil"/>
              <w:left w:val="single" w:sz="8" w:space="0" w:color="auto"/>
              <w:bottom w:val="single" w:sz="8" w:space="0" w:color="auto"/>
              <w:right w:val="nil"/>
            </w:tcBorders>
            <w:shd w:val="clear" w:color="auto" w:fill="auto"/>
            <w:noWrap/>
            <w:vAlign w:val="center"/>
            <w:hideMark/>
          </w:tcPr>
          <w:p w14:paraId="44A4CFC7" w14:textId="408FEB98"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500</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000</w:t>
            </w:r>
          </w:p>
        </w:tc>
        <w:tc>
          <w:tcPr>
            <w:tcW w:w="1360" w:type="dxa"/>
            <w:tcBorders>
              <w:top w:val="nil"/>
              <w:left w:val="single" w:sz="8" w:space="0" w:color="auto"/>
              <w:bottom w:val="single" w:sz="8" w:space="0" w:color="auto"/>
              <w:right w:val="nil"/>
            </w:tcBorders>
            <w:shd w:val="clear" w:color="auto" w:fill="auto"/>
            <w:noWrap/>
            <w:vAlign w:val="center"/>
            <w:hideMark/>
          </w:tcPr>
          <w:p w14:paraId="01C3E50E" w14:textId="6C4DFB2F"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500</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000</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533702CE" w14:textId="77777777" w:rsidR="00A549DB" w:rsidRPr="00D63E23" w:rsidRDefault="00A549DB" w:rsidP="00A549DB">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 xml:space="preserve">        3,000,000 </w:t>
            </w:r>
          </w:p>
        </w:tc>
      </w:tr>
      <w:tr w:rsidR="00A549DB" w:rsidRPr="00D63E23" w14:paraId="5A747259" w14:textId="77777777" w:rsidTr="0019659C">
        <w:trPr>
          <w:trHeight w:val="300"/>
        </w:trPr>
        <w:tc>
          <w:tcPr>
            <w:tcW w:w="257" w:type="dxa"/>
            <w:tcBorders>
              <w:top w:val="nil"/>
              <w:left w:val="single" w:sz="8" w:space="0" w:color="auto"/>
              <w:bottom w:val="single" w:sz="8" w:space="0" w:color="auto"/>
              <w:right w:val="nil"/>
            </w:tcBorders>
            <w:shd w:val="clear" w:color="auto" w:fill="auto"/>
            <w:noWrap/>
            <w:vAlign w:val="center"/>
            <w:hideMark/>
          </w:tcPr>
          <w:p w14:paraId="6AE5FE49" w14:textId="77777777" w:rsidR="00A549DB" w:rsidRPr="00D63E23" w:rsidRDefault="00A549DB" w:rsidP="00A549DB">
            <w:pPr>
              <w:spacing w:after="0"/>
              <w:jc w:val="right"/>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 </w:t>
            </w:r>
          </w:p>
        </w:tc>
        <w:tc>
          <w:tcPr>
            <w:tcW w:w="257" w:type="dxa"/>
            <w:tcBorders>
              <w:top w:val="nil"/>
              <w:left w:val="nil"/>
              <w:bottom w:val="single" w:sz="8" w:space="0" w:color="auto"/>
              <w:right w:val="nil"/>
            </w:tcBorders>
            <w:shd w:val="clear" w:color="auto" w:fill="auto"/>
            <w:noWrap/>
            <w:vAlign w:val="center"/>
            <w:hideMark/>
          </w:tcPr>
          <w:p w14:paraId="145915E8" w14:textId="77777777" w:rsidR="00A549DB" w:rsidRPr="00D63E23" w:rsidRDefault="00A549DB" w:rsidP="00A549DB">
            <w:pPr>
              <w:spacing w:after="0"/>
              <w:jc w:val="right"/>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 </w:t>
            </w:r>
          </w:p>
        </w:tc>
        <w:tc>
          <w:tcPr>
            <w:tcW w:w="3373" w:type="dxa"/>
            <w:tcBorders>
              <w:top w:val="nil"/>
              <w:left w:val="nil"/>
              <w:bottom w:val="single" w:sz="8" w:space="0" w:color="auto"/>
              <w:right w:val="single" w:sz="8" w:space="0" w:color="auto"/>
            </w:tcBorders>
            <w:shd w:val="clear" w:color="auto" w:fill="auto"/>
            <w:noWrap/>
            <w:vAlign w:val="center"/>
            <w:hideMark/>
          </w:tcPr>
          <w:p w14:paraId="38AA2D23" w14:textId="77777777" w:rsidR="00A549DB" w:rsidRPr="00D63E23" w:rsidRDefault="00A549DB" w:rsidP="00A549DB">
            <w:pPr>
              <w:spacing w:after="0"/>
              <w:jc w:val="right"/>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SEE Foundation</w:t>
            </w:r>
          </w:p>
        </w:tc>
        <w:tc>
          <w:tcPr>
            <w:tcW w:w="1480" w:type="dxa"/>
            <w:tcBorders>
              <w:top w:val="nil"/>
              <w:left w:val="nil"/>
              <w:bottom w:val="single" w:sz="8" w:space="0" w:color="auto"/>
              <w:right w:val="nil"/>
            </w:tcBorders>
            <w:shd w:val="clear" w:color="auto" w:fill="auto"/>
            <w:noWrap/>
            <w:vAlign w:val="center"/>
            <w:hideMark/>
          </w:tcPr>
          <w:p w14:paraId="739278F8" w14:textId="64FFC993"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966</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667</w:t>
            </w:r>
          </w:p>
        </w:tc>
        <w:tc>
          <w:tcPr>
            <w:tcW w:w="1440" w:type="dxa"/>
            <w:tcBorders>
              <w:top w:val="nil"/>
              <w:left w:val="single" w:sz="8" w:space="0" w:color="auto"/>
              <w:bottom w:val="single" w:sz="8" w:space="0" w:color="auto"/>
              <w:right w:val="nil"/>
            </w:tcBorders>
            <w:shd w:val="clear" w:color="auto" w:fill="auto"/>
            <w:noWrap/>
            <w:vAlign w:val="center"/>
            <w:hideMark/>
          </w:tcPr>
          <w:p w14:paraId="5537B974" w14:textId="4DF0F3CE" w:rsidR="00A549DB" w:rsidRPr="00D63E23" w:rsidRDefault="00EE4E64"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966,667</w:t>
            </w:r>
          </w:p>
        </w:tc>
        <w:tc>
          <w:tcPr>
            <w:tcW w:w="1580" w:type="dxa"/>
            <w:tcBorders>
              <w:top w:val="nil"/>
              <w:left w:val="single" w:sz="8" w:space="0" w:color="auto"/>
              <w:bottom w:val="single" w:sz="8" w:space="0" w:color="auto"/>
              <w:right w:val="nil"/>
            </w:tcBorders>
            <w:shd w:val="clear" w:color="auto" w:fill="auto"/>
            <w:noWrap/>
            <w:vAlign w:val="center"/>
            <w:hideMark/>
          </w:tcPr>
          <w:p w14:paraId="55D27E9E" w14:textId="5D4CBAB8" w:rsidR="00A549DB" w:rsidRPr="00D63E23" w:rsidRDefault="00EE4E64"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966,667</w:t>
            </w:r>
          </w:p>
        </w:tc>
        <w:tc>
          <w:tcPr>
            <w:tcW w:w="1660" w:type="dxa"/>
            <w:tcBorders>
              <w:top w:val="nil"/>
              <w:left w:val="single" w:sz="8" w:space="0" w:color="auto"/>
              <w:bottom w:val="single" w:sz="8" w:space="0" w:color="auto"/>
              <w:right w:val="nil"/>
            </w:tcBorders>
            <w:shd w:val="clear" w:color="auto" w:fill="auto"/>
            <w:noWrap/>
            <w:vAlign w:val="center"/>
            <w:hideMark/>
          </w:tcPr>
          <w:p w14:paraId="07504752" w14:textId="29CF5ED0" w:rsidR="00A549DB" w:rsidRPr="00D63E23" w:rsidRDefault="00EE4E64"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966,667</w:t>
            </w:r>
          </w:p>
        </w:tc>
        <w:tc>
          <w:tcPr>
            <w:tcW w:w="1360" w:type="dxa"/>
            <w:tcBorders>
              <w:top w:val="nil"/>
              <w:left w:val="single" w:sz="8" w:space="0" w:color="auto"/>
              <w:bottom w:val="single" w:sz="8" w:space="0" w:color="auto"/>
              <w:right w:val="nil"/>
            </w:tcBorders>
            <w:shd w:val="clear" w:color="auto" w:fill="auto"/>
            <w:noWrap/>
            <w:vAlign w:val="center"/>
            <w:hideMark/>
          </w:tcPr>
          <w:p w14:paraId="2DCCD90D" w14:textId="2317BE7B"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966</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666</w:t>
            </w:r>
          </w:p>
        </w:tc>
        <w:tc>
          <w:tcPr>
            <w:tcW w:w="1360" w:type="dxa"/>
            <w:tcBorders>
              <w:top w:val="nil"/>
              <w:left w:val="single" w:sz="8" w:space="0" w:color="auto"/>
              <w:bottom w:val="single" w:sz="8" w:space="0" w:color="auto"/>
              <w:right w:val="nil"/>
            </w:tcBorders>
            <w:shd w:val="clear" w:color="auto" w:fill="auto"/>
            <w:noWrap/>
            <w:vAlign w:val="center"/>
            <w:hideMark/>
          </w:tcPr>
          <w:p w14:paraId="26AF8D68" w14:textId="5A5D82C5" w:rsidR="00A549DB" w:rsidRPr="00D63E23" w:rsidRDefault="00A549DB" w:rsidP="003E5FE2">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966</w:t>
            </w:r>
            <w:r w:rsidR="003B3DC5" w:rsidRPr="00D63E23">
              <w:rPr>
                <w:rFonts w:asciiTheme="minorHAnsi" w:eastAsia="Times New Roman" w:hAnsiTheme="minorHAnsi" w:cstheme="minorHAnsi"/>
                <w:color w:val="000000"/>
                <w:sz w:val="18"/>
                <w:szCs w:val="18"/>
                <w:lang w:val="en-GB" w:eastAsia="en-GB"/>
              </w:rPr>
              <w:t>,</w:t>
            </w:r>
            <w:r w:rsidRPr="00D63E23">
              <w:rPr>
                <w:rFonts w:asciiTheme="minorHAnsi" w:eastAsia="Times New Roman" w:hAnsiTheme="minorHAnsi" w:cstheme="minorHAnsi"/>
                <w:color w:val="000000"/>
                <w:sz w:val="18"/>
                <w:szCs w:val="18"/>
                <w:lang w:val="en-GB" w:eastAsia="en-GB"/>
              </w:rPr>
              <w:t>666</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7D0A5C6" w14:textId="77777777" w:rsidR="00A549DB" w:rsidRPr="00D63E23" w:rsidRDefault="00A549DB" w:rsidP="00A549DB">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 xml:space="preserve">        5,800,000 </w:t>
            </w:r>
          </w:p>
        </w:tc>
      </w:tr>
      <w:tr w:rsidR="00F369D1" w:rsidRPr="00D63E23" w14:paraId="664CF8D7" w14:textId="77777777" w:rsidTr="00F369D1">
        <w:trPr>
          <w:trHeight w:val="300"/>
        </w:trPr>
        <w:tc>
          <w:tcPr>
            <w:tcW w:w="3887"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539CDE" w14:textId="77777777" w:rsidR="00F369D1" w:rsidRPr="00D63E23" w:rsidRDefault="00F369D1" w:rsidP="00F369D1">
            <w:pPr>
              <w:spacing w:after="0"/>
              <w:jc w:val="center"/>
              <w:rPr>
                <w:rFonts w:asciiTheme="minorHAnsi" w:eastAsia="Times New Roman" w:hAnsiTheme="minorHAnsi" w:cstheme="minorHAnsi"/>
                <w:color w:val="000000"/>
                <w:sz w:val="18"/>
                <w:szCs w:val="18"/>
                <w:lang w:val="en-GB" w:eastAsia="en-GB"/>
              </w:rPr>
            </w:pPr>
            <w:r w:rsidRPr="00D63E23">
              <w:rPr>
                <w:rFonts w:asciiTheme="minorHAnsi" w:eastAsia="Times New Roman" w:hAnsiTheme="minorHAnsi" w:cstheme="minorHAnsi"/>
                <w:color w:val="000000"/>
                <w:sz w:val="18"/>
                <w:szCs w:val="18"/>
                <w:lang w:val="en-GB" w:eastAsia="en-GB"/>
              </w:rPr>
              <w:t>TOTAL</w:t>
            </w:r>
          </w:p>
        </w:tc>
        <w:tc>
          <w:tcPr>
            <w:tcW w:w="1480" w:type="dxa"/>
            <w:tcBorders>
              <w:top w:val="nil"/>
              <w:left w:val="nil"/>
              <w:bottom w:val="single" w:sz="8" w:space="0" w:color="auto"/>
              <w:right w:val="nil"/>
            </w:tcBorders>
            <w:shd w:val="clear" w:color="auto" w:fill="auto"/>
            <w:noWrap/>
            <w:vAlign w:val="center"/>
            <w:hideMark/>
          </w:tcPr>
          <w:p w14:paraId="62B5D700" w14:textId="1357961F" w:rsidR="00F369D1" w:rsidRPr="00D63E23" w:rsidRDefault="00F369D1" w:rsidP="00F369D1">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10,460,585</w:t>
            </w:r>
          </w:p>
        </w:tc>
        <w:tc>
          <w:tcPr>
            <w:tcW w:w="1440" w:type="dxa"/>
            <w:tcBorders>
              <w:top w:val="nil"/>
              <w:left w:val="single" w:sz="8" w:space="0" w:color="auto"/>
              <w:bottom w:val="single" w:sz="8" w:space="0" w:color="auto"/>
              <w:right w:val="nil"/>
            </w:tcBorders>
            <w:shd w:val="clear" w:color="auto" w:fill="auto"/>
            <w:noWrap/>
            <w:vAlign w:val="center"/>
            <w:hideMark/>
          </w:tcPr>
          <w:p w14:paraId="7505F97B" w14:textId="459BD2C2" w:rsidR="00F369D1" w:rsidRPr="00D63E23" w:rsidRDefault="00F369D1" w:rsidP="00F369D1">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19,372,675</w:t>
            </w:r>
          </w:p>
        </w:tc>
        <w:tc>
          <w:tcPr>
            <w:tcW w:w="1580" w:type="dxa"/>
            <w:tcBorders>
              <w:top w:val="nil"/>
              <w:left w:val="single" w:sz="8" w:space="0" w:color="auto"/>
              <w:bottom w:val="single" w:sz="8" w:space="0" w:color="auto"/>
              <w:right w:val="nil"/>
            </w:tcBorders>
            <w:shd w:val="clear" w:color="auto" w:fill="auto"/>
            <w:noWrap/>
            <w:vAlign w:val="center"/>
            <w:hideMark/>
          </w:tcPr>
          <w:p w14:paraId="0140E5C3" w14:textId="0F9E4B8B" w:rsidR="00F369D1" w:rsidRPr="00D63E23" w:rsidRDefault="00F369D1" w:rsidP="00F369D1">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19,103,676</w:t>
            </w:r>
          </w:p>
        </w:tc>
        <w:tc>
          <w:tcPr>
            <w:tcW w:w="1660" w:type="dxa"/>
            <w:tcBorders>
              <w:top w:val="nil"/>
              <w:left w:val="single" w:sz="8" w:space="0" w:color="auto"/>
              <w:bottom w:val="single" w:sz="8" w:space="0" w:color="auto"/>
              <w:right w:val="nil"/>
            </w:tcBorders>
            <w:shd w:val="clear" w:color="auto" w:fill="auto"/>
            <w:noWrap/>
            <w:vAlign w:val="center"/>
            <w:hideMark/>
          </w:tcPr>
          <w:p w14:paraId="31BB29E8" w14:textId="07BE5CDD" w:rsidR="00F369D1" w:rsidRPr="00D63E23" w:rsidRDefault="00F369D1" w:rsidP="00F369D1">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18,730,068</w:t>
            </w:r>
          </w:p>
        </w:tc>
        <w:tc>
          <w:tcPr>
            <w:tcW w:w="1360" w:type="dxa"/>
            <w:tcBorders>
              <w:top w:val="nil"/>
              <w:left w:val="single" w:sz="8" w:space="0" w:color="auto"/>
              <w:bottom w:val="single" w:sz="8" w:space="0" w:color="auto"/>
              <w:right w:val="nil"/>
            </w:tcBorders>
            <w:shd w:val="clear" w:color="auto" w:fill="auto"/>
            <w:noWrap/>
            <w:vAlign w:val="center"/>
            <w:hideMark/>
          </w:tcPr>
          <w:p w14:paraId="7443685F" w14:textId="0A1D54AE" w:rsidR="00F369D1" w:rsidRPr="00D63E23" w:rsidRDefault="00F369D1" w:rsidP="00F369D1">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18,011,835</w:t>
            </w:r>
          </w:p>
        </w:tc>
        <w:tc>
          <w:tcPr>
            <w:tcW w:w="1360" w:type="dxa"/>
            <w:tcBorders>
              <w:top w:val="nil"/>
              <w:left w:val="single" w:sz="8" w:space="0" w:color="auto"/>
              <w:bottom w:val="single" w:sz="8" w:space="0" w:color="auto"/>
              <w:right w:val="nil"/>
            </w:tcBorders>
            <w:shd w:val="clear" w:color="auto" w:fill="auto"/>
            <w:noWrap/>
            <w:vAlign w:val="center"/>
            <w:hideMark/>
          </w:tcPr>
          <w:p w14:paraId="5907E79A" w14:textId="7D69F695" w:rsidR="00F369D1" w:rsidRPr="00D63E23" w:rsidRDefault="00F369D1" w:rsidP="00F369D1">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10,372,078</w:t>
            </w:r>
          </w:p>
        </w:tc>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1F4CF483" w14:textId="77777777" w:rsidR="00F369D1" w:rsidRPr="00D63E23" w:rsidRDefault="00F369D1" w:rsidP="00F369D1">
            <w:pPr>
              <w:spacing w:after="0"/>
              <w:jc w:val="center"/>
              <w:rPr>
                <w:rFonts w:asciiTheme="minorHAnsi" w:eastAsia="Times New Roman" w:hAnsiTheme="minorHAnsi" w:cstheme="minorHAnsi"/>
                <w:b/>
                <w:bCs/>
                <w:color w:val="000000"/>
                <w:sz w:val="18"/>
                <w:szCs w:val="18"/>
                <w:lang w:val="en-GB" w:eastAsia="en-GB"/>
              </w:rPr>
            </w:pPr>
            <w:r w:rsidRPr="00D63E23">
              <w:rPr>
                <w:rFonts w:asciiTheme="minorHAnsi" w:eastAsia="Times New Roman" w:hAnsiTheme="minorHAnsi" w:cstheme="minorHAnsi"/>
                <w:b/>
                <w:bCs/>
                <w:color w:val="000000"/>
                <w:sz w:val="18"/>
                <w:szCs w:val="18"/>
                <w:lang w:val="en-GB" w:eastAsia="en-GB"/>
              </w:rPr>
              <w:t xml:space="preserve">      96,050,917 </w:t>
            </w:r>
          </w:p>
        </w:tc>
      </w:tr>
    </w:tbl>
    <w:p w14:paraId="7F15C7CE" w14:textId="77777777" w:rsidR="000B2318" w:rsidRPr="00D63E23" w:rsidRDefault="000B2318" w:rsidP="00F369D1">
      <w:pPr>
        <w:spacing w:after="0"/>
        <w:jc w:val="center"/>
        <w:rPr>
          <w:rFonts w:asciiTheme="minorHAnsi" w:eastAsia="Times New Roman" w:hAnsiTheme="minorHAnsi" w:cstheme="minorHAnsi"/>
          <w:color w:val="000000"/>
          <w:sz w:val="18"/>
          <w:szCs w:val="18"/>
          <w:lang w:val="en-GB" w:eastAsia="en-GB"/>
        </w:rPr>
      </w:pPr>
    </w:p>
    <w:p w14:paraId="45FB5D73" w14:textId="0FA4F0AD" w:rsidR="005325F6" w:rsidRPr="00D63E23" w:rsidRDefault="00CC6E28" w:rsidP="005325F6">
      <w:pPr>
        <w:rPr>
          <w:rFonts w:asciiTheme="minorHAnsi" w:hAnsiTheme="minorHAnsi" w:cstheme="minorHAnsi"/>
          <w:sz w:val="18"/>
          <w:szCs w:val="18"/>
        </w:rPr>
      </w:pPr>
      <w:r w:rsidRPr="00D63E23">
        <w:rPr>
          <w:rFonts w:asciiTheme="minorHAnsi" w:hAnsiTheme="minorHAnsi" w:cstheme="minorHAnsi"/>
          <w:sz w:val="18"/>
          <w:szCs w:val="18"/>
        </w:rPr>
        <w:t>*</w:t>
      </w:r>
      <w:r w:rsidR="005325F6" w:rsidRPr="00D63E23">
        <w:rPr>
          <w:rFonts w:asciiTheme="minorHAnsi" w:hAnsiTheme="minorHAnsi" w:cstheme="minorHAnsi"/>
          <w:sz w:val="18"/>
          <w:szCs w:val="18"/>
        </w:rPr>
        <w:t>1,400,000 Euros at UN official exchange rate as of 15 October 2019: 1 USD = 0.865 EUR (see https://treasury.un.org/operationalrates/OperationalRates.php#E)</w:t>
      </w:r>
    </w:p>
    <w:p w14:paraId="32B61529" w14:textId="0E569BC4" w:rsidR="000B2318" w:rsidRPr="00D63E23" w:rsidRDefault="000B2318" w:rsidP="00470E9A">
      <w:pPr>
        <w:rPr>
          <w:rFonts w:asciiTheme="minorHAnsi" w:hAnsiTheme="minorHAnsi" w:cstheme="minorHAnsi"/>
          <w:sz w:val="18"/>
          <w:szCs w:val="18"/>
        </w:rPr>
      </w:pPr>
    </w:p>
    <w:p w14:paraId="2BA267D3" w14:textId="5E4DF8B6" w:rsidR="000B2318" w:rsidRPr="00D63E23" w:rsidRDefault="006D0312" w:rsidP="00470E9A">
      <w:pPr>
        <w:rPr>
          <w:rFonts w:asciiTheme="minorHAnsi" w:hAnsiTheme="minorHAnsi" w:cstheme="minorHAnsi"/>
          <w:b/>
          <w:bCs/>
          <w:sz w:val="22"/>
          <w:szCs w:val="22"/>
        </w:rPr>
      </w:pPr>
      <w:r w:rsidRPr="00D63E23">
        <w:rPr>
          <w:rFonts w:asciiTheme="minorHAnsi" w:hAnsiTheme="minorHAnsi" w:cstheme="minorHAnsi"/>
          <w:b/>
          <w:bCs/>
          <w:sz w:val="22"/>
          <w:szCs w:val="22"/>
        </w:rPr>
        <w:t>Budget Notes</w:t>
      </w:r>
    </w:p>
    <w:p w14:paraId="63C267D4" w14:textId="77777777" w:rsidR="00470E9A" w:rsidRPr="00D63E23" w:rsidRDefault="00470E9A" w:rsidP="00470E9A">
      <w:pPr>
        <w:rPr>
          <w:rFonts w:asciiTheme="minorHAnsi" w:hAnsiTheme="minorHAnsi" w:cstheme="minorHAnsi"/>
          <w:sz w:val="18"/>
          <w:szCs w:val="18"/>
        </w:rPr>
      </w:pPr>
    </w:p>
    <w:tbl>
      <w:tblPr>
        <w:tblW w:w="14337" w:type="dxa"/>
        <w:tblInd w:w="118" w:type="dxa"/>
        <w:tblLook w:val="04A0" w:firstRow="1" w:lastRow="0" w:firstColumn="1" w:lastColumn="0" w:noHBand="0" w:noVBand="1"/>
      </w:tblPr>
      <w:tblGrid>
        <w:gridCol w:w="575"/>
        <w:gridCol w:w="13893"/>
      </w:tblGrid>
      <w:tr w:rsidR="000B2318" w:rsidRPr="00D63E23" w14:paraId="557E0E09" w14:textId="77777777" w:rsidTr="000B2318">
        <w:trPr>
          <w:trHeight w:val="300"/>
        </w:trPr>
        <w:tc>
          <w:tcPr>
            <w:tcW w:w="444"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0DBC6F7C" w14:textId="77777777" w:rsidR="000B2318" w:rsidRPr="00D63E23" w:rsidRDefault="000B2318" w:rsidP="000B2318">
            <w:pPr>
              <w:spacing w:after="0"/>
              <w:jc w:val="center"/>
              <w:rPr>
                <w:rFonts w:eastAsia="Times New Roman" w:cs="Calibri"/>
                <w:b/>
                <w:bCs/>
                <w:color w:val="000000"/>
                <w:sz w:val="19"/>
                <w:szCs w:val="19"/>
                <w:lang w:eastAsia="en-GB"/>
              </w:rPr>
            </w:pPr>
            <w:r w:rsidRPr="00D63E23">
              <w:rPr>
                <w:rFonts w:eastAsia="Times New Roman" w:cs="Calibri"/>
                <w:b/>
                <w:bCs/>
                <w:color w:val="000000"/>
                <w:sz w:val="19"/>
                <w:szCs w:val="19"/>
                <w:lang w:eastAsia="en-GB"/>
              </w:rPr>
              <w:t>No.</w:t>
            </w:r>
          </w:p>
        </w:tc>
        <w:tc>
          <w:tcPr>
            <w:tcW w:w="13893" w:type="dxa"/>
            <w:tcBorders>
              <w:top w:val="single" w:sz="4" w:space="0" w:color="auto"/>
              <w:left w:val="nil"/>
              <w:bottom w:val="single" w:sz="4" w:space="0" w:color="auto"/>
              <w:right w:val="single" w:sz="4" w:space="0" w:color="auto"/>
            </w:tcBorders>
            <w:shd w:val="clear" w:color="000000" w:fill="8EA9DB"/>
            <w:noWrap/>
            <w:vAlign w:val="center"/>
            <w:hideMark/>
          </w:tcPr>
          <w:p w14:paraId="110DB24E"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Description</w:t>
            </w:r>
          </w:p>
        </w:tc>
      </w:tr>
      <w:tr w:rsidR="000B2318" w:rsidRPr="00D63E23" w14:paraId="28C2F146" w14:textId="77777777" w:rsidTr="000B2318">
        <w:trPr>
          <w:trHeight w:val="300"/>
        </w:trPr>
        <w:tc>
          <w:tcPr>
            <w:tcW w:w="444" w:type="dxa"/>
            <w:tcBorders>
              <w:top w:val="nil"/>
              <w:left w:val="single" w:sz="4" w:space="0" w:color="auto"/>
              <w:bottom w:val="single" w:sz="4" w:space="0" w:color="auto"/>
              <w:right w:val="single" w:sz="4" w:space="0" w:color="auto"/>
            </w:tcBorders>
            <w:shd w:val="clear" w:color="000000" w:fill="8EA9DB"/>
            <w:noWrap/>
            <w:hideMark/>
          </w:tcPr>
          <w:p w14:paraId="5FED55D8" w14:textId="77777777" w:rsidR="000B2318" w:rsidRPr="00D63E23" w:rsidRDefault="000B2318" w:rsidP="000B2318">
            <w:pPr>
              <w:spacing w:after="0"/>
              <w:jc w:val="center"/>
              <w:rPr>
                <w:rFonts w:eastAsia="Times New Roman" w:cs="Calibri"/>
                <w:b/>
                <w:bCs/>
                <w:color w:val="000000"/>
                <w:sz w:val="19"/>
                <w:szCs w:val="19"/>
                <w:lang w:eastAsia="en-GB"/>
              </w:rPr>
            </w:pPr>
            <w:r w:rsidRPr="00D63E23">
              <w:rPr>
                <w:rFonts w:eastAsia="Times New Roman" w:cs="Calibri"/>
                <w:b/>
                <w:bCs/>
                <w:color w:val="000000"/>
                <w:sz w:val="19"/>
                <w:szCs w:val="19"/>
                <w:lang w:eastAsia="en-GB"/>
              </w:rPr>
              <w:t> </w:t>
            </w:r>
          </w:p>
        </w:tc>
        <w:tc>
          <w:tcPr>
            <w:tcW w:w="13893" w:type="dxa"/>
            <w:tcBorders>
              <w:top w:val="nil"/>
              <w:left w:val="nil"/>
              <w:bottom w:val="single" w:sz="4" w:space="0" w:color="auto"/>
              <w:right w:val="single" w:sz="4" w:space="0" w:color="auto"/>
            </w:tcBorders>
            <w:shd w:val="clear" w:color="000000" w:fill="8EA9DB"/>
            <w:noWrap/>
            <w:vAlign w:val="bottom"/>
            <w:hideMark/>
          </w:tcPr>
          <w:p w14:paraId="2F0332DC"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COMPONENT 1</w:t>
            </w:r>
          </w:p>
        </w:tc>
      </w:tr>
      <w:tr w:rsidR="000B2318" w:rsidRPr="00D63E23" w14:paraId="6614F65D" w14:textId="77777777" w:rsidTr="007F2D33">
        <w:tc>
          <w:tcPr>
            <w:tcW w:w="444" w:type="dxa"/>
            <w:tcBorders>
              <w:top w:val="nil"/>
              <w:left w:val="single" w:sz="4" w:space="0" w:color="auto"/>
              <w:bottom w:val="single" w:sz="4" w:space="0" w:color="auto"/>
              <w:right w:val="single" w:sz="4" w:space="0" w:color="auto"/>
            </w:tcBorders>
            <w:shd w:val="clear" w:color="auto" w:fill="auto"/>
            <w:noWrap/>
          </w:tcPr>
          <w:p w14:paraId="59AECB9E"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w:t>
            </w:r>
          </w:p>
        </w:tc>
        <w:tc>
          <w:tcPr>
            <w:tcW w:w="13893" w:type="dxa"/>
            <w:tcBorders>
              <w:top w:val="nil"/>
              <w:left w:val="nil"/>
              <w:bottom w:val="single" w:sz="4" w:space="0" w:color="auto"/>
              <w:right w:val="single" w:sz="4" w:space="0" w:color="auto"/>
            </w:tcBorders>
            <w:shd w:val="clear" w:color="auto" w:fill="auto"/>
          </w:tcPr>
          <w:p w14:paraId="21C6474A"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Local Consultants</w:t>
            </w:r>
            <w:r w:rsidRPr="00D63E23">
              <w:rPr>
                <w:rFonts w:eastAsia="Times New Roman" w:cs="Calibri"/>
                <w:color w:val="000000"/>
                <w:sz w:val="19"/>
                <w:szCs w:val="19"/>
                <w:lang w:eastAsia="en-GB"/>
              </w:rPr>
              <w:t xml:space="preserve">: </w:t>
            </w:r>
          </w:p>
          <w:p w14:paraId="4EA9A205" w14:textId="77777777" w:rsidR="000B2318" w:rsidRPr="00D63E23" w:rsidRDefault="000B2318" w:rsidP="000B2318">
            <w:pPr>
              <w:spacing w:after="0"/>
              <w:rPr>
                <w:rFonts w:eastAsia="Times New Roman" w:cs="Calibri"/>
                <w:color w:val="000000"/>
                <w:sz w:val="19"/>
                <w:szCs w:val="19"/>
                <w:lang w:val="en-GB" w:eastAsia="en-GB"/>
              </w:rPr>
            </w:pPr>
            <w:r w:rsidRPr="00D63E23">
              <w:rPr>
                <w:rFonts w:eastAsia="Times New Roman" w:cs="Calibri"/>
                <w:color w:val="000000"/>
                <w:sz w:val="19"/>
                <w:szCs w:val="19"/>
                <w:lang w:eastAsia="en-GB"/>
              </w:rPr>
              <w:t>PA Financing Specialist – 38 weeks input at $1800/week = $68,400 (Output 1.2)</w:t>
            </w:r>
          </w:p>
          <w:p w14:paraId="5CB9863C"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PA Governance Specialist (national) – 48 weeks input at $1400 = $67,200 (Output 1.1)</w:t>
            </w:r>
          </w:p>
          <w:p w14:paraId="545FA5A1" w14:textId="2B7AB144" w:rsidR="000B2318" w:rsidRPr="00D63E23" w:rsidRDefault="000B2318" w:rsidP="000B2318">
            <w:pPr>
              <w:spacing w:after="0"/>
              <w:rPr>
                <w:rFonts w:eastAsia="Times New Roman" w:cs="Calibri"/>
                <w:color w:val="000000"/>
                <w:sz w:val="19"/>
                <w:szCs w:val="19"/>
                <w:lang w:val="en-GB" w:eastAsia="en-GB"/>
              </w:rPr>
            </w:pPr>
            <w:r w:rsidRPr="00D63E23">
              <w:rPr>
                <w:rFonts w:eastAsia="Times New Roman" w:cs="Calibri"/>
                <w:color w:val="000000"/>
                <w:sz w:val="19"/>
                <w:szCs w:val="19"/>
                <w:lang w:eastAsia="en-GB"/>
              </w:rPr>
              <w:t>Wetland Sector Mainstreaming Specialist – 44 weeks input at $1400/week = $</w:t>
            </w:r>
            <w:r w:rsidR="00D461F6" w:rsidRPr="00D63E23">
              <w:rPr>
                <w:rFonts w:eastAsia="Times New Roman" w:cs="Calibri"/>
                <w:color w:val="000000"/>
                <w:sz w:val="19"/>
                <w:szCs w:val="19"/>
                <w:lang w:eastAsia="en-GB"/>
              </w:rPr>
              <w:t>61,6</w:t>
            </w:r>
            <w:r w:rsidRPr="00D63E23">
              <w:rPr>
                <w:rFonts w:eastAsia="Times New Roman" w:cs="Calibri"/>
                <w:color w:val="000000"/>
                <w:sz w:val="19"/>
                <w:szCs w:val="19"/>
                <w:lang w:eastAsia="en-GB"/>
              </w:rPr>
              <w:t>00 (Output 2.2)</w:t>
            </w:r>
          </w:p>
          <w:p w14:paraId="7461F8A9"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Provincial Environmental Policy and Legislation Specialists – 40 weeks input at $1400/week = $56,000 (Output 2.1)</w:t>
            </w:r>
          </w:p>
          <w:p w14:paraId="6D8D702A"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Total: $253,200</w:t>
            </w:r>
          </w:p>
        </w:tc>
      </w:tr>
      <w:tr w:rsidR="000B2318" w:rsidRPr="00D63E23" w14:paraId="62F52F25" w14:textId="77777777" w:rsidTr="007F2D33">
        <w:trPr>
          <w:trHeight w:val="510"/>
        </w:trPr>
        <w:tc>
          <w:tcPr>
            <w:tcW w:w="444" w:type="dxa"/>
            <w:tcBorders>
              <w:top w:val="nil"/>
              <w:left w:val="single" w:sz="4" w:space="0" w:color="auto"/>
              <w:bottom w:val="single" w:sz="4" w:space="0" w:color="auto"/>
              <w:right w:val="single" w:sz="4" w:space="0" w:color="auto"/>
            </w:tcBorders>
            <w:shd w:val="clear" w:color="auto" w:fill="auto"/>
            <w:noWrap/>
            <w:hideMark/>
          </w:tcPr>
          <w:p w14:paraId="4D3C3868"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2</w:t>
            </w:r>
          </w:p>
        </w:tc>
        <w:tc>
          <w:tcPr>
            <w:tcW w:w="13893" w:type="dxa"/>
            <w:tcBorders>
              <w:top w:val="nil"/>
              <w:left w:val="nil"/>
              <w:bottom w:val="single" w:sz="4" w:space="0" w:color="auto"/>
              <w:right w:val="single" w:sz="4" w:space="0" w:color="auto"/>
            </w:tcBorders>
            <w:shd w:val="clear" w:color="auto" w:fill="auto"/>
            <w:hideMark/>
          </w:tcPr>
          <w:p w14:paraId="1A4CD9D5" w14:textId="703FDC86"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 xml:space="preserve">Travel </w:t>
            </w:r>
            <w:r w:rsidRPr="00D63E23">
              <w:rPr>
                <w:rFonts w:eastAsia="Times New Roman" w:cs="Calibri"/>
                <w:color w:val="000000"/>
                <w:sz w:val="19"/>
                <w:szCs w:val="19"/>
                <w:lang w:eastAsia="en-GB"/>
              </w:rPr>
              <w:t>and DSAs: in support of consultations and consultant inputs for Output 1.1 ($20,000); Output 1.2 ($</w:t>
            </w:r>
            <w:r w:rsidR="00222970" w:rsidRPr="00D63E23">
              <w:rPr>
                <w:rFonts w:eastAsia="Times New Roman" w:cs="Calibri"/>
                <w:color w:val="000000"/>
                <w:sz w:val="19"/>
                <w:szCs w:val="19"/>
                <w:lang w:eastAsia="en-GB"/>
              </w:rPr>
              <w:t>8</w:t>
            </w:r>
            <w:r w:rsidRPr="00D63E23">
              <w:rPr>
                <w:rFonts w:eastAsia="Times New Roman" w:cs="Calibri"/>
                <w:color w:val="000000"/>
                <w:sz w:val="19"/>
                <w:szCs w:val="19"/>
                <w:lang w:eastAsia="en-GB"/>
              </w:rPr>
              <w:t xml:space="preserve">,000); Output 2.1 ($20,000); Output 2.2 ($20,000). </w:t>
            </w:r>
          </w:p>
          <w:p w14:paraId="114D7103" w14:textId="46FA9B0B"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Total: $</w:t>
            </w:r>
            <w:r w:rsidR="00072499" w:rsidRPr="00D63E23">
              <w:rPr>
                <w:rFonts w:eastAsia="Times New Roman" w:cs="Calibri"/>
                <w:color w:val="000000"/>
                <w:sz w:val="19"/>
                <w:szCs w:val="19"/>
                <w:lang w:eastAsia="en-GB"/>
              </w:rPr>
              <w:t>6</w:t>
            </w:r>
            <w:r w:rsidR="00222970" w:rsidRPr="00D63E23">
              <w:rPr>
                <w:rFonts w:eastAsia="Times New Roman" w:cs="Calibri"/>
                <w:color w:val="000000"/>
                <w:sz w:val="19"/>
                <w:szCs w:val="19"/>
                <w:lang w:eastAsia="en-GB"/>
              </w:rPr>
              <w:t>8</w:t>
            </w:r>
            <w:r w:rsidRPr="00D63E23">
              <w:rPr>
                <w:rFonts w:eastAsia="Times New Roman" w:cs="Calibri"/>
                <w:color w:val="000000"/>
                <w:sz w:val="19"/>
                <w:szCs w:val="19"/>
                <w:lang w:eastAsia="en-GB"/>
              </w:rPr>
              <w:t>,000</w:t>
            </w:r>
          </w:p>
        </w:tc>
      </w:tr>
      <w:tr w:rsidR="000B2318" w:rsidRPr="00D63E23" w14:paraId="68684BC7" w14:textId="77777777" w:rsidTr="00125C43">
        <w:trPr>
          <w:trHeight w:val="413"/>
        </w:trPr>
        <w:tc>
          <w:tcPr>
            <w:tcW w:w="444" w:type="dxa"/>
            <w:tcBorders>
              <w:top w:val="nil"/>
              <w:left w:val="single" w:sz="4" w:space="0" w:color="auto"/>
              <w:bottom w:val="single" w:sz="4" w:space="0" w:color="auto"/>
              <w:right w:val="single" w:sz="4" w:space="0" w:color="auto"/>
            </w:tcBorders>
            <w:shd w:val="clear" w:color="auto" w:fill="auto"/>
            <w:noWrap/>
            <w:hideMark/>
          </w:tcPr>
          <w:p w14:paraId="731E7AFA"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3</w:t>
            </w:r>
          </w:p>
        </w:tc>
        <w:tc>
          <w:tcPr>
            <w:tcW w:w="13893" w:type="dxa"/>
            <w:tcBorders>
              <w:top w:val="nil"/>
              <w:left w:val="nil"/>
              <w:bottom w:val="single" w:sz="4" w:space="0" w:color="auto"/>
              <w:right w:val="single" w:sz="4" w:space="0" w:color="auto"/>
            </w:tcBorders>
            <w:shd w:val="clear" w:color="auto" w:fill="auto"/>
            <w:hideMark/>
          </w:tcPr>
          <w:p w14:paraId="7360AF2B"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Contractual Services – Implementing Partner</w:t>
            </w:r>
            <w:r w:rsidRPr="00D63E23">
              <w:rPr>
                <w:rFonts w:eastAsia="Times New Roman" w:cs="Calibri"/>
                <w:color w:val="000000"/>
                <w:sz w:val="19"/>
                <w:szCs w:val="19"/>
                <w:lang w:eastAsia="en-GB"/>
              </w:rPr>
              <w:t>:</w:t>
            </w:r>
          </w:p>
          <w:p w14:paraId="5F2D099E" w14:textId="3909B026" w:rsidR="000B2318" w:rsidRPr="00D63E23" w:rsidRDefault="000B2318" w:rsidP="000B2318">
            <w:pPr>
              <w:spacing w:after="0"/>
              <w:rPr>
                <w:rFonts w:eastAsia="Times New Roman" w:cs="Calibri"/>
                <w:b/>
                <w:bCs/>
                <w:color w:val="000000"/>
                <w:sz w:val="19"/>
                <w:szCs w:val="19"/>
                <w:lang w:val="en-GB" w:eastAsia="en-GB"/>
              </w:rPr>
            </w:pPr>
            <w:r w:rsidRPr="00D63E23">
              <w:rPr>
                <w:rFonts w:eastAsia="Times New Roman" w:cs="Calibri"/>
                <w:color w:val="000000"/>
                <w:sz w:val="19"/>
                <w:szCs w:val="19"/>
                <w:lang w:eastAsia="en-GB"/>
              </w:rPr>
              <w:t>Flyway Conservation Planning Officer – at $4000/month starting rate with 5% annual increment. 36 months input = $</w:t>
            </w:r>
            <w:r w:rsidR="00072499" w:rsidRPr="00D63E23">
              <w:t xml:space="preserve"> </w:t>
            </w:r>
            <w:r w:rsidR="00072499" w:rsidRPr="00D63E23">
              <w:rPr>
                <w:rFonts w:eastAsia="Times New Roman" w:cs="Calibri"/>
                <w:color w:val="000000"/>
                <w:sz w:val="19"/>
                <w:szCs w:val="19"/>
                <w:lang w:eastAsia="en-GB"/>
              </w:rPr>
              <w:t>163,11</w:t>
            </w:r>
            <w:r w:rsidR="00CB0468" w:rsidRPr="00D63E23">
              <w:rPr>
                <w:rFonts w:eastAsia="Times New Roman" w:cs="Calibri"/>
                <w:color w:val="000000"/>
                <w:sz w:val="19"/>
                <w:szCs w:val="19"/>
                <w:lang w:eastAsia="en-GB"/>
              </w:rPr>
              <w:t>8</w:t>
            </w:r>
            <w:r w:rsidRPr="00D63E23">
              <w:rPr>
                <w:rFonts w:eastAsia="Times New Roman" w:cs="Calibri"/>
                <w:color w:val="000000"/>
                <w:sz w:val="19"/>
                <w:szCs w:val="19"/>
                <w:lang w:eastAsia="en-GB"/>
              </w:rPr>
              <w:t xml:space="preserve"> (Outputs 1.1, 1.2, 1.3, 2.1, 2.2)</w:t>
            </w:r>
          </w:p>
          <w:p w14:paraId="5DD6DC1F" w14:textId="09A28C59"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National Environmental Policy and Legislation Officer – at $3</w:t>
            </w:r>
            <w:r w:rsidR="00072499" w:rsidRPr="00D63E23">
              <w:rPr>
                <w:rFonts w:eastAsia="Times New Roman" w:cs="Calibri"/>
                <w:color w:val="000000"/>
                <w:sz w:val="19"/>
                <w:szCs w:val="19"/>
                <w:lang w:eastAsia="en-GB"/>
              </w:rPr>
              <w:t>4</w:t>
            </w:r>
            <w:r w:rsidRPr="00D63E23">
              <w:rPr>
                <w:rFonts w:eastAsia="Times New Roman" w:cs="Calibri"/>
                <w:color w:val="000000"/>
                <w:sz w:val="19"/>
                <w:szCs w:val="19"/>
                <w:lang w:eastAsia="en-GB"/>
              </w:rPr>
              <w:t>00/month starting rate with 5% annual increment. 60 months input = $</w:t>
            </w:r>
            <w:r w:rsidR="00072499" w:rsidRPr="00D63E23">
              <w:rPr>
                <w:rFonts w:eastAsia="Times New Roman" w:cs="Calibri"/>
                <w:color w:val="000000"/>
                <w:sz w:val="19"/>
                <w:szCs w:val="19"/>
                <w:lang w:eastAsia="en-GB"/>
              </w:rPr>
              <w:t>231,081</w:t>
            </w:r>
            <w:r w:rsidRPr="00D63E23">
              <w:rPr>
                <w:rFonts w:eastAsia="Times New Roman" w:cs="Calibri"/>
                <w:color w:val="000000"/>
                <w:sz w:val="19"/>
                <w:szCs w:val="19"/>
                <w:lang w:eastAsia="en-GB"/>
              </w:rPr>
              <w:t xml:space="preserve"> (Outputs 1.2, 2.1)</w:t>
            </w:r>
          </w:p>
          <w:p w14:paraId="16C7766B" w14:textId="5757A358" w:rsidR="000B2318" w:rsidRPr="00D63E23" w:rsidRDefault="000B2318" w:rsidP="000B2318">
            <w:pPr>
              <w:spacing w:after="0"/>
              <w:rPr>
                <w:rFonts w:eastAsia="Times New Roman" w:cs="Calibri"/>
                <w:color w:val="000000"/>
                <w:sz w:val="19"/>
                <w:szCs w:val="19"/>
                <w:lang w:val="en-GB" w:eastAsia="en-GB"/>
              </w:rPr>
            </w:pPr>
            <w:r w:rsidRPr="00D63E23">
              <w:rPr>
                <w:rFonts w:eastAsia="Times New Roman" w:cs="Calibri"/>
                <w:color w:val="000000"/>
                <w:sz w:val="19"/>
                <w:szCs w:val="19"/>
                <w:lang w:eastAsia="en-GB"/>
              </w:rPr>
              <w:t>M&amp;E and Safeguards Officer – at $2</w:t>
            </w:r>
            <w:r w:rsidR="00072499" w:rsidRPr="00D63E23">
              <w:rPr>
                <w:rFonts w:eastAsia="Times New Roman" w:cs="Calibri"/>
                <w:color w:val="000000"/>
                <w:sz w:val="19"/>
                <w:szCs w:val="19"/>
                <w:lang w:eastAsia="en-GB"/>
              </w:rPr>
              <w:t>2</w:t>
            </w:r>
            <w:r w:rsidRPr="00D63E23">
              <w:rPr>
                <w:rFonts w:eastAsia="Times New Roman" w:cs="Calibri"/>
                <w:color w:val="000000"/>
                <w:sz w:val="19"/>
                <w:szCs w:val="19"/>
                <w:lang w:eastAsia="en-GB"/>
              </w:rPr>
              <w:t>00 /month starting rate with 5% annual increment. 5 months input = $</w:t>
            </w:r>
            <w:r w:rsidR="00072499" w:rsidRPr="00D63E23">
              <w:rPr>
                <w:rFonts w:eastAsia="Times New Roman" w:cs="Calibri"/>
                <w:color w:val="000000"/>
                <w:sz w:val="19"/>
                <w:szCs w:val="19"/>
                <w:lang w:eastAsia="en-GB"/>
              </w:rPr>
              <w:t xml:space="preserve"> 12,460</w:t>
            </w:r>
            <w:r w:rsidRPr="00D63E23">
              <w:rPr>
                <w:rFonts w:eastAsia="Times New Roman" w:cs="Calibri"/>
                <w:color w:val="000000"/>
                <w:sz w:val="19"/>
                <w:szCs w:val="19"/>
                <w:lang w:eastAsia="en-GB"/>
              </w:rPr>
              <w:t xml:space="preserve"> (All Outputs)</w:t>
            </w:r>
          </w:p>
          <w:p w14:paraId="7D16A296" w14:textId="58224993"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Total: $</w:t>
            </w:r>
            <w:r w:rsidR="00072499" w:rsidRPr="00D63E23">
              <w:t xml:space="preserve"> </w:t>
            </w:r>
            <w:r w:rsidR="00072499" w:rsidRPr="00D63E23">
              <w:rPr>
                <w:rFonts w:eastAsia="Times New Roman" w:cs="Calibri"/>
                <w:color w:val="000000"/>
                <w:sz w:val="19"/>
                <w:szCs w:val="19"/>
                <w:lang w:eastAsia="en-GB"/>
              </w:rPr>
              <w:t>406,659</w:t>
            </w:r>
          </w:p>
        </w:tc>
      </w:tr>
      <w:tr w:rsidR="000B2318" w:rsidRPr="00D63E23" w14:paraId="6210F51B" w14:textId="77777777" w:rsidTr="007F2D33">
        <w:trPr>
          <w:trHeight w:val="510"/>
        </w:trPr>
        <w:tc>
          <w:tcPr>
            <w:tcW w:w="444" w:type="dxa"/>
            <w:tcBorders>
              <w:top w:val="nil"/>
              <w:left w:val="single" w:sz="4" w:space="0" w:color="auto"/>
              <w:bottom w:val="single" w:sz="4" w:space="0" w:color="auto"/>
              <w:right w:val="single" w:sz="4" w:space="0" w:color="auto"/>
            </w:tcBorders>
            <w:shd w:val="clear" w:color="auto" w:fill="auto"/>
            <w:noWrap/>
          </w:tcPr>
          <w:p w14:paraId="042FF1BB"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4A</w:t>
            </w:r>
          </w:p>
        </w:tc>
        <w:tc>
          <w:tcPr>
            <w:tcW w:w="13893" w:type="dxa"/>
            <w:tcBorders>
              <w:top w:val="nil"/>
              <w:left w:val="nil"/>
              <w:bottom w:val="single" w:sz="4" w:space="0" w:color="auto"/>
              <w:right w:val="single" w:sz="4" w:space="0" w:color="auto"/>
            </w:tcBorders>
            <w:shd w:val="clear" w:color="auto" w:fill="auto"/>
          </w:tcPr>
          <w:p w14:paraId="3E593DA5"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Contractual Services – Companies/Institutions</w:t>
            </w:r>
            <w:r w:rsidRPr="00D63E23">
              <w:rPr>
                <w:rFonts w:eastAsia="Times New Roman" w:cs="Calibri"/>
                <w:color w:val="000000"/>
                <w:sz w:val="19"/>
                <w:szCs w:val="19"/>
                <w:lang w:eastAsia="en-GB"/>
              </w:rPr>
              <w:t xml:space="preserve">: Subcontract for integrated analysis of sites for migratory </w:t>
            </w:r>
            <w:proofErr w:type="spellStart"/>
            <w:r w:rsidRPr="00D63E23">
              <w:rPr>
                <w:rFonts w:eastAsia="Times New Roman" w:cs="Calibri"/>
                <w:color w:val="000000"/>
                <w:sz w:val="19"/>
                <w:szCs w:val="19"/>
                <w:lang w:eastAsia="en-GB"/>
              </w:rPr>
              <w:t>waterbirds</w:t>
            </w:r>
            <w:proofErr w:type="spellEnd"/>
            <w:r w:rsidRPr="00D63E23">
              <w:rPr>
                <w:rFonts w:eastAsia="Times New Roman" w:cs="Calibri"/>
                <w:color w:val="000000"/>
                <w:sz w:val="19"/>
                <w:szCs w:val="19"/>
                <w:lang w:eastAsia="en-GB"/>
              </w:rPr>
              <w:t xml:space="preserve"> in EAAF China to inform PA system gap analysis and planning in Output 1.1 ($20,000) [Note – this could be packaged with database subcontract in Component 3]</w:t>
            </w:r>
          </w:p>
          <w:p w14:paraId="009EAAF4"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Total $20,000</w:t>
            </w:r>
          </w:p>
        </w:tc>
      </w:tr>
      <w:tr w:rsidR="000B2318" w:rsidRPr="00D63E23" w14:paraId="15107860" w14:textId="77777777" w:rsidTr="007F2D33">
        <w:trPr>
          <w:trHeight w:val="510"/>
        </w:trPr>
        <w:tc>
          <w:tcPr>
            <w:tcW w:w="444" w:type="dxa"/>
            <w:tcBorders>
              <w:top w:val="nil"/>
              <w:left w:val="single" w:sz="4" w:space="0" w:color="auto"/>
              <w:bottom w:val="single" w:sz="4" w:space="0" w:color="auto"/>
              <w:right w:val="single" w:sz="4" w:space="0" w:color="auto"/>
            </w:tcBorders>
            <w:shd w:val="clear" w:color="auto" w:fill="auto"/>
            <w:noWrap/>
            <w:hideMark/>
          </w:tcPr>
          <w:p w14:paraId="3F97FBEE"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4B</w:t>
            </w:r>
          </w:p>
        </w:tc>
        <w:tc>
          <w:tcPr>
            <w:tcW w:w="13893" w:type="dxa"/>
            <w:tcBorders>
              <w:top w:val="nil"/>
              <w:left w:val="nil"/>
              <w:bottom w:val="single" w:sz="4" w:space="0" w:color="auto"/>
              <w:right w:val="single" w:sz="4" w:space="0" w:color="auto"/>
            </w:tcBorders>
            <w:shd w:val="clear" w:color="auto" w:fill="auto"/>
            <w:hideMark/>
          </w:tcPr>
          <w:p w14:paraId="44A8A6B6"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Contractual Services – Companies/Institutions</w:t>
            </w:r>
            <w:r w:rsidRPr="00D63E23">
              <w:rPr>
                <w:rFonts w:eastAsia="Times New Roman" w:cs="Calibri"/>
                <w:color w:val="000000"/>
                <w:sz w:val="19"/>
                <w:szCs w:val="19"/>
                <w:lang w:eastAsia="en-GB"/>
              </w:rPr>
              <w:t>: Subcontract for baseline biodiversity and socio-economic assessments of proposed new flyway protected areas (Output 1.1) –$100,000</w:t>
            </w:r>
          </w:p>
        </w:tc>
      </w:tr>
      <w:tr w:rsidR="000B2318" w:rsidRPr="00D63E23" w14:paraId="7CC55591" w14:textId="77777777" w:rsidTr="007F2D33">
        <w:trPr>
          <w:trHeight w:val="510"/>
        </w:trPr>
        <w:tc>
          <w:tcPr>
            <w:tcW w:w="444" w:type="dxa"/>
            <w:tcBorders>
              <w:top w:val="nil"/>
              <w:left w:val="single" w:sz="4" w:space="0" w:color="auto"/>
              <w:bottom w:val="single" w:sz="4" w:space="0" w:color="auto"/>
              <w:right w:val="single" w:sz="4" w:space="0" w:color="auto"/>
            </w:tcBorders>
            <w:shd w:val="clear" w:color="auto" w:fill="auto"/>
            <w:noWrap/>
          </w:tcPr>
          <w:p w14:paraId="33E6AFB3"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4C</w:t>
            </w:r>
          </w:p>
        </w:tc>
        <w:tc>
          <w:tcPr>
            <w:tcW w:w="13893" w:type="dxa"/>
            <w:tcBorders>
              <w:top w:val="nil"/>
              <w:left w:val="nil"/>
              <w:bottom w:val="single" w:sz="4" w:space="0" w:color="auto"/>
              <w:right w:val="single" w:sz="4" w:space="0" w:color="auto"/>
            </w:tcBorders>
            <w:shd w:val="clear" w:color="auto" w:fill="auto"/>
          </w:tcPr>
          <w:p w14:paraId="33EF420A"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Contractual Services – Companies/Institutions</w:t>
            </w:r>
            <w:r w:rsidRPr="00D63E23">
              <w:rPr>
                <w:rFonts w:eastAsia="Times New Roman" w:cs="Calibri"/>
                <w:color w:val="000000"/>
                <w:sz w:val="19"/>
                <w:szCs w:val="19"/>
                <w:lang w:eastAsia="en-GB"/>
              </w:rPr>
              <w:t>: Subcontract for developing technical guidelines for sustainable wetland use by key sectors (for at least 6 sector practices, including:  agriculture, reed-farming, aquaculture, capture fisheries, grazing, and ecological restoration of former oilfields) at $20,000 per sector guideline = $120,000</w:t>
            </w:r>
          </w:p>
        </w:tc>
      </w:tr>
      <w:tr w:rsidR="000B2318" w:rsidRPr="00D63E23" w14:paraId="7BC78598" w14:textId="77777777" w:rsidTr="007F2D33">
        <w:trPr>
          <w:trHeight w:val="394"/>
        </w:trPr>
        <w:tc>
          <w:tcPr>
            <w:tcW w:w="444" w:type="dxa"/>
            <w:tcBorders>
              <w:top w:val="nil"/>
              <w:left w:val="single" w:sz="4" w:space="0" w:color="auto"/>
              <w:bottom w:val="single" w:sz="4" w:space="0" w:color="auto"/>
              <w:right w:val="single" w:sz="4" w:space="0" w:color="auto"/>
            </w:tcBorders>
            <w:shd w:val="clear" w:color="auto" w:fill="auto"/>
            <w:noWrap/>
            <w:hideMark/>
          </w:tcPr>
          <w:p w14:paraId="39709702"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5</w:t>
            </w:r>
          </w:p>
        </w:tc>
        <w:tc>
          <w:tcPr>
            <w:tcW w:w="13893" w:type="dxa"/>
            <w:tcBorders>
              <w:top w:val="nil"/>
              <w:left w:val="nil"/>
              <w:bottom w:val="single" w:sz="4" w:space="0" w:color="auto"/>
              <w:right w:val="single" w:sz="4" w:space="0" w:color="auto"/>
            </w:tcBorders>
            <w:shd w:val="clear" w:color="auto" w:fill="auto"/>
            <w:hideMark/>
          </w:tcPr>
          <w:p w14:paraId="2F5E00F8" w14:textId="366D67BE"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Supplies</w:t>
            </w:r>
            <w:r w:rsidRPr="00D63E23">
              <w:rPr>
                <w:rFonts w:eastAsia="Times New Roman" w:cs="Calibri"/>
                <w:color w:val="000000"/>
                <w:sz w:val="19"/>
                <w:szCs w:val="19"/>
                <w:lang w:eastAsia="en-GB"/>
              </w:rPr>
              <w:t xml:space="preserve">: paper, stationery, printer cartridges, </w:t>
            </w:r>
            <w:proofErr w:type="spellStart"/>
            <w:r w:rsidRPr="00D63E23">
              <w:rPr>
                <w:rFonts w:eastAsia="Times New Roman" w:cs="Calibri"/>
                <w:color w:val="000000"/>
                <w:sz w:val="19"/>
                <w:szCs w:val="19"/>
                <w:lang w:eastAsia="en-GB"/>
              </w:rPr>
              <w:t>etc</w:t>
            </w:r>
            <w:proofErr w:type="spellEnd"/>
            <w:r w:rsidRPr="00D63E23">
              <w:rPr>
                <w:rFonts w:eastAsia="Times New Roman" w:cs="Calibri"/>
                <w:color w:val="000000"/>
                <w:sz w:val="19"/>
                <w:szCs w:val="19"/>
                <w:lang w:eastAsia="en-GB"/>
              </w:rPr>
              <w:t xml:space="preserve"> for - Output 1.1 ($5000), Output 1.2 ($2500), Output 2.1 ($2,500) and Output 2.2 ($5</w:t>
            </w:r>
            <w:r w:rsidR="007A39A3" w:rsidRPr="00D63E23">
              <w:rPr>
                <w:rFonts w:eastAsia="Times New Roman" w:cs="Calibri"/>
                <w:color w:val="000000"/>
                <w:sz w:val="19"/>
                <w:szCs w:val="19"/>
                <w:lang w:eastAsia="en-GB"/>
              </w:rPr>
              <w:t>,141</w:t>
            </w:r>
            <w:r w:rsidRPr="00D63E23">
              <w:rPr>
                <w:rFonts w:eastAsia="Times New Roman" w:cs="Calibri"/>
                <w:color w:val="000000"/>
                <w:sz w:val="19"/>
                <w:szCs w:val="19"/>
                <w:lang w:eastAsia="en-GB"/>
              </w:rPr>
              <w:t xml:space="preserve">). </w:t>
            </w:r>
          </w:p>
          <w:p w14:paraId="4457EA62" w14:textId="1E31A79C"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 xml:space="preserve">Total: </w:t>
            </w:r>
            <w:r w:rsidR="00072499" w:rsidRPr="00D63E23">
              <w:rPr>
                <w:rFonts w:eastAsia="Times New Roman" w:cs="Calibri"/>
                <w:color w:val="000000"/>
                <w:sz w:val="19"/>
                <w:szCs w:val="19"/>
                <w:lang w:eastAsia="en-GB"/>
              </w:rPr>
              <w:t>$ 1</w:t>
            </w:r>
            <w:r w:rsidR="007A39A3" w:rsidRPr="00D63E23">
              <w:rPr>
                <w:rFonts w:eastAsia="Times New Roman" w:cs="Calibri"/>
                <w:color w:val="000000"/>
                <w:sz w:val="19"/>
                <w:szCs w:val="19"/>
                <w:lang w:eastAsia="en-GB"/>
              </w:rPr>
              <w:t>5</w:t>
            </w:r>
            <w:r w:rsidR="00072499" w:rsidRPr="00D63E23">
              <w:rPr>
                <w:rFonts w:eastAsia="Times New Roman" w:cs="Calibri"/>
                <w:color w:val="000000"/>
                <w:sz w:val="19"/>
                <w:szCs w:val="19"/>
                <w:lang w:eastAsia="en-GB"/>
              </w:rPr>
              <w:t xml:space="preserve">,141 </w:t>
            </w:r>
          </w:p>
        </w:tc>
      </w:tr>
      <w:tr w:rsidR="000B2318" w:rsidRPr="00D63E23" w14:paraId="6E6D78FF" w14:textId="77777777" w:rsidTr="007F2D33">
        <w:trPr>
          <w:trHeight w:val="966"/>
        </w:trPr>
        <w:tc>
          <w:tcPr>
            <w:tcW w:w="444" w:type="dxa"/>
            <w:tcBorders>
              <w:top w:val="single" w:sz="4" w:space="0" w:color="auto"/>
              <w:left w:val="single" w:sz="4" w:space="0" w:color="auto"/>
              <w:bottom w:val="single" w:sz="4" w:space="0" w:color="auto"/>
              <w:right w:val="single" w:sz="4" w:space="0" w:color="auto"/>
            </w:tcBorders>
            <w:shd w:val="clear" w:color="auto" w:fill="auto"/>
            <w:noWrap/>
            <w:hideMark/>
          </w:tcPr>
          <w:p w14:paraId="305D09D0"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6</w:t>
            </w:r>
          </w:p>
        </w:tc>
        <w:tc>
          <w:tcPr>
            <w:tcW w:w="13893" w:type="dxa"/>
            <w:tcBorders>
              <w:top w:val="single" w:sz="4" w:space="0" w:color="auto"/>
              <w:left w:val="nil"/>
              <w:bottom w:val="single" w:sz="4" w:space="0" w:color="auto"/>
              <w:right w:val="single" w:sz="4" w:space="0" w:color="auto"/>
            </w:tcBorders>
            <w:shd w:val="clear" w:color="auto" w:fill="auto"/>
            <w:hideMark/>
          </w:tcPr>
          <w:p w14:paraId="7C4E321F"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IT Equipment</w:t>
            </w:r>
            <w:r w:rsidRPr="00D63E23">
              <w:rPr>
                <w:rFonts w:eastAsia="Times New Roman" w:cs="Calibri"/>
                <w:color w:val="000000"/>
                <w:sz w:val="19"/>
                <w:szCs w:val="19"/>
                <w:lang w:eastAsia="en-GB"/>
              </w:rPr>
              <w:t xml:space="preserve">: </w:t>
            </w:r>
          </w:p>
          <w:p w14:paraId="5EE5CCFD" w14:textId="2C303AB6"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1 PC ($4000), high spec printer ($</w:t>
            </w:r>
            <w:r w:rsidR="00883602" w:rsidRPr="00D63E23">
              <w:rPr>
                <w:rFonts w:eastAsia="Times New Roman" w:cs="Calibri"/>
                <w:color w:val="000000"/>
                <w:sz w:val="19"/>
                <w:szCs w:val="19"/>
                <w:lang w:eastAsia="en-GB"/>
              </w:rPr>
              <w:t>2</w:t>
            </w:r>
            <w:r w:rsidRPr="00D63E23">
              <w:rPr>
                <w:rFonts w:eastAsia="Times New Roman" w:cs="Calibri"/>
                <w:color w:val="000000"/>
                <w:sz w:val="19"/>
                <w:szCs w:val="19"/>
                <w:lang w:eastAsia="en-GB"/>
              </w:rPr>
              <w:t>000) and IT accessories ($1000) in support of developing PA Master Plans, Site Management Plans, Ramsar Information Sheets, EAAF Information sheets, site maps and reporting in Output 1.1 ($</w:t>
            </w:r>
            <w:r w:rsidR="00883602" w:rsidRPr="00D63E23">
              <w:rPr>
                <w:rFonts w:eastAsia="Times New Roman" w:cs="Calibri"/>
                <w:color w:val="000000"/>
                <w:sz w:val="19"/>
                <w:szCs w:val="19"/>
                <w:lang w:eastAsia="en-GB"/>
              </w:rPr>
              <w:t>7</w:t>
            </w:r>
            <w:r w:rsidRPr="00D63E23">
              <w:rPr>
                <w:rFonts w:eastAsia="Times New Roman" w:cs="Calibri"/>
                <w:color w:val="000000"/>
                <w:sz w:val="19"/>
                <w:szCs w:val="19"/>
                <w:lang w:eastAsia="en-GB"/>
              </w:rPr>
              <w:t xml:space="preserve">000); </w:t>
            </w:r>
          </w:p>
          <w:p w14:paraId="30F5FE52"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 xml:space="preserve">1 PC ($1500), printer ($500) and IT accessories ($1000) in support of flyway conservation strategy and business plan development and sustainable financing meetings and reporting in Output 1.2 ($3,000); </w:t>
            </w:r>
          </w:p>
          <w:p w14:paraId="682A65A8"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 xml:space="preserve">1 PC ($1500), printer ($500) and IT accessories ($1000) in support of legal and policy development, revision and consultation processes in Output 2.1 ($3,000); </w:t>
            </w:r>
          </w:p>
          <w:p w14:paraId="3D8ABE04" w14:textId="790B23D5"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1 PC ($1500), printer ($500) and IT accessories ($1000) in support of wetland mainstreaming planning in Output 2.2 ($</w:t>
            </w:r>
            <w:r w:rsidR="00222970" w:rsidRPr="00D63E23">
              <w:rPr>
                <w:rFonts w:eastAsia="Times New Roman" w:cs="Calibri"/>
                <w:color w:val="000000"/>
                <w:sz w:val="19"/>
                <w:szCs w:val="19"/>
                <w:lang w:eastAsia="en-GB"/>
              </w:rPr>
              <w:t>3</w:t>
            </w:r>
            <w:r w:rsidRPr="00D63E23">
              <w:rPr>
                <w:rFonts w:eastAsia="Times New Roman" w:cs="Calibri"/>
                <w:color w:val="000000"/>
                <w:sz w:val="19"/>
                <w:szCs w:val="19"/>
                <w:lang w:eastAsia="en-GB"/>
              </w:rPr>
              <w:t xml:space="preserve">000); </w:t>
            </w:r>
          </w:p>
          <w:p w14:paraId="0EA86D15" w14:textId="7AC5962D"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Total: $1</w:t>
            </w:r>
            <w:r w:rsidR="00222970" w:rsidRPr="00D63E23">
              <w:rPr>
                <w:rFonts w:eastAsia="Times New Roman" w:cs="Calibri"/>
                <w:color w:val="000000"/>
                <w:sz w:val="19"/>
                <w:szCs w:val="19"/>
                <w:lang w:eastAsia="en-GB"/>
              </w:rPr>
              <w:t>6</w:t>
            </w:r>
            <w:r w:rsidRPr="00D63E23">
              <w:rPr>
                <w:rFonts w:eastAsia="Times New Roman" w:cs="Calibri"/>
                <w:color w:val="000000"/>
                <w:sz w:val="19"/>
                <w:szCs w:val="19"/>
                <w:lang w:eastAsia="en-GB"/>
              </w:rPr>
              <w:t>,000</w:t>
            </w:r>
          </w:p>
        </w:tc>
      </w:tr>
      <w:tr w:rsidR="000B2318" w:rsidRPr="00D63E23" w14:paraId="30144881" w14:textId="77777777" w:rsidTr="007F2D33">
        <w:trPr>
          <w:trHeight w:val="699"/>
        </w:trPr>
        <w:tc>
          <w:tcPr>
            <w:tcW w:w="444" w:type="dxa"/>
            <w:tcBorders>
              <w:top w:val="single" w:sz="4" w:space="0" w:color="auto"/>
              <w:left w:val="single" w:sz="4" w:space="0" w:color="auto"/>
              <w:bottom w:val="single" w:sz="4" w:space="0" w:color="auto"/>
              <w:right w:val="single" w:sz="4" w:space="0" w:color="auto"/>
            </w:tcBorders>
            <w:shd w:val="clear" w:color="auto" w:fill="auto"/>
            <w:noWrap/>
            <w:hideMark/>
          </w:tcPr>
          <w:p w14:paraId="78C7BB94"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7</w:t>
            </w:r>
          </w:p>
        </w:tc>
        <w:tc>
          <w:tcPr>
            <w:tcW w:w="13893" w:type="dxa"/>
            <w:tcBorders>
              <w:top w:val="single" w:sz="4" w:space="0" w:color="auto"/>
              <w:left w:val="nil"/>
              <w:bottom w:val="single" w:sz="4" w:space="0" w:color="auto"/>
              <w:right w:val="single" w:sz="4" w:space="0" w:color="auto"/>
            </w:tcBorders>
            <w:shd w:val="clear" w:color="auto" w:fill="auto"/>
            <w:hideMark/>
          </w:tcPr>
          <w:p w14:paraId="2174212B"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AV &amp; print production costs</w:t>
            </w:r>
            <w:r w:rsidRPr="00D63E23">
              <w:rPr>
                <w:rFonts w:eastAsia="Times New Roman" w:cs="Calibri"/>
                <w:color w:val="000000"/>
                <w:sz w:val="19"/>
                <w:szCs w:val="19"/>
                <w:lang w:eastAsia="en-GB"/>
              </w:rPr>
              <w:t xml:space="preserve">: audio visual and printed materials in support of: </w:t>
            </w:r>
          </w:p>
          <w:p w14:paraId="7F292098"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 xml:space="preserve">PA system gap analysis, planning and expansion process in Output 1.1 (40,000); </w:t>
            </w:r>
          </w:p>
          <w:p w14:paraId="67D46D57"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 xml:space="preserve">flyway conservation planning process in Output 1.2 ($20,000); </w:t>
            </w:r>
          </w:p>
          <w:p w14:paraId="5B7381D7"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 xml:space="preserve">revision of national and provincial legislation process (Output 2.1) ($20,000); </w:t>
            </w:r>
          </w:p>
          <w:p w14:paraId="7948E9C5" w14:textId="7F258026"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technical guidelines on sector mainstreaming (Output 2.2) ($</w:t>
            </w:r>
            <w:r w:rsidR="00883602" w:rsidRPr="00D63E23">
              <w:rPr>
                <w:rFonts w:eastAsia="Times New Roman" w:cs="Calibri"/>
                <w:color w:val="000000"/>
                <w:sz w:val="19"/>
                <w:szCs w:val="19"/>
                <w:lang w:eastAsia="en-GB"/>
              </w:rPr>
              <w:t>2</w:t>
            </w:r>
            <w:r w:rsidRPr="00D63E23">
              <w:rPr>
                <w:rFonts w:eastAsia="Times New Roman" w:cs="Calibri"/>
                <w:color w:val="000000"/>
                <w:sz w:val="19"/>
                <w:szCs w:val="19"/>
                <w:lang w:eastAsia="en-GB"/>
              </w:rPr>
              <w:t xml:space="preserve">0,000). </w:t>
            </w:r>
          </w:p>
          <w:p w14:paraId="7D3D3482"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Total: $100,000</w:t>
            </w:r>
          </w:p>
        </w:tc>
      </w:tr>
      <w:tr w:rsidR="000B2318" w:rsidRPr="00D63E23" w14:paraId="0D3B37CD" w14:textId="77777777" w:rsidTr="007F2D33">
        <w:trPr>
          <w:trHeight w:val="258"/>
        </w:trPr>
        <w:tc>
          <w:tcPr>
            <w:tcW w:w="444" w:type="dxa"/>
            <w:tcBorders>
              <w:top w:val="nil"/>
              <w:left w:val="single" w:sz="4" w:space="0" w:color="auto"/>
              <w:bottom w:val="single" w:sz="4" w:space="0" w:color="auto"/>
              <w:right w:val="single" w:sz="4" w:space="0" w:color="auto"/>
            </w:tcBorders>
            <w:shd w:val="clear" w:color="auto" w:fill="auto"/>
            <w:noWrap/>
            <w:hideMark/>
          </w:tcPr>
          <w:p w14:paraId="152E3849"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8</w:t>
            </w:r>
          </w:p>
        </w:tc>
        <w:tc>
          <w:tcPr>
            <w:tcW w:w="13893" w:type="dxa"/>
            <w:tcBorders>
              <w:top w:val="nil"/>
              <w:left w:val="nil"/>
              <w:bottom w:val="single" w:sz="4" w:space="0" w:color="auto"/>
              <w:right w:val="single" w:sz="4" w:space="0" w:color="auto"/>
            </w:tcBorders>
            <w:shd w:val="clear" w:color="auto" w:fill="auto"/>
            <w:hideMark/>
          </w:tcPr>
          <w:p w14:paraId="2931FD92"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Training, meetings and field training</w:t>
            </w:r>
            <w:r w:rsidRPr="00D63E23">
              <w:rPr>
                <w:rFonts w:eastAsia="Times New Roman" w:cs="Calibri"/>
                <w:color w:val="000000"/>
                <w:sz w:val="19"/>
                <w:szCs w:val="19"/>
                <w:lang w:eastAsia="en-GB"/>
              </w:rPr>
              <w:t xml:space="preserve">:  </w:t>
            </w:r>
          </w:p>
          <w:p w14:paraId="7DD99497"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National technical workshops for development of PA sub-system Master Plan (2 @ $10,000</w:t>
            </w:r>
            <w:proofErr w:type="gramStart"/>
            <w:r w:rsidRPr="00D63E23">
              <w:rPr>
                <w:rFonts w:eastAsia="Times New Roman" w:cs="Calibri"/>
                <w:color w:val="000000"/>
                <w:sz w:val="19"/>
                <w:szCs w:val="19"/>
                <w:lang w:eastAsia="en-GB"/>
              </w:rPr>
              <w:t>) ,</w:t>
            </w:r>
            <w:proofErr w:type="gramEnd"/>
            <w:r w:rsidRPr="00D63E23">
              <w:rPr>
                <w:rFonts w:eastAsia="Times New Roman" w:cs="Calibri"/>
                <w:color w:val="000000"/>
                <w:sz w:val="19"/>
                <w:szCs w:val="19"/>
                <w:lang w:eastAsia="en-GB"/>
              </w:rPr>
              <w:t xml:space="preserve"> guidelines for PA management plans (1 @ $10,000), WHC nomination consultations (4 @ $1,000)= $34,000 total in Output 1.1; </w:t>
            </w:r>
          </w:p>
          <w:p w14:paraId="1F265ACC" w14:textId="578174E6"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National technical workshop to support development of flyway conservation strategy and business plan (1 @$10,000), annual national workshops to review implementation progress involving key stakeholders (4@$10,000), Task Force meetings on sustainable financing measures and budgeting handbook consultations (10 meetings @ $1</w:t>
            </w:r>
            <w:r w:rsidR="00B37098" w:rsidRPr="00D63E23">
              <w:rPr>
                <w:rFonts w:eastAsia="Times New Roman" w:cs="Calibri"/>
                <w:color w:val="000000"/>
                <w:sz w:val="19"/>
                <w:szCs w:val="19"/>
                <w:lang w:eastAsia="en-GB"/>
              </w:rPr>
              <w:t>,</w:t>
            </w:r>
            <w:r w:rsidRPr="00D63E23">
              <w:rPr>
                <w:rFonts w:eastAsia="Times New Roman" w:cs="Calibri"/>
                <w:color w:val="000000"/>
                <w:sz w:val="19"/>
                <w:szCs w:val="19"/>
                <w:lang w:eastAsia="en-GB"/>
              </w:rPr>
              <w:t>000); national donor alliance development and investment strategy workshops (2@$5,000) = $70,000 total in Output 1.2</w:t>
            </w:r>
          </w:p>
          <w:p w14:paraId="1D75F3FE" w14:textId="1C6E88BA"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Series of meetings of the task force and national stakeholders to develop and consult on national legislative and policy revisions (12 meetings @ $1</w:t>
            </w:r>
            <w:r w:rsidR="00B37098" w:rsidRPr="00D63E23">
              <w:rPr>
                <w:rFonts w:eastAsia="Times New Roman" w:cs="Calibri"/>
                <w:color w:val="000000"/>
                <w:sz w:val="19"/>
                <w:szCs w:val="19"/>
                <w:lang w:eastAsia="en-GB"/>
              </w:rPr>
              <w:t>,</w:t>
            </w:r>
            <w:r w:rsidRPr="00D63E23">
              <w:rPr>
                <w:rFonts w:eastAsia="Times New Roman" w:cs="Calibri"/>
                <w:color w:val="000000"/>
                <w:sz w:val="19"/>
                <w:szCs w:val="19"/>
                <w:lang w:eastAsia="en-GB"/>
              </w:rPr>
              <w:t xml:space="preserve">000); series of meetings  to analyze, develop and promote legislative and policy changes at provincial level with related stakeholders (8 meetings @ $1,000) = $20,000 in Output 2.1; </w:t>
            </w:r>
          </w:p>
          <w:p w14:paraId="511E0D5F"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Series of meetings of Task Force for mainstreaming biodiversity into sectoral planning (12@$1,000); technical workshops to develop and review draft technical guidelines for 6 sectors (12@$5,000); and annual meetings in support of multi-sector coordination for EAAF China partnership (5@$1,000); total = $77,000</w:t>
            </w:r>
          </w:p>
          <w:p w14:paraId="08F3D4E6"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Total: $201,000</w:t>
            </w:r>
          </w:p>
        </w:tc>
      </w:tr>
      <w:tr w:rsidR="000B2318" w:rsidRPr="00D63E23" w14:paraId="7A8C0E7A" w14:textId="77777777" w:rsidTr="000B2318">
        <w:trPr>
          <w:trHeight w:val="300"/>
        </w:trPr>
        <w:tc>
          <w:tcPr>
            <w:tcW w:w="444" w:type="dxa"/>
            <w:tcBorders>
              <w:top w:val="nil"/>
              <w:left w:val="single" w:sz="4" w:space="0" w:color="auto"/>
              <w:bottom w:val="single" w:sz="4" w:space="0" w:color="auto"/>
              <w:right w:val="single" w:sz="4" w:space="0" w:color="auto"/>
            </w:tcBorders>
            <w:shd w:val="clear" w:color="000000" w:fill="8EA9DB"/>
            <w:noWrap/>
            <w:hideMark/>
          </w:tcPr>
          <w:p w14:paraId="33D86873"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 </w:t>
            </w:r>
          </w:p>
        </w:tc>
        <w:tc>
          <w:tcPr>
            <w:tcW w:w="13893" w:type="dxa"/>
            <w:tcBorders>
              <w:top w:val="single" w:sz="4" w:space="0" w:color="auto"/>
              <w:left w:val="nil"/>
              <w:bottom w:val="single" w:sz="4" w:space="0" w:color="auto"/>
              <w:right w:val="single" w:sz="4" w:space="0" w:color="auto"/>
            </w:tcBorders>
            <w:shd w:val="clear" w:color="000000" w:fill="8EA9DB"/>
            <w:hideMark/>
          </w:tcPr>
          <w:p w14:paraId="102BC75E"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COMPONENT 2</w:t>
            </w:r>
          </w:p>
        </w:tc>
      </w:tr>
      <w:tr w:rsidR="000B2318" w:rsidRPr="00D63E23" w14:paraId="28391DF6" w14:textId="77777777" w:rsidTr="007F2D33">
        <w:trPr>
          <w:trHeight w:val="514"/>
        </w:trPr>
        <w:tc>
          <w:tcPr>
            <w:tcW w:w="444" w:type="dxa"/>
            <w:tcBorders>
              <w:top w:val="nil"/>
              <w:left w:val="single" w:sz="4" w:space="0" w:color="auto"/>
              <w:bottom w:val="single" w:sz="4" w:space="0" w:color="auto"/>
              <w:right w:val="single" w:sz="4" w:space="0" w:color="auto"/>
            </w:tcBorders>
            <w:shd w:val="clear" w:color="auto" w:fill="auto"/>
            <w:noWrap/>
          </w:tcPr>
          <w:p w14:paraId="6A145A66"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9</w:t>
            </w:r>
          </w:p>
        </w:tc>
        <w:tc>
          <w:tcPr>
            <w:tcW w:w="13893" w:type="dxa"/>
            <w:tcBorders>
              <w:top w:val="nil"/>
              <w:left w:val="nil"/>
              <w:bottom w:val="single" w:sz="4" w:space="0" w:color="auto"/>
              <w:right w:val="single" w:sz="4" w:space="0" w:color="auto"/>
            </w:tcBorders>
            <w:shd w:val="clear" w:color="auto" w:fill="auto"/>
          </w:tcPr>
          <w:p w14:paraId="29DCF377"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Local Consultants</w:t>
            </w:r>
            <w:r w:rsidRPr="00D63E23">
              <w:rPr>
                <w:rFonts w:eastAsia="Times New Roman" w:cs="Calibri"/>
                <w:color w:val="000000"/>
                <w:sz w:val="19"/>
                <w:szCs w:val="19"/>
                <w:lang w:eastAsia="en-GB"/>
              </w:rPr>
              <w:t xml:space="preserve">: </w:t>
            </w:r>
          </w:p>
          <w:p w14:paraId="1C74F21A"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PA Governance Specialist (national) – 42 weeks input at $1400 = $58,800 (Output 3.1)</w:t>
            </w:r>
          </w:p>
          <w:p w14:paraId="4D788911"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PA Governance Specialists (provincial) – 30 weeks input at $1400 = 42,000 x 4 demo landscapes = $168,000 (Output 3.1)</w:t>
            </w:r>
          </w:p>
          <w:p w14:paraId="242F1ECE"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Capacity Development / Training Specialist – 55 weeks input at $1400 = $77,000 (Output 3.2, 3.3.3 in Output 3.3)</w:t>
            </w:r>
          </w:p>
          <w:p w14:paraId="3EBD7F35" w14:textId="77777777" w:rsidR="000B2318" w:rsidRPr="00D63E23" w:rsidRDefault="000B2318" w:rsidP="000B2318">
            <w:pPr>
              <w:spacing w:after="0"/>
              <w:rPr>
                <w:rFonts w:eastAsia="Times New Roman" w:cs="Calibri"/>
                <w:color w:val="000000"/>
                <w:sz w:val="19"/>
                <w:szCs w:val="19"/>
                <w:lang w:eastAsia="en-GB"/>
              </w:rPr>
            </w:pPr>
            <w:proofErr w:type="spellStart"/>
            <w:r w:rsidRPr="00D63E23">
              <w:rPr>
                <w:rFonts w:eastAsia="Times New Roman" w:cs="Calibri"/>
                <w:color w:val="000000"/>
                <w:sz w:val="19"/>
                <w:szCs w:val="19"/>
                <w:lang w:eastAsia="en-GB"/>
              </w:rPr>
              <w:t>Waterbird</w:t>
            </w:r>
            <w:proofErr w:type="spellEnd"/>
            <w:r w:rsidRPr="00D63E23">
              <w:rPr>
                <w:rFonts w:eastAsia="Times New Roman" w:cs="Calibri"/>
                <w:color w:val="000000"/>
                <w:sz w:val="19"/>
                <w:szCs w:val="19"/>
                <w:lang w:eastAsia="en-GB"/>
              </w:rPr>
              <w:t xml:space="preserve"> Monitoring Specialist – 35 weeks at $1400 = $49,000 (Outputs 3.3, 4.1)</w:t>
            </w:r>
          </w:p>
          <w:p w14:paraId="06C5DAD7"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Wetland Ecology and Management Specialist - 35 weeks at $1400 = $49,000 (Outputs 3.3, 4.1)</w:t>
            </w:r>
          </w:p>
          <w:p w14:paraId="6F6921A0"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Small grant scheme administration Specialist – 30 weeks at $1400 = $42,000 (Output 4.2)</w:t>
            </w:r>
          </w:p>
          <w:p w14:paraId="2F3BE7D2"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$443,800</w:t>
            </w:r>
          </w:p>
        </w:tc>
      </w:tr>
      <w:tr w:rsidR="000B2318" w:rsidRPr="00D63E23" w14:paraId="05E98424" w14:textId="77777777" w:rsidTr="007F2D33">
        <w:trPr>
          <w:trHeight w:val="274"/>
        </w:trPr>
        <w:tc>
          <w:tcPr>
            <w:tcW w:w="444" w:type="dxa"/>
            <w:tcBorders>
              <w:top w:val="nil"/>
              <w:left w:val="single" w:sz="4" w:space="0" w:color="auto"/>
              <w:bottom w:val="single" w:sz="4" w:space="0" w:color="auto"/>
              <w:right w:val="single" w:sz="4" w:space="0" w:color="auto"/>
            </w:tcBorders>
            <w:shd w:val="clear" w:color="auto" w:fill="auto"/>
            <w:noWrap/>
            <w:hideMark/>
          </w:tcPr>
          <w:p w14:paraId="323F2276"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10</w:t>
            </w:r>
          </w:p>
        </w:tc>
        <w:tc>
          <w:tcPr>
            <w:tcW w:w="13893" w:type="dxa"/>
            <w:tcBorders>
              <w:top w:val="nil"/>
              <w:left w:val="nil"/>
              <w:bottom w:val="single" w:sz="4" w:space="0" w:color="auto"/>
              <w:right w:val="single" w:sz="4" w:space="0" w:color="auto"/>
            </w:tcBorders>
            <w:shd w:val="clear" w:color="auto" w:fill="auto"/>
            <w:hideMark/>
          </w:tcPr>
          <w:p w14:paraId="3B19D645"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Travel</w:t>
            </w:r>
            <w:r w:rsidRPr="00D63E23">
              <w:rPr>
                <w:rFonts w:eastAsia="Times New Roman" w:cs="Calibri"/>
                <w:color w:val="000000"/>
                <w:sz w:val="19"/>
                <w:szCs w:val="19"/>
                <w:lang w:eastAsia="en-GB"/>
              </w:rPr>
              <w:t xml:space="preserve"> and DSAs: in support of consultations and consultant inputs including air and ground travel between project landscapes, and within project landscapes for Output 3.1 ($50,000); Output 3.2 ($100,000); Output 3.3 ($100,000); Output 4.1 (120,000); Output 4.2 ($10,000); safeguards ($20,000)</w:t>
            </w:r>
          </w:p>
          <w:p w14:paraId="693DE0E4"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$400,000</w:t>
            </w:r>
          </w:p>
        </w:tc>
      </w:tr>
      <w:tr w:rsidR="000B2318" w:rsidRPr="00D63E23" w14:paraId="3F9F5F0E" w14:textId="77777777" w:rsidTr="007F2D33">
        <w:trPr>
          <w:trHeight w:val="995"/>
        </w:trPr>
        <w:tc>
          <w:tcPr>
            <w:tcW w:w="444" w:type="dxa"/>
            <w:tcBorders>
              <w:top w:val="nil"/>
              <w:left w:val="single" w:sz="4" w:space="0" w:color="auto"/>
              <w:bottom w:val="single" w:sz="4" w:space="0" w:color="auto"/>
              <w:right w:val="single" w:sz="4" w:space="0" w:color="auto"/>
            </w:tcBorders>
            <w:shd w:val="clear" w:color="auto" w:fill="auto"/>
            <w:noWrap/>
          </w:tcPr>
          <w:p w14:paraId="6A7F0F79" w14:textId="270AB1C9"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w:t>
            </w:r>
            <w:r w:rsidR="00EA6175" w:rsidRPr="00D63E23">
              <w:rPr>
                <w:rFonts w:eastAsia="Times New Roman" w:cs="Calibri"/>
                <w:b/>
                <w:bCs/>
                <w:color w:val="000000"/>
                <w:sz w:val="19"/>
                <w:szCs w:val="19"/>
                <w:lang w:eastAsia="en-GB"/>
              </w:rPr>
              <w:t>1</w:t>
            </w:r>
          </w:p>
        </w:tc>
        <w:tc>
          <w:tcPr>
            <w:tcW w:w="13893" w:type="dxa"/>
            <w:tcBorders>
              <w:top w:val="nil"/>
              <w:left w:val="nil"/>
              <w:bottom w:val="single" w:sz="4" w:space="0" w:color="auto"/>
              <w:right w:val="single" w:sz="4" w:space="0" w:color="auto"/>
            </w:tcBorders>
            <w:shd w:val="clear" w:color="auto" w:fill="auto"/>
          </w:tcPr>
          <w:p w14:paraId="27819037"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Contractual Services – Implementing Partner</w:t>
            </w:r>
            <w:r w:rsidRPr="00D63E23">
              <w:rPr>
                <w:rFonts w:eastAsia="Times New Roman" w:cs="Calibri"/>
                <w:color w:val="000000"/>
                <w:sz w:val="19"/>
                <w:szCs w:val="19"/>
                <w:lang w:eastAsia="en-GB"/>
              </w:rPr>
              <w:t xml:space="preserve">: </w:t>
            </w:r>
          </w:p>
          <w:p w14:paraId="3086601A" w14:textId="7EF8BB8B"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Flyway Conservation Planning Officer – at $4000/month starting rate with 5% annual increment. 24 months input = $</w:t>
            </w:r>
            <w:r w:rsidR="007A39A3" w:rsidRPr="00D63E23">
              <w:t xml:space="preserve"> </w:t>
            </w:r>
            <w:r w:rsidR="007A39A3" w:rsidRPr="00D63E23">
              <w:rPr>
                <w:rFonts w:eastAsia="Times New Roman" w:cs="Calibri"/>
                <w:color w:val="000000"/>
                <w:sz w:val="19"/>
                <w:szCs w:val="19"/>
                <w:lang w:eastAsia="en-GB"/>
              </w:rPr>
              <w:t>118,34</w:t>
            </w:r>
            <w:r w:rsidR="003414D2" w:rsidRPr="00D63E23">
              <w:rPr>
                <w:rFonts w:eastAsia="Times New Roman" w:cs="Calibri"/>
                <w:color w:val="000000"/>
                <w:sz w:val="19"/>
                <w:szCs w:val="19"/>
                <w:lang w:eastAsia="en-GB"/>
              </w:rPr>
              <w:t>5</w:t>
            </w:r>
            <w:r w:rsidRPr="00D63E23">
              <w:rPr>
                <w:rFonts w:eastAsia="Times New Roman" w:cs="Calibri"/>
                <w:color w:val="000000"/>
                <w:sz w:val="19"/>
                <w:szCs w:val="19"/>
                <w:lang w:eastAsia="en-GB"/>
              </w:rPr>
              <w:t xml:space="preserve"> (Outputs 3.1, 3.2, 3.3, 4.1, 4.2)</w:t>
            </w:r>
          </w:p>
          <w:p w14:paraId="2E21A248" w14:textId="4F188CB2"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Wetland Sustainable Use Officer – at $3</w:t>
            </w:r>
            <w:r w:rsidR="007A39A3" w:rsidRPr="00D63E23">
              <w:rPr>
                <w:rFonts w:eastAsia="Times New Roman" w:cs="Calibri"/>
                <w:color w:val="000000"/>
                <w:sz w:val="19"/>
                <w:szCs w:val="19"/>
                <w:lang w:eastAsia="en-GB"/>
              </w:rPr>
              <w:t>4</w:t>
            </w:r>
            <w:r w:rsidRPr="00D63E23">
              <w:rPr>
                <w:rFonts w:eastAsia="Times New Roman" w:cs="Calibri"/>
                <w:color w:val="000000"/>
                <w:sz w:val="19"/>
                <w:szCs w:val="19"/>
                <w:lang w:eastAsia="en-GB"/>
              </w:rPr>
              <w:t>00/month with 5% annual increment. 60 months input = $</w:t>
            </w:r>
            <w:r w:rsidR="007A39A3" w:rsidRPr="00D63E23">
              <w:rPr>
                <w:rFonts w:eastAsia="Times New Roman" w:cs="Calibri"/>
                <w:color w:val="000000"/>
                <w:sz w:val="19"/>
                <w:szCs w:val="19"/>
                <w:lang w:eastAsia="en-GB"/>
              </w:rPr>
              <w:t>231,082</w:t>
            </w:r>
            <w:r w:rsidRPr="00D63E23">
              <w:rPr>
                <w:rFonts w:eastAsia="Times New Roman" w:cs="Calibri"/>
                <w:color w:val="000000"/>
                <w:sz w:val="19"/>
                <w:szCs w:val="19"/>
                <w:lang w:eastAsia="en-GB"/>
              </w:rPr>
              <w:t xml:space="preserve"> (Outputs 3.1, 3.2, 3.3, 4.1, 4.2)</w:t>
            </w:r>
          </w:p>
          <w:p w14:paraId="5B5B8004" w14:textId="7DB03506"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M&amp;E and Safeguards Officer – at $</w:t>
            </w:r>
            <w:r w:rsidR="00887D36" w:rsidRPr="00D63E23">
              <w:rPr>
                <w:rFonts w:eastAsia="Times New Roman" w:cs="Calibri"/>
                <w:color w:val="000000"/>
                <w:sz w:val="19"/>
                <w:szCs w:val="19"/>
                <w:lang w:eastAsia="en-GB"/>
              </w:rPr>
              <w:t>2,</w:t>
            </w:r>
            <w:r w:rsidR="007A39A3" w:rsidRPr="00D63E23">
              <w:rPr>
                <w:rFonts w:eastAsia="Times New Roman" w:cs="Calibri"/>
                <w:color w:val="000000"/>
                <w:sz w:val="19"/>
                <w:szCs w:val="19"/>
                <w:lang w:eastAsia="en-GB"/>
              </w:rPr>
              <w:t>2</w:t>
            </w:r>
            <w:r w:rsidR="00887D36" w:rsidRPr="00D63E23">
              <w:rPr>
                <w:rFonts w:eastAsia="Times New Roman" w:cs="Calibri"/>
                <w:color w:val="000000"/>
                <w:sz w:val="19"/>
                <w:szCs w:val="19"/>
                <w:lang w:eastAsia="en-GB"/>
              </w:rPr>
              <w:t>00</w:t>
            </w:r>
            <w:r w:rsidRPr="00D63E23">
              <w:rPr>
                <w:rFonts w:eastAsia="Times New Roman" w:cs="Calibri"/>
                <w:color w:val="000000"/>
                <w:sz w:val="19"/>
                <w:szCs w:val="19"/>
                <w:lang w:eastAsia="en-GB"/>
              </w:rPr>
              <w:t>/month with 5% annual increment. 40 months input = $</w:t>
            </w:r>
            <w:r w:rsidR="007A39A3" w:rsidRPr="00D63E23">
              <w:t xml:space="preserve"> </w:t>
            </w:r>
            <w:r w:rsidR="007A39A3" w:rsidRPr="00D63E23">
              <w:rPr>
                <w:rFonts w:eastAsia="Times New Roman" w:cs="Calibri"/>
                <w:color w:val="000000"/>
                <w:sz w:val="19"/>
                <w:szCs w:val="19"/>
                <w:lang w:eastAsia="en-GB"/>
              </w:rPr>
              <w:t>99,682</w:t>
            </w:r>
            <w:r w:rsidRPr="00D63E23">
              <w:rPr>
                <w:rFonts w:eastAsia="Times New Roman" w:cs="Calibri"/>
                <w:color w:val="000000"/>
                <w:sz w:val="19"/>
                <w:szCs w:val="19"/>
                <w:lang w:eastAsia="en-GB"/>
              </w:rPr>
              <w:t xml:space="preserve"> (Outputs 3.1, 3.2, 3.3, 4.1, 4.2)</w:t>
            </w:r>
          </w:p>
          <w:p w14:paraId="604B0DD1" w14:textId="437CA118"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 xml:space="preserve">Community Mobilizers (4) </w:t>
            </w:r>
            <w:proofErr w:type="gramStart"/>
            <w:r w:rsidRPr="00D63E23">
              <w:rPr>
                <w:rFonts w:eastAsia="Times New Roman" w:cs="Calibri"/>
                <w:color w:val="000000"/>
                <w:sz w:val="19"/>
                <w:szCs w:val="19"/>
                <w:lang w:eastAsia="en-GB"/>
              </w:rPr>
              <w:t>-  at</w:t>
            </w:r>
            <w:proofErr w:type="gramEnd"/>
            <w:r w:rsidRPr="00D63E23">
              <w:rPr>
                <w:rFonts w:eastAsia="Times New Roman" w:cs="Calibri"/>
                <w:color w:val="000000"/>
                <w:sz w:val="19"/>
                <w:szCs w:val="19"/>
                <w:lang w:eastAsia="en-GB"/>
              </w:rPr>
              <w:t xml:space="preserve"> $800/month. 4 x </w:t>
            </w:r>
            <w:r w:rsidR="003414D2" w:rsidRPr="00D63E23">
              <w:rPr>
                <w:rFonts w:eastAsia="Times New Roman" w:cs="Calibri"/>
                <w:color w:val="000000"/>
                <w:sz w:val="19"/>
                <w:szCs w:val="19"/>
                <w:lang w:eastAsia="en-GB"/>
              </w:rPr>
              <w:t>20</w:t>
            </w:r>
            <w:r w:rsidRPr="00D63E23">
              <w:rPr>
                <w:rFonts w:eastAsia="Times New Roman" w:cs="Calibri"/>
                <w:color w:val="000000"/>
                <w:sz w:val="19"/>
                <w:szCs w:val="19"/>
                <w:lang w:eastAsia="en-GB"/>
              </w:rPr>
              <w:t xml:space="preserve"> months = $</w:t>
            </w:r>
            <w:r w:rsidR="003414D2" w:rsidRPr="00D63E23">
              <w:rPr>
                <w:rFonts w:eastAsia="Times New Roman" w:cs="Calibri"/>
                <w:color w:val="000000"/>
                <w:sz w:val="19"/>
                <w:szCs w:val="19"/>
                <w:lang w:eastAsia="en-GB"/>
              </w:rPr>
              <w:t xml:space="preserve"> 64,000</w:t>
            </w:r>
            <w:r w:rsidRPr="00D63E23">
              <w:rPr>
                <w:rFonts w:eastAsia="Times New Roman" w:cs="Calibri"/>
                <w:color w:val="000000"/>
                <w:sz w:val="19"/>
                <w:szCs w:val="19"/>
                <w:lang w:eastAsia="en-GB"/>
              </w:rPr>
              <w:t xml:space="preserve"> (Output 4.1)</w:t>
            </w:r>
          </w:p>
          <w:p w14:paraId="3A5DE823" w14:textId="6BEF353E"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w:t>
            </w:r>
            <w:r w:rsidR="007A39A3" w:rsidRPr="00D63E23">
              <w:t xml:space="preserve"> </w:t>
            </w:r>
            <w:r w:rsidR="007A39A3" w:rsidRPr="00D63E23">
              <w:rPr>
                <w:rFonts w:eastAsia="Times New Roman" w:cs="Calibri"/>
                <w:b/>
                <w:bCs/>
                <w:color w:val="000000"/>
                <w:sz w:val="19"/>
                <w:szCs w:val="19"/>
                <w:lang w:eastAsia="en-GB"/>
              </w:rPr>
              <w:t>513,109</w:t>
            </w:r>
          </w:p>
        </w:tc>
      </w:tr>
      <w:tr w:rsidR="000B2318" w:rsidRPr="00D63E23" w14:paraId="557A713F" w14:textId="77777777" w:rsidTr="007F2D33">
        <w:trPr>
          <w:trHeight w:val="510"/>
        </w:trPr>
        <w:tc>
          <w:tcPr>
            <w:tcW w:w="444" w:type="dxa"/>
            <w:tcBorders>
              <w:top w:val="nil"/>
              <w:left w:val="single" w:sz="4" w:space="0" w:color="auto"/>
              <w:bottom w:val="single" w:sz="4" w:space="0" w:color="auto"/>
              <w:right w:val="single" w:sz="4" w:space="0" w:color="auto"/>
            </w:tcBorders>
            <w:shd w:val="clear" w:color="auto" w:fill="auto"/>
            <w:noWrap/>
          </w:tcPr>
          <w:p w14:paraId="600E7BD8"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12A</w:t>
            </w:r>
          </w:p>
        </w:tc>
        <w:tc>
          <w:tcPr>
            <w:tcW w:w="13893" w:type="dxa"/>
            <w:tcBorders>
              <w:top w:val="nil"/>
              <w:left w:val="nil"/>
              <w:bottom w:val="single" w:sz="4" w:space="0" w:color="auto"/>
              <w:right w:val="single" w:sz="4" w:space="0" w:color="auto"/>
            </w:tcBorders>
            <w:shd w:val="clear" w:color="auto" w:fill="auto"/>
          </w:tcPr>
          <w:p w14:paraId="26B1EC8E"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Contractual Services – Companies/Institutions</w:t>
            </w:r>
            <w:r w:rsidRPr="00D63E23">
              <w:rPr>
                <w:rFonts w:eastAsia="Times New Roman" w:cs="Calibri"/>
                <w:color w:val="000000"/>
                <w:sz w:val="19"/>
                <w:szCs w:val="19"/>
                <w:lang w:eastAsia="en-GB"/>
              </w:rPr>
              <w:t xml:space="preserve">: Subcontract for: </w:t>
            </w:r>
            <w:proofErr w:type="spellStart"/>
            <w:r w:rsidRPr="00D63E23">
              <w:rPr>
                <w:rFonts w:eastAsia="Times New Roman" w:cs="Calibri"/>
                <w:color w:val="000000"/>
                <w:sz w:val="19"/>
                <w:szCs w:val="19"/>
                <w:lang w:eastAsia="en-GB"/>
              </w:rPr>
              <w:t>i</w:t>
            </w:r>
            <w:proofErr w:type="spellEnd"/>
            <w:r w:rsidRPr="00D63E23">
              <w:rPr>
                <w:rFonts w:eastAsia="Times New Roman" w:cs="Calibri"/>
                <w:color w:val="000000"/>
                <w:sz w:val="19"/>
                <w:szCs w:val="19"/>
                <w:lang w:eastAsia="en-GB"/>
              </w:rPr>
              <w:t xml:space="preserve">) preparation of guidelines / handbook for development of PA management plans that take into account climate change adaptation, gender mainstreaming and social inclusion, building on MSL, CPAR and international experience $50,000 (Output 3.1); and ii) preparation of climate change vulnerability assessments for key species of migratory </w:t>
            </w:r>
            <w:proofErr w:type="spellStart"/>
            <w:r w:rsidRPr="00D63E23">
              <w:rPr>
                <w:rFonts w:eastAsia="Times New Roman" w:cs="Calibri"/>
                <w:color w:val="000000"/>
                <w:sz w:val="19"/>
                <w:szCs w:val="19"/>
                <w:lang w:eastAsia="en-GB"/>
              </w:rPr>
              <w:t>waterbirds</w:t>
            </w:r>
            <w:proofErr w:type="spellEnd"/>
            <w:r w:rsidRPr="00D63E23">
              <w:rPr>
                <w:rFonts w:eastAsia="Times New Roman" w:cs="Calibri"/>
                <w:color w:val="000000"/>
                <w:sz w:val="19"/>
                <w:szCs w:val="19"/>
                <w:lang w:eastAsia="en-GB"/>
              </w:rPr>
              <w:t xml:space="preserve"> and flyway wetland habitats to inform climate-adaptive management planning responses $100,000 (Output 3.1)</w:t>
            </w:r>
          </w:p>
          <w:p w14:paraId="12CCCA52"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$150,000</w:t>
            </w:r>
          </w:p>
        </w:tc>
      </w:tr>
      <w:tr w:rsidR="000B2318" w:rsidRPr="00D63E23" w14:paraId="46DA59C6" w14:textId="77777777" w:rsidTr="007F2D33">
        <w:trPr>
          <w:trHeight w:val="510"/>
        </w:trPr>
        <w:tc>
          <w:tcPr>
            <w:tcW w:w="444" w:type="dxa"/>
            <w:tcBorders>
              <w:top w:val="nil"/>
              <w:left w:val="single" w:sz="4" w:space="0" w:color="auto"/>
              <w:bottom w:val="single" w:sz="4" w:space="0" w:color="auto"/>
              <w:right w:val="single" w:sz="4" w:space="0" w:color="auto"/>
            </w:tcBorders>
            <w:shd w:val="clear" w:color="auto" w:fill="auto"/>
            <w:noWrap/>
            <w:hideMark/>
          </w:tcPr>
          <w:p w14:paraId="55576656"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12B</w:t>
            </w:r>
          </w:p>
        </w:tc>
        <w:tc>
          <w:tcPr>
            <w:tcW w:w="13893" w:type="dxa"/>
            <w:tcBorders>
              <w:top w:val="nil"/>
              <w:left w:val="nil"/>
              <w:bottom w:val="single" w:sz="4" w:space="0" w:color="auto"/>
              <w:right w:val="single" w:sz="4" w:space="0" w:color="auto"/>
            </w:tcBorders>
            <w:shd w:val="clear" w:color="auto" w:fill="auto"/>
            <w:hideMark/>
          </w:tcPr>
          <w:p w14:paraId="14FDD307"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Contractual Services – Companies/Institutions</w:t>
            </w:r>
            <w:r w:rsidRPr="00D63E23">
              <w:rPr>
                <w:rFonts w:eastAsia="Times New Roman" w:cs="Calibri"/>
                <w:color w:val="000000"/>
                <w:sz w:val="19"/>
                <w:szCs w:val="19"/>
                <w:lang w:eastAsia="en-GB"/>
              </w:rPr>
              <w:t>: Subcontract for GIS mapping inputs in support of Ramsar Site boundary changes, Ramsar Site Information Sheet updating, EAAFP Site Information Sheets, and PA management planning spatial data needs (Output 3.1)</w:t>
            </w:r>
          </w:p>
          <w:p w14:paraId="68956897"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$75,000</w:t>
            </w:r>
          </w:p>
        </w:tc>
      </w:tr>
      <w:tr w:rsidR="000B2318" w:rsidRPr="00D63E23" w14:paraId="07E2A386" w14:textId="77777777" w:rsidTr="007F2D33">
        <w:trPr>
          <w:trHeight w:val="510"/>
        </w:trPr>
        <w:tc>
          <w:tcPr>
            <w:tcW w:w="444" w:type="dxa"/>
            <w:tcBorders>
              <w:top w:val="nil"/>
              <w:left w:val="single" w:sz="4" w:space="0" w:color="auto"/>
              <w:bottom w:val="single" w:sz="4" w:space="0" w:color="auto"/>
              <w:right w:val="single" w:sz="4" w:space="0" w:color="auto"/>
            </w:tcBorders>
            <w:shd w:val="clear" w:color="auto" w:fill="auto"/>
            <w:noWrap/>
          </w:tcPr>
          <w:p w14:paraId="41B2D081"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12C</w:t>
            </w:r>
          </w:p>
        </w:tc>
        <w:tc>
          <w:tcPr>
            <w:tcW w:w="13893" w:type="dxa"/>
            <w:tcBorders>
              <w:top w:val="nil"/>
              <w:left w:val="nil"/>
              <w:bottom w:val="single" w:sz="4" w:space="0" w:color="auto"/>
              <w:right w:val="single" w:sz="4" w:space="0" w:color="auto"/>
            </w:tcBorders>
            <w:shd w:val="clear" w:color="auto" w:fill="auto"/>
          </w:tcPr>
          <w:p w14:paraId="03F5BAF6"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
                <w:color w:val="000000"/>
                <w:sz w:val="19"/>
                <w:szCs w:val="19"/>
                <w:lang w:eastAsia="en-GB"/>
              </w:rPr>
              <w:t xml:space="preserve">Contractual Services – Companies/Institutions: </w:t>
            </w:r>
            <w:r w:rsidRPr="00D63E23">
              <w:rPr>
                <w:rFonts w:eastAsia="Times New Roman" w:cs="Calibri"/>
                <w:bCs/>
                <w:color w:val="000000"/>
                <w:sz w:val="19"/>
                <w:szCs w:val="19"/>
                <w:lang w:eastAsia="en-GB"/>
              </w:rPr>
              <w:t>Subcontract(s) for:</w:t>
            </w:r>
          </w:p>
          <w:p w14:paraId="05121788"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Cs/>
                <w:color w:val="000000"/>
                <w:sz w:val="19"/>
                <w:szCs w:val="19"/>
                <w:lang w:eastAsia="en-GB"/>
              </w:rPr>
              <w:t>-development of training modules and materials to deliver the project training plan, drawing on international experience in flyway conservation ($100,000) Output 3.2</w:t>
            </w:r>
          </w:p>
          <w:p w14:paraId="221D7DAC"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Cs/>
                <w:color w:val="000000"/>
                <w:sz w:val="19"/>
                <w:szCs w:val="19"/>
                <w:lang w:eastAsia="en-GB"/>
              </w:rPr>
              <w:t>-provision of training courses based on the training modules and materials ($200,000) Output 3.2</w:t>
            </w:r>
          </w:p>
          <w:p w14:paraId="606AEAFA"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-site exchange / training visits within China for site staff and key stakeholders including community representatives – 10 exchange visits involving up to 10 pax/exchange over 5 days at $15,000/exchange = $150,000 (Outputs 3.2, 3.3, 4.1)</w:t>
            </w:r>
          </w:p>
          <w:p w14:paraId="00C55B35"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-learning / study visits outside China to strengthen understanding and uptake of flyway conservation approach and specific skills / technologies – 5 study visits involving up to 4 people for up to 14 days each at $5000/person/visit = $100,000 (Outputs 3.2, 3.3, 4.1)</w:t>
            </w:r>
          </w:p>
          <w:p w14:paraId="2E48A053"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Cs/>
                <w:color w:val="000000"/>
                <w:sz w:val="19"/>
                <w:szCs w:val="19"/>
                <w:lang w:eastAsia="en-GB"/>
              </w:rPr>
              <w:t>-longer term educational visits outside China to build individual capacity for flyway conservation – 4 study visits for up to 6 months each at $25,000 = $100,000 (Outputs 3.2, 3.3)</w:t>
            </w:r>
          </w:p>
          <w:p w14:paraId="333B601A" w14:textId="77777777" w:rsidR="000B2318" w:rsidRPr="00D63E23" w:rsidRDefault="000B2318" w:rsidP="000B2318">
            <w:pPr>
              <w:spacing w:after="0"/>
              <w:rPr>
                <w:rFonts w:eastAsia="Times New Roman" w:cs="Calibri"/>
                <w:b/>
                <w:color w:val="000000"/>
                <w:sz w:val="19"/>
                <w:szCs w:val="19"/>
                <w:lang w:eastAsia="en-GB"/>
              </w:rPr>
            </w:pPr>
            <w:r w:rsidRPr="00D63E23">
              <w:rPr>
                <w:rFonts w:eastAsia="Times New Roman" w:cs="Calibri"/>
                <w:b/>
                <w:color w:val="000000"/>
                <w:sz w:val="19"/>
                <w:szCs w:val="19"/>
                <w:lang w:eastAsia="en-GB"/>
              </w:rPr>
              <w:t>Total: $650,000</w:t>
            </w:r>
          </w:p>
        </w:tc>
      </w:tr>
      <w:tr w:rsidR="000B2318" w:rsidRPr="00D63E23" w14:paraId="1A8E40C2" w14:textId="77777777" w:rsidTr="007F2D33">
        <w:trPr>
          <w:trHeight w:val="464"/>
        </w:trPr>
        <w:tc>
          <w:tcPr>
            <w:tcW w:w="444" w:type="dxa"/>
            <w:tcBorders>
              <w:top w:val="nil"/>
              <w:left w:val="single" w:sz="4" w:space="0" w:color="auto"/>
              <w:bottom w:val="single" w:sz="4" w:space="0" w:color="auto"/>
              <w:right w:val="single" w:sz="4" w:space="0" w:color="auto"/>
            </w:tcBorders>
            <w:shd w:val="clear" w:color="auto" w:fill="auto"/>
            <w:noWrap/>
          </w:tcPr>
          <w:p w14:paraId="1CA7EDE3"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12D</w:t>
            </w:r>
          </w:p>
        </w:tc>
        <w:tc>
          <w:tcPr>
            <w:tcW w:w="13893" w:type="dxa"/>
            <w:tcBorders>
              <w:top w:val="nil"/>
              <w:left w:val="nil"/>
              <w:bottom w:val="single" w:sz="4" w:space="0" w:color="auto"/>
              <w:right w:val="single" w:sz="4" w:space="0" w:color="auto"/>
            </w:tcBorders>
            <w:shd w:val="clear" w:color="auto" w:fill="auto"/>
          </w:tcPr>
          <w:p w14:paraId="715DE103"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
                <w:color w:val="000000"/>
                <w:sz w:val="19"/>
                <w:szCs w:val="19"/>
                <w:lang w:eastAsia="en-GB"/>
              </w:rPr>
              <w:t xml:space="preserve">Contractual Services – Companies/Institutions: </w:t>
            </w:r>
            <w:r w:rsidRPr="00D63E23">
              <w:rPr>
                <w:rFonts w:eastAsia="Times New Roman" w:cs="Calibri"/>
                <w:bCs/>
                <w:color w:val="000000"/>
                <w:sz w:val="19"/>
                <w:szCs w:val="19"/>
                <w:lang w:eastAsia="en-GB"/>
              </w:rPr>
              <w:t xml:space="preserve">Subcontract(s) for: Planning, technical trials and pilots for restoration and recreation of </w:t>
            </w:r>
            <w:proofErr w:type="spellStart"/>
            <w:r w:rsidRPr="00D63E23">
              <w:rPr>
                <w:rFonts w:eastAsia="Times New Roman" w:cs="Calibri"/>
                <w:bCs/>
                <w:color w:val="000000"/>
                <w:sz w:val="19"/>
                <w:szCs w:val="19"/>
                <w:lang w:eastAsia="en-GB"/>
              </w:rPr>
              <w:t>waterbird</w:t>
            </w:r>
            <w:proofErr w:type="spellEnd"/>
            <w:r w:rsidRPr="00D63E23">
              <w:rPr>
                <w:rFonts w:eastAsia="Times New Roman" w:cs="Calibri"/>
                <w:bCs/>
                <w:color w:val="000000"/>
                <w:sz w:val="19"/>
                <w:szCs w:val="19"/>
                <w:lang w:eastAsia="en-GB"/>
              </w:rPr>
              <w:t xml:space="preserve"> habitats (Saunders’ Gull, and high-tide roost sites for shorebirds), especially in restored former aquaculture areas at </w:t>
            </w:r>
            <w:proofErr w:type="spellStart"/>
            <w:r w:rsidRPr="00D63E23">
              <w:rPr>
                <w:rFonts w:eastAsia="Times New Roman" w:cs="Calibri"/>
                <w:b/>
                <w:color w:val="000000"/>
                <w:sz w:val="19"/>
                <w:szCs w:val="19"/>
                <w:lang w:eastAsia="en-GB"/>
              </w:rPr>
              <w:t>Liaohe</w:t>
            </w:r>
            <w:proofErr w:type="spellEnd"/>
            <w:r w:rsidRPr="00D63E23">
              <w:rPr>
                <w:rFonts w:eastAsia="Times New Roman" w:cs="Calibri"/>
                <w:b/>
                <w:color w:val="000000"/>
                <w:sz w:val="19"/>
                <w:szCs w:val="19"/>
                <w:lang w:eastAsia="en-GB"/>
              </w:rPr>
              <w:t xml:space="preserve"> NNR/PNR</w:t>
            </w:r>
            <w:r w:rsidRPr="00D63E23">
              <w:rPr>
                <w:rFonts w:eastAsia="Times New Roman" w:cs="Calibri"/>
                <w:bCs/>
                <w:color w:val="000000"/>
                <w:sz w:val="19"/>
                <w:szCs w:val="19"/>
                <w:lang w:eastAsia="en-GB"/>
              </w:rPr>
              <w:t xml:space="preserve"> (Activity 3.3.1; Output 3.3) </w:t>
            </w:r>
          </w:p>
          <w:p w14:paraId="398E137C" w14:textId="77777777" w:rsidR="000B2318" w:rsidRPr="00D63E23" w:rsidRDefault="000B2318" w:rsidP="000B2318">
            <w:pPr>
              <w:spacing w:after="0"/>
              <w:rPr>
                <w:rFonts w:eastAsia="Times New Roman" w:cs="Calibri"/>
                <w:b/>
                <w:color w:val="000000"/>
                <w:sz w:val="19"/>
                <w:szCs w:val="19"/>
                <w:lang w:eastAsia="en-GB"/>
              </w:rPr>
            </w:pPr>
            <w:r w:rsidRPr="00D63E23">
              <w:rPr>
                <w:rFonts w:eastAsia="Times New Roman" w:cs="Calibri"/>
                <w:b/>
                <w:color w:val="000000"/>
                <w:sz w:val="19"/>
                <w:szCs w:val="19"/>
                <w:lang w:eastAsia="en-GB"/>
              </w:rPr>
              <w:t>Total: $200,000</w:t>
            </w:r>
          </w:p>
        </w:tc>
      </w:tr>
      <w:tr w:rsidR="000B2318" w:rsidRPr="00D63E23" w14:paraId="1159C9B7" w14:textId="77777777" w:rsidTr="007F2D33">
        <w:trPr>
          <w:trHeight w:val="510"/>
        </w:trPr>
        <w:tc>
          <w:tcPr>
            <w:tcW w:w="444" w:type="dxa"/>
            <w:tcBorders>
              <w:top w:val="nil"/>
              <w:left w:val="single" w:sz="4" w:space="0" w:color="auto"/>
              <w:bottom w:val="single" w:sz="4" w:space="0" w:color="auto"/>
              <w:right w:val="single" w:sz="4" w:space="0" w:color="auto"/>
            </w:tcBorders>
            <w:shd w:val="clear" w:color="auto" w:fill="auto"/>
            <w:noWrap/>
          </w:tcPr>
          <w:p w14:paraId="5E571B9B"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12E</w:t>
            </w:r>
          </w:p>
        </w:tc>
        <w:tc>
          <w:tcPr>
            <w:tcW w:w="13893" w:type="dxa"/>
            <w:tcBorders>
              <w:top w:val="nil"/>
              <w:left w:val="nil"/>
              <w:bottom w:val="single" w:sz="4" w:space="0" w:color="auto"/>
              <w:right w:val="single" w:sz="4" w:space="0" w:color="auto"/>
            </w:tcBorders>
            <w:shd w:val="clear" w:color="auto" w:fill="auto"/>
          </w:tcPr>
          <w:p w14:paraId="4ECAEDF0"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
                <w:color w:val="000000"/>
                <w:sz w:val="19"/>
                <w:szCs w:val="19"/>
                <w:lang w:eastAsia="en-GB"/>
              </w:rPr>
              <w:t xml:space="preserve">Contractual Services – Companies/Institutions: </w:t>
            </w:r>
            <w:r w:rsidRPr="00D63E23">
              <w:rPr>
                <w:rFonts w:eastAsia="Times New Roman" w:cs="Calibri"/>
                <w:bCs/>
                <w:color w:val="000000"/>
                <w:sz w:val="19"/>
                <w:szCs w:val="19"/>
                <w:lang w:eastAsia="en-GB"/>
              </w:rPr>
              <w:t>Subcontract(s) for:</w:t>
            </w:r>
          </w:p>
          <w:p w14:paraId="5A16E7DA" w14:textId="77777777" w:rsidR="000B2318" w:rsidRPr="00D63E23" w:rsidRDefault="000B2318" w:rsidP="000B2318">
            <w:pPr>
              <w:numPr>
                <w:ilvl w:val="0"/>
                <w:numId w:val="99"/>
              </w:numPr>
              <w:spacing w:after="0"/>
              <w:contextualSpacing/>
              <w:rPr>
                <w:rFonts w:eastAsia="Times New Roman" w:cs="Calibri"/>
                <w:bCs/>
                <w:color w:val="000000"/>
                <w:sz w:val="19"/>
                <w:szCs w:val="19"/>
                <w:lang w:eastAsia="en-GB"/>
              </w:rPr>
            </w:pPr>
            <w:r w:rsidRPr="00D63E23">
              <w:rPr>
                <w:rFonts w:eastAsia="Times New Roman" w:cs="Calibri"/>
                <w:bCs/>
                <w:color w:val="000000"/>
                <w:sz w:val="19"/>
                <w:szCs w:val="19"/>
                <w:lang w:eastAsia="en-GB"/>
              </w:rPr>
              <w:t xml:space="preserve">technical support and pilot development of technical guidelines on ecological restoration for the progressive removal of </w:t>
            </w:r>
            <w:proofErr w:type="spellStart"/>
            <w:r w:rsidRPr="00D63E23">
              <w:rPr>
                <w:rFonts w:eastAsia="Times New Roman" w:cs="Calibri"/>
                <w:bCs/>
                <w:color w:val="000000"/>
                <w:sz w:val="19"/>
                <w:szCs w:val="19"/>
                <w:lang w:eastAsia="en-GB"/>
              </w:rPr>
              <w:t>Liaohe</w:t>
            </w:r>
            <w:proofErr w:type="spellEnd"/>
            <w:r w:rsidRPr="00D63E23">
              <w:rPr>
                <w:rFonts w:eastAsia="Times New Roman" w:cs="Calibri"/>
                <w:bCs/>
                <w:color w:val="000000"/>
                <w:sz w:val="19"/>
                <w:szCs w:val="19"/>
                <w:lang w:eastAsia="en-GB"/>
              </w:rPr>
              <w:t xml:space="preserve"> Oilfield from the core, buffer and part of the experimental zone of </w:t>
            </w:r>
            <w:proofErr w:type="spellStart"/>
            <w:r w:rsidRPr="00D63E23">
              <w:rPr>
                <w:rFonts w:eastAsia="Times New Roman" w:cs="Calibri"/>
                <w:b/>
                <w:color w:val="000000"/>
                <w:sz w:val="19"/>
                <w:szCs w:val="19"/>
                <w:lang w:eastAsia="en-GB"/>
              </w:rPr>
              <w:t>Liaohe</w:t>
            </w:r>
            <w:proofErr w:type="spellEnd"/>
            <w:r w:rsidRPr="00D63E23">
              <w:rPr>
                <w:rFonts w:eastAsia="Times New Roman" w:cs="Calibri"/>
                <w:b/>
                <w:color w:val="000000"/>
                <w:sz w:val="19"/>
                <w:szCs w:val="19"/>
                <w:lang w:eastAsia="en-GB"/>
              </w:rPr>
              <w:t xml:space="preserve"> NNR and PNR</w:t>
            </w:r>
            <w:r w:rsidRPr="00D63E23">
              <w:rPr>
                <w:rFonts w:eastAsia="Times New Roman" w:cs="Calibri"/>
                <w:bCs/>
                <w:color w:val="000000"/>
                <w:sz w:val="19"/>
                <w:szCs w:val="19"/>
                <w:lang w:eastAsia="en-GB"/>
              </w:rPr>
              <w:t>; $80,000 (3.3.2)</w:t>
            </w:r>
          </w:p>
          <w:p w14:paraId="3BC983F7" w14:textId="77777777" w:rsidR="000B2318" w:rsidRPr="00D63E23" w:rsidRDefault="000B2318" w:rsidP="000B2318">
            <w:pPr>
              <w:numPr>
                <w:ilvl w:val="0"/>
                <w:numId w:val="99"/>
              </w:numPr>
              <w:spacing w:after="0"/>
              <w:contextualSpacing/>
              <w:rPr>
                <w:rFonts w:eastAsia="Times New Roman" w:cs="Calibri"/>
                <w:bCs/>
                <w:color w:val="000000"/>
                <w:sz w:val="19"/>
                <w:szCs w:val="19"/>
                <w:lang w:eastAsia="en-GB"/>
              </w:rPr>
            </w:pPr>
            <w:r w:rsidRPr="00D63E23">
              <w:rPr>
                <w:rFonts w:eastAsia="Times New Roman" w:cs="Calibri"/>
                <w:bCs/>
                <w:color w:val="000000"/>
                <w:sz w:val="19"/>
                <w:szCs w:val="19"/>
                <w:lang w:eastAsia="en-GB"/>
              </w:rPr>
              <w:t xml:space="preserve">and for pilot restoration of wetland habitats in former oil field areas as the Sheng Li Oilfield progressively removes all production facilities in the </w:t>
            </w:r>
            <w:r w:rsidRPr="00D63E23">
              <w:rPr>
                <w:rFonts w:eastAsia="Times New Roman" w:cs="Calibri"/>
                <w:b/>
                <w:color w:val="000000"/>
                <w:sz w:val="19"/>
                <w:szCs w:val="19"/>
                <w:lang w:eastAsia="en-GB"/>
              </w:rPr>
              <w:t>Yellow River Delta</w:t>
            </w:r>
            <w:r w:rsidRPr="00D63E23">
              <w:rPr>
                <w:rFonts w:eastAsia="Times New Roman" w:cs="Calibri"/>
                <w:bCs/>
                <w:color w:val="000000"/>
                <w:sz w:val="19"/>
                <w:szCs w:val="19"/>
                <w:lang w:eastAsia="en-GB"/>
              </w:rPr>
              <w:t xml:space="preserve"> NNR core and buffer zones and some from the experimental zone; $80,000 (3.3.7)</w:t>
            </w:r>
          </w:p>
          <w:p w14:paraId="3CD8788B" w14:textId="77777777" w:rsidR="000B2318" w:rsidRPr="00D63E23" w:rsidRDefault="000B2318" w:rsidP="000B2318">
            <w:pPr>
              <w:numPr>
                <w:ilvl w:val="0"/>
                <w:numId w:val="99"/>
              </w:numPr>
              <w:spacing w:after="0"/>
              <w:contextualSpacing/>
              <w:rPr>
                <w:rFonts w:eastAsia="Times New Roman" w:cs="Calibri"/>
                <w:bCs/>
                <w:color w:val="000000"/>
                <w:sz w:val="19"/>
                <w:szCs w:val="19"/>
                <w:lang w:eastAsia="en-GB"/>
              </w:rPr>
            </w:pPr>
            <w:r w:rsidRPr="00D63E23">
              <w:rPr>
                <w:rFonts w:eastAsia="Times New Roman" w:cs="Calibri"/>
                <w:bCs/>
                <w:color w:val="000000"/>
                <w:sz w:val="19"/>
                <w:szCs w:val="19"/>
                <w:lang w:eastAsia="en-GB"/>
              </w:rPr>
              <w:t>Conduct national workshop to review the results of restoration pilots and the draft technical guidelines, including experience from other nature reserves / oilfields $30,000 (Output 3.3)</w:t>
            </w:r>
          </w:p>
          <w:p w14:paraId="57952FDB" w14:textId="77777777" w:rsidR="000B2318" w:rsidRPr="00D63E23" w:rsidRDefault="000B2318" w:rsidP="000B2318">
            <w:pPr>
              <w:spacing w:after="0"/>
              <w:rPr>
                <w:rFonts w:eastAsia="Times New Roman" w:cs="Calibri"/>
                <w:b/>
                <w:color w:val="000000"/>
                <w:sz w:val="19"/>
                <w:szCs w:val="19"/>
                <w:lang w:eastAsia="en-GB"/>
              </w:rPr>
            </w:pPr>
            <w:r w:rsidRPr="00D63E23">
              <w:rPr>
                <w:rFonts w:eastAsia="Times New Roman" w:cs="Calibri"/>
                <w:b/>
                <w:color w:val="000000"/>
                <w:sz w:val="19"/>
                <w:szCs w:val="19"/>
                <w:lang w:eastAsia="en-GB"/>
              </w:rPr>
              <w:t>Total: $190,000</w:t>
            </w:r>
          </w:p>
        </w:tc>
      </w:tr>
      <w:tr w:rsidR="000B2318" w:rsidRPr="00D63E23" w14:paraId="5ED2D2B0" w14:textId="77777777" w:rsidTr="007F2D33">
        <w:trPr>
          <w:trHeight w:val="510"/>
        </w:trPr>
        <w:tc>
          <w:tcPr>
            <w:tcW w:w="444" w:type="dxa"/>
            <w:tcBorders>
              <w:top w:val="nil"/>
              <w:left w:val="single" w:sz="4" w:space="0" w:color="auto"/>
              <w:bottom w:val="single" w:sz="4" w:space="0" w:color="auto"/>
              <w:right w:val="single" w:sz="4" w:space="0" w:color="auto"/>
            </w:tcBorders>
            <w:shd w:val="clear" w:color="auto" w:fill="auto"/>
            <w:noWrap/>
          </w:tcPr>
          <w:p w14:paraId="3C9C2D33"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12F</w:t>
            </w:r>
          </w:p>
        </w:tc>
        <w:tc>
          <w:tcPr>
            <w:tcW w:w="13893" w:type="dxa"/>
            <w:tcBorders>
              <w:top w:val="nil"/>
              <w:left w:val="nil"/>
              <w:bottom w:val="single" w:sz="4" w:space="0" w:color="auto"/>
              <w:right w:val="single" w:sz="4" w:space="0" w:color="auto"/>
            </w:tcBorders>
            <w:shd w:val="clear" w:color="auto" w:fill="auto"/>
          </w:tcPr>
          <w:p w14:paraId="4E7ECE73"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
                <w:color w:val="000000"/>
                <w:sz w:val="19"/>
                <w:szCs w:val="19"/>
                <w:lang w:eastAsia="en-GB"/>
              </w:rPr>
              <w:t xml:space="preserve">Contractual Services – Companies/Institutions: </w:t>
            </w:r>
            <w:r w:rsidRPr="00D63E23">
              <w:rPr>
                <w:rFonts w:eastAsia="Times New Roman" w:cs="Calibri"/>
                <w:bCs/>
                <w:color w:val="000000"/>
                <w:sz w:val="19"/>
                <w:szCs w:val="19"/>
                <w:lang w:eastAsia="en-GB"/>
              </w:rPr>
              <w:t xml:space="preserve">Subcontract(s) for: identification and inventory of key wetland areas In the wider landscapes of the </w:t>
            </w:r>
            <w:proofErr w:type="spellStart"/>
            <w:r w:rsidRPr="00D63E23">
              <w:rPr>
                <w:rFonts w:eastAsia="Times New Roman" w:cs="Calibri"/>
                <w:b/>
                <w:color w:val="000000"/>
                <w:sz w:val="19"/>
                <w:szCs w:val="19"/>
                <w:lang w:eastAsia="en-GB"/>
              </w:rPr>
              <w:t>Liaohe</w:t>
            </w:r>
            <w:proofErr w:type="spellEnd"/>
            <w:r w:rsidRPr="00D63E23">
              <w:rPr>
                <w:rFonts w:eastAsia="Times New Roman" w:cs="Calibri"/>
                <w:b/>
                <w:color w:val="000000"/>
                <w:sz w:val="19"/>
                <w:szCs w:val="19"/>
                <w:lang w:eastAsia="en-GB"/>
              </w:rPr>
              <w:t xml:space="preserve"> Estuary</w:t>
            </w:r>
            <w:r w:rsidRPr="00D63E23">
              <w:rPr>
                <w:rFonts w:eastAsia="Times New Roman" w:cs="Calibri"/>
                <w:bCs/>
                <w:color w:val="000000"/>
                <w:sz w:val="19"/>
                <w:szCs w:val="19"/>
                <w:lang w:eastAsia="en-GB"/>
              </w:rPr>
              <w:t xml:space="preserve"> (3.3.5) and </w:t>
            </w:r>
            <w:r w:rsidRPr="00D63E23">
              <w:rPr>
                <w:rFonts w:eastAsia="Times New Roman" w:cs="Calibri"/>
                <w:b/>
                <w:color w:val="000000"/>
                <w:sz w:val="19"/>
                <w:szCs w:val="19"/>
                <w:lang w:eastAsia="en-GB"/>
              </w:rPr>
              <w:t>Yellow River Delta</w:t>
            </w:r>
            <w:r w:rsidRPr="00D63E23">
              <w:rPr>
                <w:rFonts w:eastAsia="Times New Roman" w:cs="Calibri"/>
                <w:bCs/>
                <w:color w:val="000000"/>
                <w:sz w:val="19"/>
                <w:szCs w:val="19"/>
                <w:lang w:eastAsia="en-GB"/>
              </w:rPr>
              <w:t xml:space="preserve"> (3.3.9) that could be included in the Phase II Yellow Sea and Bohai Gulf WHC nomination, through conducting surveys of wetlands, hydrological conditions, </w:t>
            </w:r>
            <w:proofErr w:type="spellStart"/>
            <w:r w:rsidRPr="00D63E23">
              <w:rPr>
                <w:rFonts w:eastAsia="Times New Roman" w:cs="Calibri"/>
                <w:bCs/>
                <w:color w:val="000000"/>
                <w:sz w:val="19"/>
                <w:szCs w:val="19"/>
                <w:lang w:eastAsia="en-GB"/>
              </w:rPr>
              <w:t>waterbirds</w:t>
            </w:r>
            <w:proofErr w:type="spellEnd"/>
            <w:r w:rsidRPr="00D63E23">
              <w:rPr>
                <w:rFonts w:eastAsia="Times New Roman" w:cs="Calibri"/>
                <w:bCs/>
                <w:color w:val="000000"/>
                <w:sz w:val="19"/>
                <w:szCs w:val="19"/>
                <w:lang w:eastAsia="en-GB"/>
              </w:rPr>
              <w:t xml:space="preserve"> and other biodiversity and making technical reports and recommendations to government; (Output 3.3)</w:t>
            </w:r>
          </w:p>
          <w:p w14:paraId="71C2F235" w14:textId="77777777" w:rsidR="000B2318" w:rsidRPr="00D63E23" w:rsidRDefault="000B2318" w:rsidP="000B2318">
            <w:pPr>
              <w:spacing w:after="0"/>
              <w:rPr>
                <w:rFonts w:eastAsia="Times New Roman" w:cs="Calibri"/>
                <w:b/>
                <w:color w:val="000000"/>
                <w:sz w:val="19"/>
                <w:szCs w:val="19"/>
                <w:lang w:eastAsia="en-GB"/>
              </w:rPr>
            </w:pPr>
            <w:r w:rsidRPr="00D63E23">
              <w:rPr>
                <w:rFonts w:eastAsia="Times New Roman" w:cs="Calibri"/>
                <w:b/>
                <w:color w:val="000000"/>
                <w:sz w:val="19"/>
                <w:szCs w:val="19"/>
                <w:lang w:eastAsia="en-GB"/>
              </w:rPr>
              <w:t>Total: $100,000</w:t>
            </w:r>
          </w:p>
        </w:tc>
      </w:tr>
      <w:tr w:rsidR="000B2318" w:rsidRPr="00D63E23" w14:paraId="00FBBE74" w14:textId="77777777" w:rsidTr="007F2D33">
        <w:trPr>
          <w:trHeight w:val="510"/>
        </w:trPr>
        <w:tc>
          <w:tcPr>
            <w:tcW w:w="444" w:type="dxa"/>
            <w:tcBorders>
              <w:top w:val="nil"/>
              <w:left w:val="single" w:sz="4" w:space="0" w:color="auto"/>
              <w:bottom w:val="single" w:sz="4" w:space="0" w:color="auto"/>
              <w:right w:val="single" w:sz="4" w:space="0" w:color="auto"/>
            </w:tcBorders>
            <w:shd w:val="clear" w:color="auto" w:fill="auto"/>
            <w:noWrap/>
          </w:tcPr>
          <w:p w14:paraId="58E99875"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12G</w:t>
            </w:r>
          </w:p>
        </w:tc>
        <w:tc>
          <w:tcPr>
            <w:tcW w:w="13893" w:type="dxa"/>
            <w:tcBorders>
              <w:top w:val="nil"/>
              <w:left w:val="nil"/>
              <w:bottom w:val="single" w:sz="4" w:space="0" w:color="auto"/>
              <w:right w:val="single" w:sz="4" w:space="0" w:color="auto"/>
            </w:tcBorders>
            <w:shd w:val="clear" w:color="auto" w:fill="auto"/>
          </w:tcPr>
          <w:p w14:paraId="148A9746"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
                <w:color w:val="000000"/>
                <w:sz w:val="19"/>
                <w:szCs w:val="19"/>
                <w:lang w:eastAsia="en-GB"/>
              </w:rPr>
              <w:t xml:space="preserve">Contractual Services – Companies/Institutions: </w:t>
            </w:r>
            <w:r w:rsidRPr="00D63E23">
              <w:rPr>
                <w:rFonts w:eastAsia="Times New Roman" w:cs="Calibri"/>
                <w:bCs/>
                <w:color w:val="000000"/>
                <w:sz w:val="19"/>
                <w:szCs w:val="19"/>
                <w:lang w:eastAsia="en-GB"/>
              </w:rPr>
              <w:t xml:space="preserve">Subcontract(s) for: Development and implementation of a water management and wetland restoration plan for </w:t>
            </w:r>
            <w:r w:rsidRPr="00D63E23">
              <w:rPr>
                <w:rFonts w:eastAsia="Times New Roman" w:cs="Calibri"/>
                <w:b/>
                <w:color w:val="000000"/>
                <w:sz w:val="19"/>
                <w:szCs w:val="19"/>
                <w:lang w:eastAsia="en-GB"/>
              </w:rPr>
              <w:t xml:space="preserve">Yellow River Delta </w:t>
            </w:r>
            <w:r w:rsidRPr="00D63E23">
              <w:rPr>
                <w:rFonts w:eastAsia="Times New Roman" w:cs="Calibri"/>
                <w:bCs/>
                <w:color w:val="000000"/>
                <w:sz w:val="19"/>
                <w:szCs w:val="19"/>
                <w:lang w:eastAsia="en-GB"/>
              </w:rPr>
              <w:t>that defines the water supply requirements of wetlands to restore degraded wetlands through freshwater flows from the Yellow River to restore habitats for Oriental Stork, Saunders Gull, Red-crowned Crane and shorebirds  (3.3.6; Output 3.3)</w:t>
            </w:r>
          </w:p>
          <w:p w14:paraId="23DA18F2" w14:textId="77777777" w:rsidR="000B2318" w:rsidRPr="00D63E23" w:rsidRDefault="000B2318" w:rsidP="000B2318">
            <w:pPr>
              <w:spacing w:after="0"/>
              <w:rPr>
                <w:rFonts w:eastAsia="Times New Roman" w:cs="Calibri"/>
                <w:b/>
                <w:color w:val="000000"/>
                <w:sz w:val="19"/>
                <w:szCs w:val="19"/>
                <w:lang w:eastAsia="en-GB"/>
              </w:rPr>
            </w:pPr>
            <w:r w:rsidRPr="00D63E23">
              <w:rPr>
                <w:rFonts w:eastAsia="Times New Roman" w:cs="Calibri"/>
                <w:b/>
                <w:color w:val="000000"/>
                <w:sz w:val="19"/>
                <w:szCs w:val="19"/>
                <w:lang w:eastAsia="en-GB"/>
              </w:rPr>
              <w:t>Total: $200,000</w:t>
            </w:r>
          </w:p>
        </w:tc>
      </w:tr>
      <w:tr w:rsidR="000B2318" w:rsidRPr="00D63E23" w14:paraId="3524E9AF" w14:textId="77777777" w:rsidTr="007F2D33">
        <w:trPr>
          <w:trHeight w:val="274"/>
        </w:trPr>
        <w:tc>
          <w:tcPr>
            <w:tcW w:w="444" w:type="dxa"/>
            <w:tcBorders>
              <w:top w:val="nil"/>
              <w:left w:val="single" w:sz="4" w:space="0" w:color="auto"/>
              <w:bottom w:val="single" w:sz="4" w:space="0" w:color="auto"/>
              <w:right w:val="single" w:sz="4" w:space="0" w:color="auto"/>
            </w:tcBorders>
            <w:shd w:val="clear" w:color="auto" w:fill="auto"/>
            <w:noWrap/>
          </w:tcPr>
          <w:p w14:paraId="54C62701"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12H</w:t>
            </w:r>
          </w:p>
        </w:tc>
        <w:tc>
          <w:tcPr>
            <w:tcW w:w="13893" w:type="dxa"/>
            <w:tcBorders>
              <w:top w:val="nil"/>
              <w:left w:val="nil"/>
              <w:bottom w:val="single" w:sz="4" w:space="0" w:color="auto"/>
              <w:right w:val="single" w:sz="4" w:space="0" w:color="auto"/>
            </w:tcBorders>
            <w:shd w:val="clear" w:color="auto" w:fill="auto"/>
          </w:tcPr>
          <w:p w14:paraId="50D33A6A"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
                <w:color w:val="000000"/>
                <w:sz w:val="19"/>
                <w:szCs w:val="19"/>
                <w:lang w:eastAsia="en-GB"/>
              </w:rPr>
              <w:t xml:space="preserve">Contractual Services – Companies/Institutions: </w:t>
            </w:r>
            <w:r w:rsidRPr="00D63E23">
              <w:rPr>
                <w:rFonts w:eastAsia="Times New Roman" w:cs="Calibri"/>
                <w:bCs/>
                <w:color w:val="000000"/>
                <w:sz w:val="19"/>
                <w:szCs w:val="19"/>
                <w:lang w:eastAsia="en-GB"/>
              </w:rPr>
              <w:t xml:space="preserve">Subcontract(s) for:  </w:t>
            </w:r>
          </w:p>
          <w:p w14:paraId="5274CCC6" w14:textId="77777777" w:rsidR="000B2318" w:rsidRPr="00D63E23" w:rsidRDefault="000B2318" w:rsidP="000B2318">
            <w:pPr>
              <w:spacing w:after="0"/>
              <w:rPr>
                <w:rFonts w:eastAsia="Times New Roman" w:cs="Calibri"/>
                <w:bCs/>
                <w:color w:val="000000"/>
                <w:sz w:val="19"/>
                <w:szCs w:val="19"/>
                <w:lang w:eastAsia="en-GB"/>
              </w:rPr>
            </w:pPr>
            <w:proofErr w:type="spellStart"/>
            <w:r w:rsidRPr="00D63E23">
              <w:rPr>
                <w:rFonts w:eastAsia="Times New Roman" w:cs="Calibri"/>
                <w:bCs/>
                <w:color w:val="000000"/>
                <w:sz w:val="19"/>
                <w:szCs w:val="19"/>
                <w:lang w:eastAsia="en-GB"/>
              </w:rPr>
              <w:t>i</w:t>
            </w:r>
            <w:proofErr w:type="spellEnd"/>
            <w:r w:rsidRPr="00D63E23">
              <w:rPr>
                <w:rFonts w:eastAsia="Times New Roman" w:cs="Calibri"/>
                <w:bCs/>
                <w:color w:val="000000"/>
                <w:sz w:val="19"/>
                <w:szCs w:val="19"/>
                <w:lang w:eastAsia="en-GB"/>
              </w:rPr>
              <w:t xml:space="preserve">) technical advice for piloting experimental control methods for </w:t>
            </w:r>
            <w:r w:rsidRPr="00D63E23">
              <w:rPr>
                <w:rFonts w:eastAsia="Times New Roman" w:cs="Calibri"/>
                <w:bCs/>
                <w:i/>
                <w:iCs/>
                <w:color w:val="000000"/>
                <w:sz w:val="19"/>
                <w:szCs w:val="19"/>
                <w:lang w:eastAsia="en-GB"/>
              </w:rPr>
              <w:t>Spartina alterniflora</w:t>
            </w:r>
            <w:r w:rsidRPr="00D63E23">
              <w:rPr>
                <w:rFonts w:eastAsia="Times New Roman" w:cs="Calibri"/>
                <w:bCs/>
                <w:color w:val="000000"/>
                <w:sz w:val="19"/>
                <w:szCs w:val="19"/>
                <w:lang w:eastAsia="en-GB"/>
              </w:rPr>
              <w:t xml:space="preserve">, and restoration of </w:t>
            </w:r>
            <w:proofErr w:type="spellStart"/>
            <w:r w:rsidRPr="00D63E23">
              <w:rPr>
                <w:rFonts w:eastAsia="Times New Roman" w:cs="Calibri"/>
                <w:bCs/>
                <w:i/>
                <w:iCs/>
                <w:color w:val="000000"/>
                <w:sz w:val="19"/>
                <w:szCs w:val="19"/>
                <w:lang w:eastAsia="en-GB"/>
              </w:rPr>
              <w:t>Suaeda</w:t>
            </w:r>
            <w:proofErr w:type="spellEnd"/>
            <w:r w:rsidRPr="00D63E23">
              <w:rPr>
                <w:rFonts w:eastAsia="Times New Roman" w:cs="Calibri"/>
                <w:bCs/>
                <w:color w:val="000000"/>
                <w:sz w:val="19"/>
                <w:szCs w:val="19"/>
                <w:lang w:eastAsia="en-GB"/>
              </w:rPr>
              <w:t xml:space="preserve"> and seagrass beds on intertidal flats at </w:t>
            </w:r>
            <w:r w:rsidRPr="00D63E23">
              <w:rPr>
                <w:rFonts w:eastAsia="Times New Roman" w:cs="Calibri"/>
                <w:b/>
                <w:color w:val="000000"/>
                <w:sz w:val="19"/>
                <w:szCs w:val="19"/>
                <w:lang w:eastAsia="en-GB"/>
              </w:rPr>
              <w:t>Yellow River Delta</w:t>
            </w:r>
            <w:r w:rsidRPr="00D63E23">
              <w:rPr>
                <w:rFonts w:eastAsia="Times New Roman" w:cs="Calibri"/>
                <w:bCs/>
                <w:color w:val="000000"/>
                <w:sz w:val="19"/>
                <w:szCs w:val="19"/>
                <w:lang w:eastAsia="en-GB"/>
              </w:rPr>
              <w:t xml:space="preserve"> (3.3.8), and monitoring, documenting and sharing the results. The aim would be to stabilize existing areas of </w:t>
            </w:r>
            <w:r w:rsidRPr="00D63E23">
              <w:rPr>
                <w:rFonts w:eastAsia="Times New Roman" w:cs="Calibri"/>
                <w:bCs/>
                <w:i/>
                <w:iCs/>
                <w:color w:val="000000"/>
                <w:sz w:val="19"/>
                <w:szCs w:val="19"/>
                <w:lang w:eastAsia="en-GB"/>
              </w:rPr>
              <w:t>Spartina</w:t>
            </w:r>
            <w:r w:rsidRPr="00D63E23">
              <w:rPr>
                <w:rFonts w:eastAsia="Times New Roman" w:cs="Calibri"/>
                <w:bCs/>
                <w:color w:val="000000"/>
                <w:sz w:val="19"/>
                <w:szCs w:val="19"/>
                <w:lang w:eastAsia="en-GB"/>
              </w:rPr>
              <w:t xml:space="preserve"> during the project period (i.e. prevent further spread); $80,000</w:t>
            </w:r>
          </w:p>
          <w:p w14:paraId="65E0A0B8" w14:textId="60533021"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Cs/>
                <w:color w:val="000000"/>
                <w:sz w:val="19"/>
                <w:szCs w:val="19"/>
                <w:lang w:eastAsia="en-GB"/>
              </w:rPr>
              <w:t xml:space="preserve">ii)Conduct a technical study and facilitate the engagement of </w:t>
            </w:r>
            <w:r w:rsidRPr="00D63E23">
              <w:rPr>
                <w:rFonts w:eastAsia="Times New Roman" w:cs="Calibri"/>
                <w:b/>
                <w:color w:val="000000"/>
                <w:sz w:val="19"/>
                <w:szCs w:val="19"/>
                <w:lang w:eastAsia="en-GB"/>
              </w:rPr>
              <w:t>Chongming Dongtan</w:t>
            </w:r>
            <w:r w:rsidRPr="00D63E23">
              <w:rPr>
                <w:rFonts w:eastAsia="Times New Roman" w:cs="Calibri"/>
                <w:bCs/>
                <w:color w:val="000000"/>
                <w:sz w:val="19"/>
                <w:szCs w:val="19"/>
                <w:lang w:eastAsia="en-GB"/>
              </w:rPr>
              <w:t xml:space="preserve"> District Government to address control of </w:t>
            </w:r>
            <w:r w:rsidRPr="00D63E23">
              <w:rPr>
                <w:rFonts w:eastAsia="Times New Roman" w:cs="Calibri"/>
                <w:bCs/>
                <w:i/>
                <w:iCs/>
                <w:color w:val="000000"/>
                <w:sz w:val="19"/>
                <w:szCs w:val="19"/>
                <w:lang w:eastAsia="en-GB"/>
              </w:rPr>
              <w:t>Spartina</w:t>
            </w:r>
            <w:r w:rsidRPr="00D63E23">
              <w:rPr>
                <w:rFonts w:eastAsia="Times New Roman" w:cs="Calibri"/>
                <w:bCs/>
                <w:color w:val="000000"/>
                <w:sz w:val="19"/>
                <w:szCs w:val="19"/>
                <w:lang w:eastAsia="en-GB"/>
              </w:rPr>
              <w:t xml:space="preserve"> in areas surrounding the NNR, which are undermining efforts to eradicate it within the NNR (3.3.12) $</w:t>
            </w:r>
            <w:r w:rsidR="00BE49F0" w:rsidRPr="00D63E23">
              <w:rPr>
                <w:rFonts w:eastAsia="Times New Roman" w:cs="Calibri"/>
                <w:bCs/>
                <w:color w:val="000000"/>
                <w:sz w:val="19"/>
                <w:szCs w:val="19"/>
                <w:lang w:eastAsia="en-GB"/>
              </w:rPr>
              <w:t>8</w:t>
            </w:r>
            <w:r w:rsidRPr="00D63E23">
              <w:rPr>
                <w:rFonts w:eastAsia="Times New Roman" w:cs="Calibri"/>
                <w:bCs/>
                <w:color w:val="000000"/>
                <w:sz w:val="19"/>
                <w:szCs w:val="19"/>
                <w:lang w:eastAsia="en-GB"/>
              </w:rPr>
              <w:t>0,000</w:t>
            </w:r>
          </w:p>
          <w:p w14:paraId="7582960C"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Cs/>
                <w:color w:val="000000"/>
                <w:sz w:val="19"/>
                <w:szCs w:val="19"/>
                <w:lang w:eastAsia="en-GB"/>
              </w:rPr>
              <w:t>iii)Convene a national workshop to present study and pilot results and share experiences with NRs and researchers working on the same issue, including international experience; compile and disseminate workshop proceedings ($20,000)</w:t>
            </w:r>
          </w:p>
          <w:p w14:paraId="2DC33715" w14:textId="726A5719" w:rsidR="000B2318" w:rsidRPr="00D63E23" w:rsidRDefault="000B2318" w:rsidP="000B2318">
            <w:pPr>
              <w:spacing w:after="0"/>
              <w:rPr>
                <w:rFonts w:eastAsia="Times New Roman" w:cs="Calibri"/>
                <w:b/>
                <w:color w:val="000000"/>
                <w:sz w:val="19"/>
                <w:szCs w:val="19"/>
                <w:lang w:eastAsia="en-GB"/>
              </w:rPr>
            </w:pPr>
            <w:r w:rsidRPr="00D63E23">
              <w:rPr>
                <w:rFonts w:eastAsia="Times New Roman" w:cs="Calibri"/>
                <w:b/>
                <w:color w:val="000000"/>
                <w:sz w:val="19"/>
                <w:szCs w:val="19"/>
                <w:lang w:eastAsia="en-GB"/>
              </w:rPr>
              <w:t>Total: $</w:t>
            </w:r>
            <w:r w:rsidR="00BE49F0" w:rsidRPr="00D63E23">
              <w:rPr>
                <w:rFonts w:eastAsia="Times New Roman" w:cs="Calibri"/>
                <w:b/>
                <w:color w:val="000000"/>
                <w:sz w:val="19"/>
                <w:szCs w:val="19"/>
                <w:lang w:eastAsia="en-GB"/>
              </w:rPr>
              <w:t>18</w:t>
            </w:r>
            <w:r w:rsidRPr="00D63E23">
              <w:rPr>
                <w:rFonts w:eastAsia="Times New Roman" w:cs="Calibri"/>
                <w:b/>
                <w:color w:val="000000"/>
                <w:sz w:val="19"/>
                <w:szCs w:val="19"/>
                <w:lang w:eastAsia="en-GB"/>
              </w:rPr>
              <w:t>0,000</w:t>
            </w:r>
          </w:p>
        </w:tc>
      </w:tr>
      <w:tr w:rsidR="000B2318" w:rsidRPr="00D63E23" w14:paraId="53D2DC5D" w14:textId="77777777" w:rsidTr="007F2D33">
        <w:trPr>
          <w:trHeight w:val="510"/>
        </w:trPr>
        <w:tc>
          <w:tcPr>
            <w:tcW w:w="444" w:type="dxa"/>
            <w:tcBorders>
              <w:top w:val="nil"/>
              <w:left w:val="single" w:sz="4" w:space="0" w:color="auto"/>
              <w:bottom w:val="single" w:sz="4" w:space="0" w:color="auto"/>
              <w:right w:val="single" w:sz="4" w:space="0" w:color="auto"/>
            </w:tcBorders>
            <w:shd w:val="clear" w:color="auto" w:fill="auto"/>
            <w:noWrap/>
          </w:tcPr>
          <w:p w14:paraId="6425BC3C"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12I</w:t>
            </w:r>
          </w:p>
        </w:tc>
        <w:tc>
          <w:tcPr>
            <w:tcW w:w="13893" w:type="dxa"/>
            <w:tcBorders>
              <w:top w:val="nil"/>
              <w:left w:val="nil"/>
              <w:bottom w:val="single" w:sz="4" w:space="0" w:color="auto"/>
              <w:right w:val="single" w:sz="4" w:space="0" w:color="auto"/>
            </w:tcBorders>
            <w:shd w:val="clear" w:color="auto" w:fill="auto"/>
          </w:tcPr>
          <w:p w14:paraId="16B32596"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
                <w:color w:val="000000"/>
                <w:sz w:val="19"/>
                <w:szCs w:val="19"/>
                <w:lang w:eastAsia="en-GB"/>
              </w:rPr>
              <w:t xml:space="preserve">Contractual Services – Companies/Institutions: </w:t>
            </w:r>
            <w:r w:rsidRPr="00D63E23">
              <w:rPr>
                <w:rFonts w:eastAsia="Times New Roman" w:cs="Calibri"/>
                <w:bCs/>
                <w:color w:val="000000"/>
                <w:sz w:val="19"/>
                <w:szCs w:val="19"/>
                <w:lang w:eastAsia="en-GB"/>
              </w:rPr>
              <w:t xml:space="preserve">Subcontract(s) for: </w:t>
            </w:r>
          </w:p>
          <w:p w14:paraId="71B5B286" w14:textId="749C569C" w:rsidR="000B2318" w:rsidRPr="00D63E23" w:rsidRDefault="000B2318" w:rsidP="000B2318">
            <w:pPr>
              <w:spacing w:after="0"/>
              <w:rPr>
                <w:rFonts w:eastAsia="Times New Roman" w:cs="Calibri"/>
                <w:bCs/>
                <w:color w:val="000000"/>
                <w:sz w:val="19"/>
                <w:szCs w:val="19"/>
                <w:lang w:eastAsia="en-GB"/>
              </w:rPr>
            </w:pPr>
            <w:proofErr w:type="spellStart"/>
            <w:r w:rsidRPr="00D63E23">
              <w:rPr>
                <w:rFonts w:eastAsia="Times New Roman" w:cs="Calibri"/>
                <w:bCs/>
                <w:color w:val="000000"/>
                <w:sz w:val="19"/>
                <w:szCs w:val="19"/>
                <w:lang w:eastAsia="en-GB"/>
              </w:rPr>
              <w:t>i</w:t>
            </w:r>
            <w:proofErr w:type="spellEnd"/>
            <w:r w:rsidRPr="00D63E23">
              <w:rPr>
                <w:rFonts w:eastAsia="Times New Roman" w:cs="Calibri"/>
                <w:bCs/>
                <w:color w:val="000000"/>
                <w:sz w:val="19"/>
                <w:szCs w:val="19"/>
                <w:lang w:eastAsia="en-GB"/>
              </w:rPr>
              <w:t xml:space="preserve">)Build the role of </w:t>
            </w:r>
            <w:r w:rsidRPr="00D63E23">
              <w:rPr>
                <w:rFonts w:eastAsia="Times New Roman" w:cs="Calibri"/>
                <w:b/>
                <w:color w:val="000000"/>
                <w:sz w:val="19"/>
                <w:szCs w:val="19"/>
                <w:lang w:eastAsia="en-GB"/>
              </w:rPr>
              <w:t>Chongming Dongtan</w:t>
            </w:r>
            <w:r w:rsidRPr="00D63E23">
              <w:rPr>
                <w:rFonts w:eastAsia="Times New Roman" w:cs="Calibri"/>
                <w:bCs/>
                <w:color w:val="000000"/>
                <w:sz w:val="19"/>
                <w:szCs w:val="19"/>
                <w:lang w:eastAsia="en-GB"/>
              </w:rPr>
              <w:t xml:space="preserve"> as a hub for supporting other flyway network sites in China and the EAAF by providing training and technical assistance on key subjects including Spartina control, wetland restoration, </w:t>
            </w:r>
            <w:proofErr w:type="spellStart"/>
            <w:r w:rsidRPr="00D63E23">
              <w:rPr>
                <w:rFonts w:eastAsia="Times New Roman" w:cs="Calibri"/>
                <w:bCs/>
                <w:color w:val="000000"/>
                <w:sz w:val="19"/>
                <w:szCs w:val="19"/>
                <w:lang w:eastAsia="en-GB"/>
              </w:rPr>
              <w:t>waterbird</w:t>
            </w:r>
            <w:proofErr w:type="spellEnd"/>
            <w:r w:rsidRPr="00D63E23">
              <w:rPr>
                <w:rFonts w:eastAsia="Times New Roman" w:cs="Calibri"/>
                <w:bCs/>
                <w:color w:val="000000"/>
                <w:sz w:val="19"/>
                <w:szCs w:val="19"/>
                <w:lang w:eastAsia="en-GB"/>
              </w:rPr>
              <w:t xml:space="preserve"> monitoring and public education (3.3.10)</w:t>
            </w:r>
            <w:r w:rsidR="00CE0111" w:rsidRPr="00D63E23">
              <w:rPr>
                <w:rFonts w:eastAsia="Times New Roman" w:cs="Calibri"/>
                <w:bCs/>
                <w:color w:val="000000"/>
                <w:sz w:val="19"/>
                <w:szCs w:val="19"/>
                <w:lang w:eastAsia="en-GB"/>
              </w:rPr>
              <w:t xml:space="preserve"> $100,000</w:t>
            </w:r>
          </w:p>
          <w:p w14:paraId="628EA002" w14:textId="165D119A"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Cs/>
                <w:color w:val="000000"/>
                <w:sz w:val="19"/>
                <w:szCs w:val="19"/>
                <w:lang w:eastAsia="en-GB"/>
              </w:rPr>
              <w:t xml:space="preserve">ii)Build capacity for Chongming Dongtan NNR to act as a hub from which the identification, monitoring and protection of a network of sites for migratory </w:t>
            </w:r>
            <w:proofErr w:type="spellStart"/>
            <w:r w:rsidRPr="00D63E23">
              <w:rPr>
                <w:rFonts w:eastAsia="Times New Roman" w:cs="Calibri"/>
                <w:bCs/>
                <w:color w:val="000000"/>
                <w:sz w:val="19"/>
                <w:szCs w:val="19"/>
                <w:lang w:eastAsia="en-GB"/>
              </w:rPr>
              <w:t>waterbirds</w:t>
            </w:r>
            <w:proofErr w:type="spellEnd"/>
            <w:r w:rsidRPr="00D63E23">
              <w:rPr>
                <w:rFonts w:eastAsia="Times New Roman" w:cs="Calibri"/>
                <w:bCs/>
                <w:color w:val="000000"/>
                <w:sz w:val="19"/>
                <w:szCs w:val="19"/>
                <w:lang w:eastAsia="en-GB"/>
              </w:rPr>
              <w:t xml:space="preserve"> in the Yangtze River Delta in coordination with Shanghai Provincial Government and WWF (3.3.11)</w:t>
            </w:r>
            <w:r w:rsidR="00EB55C6" w:rsidRPr="00D63E23">
              <w:rPr>
                <w:rFonts w:eastAsia="Times New Roman" w:cs="Calibri"/>
                <w:bCs/>
                <w:color w:val="000000"/>
                <w:sz w:val="19"/>
                <w:szCs w:val="19"/>
                <w:lang w:eastAsia="en-GB"/>
              </w:rPr>
              <w:t xml:space="preserve"> $100,000</w:t>
            </w:r>
          </w:p>
          <w:p w14:paraId="149D6B22" w14:textId="1D08BB2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Cs/>
                <w:color w:val="000000"/>
                <w:sz w:val="19"/>
                <w:szCs w:val="19"/>
                <w:lang w:eastAsia="en-GB"/>
              </w:rPr>
              <w:t xml:space="preserve">iii)|Build capacity for monitoring wetlands, </w:t>
            </w:r>
            <w:proofErr w:type="spellStart"/>
            <w:r w:rsidRPr="00D63E23">
              <w:rPr>
                <w:rFonts w:eastAsia="Times New Roman" w:cs="Calibri"/>
                <w:bCs/>
                <w:color w:val="000000"/>
                <w:sz w:val="19"/>
                <w:szCs w:val="19"/>
                <w:lang w:eastAsia="en-GB"/>
              </w:rPr>
              <w:t>waterbirds</w:t>
            </w:r>
            <w:proofErr w:type="spellEnd"/>
            <w:r w:rsidRPr="00D63E23">
              <w:rPr>
                <w:rFonts w:eastAsia="Times New Roman" w:cs="Calibri"/>
                <w:bCs/>
                <w:color w:val="000000"/>
                <w:sz w:val="19"/>
                <w:szCs w:val="19"/>
                <w:lang w:eastAsia="en-GB"/>
              </w:rPr>
              <w:t xml:space="preserve"> and other biodiversity at key sites for migratory </w:t>
            </w:r>
            <w:proofErr w:type="spellStart"/>
            <w:r w:rsidRPr="00D63E23">
              <w:rPr>
                <w:rFonts w:eastAsia="Times New Roman" w:cs="Calibri"/>
                <w:bCs/>
                <w:color w:val="000000"/>
                <w:sz w:val="19"/>
                <w:szCs w:val="19"/>
                <w:lang w:eastAsia="en-GB"/>
              </w:rPr>
              <w:t>waterbirds</w:t>
            </w:r>
            <w:proofErr w:type="spellEnd"/>
            <w:r w:rsidRPr="00D63E23">
              <w:rPr>
                <w:rFonts w:eastAsia="Times New Roman" w:cs="Calibri"/>
                <w:bCs/>
                <w:color w:val="000000"/>
                <w:sz w:val="19"/>
                <w:szCs w:val="19"/>
                <w:lang w:eastAsia="en-GB"/>
              </w:rPr>
              <w:t xml:space="preserve"> within the Yangtze River Delta </w:t>
            </w:r>
            <w:r w:rsidR="00EB55C6" w:rsidRPr="00D63E23">
              <w:rPr>
                <w:rFonts w:eastAsia="Times New Roman" w:cs="Calibri"/>
                <w:bCs/>
                <w:color w:val="000000"/>
                <w:sz w:val="19"/>
                <w:szCs w:val="19"/>
                <w:lang w:eastAsia="en-GB"/>
              </w:rPr>
              <w:t>$</w:t>
            </w:r>
            <w:r w:rsidR="00390F43" w:rsidRPr="00D63E23">
              <w:rPr>
                <w:rFonts w:eastAsia="Times New Roman" w:cs="Calibri"/>
                <w:bCs/>
                <w:color w:val="000000"/>
                <w:sz w:val="19"/>
                <w:szCs w:val="19"/>
                <w:lang w:eastAsia="en-GB"/>
              </w:rPr>
              <w:t>50,00</w:t>
            </w:r>
            <w:r w:rsidR="005E4C41" w:rsidRPr="00D63E23">
              <w:rPr>
                <w:rFonts w:eastAsia="Times New Roman" w:cs="Calibri"/>
                <w:bCs/>
                <w:color w:val="000000"/>
                <w:sz w:val="19"/>
                <w:szCs w:val="19"/>
                <w:lang w:eastAsia="en-GB"/>
              </w:rPr>
              <w:t>0</w:t>
            </w:r>
          </w:p>
          <w:p w14:paraId="7623BB3C" w14:textId="77777777" w:rsidR="000B2318" w:rsidRPr="00D63E23" w:rsidRDefault="000B2318" w:rsidP="000B2318">
            <w:pPr>
              <w:spacing w:after="0"/>
              <w:rPr>
                <w:rFonts w:eastAsia="Times New Roman" w:cs="Calibri"/>
                <w:b/>
                <w:color w:val="000000"/>
                <w:sz w:val="19"/>
                <w:szCs w:val="19"/>
                <w:lang w:eastAsia="en-GB"/>
              </w:rPr>
            </w:pPr>
            <w:r w:rsidRPr="00D63E23">
              <w:rPr>
                <w:rFonts w:eastAsia="Times New Roman" w:cs="Calibri"/>
                <w:b/>
                <w:color w:val="000000"/>
                <w:sz w:val="19"/>
                <w:szCs w:val="19"/>
                <w:lang w:eastAsia="en-GB"/>
              </w:rPr>
              <w:t>Total $250,000</w:t>
            </w:r>
          </w:p>
        </w:tc>
      </w:tr>
      <w:tr w:rsidR="000B2318" w:rsidRPr="00D63E23" w14:paraId="2D2A373B" w14:textId="77777777" w:rsidTr="007F2D33">
        <w:trPr>
          <w:trHeight w:val="510"/>
        </w:trPr>
        <w:tc>
          <w:tcPr>
            <w:tcW w:w="444" w:type="dxa"/>
            <w:tcBorders>
              <w:top w:val="nil"/>
              <w:left w:val="single" w:sz="4" w:space="0" w:color="auto"/>
              <w:bottom w:val="single" w:sz="4" w:space="0" w:color="auto"/>
              <w:right w:val="single" w:sz="4" w:space="0" w:color="auto"/>
            </w:tcBorders>
            <w:shd w:val="clear" w:color="auto" w:fill="auto"/>
            <w:noWrap/>
          </w:tcPr>
          <w:p w14:paraId="5B5CC775"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12J</w:t>
            </w:r>
          </w:p>
        </w:tc>
        <w:tc>
          <w:tcPr>
            <w:tcW w:w="13893" w:type="dxa"/>
            <w:tcBorders>
              <w:top w:val="nil"/>
              <w:left w:val="nil"/>
              <w:bottom w:val="single" w:sz="4" w:space="0" w:color="auto"/>
              <w:right w:val="single" w:sz="4" w:space="0" w:color="auto"/>
            </w:tcBorders>
            <w:shd w:val="clear" w:color="auto" w:fill="auto"/>
          </w:tcPr>
          <w:p w14:paraId="115CAE05"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
                <w:bCs/>
                <w:color w:val="000000"/>
                <w:sz w:val="19"/>
                <w:szCs w:val="19"/>
                <w:lang w:eastAsia="en-GB"/>
              </w:rPr>
              <w:t xml:space="preserve">Contractual Services – Companies/Institutions: </w:t>
            </w:r>
            <w:r w:rsidRPr="00D63E23">
              <w:rPr>
                <w:rFonts w:eastAsia="Times New Roman" w:cs="Calibri"/>
                <w:bCs/>
                <w:color w:val="000000"/>
                <w:sz w:val="19"/>
                <w:szCs w:val="19"/>
                <w:lang w:eastAsia="en-GB"/>
              </w:rPr>
              <w:t>Subcontract(s) for:</w:t>
            </w:r>
          </w:p>
          <w:p w14:paraId="2B8CB97A" w14:textId="77777777" w:rsidR="000B2318" w:rsidRPr="00D63E23" w:rsidRDefault="000B2318" w:rsidP="000B2318">
            <w:pPr>
              <w:spacing w:after="0"/>
              <w:rPr>
                <w:rFonts w:eastAsia="Times New Roman" w:cs="Calibri"/>
                <w:bCs/>
                <w:color w:val="000000"/>
                <w:sz w:val="19"/>
                <w:szCs w:val="19"/>
                <w:lang w:eastAsia="en-GB"/>
              </w:rPr>
            </w:pPr>
            <w:proofErr w:type="spellStart"/>
            <w:r w:rsidRPr="00D63E23">
              <w:rPr>
                <w:rFonts w:eastAsia="Times New Roman" w:cs="Calibri"/>
                <w:bCs/>
                <w:color w:val="000000"/>
                <w:sz w:val="19"/>
                <w:szCs w:val="19"/>
                <w:lang w:eastAsia="en-GB"/>
              </w:rPr>
              <w:t>i</w:t>
            </w:r>
            <w:proofErr w:type="spellEnd"/>
            <w:r w:rsidRPr="00D63E23">
              <w:rPr>
                <w:rFonts w:eastAsia="Times New Roman" w:cs="Calibri"/>
                <w:bCs/>
                <w:color w:val="000000"/>
                <w:sz w:val="19"/>
                <w:szCs w:val="19"/>
                <w:lang w:eastAsia="en-GB"/>
              </w:rPr>
              <w:t xml:space="preserve">)Develop and support the implementation of a strategy for sustainable land management at </w:t>
            </w:r>
            <w:proofErr w:type="spellStart"/>
            <w:r w:rsidRPr="00D63E23">
              <w:rPr>
                <w:rFonts w:eastAsia="Times New Roman" w:cs="Calibri"/>
                <w:b/>
                <w:color w:val="000000"/>
                <w:sz w:val="19"/>
                <w:szCs w:val="19"/>
                <w:lang w:eastAsia="en-GB"/>
              </w:rPr>
              <w:t>Dashanbao</w:t>
            </w:r>
            <w:proofErr w:type="spellEnd"/>
            <w:r w:rsidRPr="00D63E23">
              <w:rPr>
                <w:rFonts w:eastAsia="Times New Roman" w:cs="Calibri"/>
                <w:bCs/>
                <w:color w:val="000000"/>
                <w:sz w:val="19"/>
                <w:szCs w:val="19"/>
                <w:lang w:eastAsia="en-GB"/>
              </w:rPr>
              <w:t xml:space="preserve"> that engages local communities within the NNR to reverse land degradation and conflict between the Black-necked Cranes and agricultural practices, as a basis for applying to NFGA for funds to support grassland management in order to benefit the cranes, maintain the ecological character of the Ramsar Site, and the overall ecological security of the area, thus constituting an important part of the sustainable financing for the overall NNR. Optimize the management of the eco-compensation area </w:t>
            </w:r>
            <w:proofErr w:type="gramStart"/>
            <w:r w:rsidRPr="00D63E23">
              <w:rPr>
                <w:rFonts w:eastAsia="Times New Roman" w:cs="Calibri"/>
                <w:bCs/>
                <w:color w:val="000000"/>
                <w:sz w:val="19"/>
                <w:szCs w:val="19"/>
                <w:lang w:eastAsia="en-GB"/>
              </w:rPr>
              <w:t>so as to</w:t>
            </w:r>
            <w:proofErr w:type="gramEnd"/>
            <w:r w:rsidRPr="00D63E23">
              <w:rPr>
                <w:rFonts w:eastAsia="Times New Roman" w:cs="Calibri"/>
                <w:bCs/>
                <w:color w:val="000000"/>
                <w:sz w:val="19"/>
                <w:szCs w:val="19"/>
                <w:lang w:eastAsia="en-GB"/>
              </w:rPr>
              <w:t xml:space="preserve"> improve its ecological quality, diversity of food resources for birds and to prevent the degradation of grassland and loss of natural habitats. Learn from extensive experience of grazing management and livelihood diversification at </w:t>
            </w:r>
            <w:proofErr w:type="spellStart"/>
            <w:r w:rsidRPr="00D63E23">
              <w:rPr>
                <w:rFonts w:eastAsia="Times New Roman" w:cs="Calibri"/>
                <w:bCs/>
                <w:color w:val="000000"/>
                <w:sz w:val="19"/>
                <w:szCs w:val="19"/>
                <w:lang w:eastAsia="en-GB"/>
              </w:rPr>
              <w:t>Caohai</w:t>
            </w:r>
            <w:proofErr w:type="spellEnd"/>
            <w:r w:rsidRPr="00D63E23">
              <w:rPr>
                <w:rFonts w:eastAsia="Times New Roman" w:cs="Calibri"/>
                <w:bCs/>
                <w:color w:val="000000"/>
                <w:sz w:val="19"/>
                <w:szCs w:val="19"/>
                <w:lang w:eastAsia="en-GB"/>
              </w:rPr>
              <w:t xml:space="preserve"> in Guizhou and </w:t>
            </w:r>
            <w:proofErr w:type="spellStart"/>
            <w:r w:rsidRPr="00D63E23">
              <w:rPr>
                <w:rFonts w:eastAsia="Times New Roman" w:cs="Calibri"/>
                <w:bCs/>
                <w:color w:val="000000"/>
                <w:sz w:val="19"/>
                <w:szCs w:val="19"/>
                <w:lang w:eastAsia="en-GB"/>
              </w:rPr>
              <w:t>Ruoergai</w:t>
            </w:r>
            <w:proofErr w:type="spellEnd"/>
            <w:r w:rsidRPr="00D63E23">
              <w:rPr>
                <w:rFonts w:eastAsia="Times New Roman" w:cs="Calibri"/>
                <w:bCs/>
                <w:color w:val="000000"/>
                <w:sz w:val="19"/>
                <w:szCs w:val="19"/>
                <w:lang w:eastAsia="en-GB"/>
              </w:rPr>
              <w:t xml:space="preserve"> in Sichuan / Gansu provinces (led by ICF and WI) through exchange visits. (3.3.13) $100,000</w:t>
            </w:r>
          </w:p>
          <w:p w14:paraId="50B457FC" w14:textId="77777777" w:rsidR="000B2318" w:rsidRPr="00D63E23" w:rsidRDefault="000B2318" w:rsidP="000B2318">
            <w:pPr>
              <w:spacing w:after="0"/>
              <w:rPr>
                <w:rFonts w:eastAsia="Calibri"/>
                <w:sz w:val="22"/>
                <w:szCs w:val="22"/>
              </w:rPr>
            </w:pPr>
            <w:r w:rsidRPr="00D63E23">
              <w:rPr>
                <w:rFonts w:eastAsia="Times New Roman" w:cs="Calibri"/>
                <w:bCs/>
                <w:color w:val="000000"/>
                <w:sz w:val="19"/>
                <w:szCs w:val="19"/>
                <w:lang w:eastAsia="en-GB"/>
              </w:rPr>
              <w:t xml:space="preserve">ii)Pilot a seasonally managed grazing regime at </w:t>
            </w:r>
            <w:proofErr w:type="spellStart"/>
            <w:r w:rsidRPr="00D63E23">
              <w:rPr>
                <w:rFonts w:eastAsia="Times New Roman" w:cs="Calibri"/>
                <w:bCs/>
                <w:color w:val="000000"/>
                <w:sz w:val="19"/>
                <w:szCs w:val="19"/>
                <w:lang w:eastAsia="en-GB"/>
              </w:rPr>
              <w:t>Dashanbao</w:t>
            </w:r>
            <w:proofErr w:type="spellEnd"/>
            <w:r w:rsidRPr="00D63E23">
              <w:rPr>
                <w:rFonts w:eastAsia="Times New Roman" w:cs="Calibri"/>
                <w:bCs/>
                <w:color w:val="000000"/>
                <w:sz w:val="19"/>
                <w:szCs w:val="19"/>
                <w:lang w:eastAsia="en-GB"/>
              </w:rPr>
              <w:t xml:space="preserve"> based on scientific management principles, and alternative livelihoods to reduce the pressure on land (informed by  experiences at Cao Hai and </w:t>
            </w:r>
            <w:proofErr w:type="spellStart"/>
            <w:r w:rsidRPr="00D63E23">
              <w:rPr>
                <w:rFonts w:eastAsia="Times New Roman" w:cs="Calibri"/>
                <w:bCs/>
                <w:color w:val="000000"/>
                <w:sz w:val="19"/>
                <w:szCs w:val="19"/>
                <w:lang w:eastAsia="en-GB"/>
              </w:rPr>
              <w:t>Ruoergai</w:t>
            </w:r>
            <w:proofErr w:type="spellEnd"/>
            <w:r w:rsidRPr="00D63E23">
              <w:rPr>
                <w:rFonts w:eastAsia="Times New Roman" w:cs="Calibri"/>
                <w:bCs/>
                <w:color w:val="000000"/>
                <w:sz w:val="19"/>
                <w:szCs w:val="19"/>
                <w:lang w:eastAsia="en-GB"/>
              </w:rPr>
              <w:t xml:space="preserve"> supported by ICF and WI), and using modern scientific and technical means to define the livestock carrying capacity of each grassland area. Consider conservation agreements for community co-management. (3.3.14)</w:t>
            </w:r>
            <w:r w:rsidRPr="00D63E23">
              <w:rPr>
                <w:rFonts w:eastAsia="Calibri"/>
                <w:sz w:val="22"/>
                <w:szCs w:val="22"/>
              </w:rPr>
              <w:t xml:space="preserve"> </w:t>
            </w:r>
            <w:r w:rsidRPr="00D63E23">
              <w:rPr>
                <w:rFonts w:eastAsia="Calibri"/>
              </w:rPr>
              <w:t>$100,000</w:t>
            </w:r>
          </w:p>
          <w:p w14:paraId="31A03025"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Cs/>
                <w:color w:val="000000"/>
                <w:sz w:val="19"/>
                <w:szCs w:val="19"/>
                <w:lang w:eastAsia="en-GB"/>
              </w:rPr>
              <w:t>Support a hydrological / water management study to clarify the current water management system for wetlands used by cranes, evaluate risks and recommend actions for improving the ecological condition of the wetlands, and for establishing a mechanism for integrated management of the water resources for human and ecological needs.(3.3.15) $50,000</w:t>
            </w:r>
          </w:p>
          <w:p w14:paraId="6963CDDC"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Cs/>
                <w:color w:val="000000"/>
                <w:sz w:val="19"/>
                <w:szCs w:val="19"/>
                <w:lang w:eastAsia="en-GB"/>
              </w:rPr>
              <w:t xml:space="preserve">iv)Support further development of the Site Network for the Black-necked Crane in in adjacent counties in NE Yunnan Province and possibly other provinces (Guizhou, Sichuan, Gansu and Tibet, etc.), safeguard and restore wetland roost sites and support tracking of cranes in collaboration with researchers (NBBC, ICF, Kunming Zoological Institute, </w:t>
            </w:r>
            <w:proofErr w:type="spellStart"/>
            <w:r w:rsidRPr="00D63E23">
              <w:rPr>
                <w:rFonts w:eastAsia="Times New Roman" w:cs="Calibri"/>
                <w:bCs/>
                <w:color w:val="000000"/>
                <w:sz w:val="19"/>
                <w:szCs w:val="19"/>
                <w:lang w:eastAsia="en-GB"/>
              </w:rPr>
              <w:t>etc</w:t>
            </w:r>
            <w:proofErr w:type="spellEnd"/>
            <w:r w:rsidRPr="00D63E23">
              <w:rPr>
                <w:rFonts w:eastAsia="Times New Roman" w:cs="Calibri"/>
                <w:bCs/>
                <w:color w:val="000000"/>
                <w:sz w:val="19"/>
                <w:szCs w:val="19"/>
                <w:lang w:eastAsia="en-GB"/>
              </w:rPr>
              <w:t>), and support education efforts across the network (3.3.16) $100,000</w:t>
            </w:r>
          </w:p>
          <w:p w14:paraId="34DD69A2" w14:textId="77777777" w:rsidR="000B2318" w:rsidRPr="00D63E23" w:rsidRDefault="000B2318" w:rsidP="000B2318">
            <w:pPr>
              <w:spacing w:after="0"/>
              <w:rPr>
                <w:rFonts w:eastAsia="Times New Roman" w:cs="Calibri"/>
                <w:b/>
                <w:color w:val="000000"/>
                <w:sz w:val="19"/>
                <w:szCs w:val="19"/>
                <w:lang w:eastAsia="en-GB"/>
              </w:rPr>
            </w:pPr>
            <w:r w:rsidRPr="00D63E23">
              <w:rPr>
                <w:rFonts w:eastAsia="Times New Roman" w:cs="Calibri"/>
                <w:b/>
                <w:color w:val="000000"/>
                <w:sz w:val="19"/>
                <w:szCs w:val="19"/>
                <w:lang w:eastAsia="en-GB"/>
              </w:rPr>
              <w:t>Total: $350,000</w:t>
            </w:r>
          </w:p>
        </w:tc>
      </w:tr>
      <w:tr w:rsidR="000B2318" w:rsidRPr="00D63E23" w14:paraId="528C11E8" w14:textId="77777777" w:rsidTr="007F2D33">
        <w:trPr>
          <w:trHeight w:val="3109"/>
        </w:trPr>
        <w:tc>
          <w:tcPr>
            <w:tcW w:w="444" w:type="dxa"/>
            <w:tcBorders>
              <w:top w:val="nil"/>
              <w:left w:val="single" w:sz="4" w:space="0" w:color="auto"/>
              <w:bottom w:val="single" w:sz="4" w:space="0" w:color="auto"/>
              <w:right w:val="single" w:sz="4" w:space="0" w:color="auto"/>
            </w:tcBorders>
            <w:shd w:val="clear" w:color="auto" w:fill="auto"/>
            <w:noWrap/>
          </w:tcPr>
          <w:p w14:paraId="4795A1EF"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12K</w:t>
            </w:r>
          </w:p>
        </w:tc>
        <w:tc>
          <w:tcPr>
            <w:tcW w:w="13893" w:type="dxa"/>
            <w:tcBorders>
              <w:top w:val="nil"/>
              <w:left w:val="nil"/>
              <w:bottom w:val="single" w:sz="4" w:space="0" w:color="auto"/>
              <w:right w:val="single" w:sz="4" w:space="0" w:color="auto"/>
            </w:tcBorders>
            <w:shd w:val="clear" w:color="auto" w:fill="auto"/>
          </w:tcPr>
          <w:p w14:paraId="52721CF3"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Contractual Services – Companies/Institutions: Subcontract(s) for:</w:t>
            </w:r>
          </w:p>
          <w:p w14:paraId="7ECD68EB" w14:textId="2CB39AAE" w:rsidR="000B2318" w:rsidRPr="00D63E23" w:rsidRDefault="000B2318" w:rsidP="000B2318">
            <w:pPr>
              <w:spacing w:after="0"/>
              <w:rPr>
                <w:rFonts w:eastAsia="Times New Roman" w:cs="Calibri"/>
                <w:color w:val="000000"/>
                <w:sz w:val="19"/>
                <w:szCs w:val="19"/>
                <w:lang w:eastAsia="en-GB"/>
              </w:rPr>
            </w:pPr>
            <w:proofErr w:type="spellStart"/>
            <w:r w:rsidRPr="00D63E23">
              <w:rPr>
                <w:rFonts w:eastAsia="Times New Roman" w:cs="Calibri"/>
                <w:color w:val="000000"/>
                <w:sz w:val="19"/>
                <w:szCs w:val="19"/>
                <w:lang w:eastAsia="en-GB"/>
              </w:rPr>
              <w:t>i</w:t>
            </w:r>
            <w:proofErr w:type="spellEnd"/>
            <w:r w:rsidRPr="00D63E23">
              <w:rPr>
                <w:rFonts w:eastAsia="Times New Roman" w:cs="Calibri"/>
                <w:color w:val="000000"/>
                <w:sz w:val="19"/>
                <w:szCs w:val="19"/>
                <w:lang w:eastAsia="en-GB"/>
              </w:rPr>
              <w:t xml:space="preserve">)Provide technical support at </w:t>
            </w:r>
            <w:r w:rsidRPr="00D63E23">
              <w:rPr>
                <w:rFonts w:eastAsia="Times New Roman" w:cs="Calibri"/>
                <w:b/>
                <w:bCs/>
                <w:color w:val="000000"/>
                <w:sz w:val="19"/>
                <w:szCs w:val="19"/>
                <w:lang w:eastAsia="en-GB"/>
              </w:rPr>
              <w:t>Liao River Estuary</w:t>
            </w:r>
            <w:r w:rsidRPr="00D63E23">
              <w:rPr>
                <w:rFonts w:eastAsia="Times New Roman" w:cs="Calibri"/>
                <w:color w:val="000000"/>
                <w:sz w:val="19"/>
                <w:szCs w:val="19"/>
                <w:lang w:eastAsia="en-GB"/>
              </w:rPr>
              <w:t xml:space="preserve"> for improved farming methods to reduce chemical inputs with full participation of women farmers, to support standard farming policy and to develop ecologically-sound agriculture, especially for </w:t>
            </w:r>
            <w:proofErr w:type="spellStart"/>
            <w:r w:rsidRPr="00D63E23">
              <w:rPr>
                <w:rFonts w:eastAsia="Times New Roman" w:cs="Calibri"/>
                <w:color w:val="000000"/>
                <w:sz w:val="19"/>
                <w:szCs w:val="19"/>
                <w:lang w:eastAsia="en-GB"/>
              </w:rPr>
              <w:t>ricefield</w:t>
            </w:r>
            <w:proofErr w:type="spellEnd"/>
            <w:r w:rsidRPr="00D63E23">
              <w:rPr>
                <w:rFonts w:eastAsia="Times New Roman" w:cs="Calibri"/>
                <w:color w:val="000000"/>
                <w:sz w:val="19"/>
                <w:szCs w:val="19"/>
                <w:lang w:eastAsia="en-GB"/>
              </w:rPr>
              <w:t xml:space="preserve"> areas taking account of international experience on </w:t>
            </w:r>
            <w:proofErr w:type="spellStart"/>
            <w:r w:rsidRPr="00D63E23">
              <w:rPr>
                <w:rFonts w:eastAsia="Times New Roman" w:cs="Calibri"/>
                <w:color w:val="000000"/>
                <w:sz w:val="19"/>
                <w:szCs w:val="19"/>
                <w:lang w:eastAsia="en-GB"/>
              </w:rPr>
              <w:t>waterbird</w:t>
            </w:r>
            <w:proofErr w:type="spellEnd"/>
            <w:r w:rsidRPr="00D63E23">
              <w:rPr>
                <w:rFonts w:eastAsia="Times New Roman" w:cs="Calibri"/>
                <w:color w:val="000000"/>
                <w:sz w:val="19"/>
                <w:szCs w:val="19"/>
                <w:lang w:eastAsia="en-GB"/>
              </w:rPr>
              <w:t>-friendly rice farming</w:t>
            </w:r>
            <w:r w:rsidRPr="00D63E23">
              <w:rPr>
                <w:szCs w:val="24"/>
                <w:vertAlign w:val="superscript"/>
                <w:lang w:eastAsia="en-GB"/>
              </w:rPr>
              <w:footnoteReference w:id="100"/>
            </w:r>
            <w:r w:rsidRPr="00D63E23">
              <w:rPr>
                <w:rFonts w:eastAsia="Times New Roman" w:cs="Calibri"/>
                <w:color w:val="000000"/>
                <w:sz w:val="19"/>
                <w:szCs w:val="19"/>
                <w:lang w:eastAsia="en-GB"/>
              </w:rPr>
              <w:t>. The project can also help with labelling and marketing of organic products (4.1.1); $</w:t>
            </w:r>
            <w:r w:rsidR="00BE49F0" w:rsidRPr="00D63E23">
              <w:rPr>
                <w:rFonts w:eastAsia="Times New Roman" w:cs="Calibri"/>
                <w:color w:val="000000"/>
                <w:sz w:val="19"/>
                <w:szCs w:val="19"/>
                <w:lang w:eastAsia="en-GB"/>
              </w:rPr>
              <w:t>16</w:t>
            </w:r>
            <w:r w:rsidRPr="00D63E23">
              <w:rPr>
                <w:rFonts w:eastAsia="Times New Roman" w:cs="Calibri"/>
                <w:color w:val="000000"/>
                <w:sz w:val="19"/>
                <w:szCs w:val="19"/>
                <w:lang w:eastAsia="en-GB"/>
              </w:rPr>
              <w:t>0,000</w:t>
            </w:r>
          </w:p>
          <w:p w14:paraId="293F0CFD" w14:textId="0141D05E"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 xml:space="preserve">ii)Support the demonstration of reduced-chemical farming practices and the branding and marketing of high quality “green” rice from </w:t>
            </w:r>
            <w:r w:rsidRPr="00D63E23">
              <w:rPr>
                <w:rFonts w:eastAsia="Times New Roman" w:cs="Calibri"/>
                <w:b/>
                <w:bCs/>
                <w:color w:val="000000"/>
                <w:sz w:val="19"/>
                <w:szCs w:val="19"/>
                <w:lang w:eastAsia="en-GB"/>
              </w:rPr>
              <w:t>Yellow River Delta</w:t>
            </w:r>
            <w:r w:rsidRPr="00D63E23">
              <w:rPr>
                <w:rFonts w:eastAsia="Times New Roman" w:cs="Calibri"/>
                <w:color w:val="000000"/>
                <w:sz w:val="19"/>
                <w:szCs w:val="19"/>
                <w:lang w:eastAsia="en-GB"/>
              </w:rPr>
              <w:t xml:space="preserve"> to reduce threats to </w:t>
            </w:r>
            <w:proofErr w:type="spellStart"/>
            <w:r w:rsidRPr="00D63E23">
              <w:rPr>
                <w:rFonts w:eastAsia="Times New Roman" w:cs="Calibri"/>
                <w:color w:val="000000"/>
                <w:sz w:val="19"/>
                <w:szCs w:val="19"/>
                <w:lang w:eastAsia="en-GB"/>
              </w:rPr>
              <w:t>waterbirds</w:t>
            </w:r>
            <w:proofErr w:type="spellEnd"/>
            <w:r w:rsidRPr="00D63E23">
              <w:rPr>
                <w:rFonts w:eastAsia="Times New Roman" w:cs="Calibri"/>
                <w:color w:val="000000"/>
                <w:sz w:val="19"/>
                <w:szCs w:val="19"/>
                <w:lang w:eastAsia="en-GB"/>
              </w:rPr>
              <w:t xml:space="preserve"> and benefit human health in the Experimental Zone, state-owned farm and smallholder farms outside the NNR. As a major part of the labor-force, women will be targeted for applying these improved land management practices. Practices such as leaving fallow fields flooded for </w:t>
            </w:r>
            <w:proofErr w:type="spellStart"/>
            <w:r w:rsidRPr="00D63E23">
              <w:rPr>
                <w:rFonts w:eastAsia="Times New Roman" w:cs="Calibri"/>
                <w:color w:val="000000"/>
                <w:sz w:val="19"/>
                <w:szCs w:val="19"/>
                <w:lang w:eastAsia="en-GB"/>
              </w:rPr>
              <w:t>waterbirds</w:t>
            </w:r>
            <w:proofErr w:type="spellEnd"/>
            <w:r w:rsidRPr="00D63E23">
              <w:rPr>
                <w:rFonts w:eastAsia="Times New Roman" w:cs="Calibri"/>
                <w:color w:val="000000"/>
                <w:sz w:val="19"/>
                <w:szCs w:val="19"/>
                <w:lang w:eastAsia="en-GB"/>
              </w:rPr>
              <w:t>, vegetated buffer strips around field edges to increase invertebrate and bird diversity, and participatory monitoring of birds (</w:t>
            </w:r>
            <w:proofErr w:type="spellStart"/>
            <w:r w:rsidRPr="00D63E23">
              <w:rPr>
                <w:rFonts w:eastAsia="Times New Roman" w:cs="Calibri"/>
                <w:color w:val="000000"/>
                <w:sz w:val="19"/>
                <w:szCs w:val="19"/>
                <w:lang w:eastAsia="en-GB"/>
              </w:rPr>
              <w:t>eg</w:t>
            </w:r>
            <w:proofErr w:type="spellEnd"/>
            <w:r w:rsidRPr="00D63E23">
              <w:rPr>
                <w:rFonts w:eastAsia="Times New Roman" w:cs="Calibri"/>
                <w:color w:val="000000"/>
                <w:sz w:val="19"/>
                <w:szCs w:val="19"/>
                <w:lang w:eastAsia="en-GB"/>
              </w:rPr>
              <w:t xml:space="preserve"> by schoolchildren) will be supported. (4.1.4) $</w:t>
            </w:r>
            <w:r w:rsidR="00BE49F0" w:rsidRPr="00D63E23">
              <w:rPr>
                <w:rFonts w:eastAsia="Times New Roman" w:cs="Calibri"/>
                <w:color w:val="000000"/>
                <w:sz w:val="19"/>
                <w:szCs w:val="19"/>
                <w:lang w:eastAsia="en-GB"/>
              </w:rPr>
              <w:t>16</w:t>
            </w:r>
            <w:r w:rsidRPr="00D63E23">
              <w:rPr>
                <w:rFonts w:eastAsia="Times New Roman" w:cs="Calibri"/>
                <w:color w:val="000000"/>
                <w:sz w:val="19"/>
                <w:szCs w:val="19"/>
                <w:lang w:eastAsia="en-GB"/>
              </w:rPr>
              <w:t>0,000</w:t>
            </w:r>
          </w:p>
          <w:p w14:paraId="72E20512" w14:textId="54E360BE"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 xml:space="preserve">iii)Facilitate eco-labelling of local rice (e.g. Hooded Crane Rice) at </w:t>
            </w:r>
            <w:r w:rsidRPr="00D63E23">
              <w:rPr>
                <w:rFonts w:eastAsia="Times New Roman" w:cs="Calibri"/>
                <w:b/>
                <w:bCs/>
                <w:color w:val="000000"/>
                <w:sz w:val="19"/>
                <w:szCs w:val="19"/>
                <w:lang w:eastAsia="en-GB"/>
              </w:rPr>
              <w:t>Chongming Dongtan</w:t>
            </w:r>
            <w:r w:rsidRPr="00D63E23">
              <w:rPr>
                <w:rFonts w:eastAsia="Times New Roman" w:cs="Calibri"/>
                <w:color w:val="000000"/>
                <w:sz w:val="19"/>
                <w:szCs w:val="19"/>
                <w:lang w:eastAsia="en-GB"/>
              </w:rPr>
              <w:t xml:space="preserve"> through collaboration with Shanghai Industrial Investment (Holdings) Company Ltd and Bright Food (Group) Co. Ltd. which own farmland on Chongming Island which is used by the Hooded Cranes; (4.1.6) $</w:t>
            </w:r>
            <w:r w:rsidR="00BE49F0" w:rsidRPr="00D63E23">
              <w:rPr>
                <w:rFonts w:eastAsia="Times New Roman" w:cs="Calibri"/>
                <w:color w:val="000000"/>
                <w:sz w:val="19"/>
                <w:szCs w:val="19"/>
                <w:lang w:eastAsia="en-GB"/>
              </w:rPr>
              <w:t>8</w:t>
            </w:r>
            <w:r w:rsidRPr="00D63E23">
              <w:rPr>
                <w:rFonts w:eastAsia="Times New Roman" w:cs="Calibri"/>
                <w:color w:val="000000"/>
                <w:sz w:val="19"/>
                <w:szCs w:val="19"/>
                <w:lang w:eastAsia="en-GB"/>
              </w:rPr>
              <w:t>0,000</w:t>
            </w:r>
          </w:p>
          <w:p w14:paraId="63E98876"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iv)Convene international workshop to present results and review guidelines for bird-friendly rice cultivation including experience from other sites in China and EAAF countries (</w:t>
            </w:r>
            <w:proofErr w:type="spellStart"/>
            <w:r w:rsidRPr="00D63E23">
              <w:rPr>
                <w:rFonts w:eastAsia="Times New Roman" w:cs="Calibri"/>
                <w:color w:val="000000"/>
                <w:sz w:val="19"/>
                <w:szCs w:val="19"/>
                <w:lang w:eastAsia="en-GB"/>
              </w:rPr>
              <w:t>eg</w:t>
            </w:r>
            <w:proofErr w:type="spellEnd"/>
            <w:r w:rsidRPr="00D63E23">
              <w:rPr>
                <w:rFonts w:eastAsia="Times New Roman" w:cs="Calibri"/>
                <w:color w:val="000000"/>
                <w:sz w:val="19"/>
                <w:szCs w:val="19"/>
                <w:lang w:eastAsia="en-GB"/>
              </w:rPr>
              <w:t xml:space="preserve"> Japan, </w:t>
            </w:r>
            <w:proofErr w:type="gramStart"/>
            <w:r w:rsidRPr="00D63E23">
              <w:rPr>
                <w:rFonts w:eastAsia="Times New Roman" w:cs="Calibri"/>
                <w:color w:val="000000"/>
                <w:sz w:val="19"/>
                <w:szCs w:val="19"/>
                <w:lang w:eastAsia="en-GB"/>
              </w:rPr>
              <w:t>RO  Korea</w:t>
            </w:r>
            <w:proofErr w:type="gramEnd"/>
            <w:r w:rsidRPr="00D63E23">
              <w:rPr>
                <w:rFonts w:eastAsia="Times New Roman" w:cs="Calibri"/>
                <w:color w:val="000000"/>
                <w:sz w:val="19"/>
                <w:szCs w:val="19"/>
                <w:lang w:eastAsia="en-GB"/>
              </w:rPr>
              <w:t>) $30,000</w:t>
            </w:r>
          </w:p>
          <w:p w14:paraId="1124F9B3" w14:textId="32033483"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w:t>
            </w:r>
            <w:r w:rsidR="00EA6175" w:rsidRPr="00D63E23">
              <w:rPr>
                <w:rFonts w:eastAsia="Times New Roman" w:cs="Calibri"/>
                <w:b/>
                <w:bCs/>
                <w:color w:val="000000"/>
                <w:sz w:val="19"/>
                <w:szCs w:val="19"/>
                <w:lang w:eastAsia="en-GB"/>
              </w:rPr>
              <w:t>4</w:t>
            </w:r>
            <w:r w:rsidRPr="00D63E23">
              <w:rPr>
                <w:rFonts w:eastAsia="Times New Roman" w:cs="Calibri"/>
                <w:b/>
                <w:bCs/>
                <w:color w:val="000000"/>
                <w:sz w:val="19"/>
                <w:szCs w:val="19"/>
                <w:lang w:eastAsia="en-GB"/>
              </w:rPr>
              <w:t>30,000</w:t>
            </w:r>
          </w:p>
        </w:tc>
      </w:tr>
      <w:tr w:rsidR="000B2318" w:rsidRPr="00D63E23" w14:paraId="1D5F4B62" w14:textId="77777777" w:rsidTr="007F2D33">
        <w:trPr>
          <w:trHeight w:val="510"/>
        </w:trPr>
        <w:tc>
          <w:tcPr>
            <w:tcW w:w="444" w:type="dxa"/>
            <w:tcBorders>
              <w:top w:val="nil"/>
              <w:left w:val="single" w:sz="4" w:space="0" w:color="auto"/>
              <w:bottom w:val="single" w:sz="4" w:space="0" w:color="auto"/>
              <w:right w:val="single" w:sz="4" w:space="0" w:color="auto"/>
            </w:tcBorders>
            <w:shd w:val="clear" w:color="auto" w:fill="auto"/>
            <w:noWrap/>
          </w:tcPr>
          <w:p w14:paraId="6297CEDD"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12L</w:t>
            </w:r>
          </w:p>
        </w:tc>
        <w:tc>
          <w:tcPr>
            <w:tcW w:w="13893" w:type="dxa"/>
            <w:tcBorders>
              <w:top w:val="nil"/>
              <w:left w:val="nil"/>
              <w:bottom w:val="single" w:sz="4" w:space="0" w:color="auto"/>
              <w:right w:val="single" w:sz="4" w:space="0" w:color="auto"/>
            </w:tcBorders>
            <w:shd w:val="clear" w:color="auto" w:fill="auto"/>
          </w:tcPr>
          <w:p w14:paraId="74E7EF77"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 xml:space="preserve">Contractual Services – Companies/Institutions: Subcontract(s) for: </w:t>
            </w:r>
          </w:p>
          <w:p w14:paraId="00DA99C0" w14:textId="77777777" w:rsidR="000B2318" w:rsidRPr="00D63E23" w:rsidRDefault="000B2318" w:rsidP="000B2318">
            <w:pPr>
              <w:spacing w:after="0"/>
              <w:rPr>
                <w:rFonts w:eastAsia="Times New Roman" w:cs="Calibri"/>
                <w:color w:val="000000"/>
                <w:sz w:val="19"/>
                <w:szCs w:val="19"/>
                <w:lang w:eastAsia="en-GB"/>
              </w:rPr>
            </w:pPr>
            <w:proofErr w:type="spellStart"/>
            <w:r w:rsidRPr="00D63E23">
              <w:rPr>
                <w:rFonts w:eastAsia="Times New Roman" w:cs="Calibri"/>
                <w:color w:val="000000"/>
                <w:sz w:val="19"/>
                <w:szCs w:val="19"/>
                <w:lang w:eastAsia="en-GB"/>
              </w:rPr>
              <w:t>i</w:t>
            </w:r>
            <w:proofErr w:type="spellEnd"/>
            <w:r w:rsidRPr="00D63E23">
              <w:rPr>
                <w:rFonts w:eastAsia="Times New Roman" w:cs="Calibri"/>
                <w:color w:val="000000"/>
                <w:sz w:val="19"/>
                <w:szCs w:val="19"/>
                <w:lang w:eastAsia="en-GB"/>
              </w:rPr>
              <w:t>)</w:t>
            </w:r>
            <w:proofErr w:type="spellStart"/>
            <w:r w:rsidRPr="00D63E23">
              <w:rPr>
                <w:rFonts w:eastAsia="Times New Roman" w:cs="Calibri"/>
                <w:color w:val="000000"/>
                <w:sz w:val="19"/>
                <w:szCs w:val="19"/>
                <w:lang w:eastAsia="en-GB"/>
              </w:rPr>
              <w:t>Waterbird</w:t>
            </w:r>
            <w:proofErr w:type="spellEnd"/>
            <w:r w:rsidRPr="00D63E23">
              <w:rPr>
                <w:rFonts w:eastAsia="Times New Roman" w:cs="Calibri"/>
                <w:color w:val="000000"/>
                <w:sz w:val="19"/>
                <w:szCs w:val="19"/>
                <w:lang w:eastAsia="en-GB"/>
              </w:rPr>
              <w:t xml:space="preserve">-friendly reed-farming at </w:t>
            </w:r>
            <w:r w:rsidRPr="00D63E23">
              <w:rPr>
                <w:rFonts w:eastAsia="Times New Roman" w:cs="Calibri"/>
                <w:b/>
                <w:bCs/>
                <w:color w:val="000000"/>
                <w:sz w:val="19"/>
                <w:szCs w:val="19"/>
                <w:lang w:eastAsia="en-GB"/>
              </w:rPr>
              <w:t>Liao River Estuary</w:t>
            </w:r>
            <w:r w:rsidRPr="00D63E23">
              <w:rPr>
                <w:rFonts w:eastAsia="Times New Roman" w:cs="Calibri"/>
                <w:color w:val="000000"/>
                <w:sz w:val="19"/>
                <w:szCs w:val="19"/>
                <w:lang w:eastAsia="en-GB"/>
              </w:rPr>
              <w:t xml:space="preserve"> – strengthen water management, and pilot experimental areas to integrate biodiversity / </w:t>
            </w:r>
            <w:proofErr w:type="spellStart"/>
            <w:r w:rsidRPr="00D63E23">
              <w:rPr>
                <w:rFonts w:eastAsia="Times New Roman" w:cs="Calibri"/>
                <w:color w:val="000000"/>
                <w:sz w:val="19"/>
                <w:szCs w:val="19"/>
                <w:lang w:eastAsia="en-GB"/>
              </w:rPr>
              <w:t>waterbird</w:t>
            </w:r>
            <w:proofErr w:type="spellEnd"/>
            <w:r w:rsidRPr="00D63E23">
              <w:rPr>
                <w:rFonts w:eastAsia="Times New Roman" w:cs="Calibri"/>
                <w:color w:val="000000"/>
                <w:sz w:val="19"/>
                <w:szCs w:val="19"/>
                <w:lang w:eastAsia="en-GB"/>
              </w:rPr>
              <w:t xml:space="preserve"> conservation into reed management in order to develop a model that integrates conservation and livelihood goals; $200,000</w:t>
            </w:r>
          </w:p>
          <w:p w14:paraId="5D49156B"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ii)Convene international workshop to present results and review guidelines for bird-friendly rice cultivation including experience from other sites in China and EAAF countries (</w:t>
            </w:r>
            <w:proofErr w:type="spellStart"/>
            <w:r w:rsidRPr="00D63E23">
              <w:rPr>
                <w:rFonts w:eastAsia="Times New Roman" w:cs="Calibri"/>
                <w:color w:val="000000"/>
                <w:sz w:val="19"/>
                <w:szCs w:val="19"/>
                <w:lang w:eastAsia="en-GB"/>
              </w:rPr>
              <w:t>eg</w:t>
            </w:r>
            <w:proofErr w:type="spellEnd"/>
            <w:r w:rsidRPr="00D63E23">
              <w:rPr>
                <w:rFonts w:eastAsia="Times New Roman" w:cs="Calibri"/>
                <w:color w:val="000000"/>
                <w:sz w:val="19"/>
                <w:szCs w:val="19"/>
                <w:lang w:eastAsia="en-GB"/>
              </w:rPr>
              <w:t xml:space="preserve"> Japan, </w:t>
            </w:r>
            <w:proofErr w:type="gramStart"/>
            <w:r w:rsidRPr="00D63E23">
              <w:rPr>
                <w:rFonts w:eastAsia="Times New Roman" w:cs="Calibri"/>
                <w:color w:val="000000"/>
                <w:sz w:val="19"/>
                <w:szCs w:val="19"/>
                <w:lang w:eastAsia="en-GB"/>
              </w:rPr>
              <w:t>RO  Korea</w:t>
            </w:r>
            <w:proofErr w:type="gramEnd"/>
            <w:r w:rsidRPr="00D63E23">
              <w:rPr>
                <w:rFonts w:eastAsia="Times New Roman" w:cs="Calibri"/>
                <w:color w:val="000000"/>
                <w:sz w:val="19"/>
                <w:szCs w:val="19"/>
                <w:lang w:eastAsia="en-GB"/>
              </w:rPr>
              <w:t>) $30,000</w:t>
            </w:r>
          </w:p>
          <w:p w14:paraId="57C78C54"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$230,000</w:t>
            </w:r>
          </w:p>
        </w:tc>
      </w:tr>
      <w:tr w:rsidR="000B2318" w:rsidRPr="00D63E23" w14:paraId="5E511377" w14:textId="77777777" w:rsidTr="007F2D33">
        <w:trPr>
          <w:trHeight w:val="510"/>
        </w:trPr>
        <w:tc>
          <w:tcPr>
            <w:tcW w:w="444" w:type="dxa"/>
            <w:tcBorders>
              <w:top w:val="nil"/>
              <w:left w:val="single" w:sz="4" w:space="0" w:color="auto"/>
              <w:bottom w:val="single" w:sz="4" w:space="0" w:color="auto"/>
              <w:right w:val="single" w:sz="4" w:space="0" w:color="auto"/>
            </w:tcBorders>
            <w:shd w:val="clear" w:color="auto" w:fill="auto"/>
            <w:noWrap/>
          </w:tcPr>
          <w:p w14:paraId="6BDBB269"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12M</w:t>
            </w:r>
          </w:p>
        </w:tc>
        <w:tc>
          <w:tcPr>
            <w:tcW w:w="13893" w:type="dxa"/>
            <w:tcBorders>
              <w:top w:val="nil"/>
              <w:left w:val="nil"/>
              <w:bottom w:val="single" w:sz="4" w:space="0" w:color="auto"/>
              <w:right w:val="single" w:sz="4" w:space="0" w:color="auto"/>
            </w:tcBorders>
            <w:shd w:val="clear" w:color="auto" w:fill="auto"/>
          </w:tcPr>
          <w:p w14:paraId="66584EBE"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 xml:space="preserve">Contractual Services – Companies/Institutions: Subcontract(s) for: </w:t>
            </w:r>
          </w:p>
          <w:p w14:paraId="64D1BEBD"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 xml:space="preserve">Sustainable tourism at </w:t>
            </w:r>
            <w:r w:rsidRPr="00D63E23">
              <w:rPr>
                <w:rFonts w:eastAsia="Times New Roman" w:cs="Calibri"/>
                <w:b/>
                <w:bCs/>
                <w:color w:val="000000"/>
                <w:sz w:val="19"/>
                <w:szCs w:val="19"/>
                <w:lang w:eastAsia="en-GB"/>
              </w:rPr>
              <w:t>Liao River Estuary</w:t>
            </w:r>
            <w:r w:rsidRPr="00D63E23">
              <w:rPr>
                <w:rFonts w:eastAsia="Times New Roman" w:cs="Calibri"/>
                <w:color w:val="000000"/>
                <w:sz w:val="19"/>
                <w:szCs w:val="19"/>
                <w:lang w:eastAsia="en-GB"/>
              </w:rPr>
              <w:t xml:space="preserve"> - support integration of Red Coast tourism planning into wider sustainable development planning for </w:t>
            </w:r>
            <w:proofErr w:type="spellStart"/>
            <w:r w:rsidRPr="00D63E23">
              <w:rPr>
                <w:rFonts w:eastAsia="Times New Roman" w:cs="Calibri"/>
                <w:color w:val="000000"/>
                <w:sz w:val="19"/>
                <w:szCs w:val="19"/>
                <w:lang w:eastAsia="en-GB"/>
              </w:rPr>
              <w:t>Panjin</w:t>
            </w:r>
            <w:proofErr w:type="spellEnd"/>
            <w:r w:rsidRPr="00D63E23">
              <w:rPr>
                <w:rFonts w:eastAsia="Times New Roman" w:cs="Calibri"/>
                <w:color w:val="000000"/>
                <w:sz w:val="19"/>
                <w:szCs w:val="19"/>
                <w:lang w:eastAsia="en-GB"/>
              </w:rPr>
              <w:t xml:space="preserve"> Municipality, including management of the environmental impacts of tourism, support for nature interpretation, and potential financial support for conservation. (4.1.3) </w:t>
            </w:r>
          </w:p>
          <w:p w14:paraId="5D8F5231"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$100,000</w:t>
            </w:r>
          </w:p>
        </w:tc>
      </w:tr>
      <w:tr w:rsidR="000B2318" w:rsidRPr="00D63E23" w14:paraId="7E2B8C60" w14:textId="77777777" w:rsidTr="007F2D33">
        <w:trPr>
          <w:trHeight w:val="510"/>
        </w:trPr>
        <w:tc>
          <w:tcPr>
            <w:tcW w:w="444" w:type="dxa"/>
            <w:tcBorders>
              <w:top w:val="nil"/>
              <w:left w:val="single" w:sz="4" w:space="0" w:color="auto"/>
              <w:bottom w:val="single" w:sz="4" w:space="0" w:color="auto"/>
              <w:right w:val="single" w:sz="4" w:space="0" w:color="auto"/>
            </w:tcBorders>
            <w:shd w:val="clear" w:color="auto" w:fill="auto"/>
            <w:noWrap/>
          </w:tcPr>
          <w:p w14:paraId="6764AB1F"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12N</w:t>
            </w:r>
          </w:p>
        </w:tc>
        <w:tc>
          <w:tcPr>
            <w:tcW w:w="13893" w:type="dxa"/>
            <w:tcBorders>
              <w:top w:val="nil"/>
              <w:left w:val="nil"/>
              <w:bottom w:val="single" w:sz="4" w:space="0" w:color="auto"/>
              <w:right w:val="single" w:sz="4" w:space="0" w:color="auto"/>
            </w:tcBorders>
            <w:shd w:val="clear" w:color="auto" w:fill="auto"/>
          </w:tcPr>
          <w:p w14:paraId="1C05BDDF"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 xml:space="preserve">Contractual Services – Companies/Institutions: Subcontract(s) for: </w:t>
            </w:r>
          </w:p>
          <w:p w14:paraId="2351E649" w14:textId="77777777" w:rsidR="000B2318" w:rsidRPr="00D63E23" w:rsidRDefault="000B2318" w:rsidP="000B2318">
            <w:pPr>
              <w:spacing w:after="0"/>
              <w:rPr>
                <w:rFonts w:eastAsia="Times New Roman" w:cs="Calibri"/>
                <w:color w:val="000000"/>
                <w:sz w:val="19"/>
                <w:szCs w:val="19"/>
                <w:lang w:val="en-GB" w:eastAsia="en-GB"/>
              </w:rPr>
            </w:pPr>
            <w:proofErr w:type="spellStart"/>
            <w:r w:rsidRPr="00D63E23">
              <w:rPr>
                <w:rFonts w:eastAsia="Times New Roman" w:cs="Calibri"/>
                <w:color w:val="000000"/>
                <w:sz w:val="19"/>
                <w:szCs w:val="19"/>
                <w:lang w:val="en-GB" w:eastAsia="en-GB"/>
              </w:rPr>
              <w:t>i</w:t>
            </w:r>
            <w:proofErr w:type="spellEnd"/>
            <w:r w:rsidRPr="00D63E23">
              <w:rPr>
                <w:rFonts w:eastAsia="Times New Roman" w:cs="Calibri"/>
                <w:color w:val="000000"/>
                <w:sz w:val="19"/>
                <w:szCs w:val="19"/>
                <w:lang w:val="en-GB" w:eastAsia="en-GB"/>
              </w:rPr>
              <w:t xml:space="preserve">)Support efforts by </w:t>
            </w:r>
            <w:r w:rsidRPr="00D63E23">
              <w:rPr>
                <w:rFonts w:eastAsia="Times New Roman" w:cs="Calibri"/>
                <w:b/>
                <w:bCs/>
                <w:color w:val="000000"/>
                <w:sz w:val="19"/>
                <w:szCs w:val="19"/>
                <w:lang w:val="en-GB" w:eastAsia="en-GB"/>
              </w:rPr>
              <w:t>Chongming Dongtan NNR</w:t>
            </w:r>
            <w:r w:rsidRPr="00D63E23">
              <w:rPr>
                <w:rFonts w:eastAsia="Times New Roman" w:cs="Calibri"/>
                <w:color w:val="000000"/>
                <w:sz w:val="19"/>
                <w:szCs w:val="19"/>
                <w:lang w:val="en-GB" w:eastAsia="en-GB"/>
              </w:rPr>
              <w:t xml:space="preserve"> to remove solid waste from the coast and recycle it by engaging local stakeholders in collaboration with SEE Foundation – this can provide a form of alternative livelihood for local fishermen in response to the official 10 year fishing ban coming into force across the Yangtze River Basin in 2020; (4.1.5) $100,000</w:t>
            </w:r>
          </w:p>
          <w:p w14:paraId="17FC42EF"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ii)</w:t>
            </w:r>
            <w:r w:rsidRPr="00D63E23">
              <w:rPr>
                <w:rFonts w:eastAsia="Calibri" w:hint="eastAsia"/>
                <w:i/>
                <w:iCs/>
                <w:sz w:val="22"/>
                <w:szCs w:val="22"/>
                <w:lang w:val="en-GB"/>
              </w:rPr>
              <w:t xml:space="preserve"> </w:t>
            </w:r>
            <w:r w:rsidRPr="00D63E23">
              <w:rPr>
                <w:rFonts w:eastAsia="Times New Roman" w:cs="Calibri" w:hint="eastAsia"/>
                <w:color w:val="000000"/>
                <w:sz w:val="19"/>
                <w:szCs w:val="19"/>
                <w:lang w:val="en-GB" w:eastAsia="en-GB"/>
              </w:rPr>
              <w:t xml:space="preserve">Train women on making </w:t>
            </w:r>
            <w:r w:rsidRPr="00D63E23">
              <w:rPr>
                <w:rFonts w:eastAsia="Times New Roman" w:cs="Calibri"/>
                <w:color w:val="000000"/>
                <w:sz w:val="19"/>
                <w:szCs w:val="19"/>
                <w:lang w:val="en-GB" w:eastAsia="en-GB"/>
              </w:rPr>
              <w:t xml:space="preserve">reed-related </w:t>
            </w:r>
            <w:r w:rsidRPr="00D63E23">
              <w:rPr>
                <w:rFonts w:eastAsia="Times New Roman" w:cs="Calibri" w:hint="eastAsia"/>
                <w:color w:val="000000"/>
                <w:sz w:val="19"/>
                <w:szCs w:val="19"/>
                <w:lang w:val="en-GB" w:eastAsia="en-GB"/>
              </w:rPr>
              <w:t>hand</w:t>
            </w:r>
            <w:r w:rsidRPr="00D63E23">
              <w:rPr>
                <w:rFonts w:eastAsia="Times New Roman" w:cs="Calibri"/>
                <w:color w:val="000000"/>
                <w:sz w:val="19"/>
                <w:szCs w:val="19"/>
                <w:lang w:val="en-GB" w:eastAsia="en-GB"/>
              </w:rPr>
              <w:t>i</w:t>
            </w:r>
            <w:r w:rsidRPr="00D63E23">
              <w:rPr>
                <w:rFonts w:eastAsia="Times New Roman" w:cs="Calibri" w:hint="eastAsia"/>
                <w:color w:val="000000"/>
                <w:sz w:val="19"/>
                <w:szCs w:val="19"/>
                <w:lang w:val="en-GB" w:eastAsia="en-GB"/>
              </w:rPr>
              <w:t xml:space="preserve">crafts using reeds </w:t>
            </w:r>
            <w:r w:rsidRPr="00D63E23">
              <w:rPr>
                <w:rFonts w:eastAsia="Times New Roman" w:cs="Calibri"/>
                <w:color w:val="000000"/>
                <w:sz w:val="19"/>
                <w:szCs w:val="19"/>
                <w:lang w:val="en-GB" w:eastAsia="en-GB"/>
              </w:rPr>
              <w:t xml:space="preserve">- </w:t>
            </w:r>
            <w:r w:rsidRPr="00D63E23">
              <w:rPr>
                <w:rFonts w:eastAsia="Times New Roman" w:cs="Calibri" w:hint="eastAsia"/>
                <w:b/>
                <w:bCs/>
                <w:color w:val="000000"/>
                <w:sz w:val="19"/>
                <w:szCs w:val="19"/>
                <w:lang w:val="en-GB" w:eastAsia="en-GB"/>
              </w:rPr>
              <w:t>Chongming Dongtan NNR</w:t>
            </w:r>
            <w:r w:rsidRPr="00D63E23">
              <w:rPr>
                <w:rFonts w:eastAsia="Times New Roman" w:cs="Calibri" w:hint="eastAsia"/>
                <w:color w:val="000000"/>
                <w:sz w:val="19"/>
                <w:szCs w:val="19"/>
                <w:lang w:val="en-GB" w:eastAsia="en-GB"/>
              </w:rPr>
              <w:t xml:space="preserve"> is going to be developed as an international tourist site</w:t>
            </w:r>
            <w:r w:rsidRPr="00D63E23">
              <w:rPr>
                <w:rFonts w:eastAsia="Times New Roman" w:cs="Calibri"/>
                <w:color w:val="000000"/>
                <w:sz w:val="19"/>
                <w:szCs w:val="19"/>
                <w:lang w:val="en-GB" w:eastAsia="en-GB"/>
              </w:rPr>
              <w:t>, therefore the</w:t>
            </w:r>
            <w:r w:rsidRPr="00D63E23">
              <w:rPr>
                <w:rFonts w:eastAsia="Times New Roman" w:cs="Calibri" w:hint="eastAsia"/>
                <w:color w:val="000000"/>
                <w:sz w:val="19"/>
                <w:szCs w:val="19"/>
                <w:lang w:val="en-GB" w:eastAsia="en-GB"/>
              </w:rPr>
              <w:t xml:space="preserve"> training </w:t>
            </w:r>
            <w:r w:rsidRPr="00D63E23">
              <w:rPr>
                <w:rFonts w:eastAsia="Times New Roman" w:cs="Calibri"/>
                <w:color w:val="000000"/>
                <w:sz w:val="19"/>
                <w:szCs w:val="19"/>
                <w:lang w:val="en-GB" w:eastAsia="en-GB"/>
              </w:rPr>
              <w:t xml:space="preserve">of local </w:t>
            </w:r>
            <w:r w:rsidRPr="00D63E23">
              <w:rPr>
                <w:rFonts w:eastAsia="Times New Roman" w:cs="Calibri" w:hint="eastAsia"/>
                <w:color w:val="000000"/>
                <w:sz w:val="19"/>
                <w:szCs w:val="19"/>
                <w:lang w:val="en-GB" w:eastAsia="en-GB"/>
              </w:rPr>
              <w:t>women on us</w:t>
            </w:r>
            <w:r w:rsidRPr="00D63E23">
              <w:rPr>
                <w:rFonts w:eastAsia="Times New Roman" w:cs="Calibri"/>
                <w:color w:val="000000"/>
                <w:sz w:val="19"/>
                <w:szCs w:val="19"/>
                <w:lang w:val="en-GB" w:eastAsia="en-GB"/>
              </w:rPr>
              <w:t>e of</w:t>
            </w:r>
            <w:r w:rsidRPr="00D63E23">
              <w:rPr>
                <w:rFonts w:eastAsia="Times New Roman" w:cs="Calibri" w:hint="eastAsia"/>
                <w:color w:val="000000"/>
                <w:sz w:val="19"/>
                <w:szCs w:val="19"/>
                <w:lang w:val="en-GB" w:eastAsia="en-GB"/>
              </w:rPr>
              <w:t xml:space="preserve"> </w:t>
            </w:r>
            <w:r w:rsidRPr="00D63E23">
              <w:rPr>
                <w:rFonts w:eastAsia="Times New Roman" w:cs="Calibri"/>
                <w:color w:val="000000"/>
                <w:sz w:val="19"/>
                <w:szCs w:val="19"/>
                <w:lang w:val="en-GB" w:eastAsia="en-GB"/>
              </w:rPr>
              <w:t>reeds</w:t>
            </w:r>
            <w:r w:rsidRPr="00D63E23">
              <w:rPr>
                <w:rFonts w:eastAsia="Times New Roman" w:cs="Calibri" w:hint="eastAsia"/>
                <w:color w:val="000000"/>
                <w:sz w:val="19"/>
                <w:szCs w:val="19"/>
                <w:lang w:val="en-GB" w:eastAsia="en-GB"/>
              </w:rPr>
              <w:t xml:space="preserve"> to make hand</w:t>
            </w:r>
            <w:r w:rsidRPr="00D63E23">
              <w:rPr>
                <w:rFonts w:eastAsia="Times New Roman" w:cs="Calibri"/>
                <w:color w:val="000000"/>
                <w:sz w:val="19"/>
                <w:szCs w:val="19"/>
                <w:lang w:val="en-GB" w:eastAsia="en-GB"/>
              </w:rPr>
              <w:t>i</w:t>
            </w:r>
            <w:r w:rsidRPr="00D63E23">
              <w:rPr>
                <w:rFonts w:eastAsia="Times New Roman" w:cs="Calibri" w:hint="eastAsia"/>
                <w:color w:val="000000"/>
                <w:sz w:val="19"/>
                <w:szCs w:val="19"/>
                <w:lang w:val="en-GB" w:eastAsia="en-GB"/>
              </w:rPr>
              <w:t xml:space="preserve">crafts </w:t>
            </w:r>
            <w:r w:rsidRPr="00D63E23">
              <w:rPr>
                <w:rFonts w:eastAsia="Times New Roman" w:cs="Calibri"/>
                <w:color w:val="000000"/>
                <w:sz w:val="19"/>
                <w:szCs w:val="19"/>
                <w:lang w:val="en-GB" w:eastAsia="en-GB"/>
              </w:rPr>
              <w:t xml:space="preserve">for sale </w:t>
            </w:r>
            <w:r w:rsidRPr="00D63E23">
              <w:rPr>
                <w:rFonts w:eastAsia="Times New Roman" w:cs="Calibri" w:hint="eastAsia"/>
                <w:color w:val="000000"/>
                <w:sz w:val="19"/>
                <w:szCs w:val="19"/>
                <w:lang w:val="en-GB" w:eastAsia="en-GB"/>
              </w:rPr>
              <w:t>and cultivati</w:t>
            </w:r>
            <w:r w:rsidRPr="00D63E23">
              <w:rPr>
                <w:rFonts w:eastAsia="Times New Roman" w:cs="Calibri"/>
                <w:color w:val="000000"/>
                <w:sz w:val="19"/>
                <w:szCs w:val="19"/>
                <w:lang w:val="en-GB" w:eastAsia="en-GB"/>
              </w:rPr>
              <w:t>o</w:t>
            </w:r>
            <w:r w:rsidRPr="00D63E23">
              <w:rPr>
                <w:rFonts w:eastAsia="Times New Roman" w:cs="Calibri" w:hint="eastAsia"/>
                <w:color w:val="000000"/>
                <w:sz w:val="19"/>
                <w:szCs w:val="19"/>
                <w:lang w:val="en-GB" w:eastAsia="en-GB"/>
              </w:rPr>
              <w:t>n</w:t>
            </w:r>
            <w:r w:rsidRPr="00D63E23">
              <w:rPr>
                <w:rFonts w:eastAsia="Times New Roman" w:cs="Calibri"/>
                <w:color w:val="000000"/>
                <w:sz w:val="19"/>
                <w:szCs w:val="19"/>
                <w:lang w:val="en-GB" w:eastAsia="en-GB"/>
              </w:rPr>
              <w:t xml:space="preserve"> of</w:t>
            </w:r>
            <w:r w:rsidRPr="00D63E23">
              <w:rPr>
                <w:rFonts w:eastAsia="Times New Roman" w:cs="Calibri" w:hint="eastAsia"/>
                <w:color w:val="000000"/>
                <w:sz w:val="19"/>
                <w:szCs w:val="19"/>
                <w:lang w:val="en-GB" w:eastAsia="en-GB"/>
              </w:rPr>
              <w:t xml:space="preserve"> mushroom</w:t>
            </w:r>
            <w:r w:rsidRPr="00D63E23">
              <w:rPr>
                <w:rFonts w:eastAsia="Times New Roman" w:cs="Calibri"/>
                <w:color w:val="000000"/>
                <w:sz w:val="19"/>
                <w:szCs w:val="19"/>
                <w:lang w:val="en-GB" w:eastAsia="en-GB"/>
              </w:rPr>
              <w:t>s</w:t>
            </w:r>
            <w:r w:rsidRPr="00D63E23">
              <w:rPr>
                <w:rFonts w:eastAsia="Times New Roman" w:cs="Calibri" w:hint="eastAsia"/>
                <w:color w:val="000000"/>
                <w:sz w:val="19"/>
                <w:szCs w:val="19"/>
                <w:lang w:val="en-GB" w:eastAsia="en-GB"/>
              </w:rPr>
              <w:t xml:space="preserve"> using the reeds as </w:t>
            </w:r>
            <w:r w:rsidRPr="00D63E23">
              <w:rPr>
                <w:rFonts w:eastAsia="Times New Roman" w:cs="Calibri"/>
                <w:color w:val="000000"/>
                <w:sz w:val="19"/>
                <w:szCs w:val="19"/>
                <w:lang w:val="en-GB" w:eastAsia="en-GB"/>
              </w:rPr>
              <w:t xml:space="preserve">bedding </w:t>
            </w:r>
            <w:r w:rsidRPr="00D63E23">
              <w:rPr>
                <w:rFonts w:eastAsia="Times New Roman" w:cs="Calibri" w:hint="eastAsia"/>
                <w:color w:val="000000"/>
                <w:sz w:val="19"/>
                <w:szCs w:val="19"/>
                <w:lang w:val="en-GB" w:eastAsia="en-GB"/>
              </w:rPr>
              <w:t xml:space="preserve">material, will </w:t>
            </w:r>
            <w:r w:rsidRPr="00D63E23">
              <w:rPr>
                <w:rFonts w:eastAsia="Times New Roman" w:cs="Calibri"/>
                <w:color w:val="000000"/>
                <w:sz w:val="19"/>
                <w:szCs w:val="19"/>
                <w:lang w:val="en-GB" w:eastAsia="en-GB"/>
              </w:rPr>
              <w:t xml:space="preserve">both </w:t>
            </w:r>
            <w:r w:rsidRPr="00D63E23">
              <w:rPr>
                <w:rFonts w:eastAsia="Times New Roman" w:cs="Calibri" w:hint="eastAsia"/>
                <w:color w:val="000000"/>
                <w:sz w:val="19"/>
                <w:szCs w:val="19"/>
                <w:lang w:val="en-GB" w:eastAsia="en-GB"/>
              </w:rPr>
              <w:t>contribut</w:t>
            </w:r>
            <w:r w:rsidRPr="00D63E23">
              <w:rPr>
                <w:rFonts w:eastAsia="Times New Roman" w:cs="Calibri"/>
                <w:color w:val="000000"/>
                <w:sz w:val="19"/>
                <w:szCs w:val="19"/>
                <w:lang w:val="en-GB" w:eastAsia="en-GB"/>
              </w:rPr>
              <w:t>e</w:t>
            </w:r>
            <w:r w:rsidRPr="00D63E23">
              <w:rPr>
                <w:rFonts w:eastAsia="Times New Roman" w:cs="Calibri" w:hint="eastAsia"/>
                <w:color w:val="000000"/>
                <w:sz w:val="19"/>
                <w:szCs w:val="19"/>
                <w:lang w:val="en-GB" w:eastAsia="en-GB"/>
              </w:rPr>
              <w:t xml:space="preserve"> to</w:t>
            </w:r>
            <w:r w:rsidRPr="00D63E23">
              <w:rPr>
                <w:rFonts w:eastAsia="Times New Roman" w:cs="Calibri"/>
                <w:color w:val="000000"/>
                <w:sz w:val="19"/>
                <w:szCs w:val="19"/>
                <w:lang w:val="en-GB" w:eastAsia="en-GB"/>
              </w:rPr>
              <w:t>wards</w:t>
            </w:r>
            <w:r w:rsidRPr="00D63E23">
              <w:rPr>
                <w:rFonts w:eastAsia="Times New Roman" w:cs="Calibri" w:hint="eastAsia"/>
                <w:color w:val="000000"/>
                <w:sz w:val="19"/>
                <w:szCs w:val="19"/>
                <w:lang w:val="en-GB" w:eastAsia="en-GB"/>
              </w:rPr>
              <w:t xml:space="preserve"> </w:t>
            </w:r>
            <w:r w:rsidRPr="00D63E23">
              <w:rPr>
                <w:rFonts w:eastAsia="Times New Roman" w:cs="Calibri"/>
                <w:color w:val="000000"/>
                <w:sz w:val="19"/>
                <w:szCs w:val="19"/>
                <w:lang w:val="en-GB" w:eastAsia="en-GB"/>
              </w:rPr>
              <w:t>reed management</w:t>
            </w:r>
            <w:r w:rsidRPr="00D63E23">
              <w:rPr>
                <w:rFonts w:eastAsia="Times New Roman" w:cs="Calibri" w:hint="eastAsia"/>
                <w:color w:val="000000"/>
                <w:sz w:val="19"/>
                <w:szCs w:val="19"/>
                <w:lang w:val="en-GB" w:eastAsia="en-GB"/>
              </w:rPr>
              <w:t xml:space="preserve"> </w:t>
            </w:r>
            <w:r w:rsidRPr="00D63E23">
              <w:rPr>
                <w:rFonts w:eastAsia="Times New Roman" w:cs="Calibri"/>
                <w:color w:val="000000"/>
                <w:sz w:val="19"/>
                <w:szCs w:val="19"/>
                <w:lang w:val="en-GB" w:eastAsia="en-GB"/>
              </w:rPr>
              <w:t>and</w:t>
            </w:r>
            <w:r w:rsidRPr="00D63E23">
              <w:rPr>
                <w:rFonts w:eastAsia="Times New Roman" w:cs="Calibri" w:hint="eastAsia"/>
                <w:color w:val="000000"/>
                <w:sz w:val="19"/>
                <w:szCs w:val="19"/>
                <w:lang w:val="en-GB" w:eastAsia="en-GB"/>
              </w:rPr>
              <w:t xml:space="preserve"> generate income, </w:t>
            </w:r>
            <w:r w:rsidRPr="00D63E23">
              <w:rPr>
                <w:rFonts w:eastAsia="Times New Roman" w:cs="Calibri"/>
                <w:color w:val="000000"/>
                <w:sz w:val="19"/>
                <w:szCs w:val="19"/>
                <w:lang w:val="en-GB" w:eastAsia="en-GB"/>
              </w:rPr>
              <w:t xml:space="preserve">in cooperation with </w:t>
            </w:r>
            <w:proofErr w:type="spellStart"/>
            <w:r w:rsidRPr="00D63E23">
              <w:rPr>
                <w:rFonts w:eastAsia="Times New Roman" w:cs="Calibri"/>
                <w:color w:val="000000"/>
                <w:sz w:val="19"/>
                <w:szCs w:val="19"/>
                <w:lang w:val="en-GB" w:eastAsia="en-GB"/>
              </w:rPr>
              <w:t>Alashan</w:t>
            </w:r>
            <w:proofErr w:type="spellEnd"/>
            <w:r w:rsidRPr="00D63E23">
              <w:rPr>
                <w:rFonts w:eastAsia="Times New Roman" w:cs="Calibri"/>
                <w:color w:val="000000"/>
                <w:sz w:val="19"/>
                <w:szCs w:val="19"/>
                <w:lang w:val="en-GB" w:eastAsia="en-GB"/>
              </w:rPr>
              <w:t xml:space="preserve"> SEE NGO. The project will also investigate whether larger scale commercial processing of reed is possible at this site, as an option for generating local employment (especially for women) and as a means of removing larger quantities of reed from the site. (4.1.7) $50,000</w:t>
            </w:r>
          </w:p>
          <w:p w14:paraId="43A07815"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$150,000</w:t>
            </w:r>
          </w:p>
        </w:tc>
      </w:tr>
      <w:tr w:rsidR="000B2318" w:rsidRPr="00D63E23" w14:paraId="23BB3D54" w14:textId="77777777" w:rsidTr="007F2D33">
        <w:trPr>
          <w:trHeight w:val="510"/>
        </w:trPr>
        <w:tc>
          <w:tcPr>
            <w:tcW w:w="444" w:type="dxa"/>
            <w:tcBorders>
              <w:top w:val="nil"/>
              <w:left w:val="single" w:sz="4" w:space="0" w:color="auto"/>
              <w:bottom w:val="single" w:sz="4" w:space="0" w:color="auto"/>
              <w:right w:val="single" w:sz="4" w:space="0" w:color="auto"/>
            </w:tcBorders>
            <w:shd w:val="clear" w:color="auto" w:fill="auto"/>
            <w:noWrap/>
          </w:tcPr>
          <w:p w14:paraId="67B53B67"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12O</w:t>
            </w:r>
          </w:p>
        </w:tc>
        <w:tc>
          <w:tcPr>
            <w:tcW w:w="13893" w:type="dxa"/>
            <w:tcBorders>
              <w:top w:val="nil"/>
              <w:left w:val="nil"/>
              <w:bottom w:val="single" w:sz="4" w:space="0" w:color="auto"/>
              <w:right w:val="single" w:sz="4" w:space="0" w:color="auto"/>
            </w:tcBorders>
            <w:shd w:val="clear" w:color="auto" w:fill="auto"/>
          </w:tcPr>
          <w:p w14:paraId="2EB4DA6D"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 xml:space="preserve">Contractual Services – Companies/Institutions: Subcontract(s) for: </w:t>
            </w:r>
          </w:p>
          <w:p w14:paraId="6B2C52AC" w14:textId="77777777" w:rsidR="000B2318" w:rsidRPr="00D63E23" w:rsidRDefault="000B2318" w:rsidP="000B2318">
            <w:pPr>
              <w:spacing w:after="0"/>
              <w:rPr>
                <w:rFonts w:eastAsia="Times New Roman" w:cs="Calibri"/>
                <w:color w:val="000000"/>
                <w:sz w:val="19"/>
                <w:szCs w:val="19"/>
                <w:lang w:val="en-GB" w:eastAsia="en-GB"/>
              </w:rPr>
            </w:pPr>
            <w:proofErr w:type="spellStart"/>
            <w:r w:rsidRPr="00D63E23">
              <w:rPr>
                <w:rFonts w:eastAsia="Times New Roman" w:cs="Calibri"/>
                <w:color w:val="000000"/>
                <w:sz w:val="19"/>
                <w:szCs w:val="19"/>
                <w:lang w:val="en-GB" w:eastAsia="en-GB"/>
              </w:rPr>
              <w:t>i</w:t>
            </w:r>
            <w:proofErr w:type="spellEnd"/>
            <w:r w:rsidRPr="00D63E23">
              <w:rPr>
                <w:rFonts w:eastAsia="Times New Roman" w:cs="Calibri"/>
                <w:color w:val="000000"/>
                <w:sz w:val="19"/>
                <w:szCs w:val="19"/>
                <w:lang w:val="en-GB" w:eastAsia="en-GB"/>
              </w:rPr>
              <w:t>)P</w:t>
            </w:r>
            <w:r w:rsidRPr="00D63E23">
              <w:rPr>
                <w:rFonts w:eastAsia="Times New Roman" w:cs="Calibri" w:hint="eastAsia"/>
                <w:color w:val="000000"/>
                <w:sz w:val="19"/>
                <w:szCs w:val="19"/>
                <w:lang w:val="en-GB" w:eastAsia="en-GB"/>
              </w:rPr>
              <w:t xml:space="preserve">rovide </w:t>
            </w:r>
            <w:r w:rsidRPr="00D63E23">
              <w:rPr>
                <w:rFonts w:eastAsia="Times New Roman" w:cs="Calibri"/>
                <w:color w:val="000000"/>
                <w:sz w:val="19"/>
                <w:szCs w:val="19"/>
                <w:lang w:val="en-GB" w:eastAsia="en-GB"/>
              </w:rPr>
              <w:t xml:space="preserve">potato-farming </w:t>
            </w:r>
            <w:r w:rsidRPr="00D63E23">
              <w:rPr>
                <w:rFonts w:eastAsia="Times New Roman" w:cs="Calibri" w:hint="eastAsia"/>
                <w:color w:val="000000"/>
                <w:sz w:val="19"/>
                <w:szCs w:val="19"/>
                <w:lang w:val="en-GB" w:eastAsia="en-GB"/>
              </w:rPr>
              <w:t>technical trainings targeting women farmers</w:t>
            </w:r>
            <w:r w:rsidRPr="00D63E23">
              <w:rPr>
                <w:rFonts w:eastAsia="Times New Roman" w:cs="Calibri"/>
                <w:color w:val="000000"/>
                <w:sz w:val="19"/>
                <w:szCs w:val="19"/>
                <w:lang w:val="en-GB" w:eastAsia="en-GB"/>
              </w:rPr>
              <w:t xml:space="preserve"> in targeted villages - </w:t>
            </w:r>
            <w:r w:rsidRPr="00D63E23">
              <w:rPr>
                <w:rFonts w:eastAsia="Times New Roman" w:cs="Calibri" w:hint="eastAsia"/>
                <w:color w:val="000000"/>
                <w:sz w:val="19"/>
                <w:szCs w:val="19"/>
                <w:lang w:val="en-GB" w:eastAsia="en-GB"/>
              </w:rPr>
              <w:t xml:space="preserve">train especially women farmers, </w:t>
            </w:r>
            <w:r w:rsidRPr="00D63E23">
              <w:rPr>
                <w:rFonts w:eastAsia="Times New Roman" w:cs="Calibri"/>
                <w:color w:val="000000"/>
                <w:sz w:val="19"/>
                <w:szCs w:val="19"/>
                <w:lang w:val="en-GB" w:eastAsia="en-GB"/>
              </w:rPr>
              <w:t xml:space="preserve">including </w:t>
            </w:r>
            <w:r w:rsidRPr="00D63E23">
              <w:rPr>
                <w:rFonts w:eastAsia="Times New Roman" w:cs="Calibri" w:hint="eastAsia"/>
                <w:color w:val="000000"/>
                <w:sz w:val="19"/>
                <w:szCs w:val="19"/>
                <w:lang w:val="en-GB" w:eastAsia="en-GB"/>
              </w:rPr>
              <w:t>Yi and Miao women farmers</w:t>
            </w:r>
            <w:r w:rsidRPr="00D63E23">
              <w:rPr>
                <w:rFonts w:eastAsia="Times New Roman" w:cs="Calibri"/>
                <w:color w:val="000000"/>
                <w:sz w:val="19"/>
                <w:szCs w:val="19"/>
                <w:lang w:val="en-GB" w:eastAsia="en-GB"/>
              </w:rPr>
              <w:t>,</w:t>
            </w:r>
            <w:r w:rsidRPr="00D63E23">
              <w:rPr>
                <w:rFonts w:eastAsia="Times New Roman" w:cs="Calibri" w:hint="eastAsia"/>
                <w:color w:val="000000"/>
                <w:sz w:val="19"/>
                <w:szCs w:val="19"/>
                <w:lang w:val="en-GB" w:eastAsia="en-GB"/>
              </w:rPr>
              <w:t xml:space="preserve"> to </w:t>
            </w:r>
            <w:r w:rsidRPr="00D63E23">
              <w:rPr>
                <w:rFonts w:eastAsia="Times New Roman" w:cs="Calibri"/>
                <w:color w:val="000000"/>
                <w:sz w:val="19"/>
                <w:szCs w:val="19"/>
                <w:lang w:val="en-GB" w:eastAsia="en-GB"/>
              </w:rPr>
              <w:t>grow</w:t>
            </w:r>
            <w:r w:rsidRPr="00D63E23">
              <w:rPr>
                <w:rFonts w:eastAsia="Times New Roman" w:cs="Calibri" w:hint="eastAsia"/>
                <w:color w:val="000000"/>
                <w:sz w:val="19"/>
                <w:szCs w:val="19"/>
                <w:lang w:val="en-GB" w:eastAsia="en-GB"/>
              </w:rPr>
              <w:t xml:space="preserve"> the local varieties of potato to be used as seed potatoes</w:t>
            </w:r>
            <w:r w:rsidRPr="00D63E23">
              <w:rPr>
                <w:rFonts w:eastAsia="Times New Roman" w:cs="Calibri"/>
                <w:color w:val="000000"/>
                <w:sz w:val="19"/>
                <w:szCs w:val="19"/>
                <w:lang w:val="en-GB" w:eastAsia="en-GB"/>
              </w:rPr>
              <w:t>, as these</w:t>
            </w:r>
            <w:r w:rsidRPr="00D63E23">
              <w:rPr>
                <w:rFonts w:eastAsia="Times New Roman" w:cs="Calibri" w:hint="eastAsia"/>
                <w:color w:val="000000"/>
                <w:sz w:val="19"/>
                <w:szCs w:val="19"/>
                <w:lang w:val="en-GB" w:eastAsia="en-GB"/>
              </w:rPr>
              <w:t xml:space="preserve"> are </w:t>
            </w:r>
            <w:r w:rsidRPr="00D63E23">
              <w:rPr>
                <w:rFonts w:eastAsia="Times New Roman" w:cs="Calibri"/>
                <w:color w:val="000000"/>
                <w:sz w:val="19"/>
                <w:szCs w:val="19"/>
                <w:lang w:val="en-GB" w:eastAsia="en-GB"/>
              </w:rPr>
              <w:t xml:space="preserve">of </w:t>
            </w:r>
            <w:r w:rsidRPr="00D63E23">
              <w:rPr>
                <w:rFonts w:eastAsia="Times New Roman" w:cs="Calibri" w:hint="eastAsia"/>
                <w:color w:val="000000"/>
                <w:sz w:val="19"/>
                <w:szCs w:val="19"/>
                <w:lang w:val="en-GB" w:eastAsia="en-GB"/>
              </w:rPr>
              <w:t xml:space="preserve">good </w:t>
            </w:r>
            <w:r w:rsidRPr="00D63E23">
              <w:rPr>
                <w:rFonts w:eastAsia="Times New Roman" w:cs="Calibri"/>
                <w:color w:val="000000"/>
                <w:sz w:val="19"/>
                <w:szCs w:val="19"/>
                <w:lang w:val="en-GB" w:eastAsia="en-GB"/>
              </w:rPr>
              <w:t xml:space="preserve">quality </w:t>
            </w:r>
            <w:r w:rsidRPr="00D63E23">
              <w:rPr>
                <w:rFonts w:eastAsia="Times New Roman" w:cs="Calibri" w:hint="eastAsia"/>
                <w:color w:val="000000"/>
                <w:sz w:val="19"/>
                <w:szCs w:val="19"/>
                <w:lang w:val="en-GB" w:eastAsia="en-GB"/>
              </w:rPr>
              <w:t xml:space="preserve">and have advantages compared </w:t>
            </w:r>
            <w:r w:rsidRPr="00D63E23">
              <w:rPr>
                <w:rFonts w:eastAsia="Times New Roman" w:cs="Calibri"/>
                <w:color w:val="000000"/>
                <w:sz w:val="19"/>
                <w:szCs w:val="19"/>
                <w:lang w:val="en-GB" w:eastAsia="en-GB"/>
              </w:rPr>
              <w:t>with</w:t>
            </w:r>
            <w:r w:rsidRPr="00D63E23">
              <w:rPr>
                <w:rFonts w:eastAsia="Times New Roman" w:cs="Calibri" w:hint="eastAsia"/>
                <w:color w:val="000000"/>
                <w:sz w:val="19"/>
                <w:szCs w:val="19"/>
                <w:lang w:val="en-GB" w:eastAsia="en-GB"/>
              </w:rPr>
              <w:t xml:space="preserve"> other</w:t>
            </w:r>
            <w:r w:rsidRPr="00D63E23">
              <w:rPr>
                <w:rFonts w:eastAsia="Times New Roman" w:cs="Calibri"/>
                <w:color w:val="000000"/>
                <w:sz w:val="19"/>
                <w:szCs w:val="19"/>
                <w:lang w:val="en-GB" w:eastAsia="en-GB"/>
              </w:rPr>
              <w:t xml:space="preserve"> varieties</w:t>
            </w:r>
            <w:r w:rsidRPr="00D63E23">
              <w:rPr>
                <w:rFonts w:eastAsia="Times New Roman" w:cs="Calibri" w:hint="eastAsia"/>
                <w:color w:val="000000"/>
                <w:sz w:val="19"/>
                <w:szCs w:val="19"/>
                <w:lang w:val="en-GB" w:eastAsia="en-GB"/>
              </w:rPr>
              <w:t xml:space="preserve">. </w:t>
            </w:r>
            <w:r w:rsidRPr="00D63E23">
              <w:rPr>
                <w:rFonts w:eastAsia="Times New Roman" w:cs="Calibri"/>
                <w:color w:val="000000"/>
                <w:sz w:val="19"/>
                <w:szCs w:val="19"/>
                <w:lang w:val="en-GB" w:eastAsia="en-GB"/>
              </w:rPr>
              <w:t>This will increase</w:t>
            </w:r>
            <w:r w:rsidRPr="00D63E23">
              <w:rPr>
                <w:rFonts w:eastAsia="Times New Roman" w:cs="Calibri" w:hint="eastAsia"/>
                <w:color w:val="000000"/>
                <w:sz w:val="19"/>
                <w:szCs w:val="19"/>
                <w:lang w:val="en-GB" w:eastAsia="en-GB"/>
              </w:rPr>
              <w:t xml:space="preserve"> income</w:t>
            </w:r>
            <w:r w:rsidRPr="00D63E23">
              <w:rPr>
                <w:rFonts w:eastAsia="Times New Roman" w:cs="Calibri"/>
                <w:color w:val="000000"/>
                <w:sz w:val="19"/>
                <w:szCs w:val="19"/>
                <w:lang w:val="en-GB" w:eastAsia="en-GB"/>
              </w:rPr>
              <w:t xml:space="preserve"> generation and through conservation agreements with the NNR</w:t>
            </w:r>
            <w:r w:rsidRPr="00D63E23">
              <w:rPr>
                <w:rFonts w:eastAsia="Times New Roman" w:cs="Calibri" w:hint="eastAsia"/>
                <w:color w:val="000000"/>
                <w:sz w:val="19"/>
                <w:szCs w:val="19"/>
                <w:lang w:val="en-GB" w:eastAsia="en-GB"/>
              </w:rPr>
              <w:t xml:space="preserve">, </w:t>
            </w:r>
            <w:r w:rsidRPr="00D63E23">
              <w:rPr>
                <w:rFonts w:eastAsia="Times New Roman" w:cs="Calibri"/>
                <w:color w:val="000000"/>
                <w:sz w:val="19"/>
                <w:szCs w:val="19"/>
                <w:lang w:val="en-GB" w:eastAsia="en-GB"/>
              </w:rPr>
              <w:t>can also benefit</w:t>
            </w:r>
            <w:r w:rsidRPr="00D63E23">
              <w:rPr>
                <w:rFonts w:eastAsia="Times New Roman" w:cs="Calibri" w:hint="eastAsia"/>
                <w:color w:val="000000"/>
                <w:sz w:val="19"/>
                <w:szCs w:val="19"/>
                <w:lang w:val="en-GB" w:eastAsia="en-GB"/>
              </w:rPr>
              <w:t xml:space="preserve"> the </w:t>
            </w:r>
            <w:r w:rsidRPr="00D63E23">
              <w:rPr>
                <w:rFonts w:eastAsia="Times New Roman" w:cs="Calibri"/>
                <w:color w:val="000000"/>
                <w:sz w:val="19"/>
                <w:szCs w:val="19"/>
                <w:lang w:val="en-GB" w:eastAsia="en-GB"/>
              </w:rPr>
              <w:t>cranes (</w:t>
            </w:r>
            <w:r w:rsidRPr="00D63E23">
              <w:rPr>
                <w:rFonts w:eastAsia="Times New Roman" w:cs="Calibri" w:hint="eastAsia"/>
                <w:color w:val="000000"/>
                <w:sz w:val="19"/>
                <w:szCs w:val="19"/>
                <w:lang w:val="en-GB" w:eastAsia="en-GB"/>
              </w:rPr>
              <w:t>for example</w:t>
            </w:r>
            <w:r w:rsidRPr="00D63E23">
              <w:rPr>
                <w:rFonts w:eastAsia="Times New Roman" w:cs="Calibri"/>
                <w:color w:val="000000"/>
                <w:sz w:val="19"/>
                <w:szCs w:val="19"/>
                <w:lang w:val="en-GB" w:eastAsia="en-GB"/>
              </w:rPr>
              <w:t>,</w:t>
            </w:r>
            <w:r w:rsidRPr="00D63E23">
              <w:rPr>
                <w:rFonts w:eastAsia="Times New Roman" w:cs="Calibri" w:hint="eastAsia"/>
                <w:color w:val="000000"/>
                <w:sz w:val="19"/>
                <w:szCs w:val="19"/>
                <w:lang w:val="en-GB" w:eastAsia="en-GB"/>
              </w:rPr>
              <w:t xml:space="preserve"> by leaving part </w:t>
            </w:r>
            <w:r w:rsidRPr="00D63E23">
              <w:rPr>
                <w:rFonts w:eastAsia="Times New Roman" w:cs="Calibri"/>
                <w:color w:val="000000"/>
                <w:sz w:val="19"/>
                <w:szCs w:val="19"/>
                <w:lang w:val="en-GB" w:eastAsia="en-GB"/>
              </w:rPr>
              <w:t>of the harvest for</w:t>
            </w:r>
            <w:r w:rsidRPr="00D63E23">
              <w:rPr>
                <w:rFonts w:eastAsia="Times New Roman" w:cs="Calibri" w:hint="eastAsia"/>
                <w:color w:val="000000"/>
                <w:sz w:val="19"/>
                <w:szCs w:val="19"/>
                <w:lang w:val="en-GB" w:eastAsia="en-GB"/>
              </w:rPr>
              <w:t xml:space="preserve"> the birds</w:t>
            </w:r>
            <w:r w:rsidRPr="00D63E23">
              <w:rPr>
                <w:rFonts w:eastAsia="Times New Roman" w:cs="Calibri"/>
                <w:color w:val="000000"/>
                <w:sz w:val="19"/>
                <w:szCs w:val="19"/>
                <w:lang w:val="en-GB" w:eastAsia="en-GB"/>
              </w:rPr>
              <w:t>)</w:t>
            </w:r>
            <w:r w:rsidRPr="00D63E23">
              <w:rPr>
                <w:rFonts w:eastAsia="Times New Roman" w:cs="Calibri" w:hint="eastAsia"/>
                <w:color w:val="000000"/>
                <w:sz w:val="19"/>
                <w:szCs w:val="19"/>
                <w:lang w:val="en-GB" w:eastAsia="en-GB"/>
              </w:rPr>
              <w:t>.</w:t>
            </w:r>
            <w:r w:rsidRPr="00D63E23">
              <w:rPr>
                <w:rFonts w:eastAsia="Times New Roman" w:cs="Calibri"/>
                <w:color w:val="000000"/>
                <w:sz w:val="19"/>
                <w:szCs w:val="19"/>
                <w:lang w:val="en-GB" w:eastAsia="en-GB"/>
              </w:rPr>
              <w:t xml:space="preserve"> </w:t>
            </w:r>
            <w:proofErr w:type="spellStart"/>
            <w:r w:rsidRPr="00D63E23">
              <w:rPr>
                <w:rFonts w:eastAsia="Times New Roman" w:cs="Calibri" w:hint="eastAsia"/>
                <w:color w:val="000000"/>
                <w:sz w:val="19"/>
                <w:szCs w:val="19"/>
                <w:lang w:val="en-GB" w:eastAsia="en-GB"/>
              </w:rPr>
              <w:t>Dashanbao</w:t>
            </w:r>
            <w:proofErr w:type="spellEnd"/>
            <w:r w:rsidRPr="00D63E23">
              <w:rPr>
                <w:rFonts w:eastAsia="Times New Roman" w:cs="Calibri" w:hint="eastAsia"/>
                <w:color w:val="000000"/>
                <w:sz w:val="19"/>
                <w:szCs w:val="19"/>
                <w:lang w:val="en-GB" w:eastAsia="en-GB"/>
              </w:rPr>
              <w:t xml:space="preserve"> Township </w:t>
            </w:r>
            <w:r w:rsidRPr="00D63E23">
              <w:rPr>
                <w:rFonts w:eastAsia="Times New Roman" w:cs="Calibri"/>
                <w:color w:val="000000"/>
                <w:sz w:val="19"/>
                <w:szCs w:val="19"/>
                <w:lang w:val="en-GB" w:eastAsia="en-GB"/>
              </w:rPr>
              <w:t>i</w:t>
            </w:r>
            <w:r w:rsidRPr="00D63E23">
              <w:rPr>
                <w:rFonts w:eastAsia="Times New Roman" w:cs="Calibri" w:hint="eastAsia"/>
                <w:color w:val="000000"/>
                <w:sz w:val="19"/>
                <w:szCs w:val="19"/>
                <w:lang w:val="en-GB" w:eastAsia="en-GB"/>
              </w:rPr>
              <w:t xml:space="preserve">s willing to facilitate </w:t>
            </w:r>
            <w:r w:rsidRPr="00D63E23">
              <w:rPr>
                <w:rFonts w:eastAsia="Times New Roman" w:cs="Calibri"/>
                <w:color w:val="000000"/>
                <w:sz w:val="19"/>
                <w:szCs w:val="19"/>
                <w:lang w:val="en-GB" w:eastAsia="en-GB"/>
              </w:rPr>
              <w:t xml:space="preserve">the </w:t>
            </w:r>
            <w:r w:rsidRPr="00D63E23">
              <w:rPr>
                <w:rFonts w:eastAsia="Times New Roman" w:cs="Calibri" w:hint="eastAsia"/>
                <w:color w:val="000000"/>
                <w:sz w:val="19"/>
                <w:szCs w:val="19"/>
                <w:lang w:val="en-GB" w:eastAsia="en-GB"/>
              </w:rPr>
              <w:t>develop</w:t>
            </w:r>
            <w:r w:rsidRPr="00D63E23">
              <w:rPr>
                <w:rFonts w:eastAsia="Times New Roman" w:cs="Calibri"/>
                <w:color w:val="000000"/>
                <w:sz w:val="19"/>
                <w:szCs w:val="19"/>
                <w:lang w:val="en-GB" w:eastAsia="en-GB"/>
              </w:rPr>
              <w:t>ment of</w:t>
            </w:r>
            <w:r w:rsidRPr="00D63E23">
              <w:rPr>
                <w:rFonts w:eastAsia="Times New Roman" w:cs="Calibri" w:hint="eastAsia"/>
                <w:color w:val="000000"/>
                <w:sz w:val="19"/>
                <w:szCs w:val="19"/>
                <w:lang w:val="en-GB" w:eastAsia="en-GB"/>
              </w:rPr>
              <w:t xml:space="preserve"> local varieties of potato.  </w:t>
            </w:r>
            <w:r w:rsidRPr="00D63E23">
              <w:rPr>
                <w:rFonts w:eastAsia="Times New Roman" w:cs="Calibri"/>
                <w:color w:val="000000"/>
                <w:sz w:val="19"/>
                <w:szCs w:val="19"/>
                <w:lang w:val="en-GB" w:eastAsia="en-GB"/>
              </w:rPr>
              <w:t>T</w:t>
            </w:r>
            <w:r w:rsidRPr="00D63E23">
              <w:rPr>
                <w:rFonts w:eastAsia="Times New Roman" w:cs="Calibri" w:hint="eastAsia"/>
                <w:color w:val="000000"/>
                <w:sz w:val="19"/>
                <w:szCs w:val="19"/>
                <w:lang w:val="en-GB" w:eastAsia="en-GB"/>
              </w:rPr>
              <w:t>raining</w:t>
            </w:r>
            <w:r w:rsidRPr="00D63E23">
              <w:rPr>
                <w:rFonts w:eastAsia="Times New Roman" w:cs="Calibri"/>
                <w:color w:val="000000"/>
                <w:sz w:val="19"/>
                <w:szCs w:val="19"/>
                <w:lang w:val="en-GB" w:eastAsia="en-GB"/>
              </w:rPr>
              <w:t xml:space="preserve"> activities</w:t>
            </w:r>
            <w:r w:rsidRPr="00D63E23">
              <w:rPr>
                <w:rFonts w:eastAsia="Times New Roman" w:cs="Calibri" w:hint="eastAsia"/>
                <w:color w:val="000000"/>
                <w:sz w:val="19"/>
                <w:szCs w:val="19"/>
                <w:lang w:val="en-GB" w:eastAsia="en-GB"/>
              </w:rPr>
              <w:t xml:space="preserve"> can be organized with support of the farmers</w:t>
            </w:r>
            <w:r w:rsidRPr="00D63E23">
              <w:rPr>
                <w:rFonts w:eastAsia="Times New Roman" w:cs="Calibri"/>
                <w:color w:val="000000"/>
                <w:sz w:val="19"/>
                <w:szCs w:val="19"/>
                <w:lang w:val="en-GB" w:eastAsia="en-GB"/>
              </w:rPr>
              <w:t>’</w:t>
            </w:r>
            <w:r w:rsidRPr="00D63E23">
              <w:rPr>
                <w:rFonts w:eastAsia="Times New Roman" w:cs="Calibri" w:hint="eastAsia"/>
                <w:color w:val="000000"/>
                <w:sz w:val="19"/>
                <w:szCs w:val="19"/>
                <w:lang w:val="en-GB" w:eastAsia="en-GB"/>
              </w:rPr>
              <w:t xml:space="preserve"> cooperatives</w:t>
            </w:r>
            <w:r w:rsidRPr="00D63E23">
              <w:rPr>
                <w:rFonts w:eastAsia="Times New Roman" w:cs="Calibri"/>
                <w:color w:val="000000"/>
                <w:sz w:val="19"/>
                <w:szCs w:val="19"/>
                <w:lang w:val="en-GB" w:eastAsia="en-GB"/>
              </w:rPr>
              <w:t xml:space="preserve"> that are already present in many villages.</w:t>
            </w:r>
            <w:r w:rsidRPr="00D63E23" w:rsidDel="00E72B46">
              <w:rPr>
                <w:rFonts w:eastAsia="Times New Roman" w:cs="Calibri" w:hint="eastAsia"/>
                <w:color w:val="000000"/>
                <w:sz w:val="19"/>
                <w:szCs w:val="19"/>
                <w:lang w:val="en-GB" w:eastAsia="en-GB"/>
              </w:rPr>
              <w:t xml:space="preserve"> </w:t>
            </w:r>
            <w:r w:rsidRPr="00D63E23">
              <w:rPr>
                <w:rFonts w:eastAsia="Times New Roman" w:cs="Calibri"/>
                <w:color w:val="000000"/>
                <w:sz w:val="19"/>
                <w:szCs w:val="19"/>
                <w:lang w:val="en-GB" w:eastAsia="en-GB"/>
              </w:rPr>
              <w:t xml:space="preserve">This activity could also extend to surrounding areas, linked to awareness raising on crane </w:t>
            </w:r>
            <w:proofErr w:type="gramStart"/>
            <w:r w:rsidRPr="00D63E23">
              <w:rPr>
                <w:rFonts w:eastAsia="Times New Roman" w:cs="Calibri"/>
                <w:color w:val="000000"/>
                <w:sz w:val="19"/>
                <w:szCs w:val="19"/>
                <w:lang w:val="en-GB" w:eastAsia="en-GB"/>
              </w:rPr>
              <w:t>conservation.(</w:t>
            </w:r>
            <w:proofErr w:type="gramEnd"/>
            <w:r w:rsidRPr="00D63E23">
              <w:rPr>
                <w:rFonts w:eastAsia="Times New Roman" w:cs="Calibri"/>
                <w:color w:val="000000"/>
                <w:sz w:val="19"/>
                <w:szCs w:val="19"/>
                <w:lang w:val="en-GB" w:eastAsia="en-GB"/>
              </w:rPr>
              <w:t>4.1.8) $80,000</w:t>
            </w:r>
          </w:p>
          <w:p w14:paraId="1E6C90D7" w14:textId="77777777" w:rsidR="000B2318" w:rsidRPr="00D63E23" w:rsidRDefault="000B2318" w:rsidP="000B2318">
            <w:pPr>
              <w:spacing w:after="0"/>
              <w:rPr>
                <w:rFonts w:eastAsia="Times New Roman" w:cs="Calibri"/>
                <w:color w:val="000000"/>
                <w:sz w:val="19"/>
                <w:szCs w:val="19"/>
                <w:lang w:val="en-GB" w:eastAsia="en-GB"/>
              </w:rPr>
            </w:pPr>
            <w:r w:rsidRPr="00D63E23">
              <w:rPr>
                <w:rFonts w:eastAsia="Times New Roman" w:cs="Calibri"/>
                <w:color w:val="000000"/>
                <w:sz w:val="19"/>
                <w:szCs w:val="19"/>
                <w:lang w:val="en-GB" w:eastAsia="en-GB"/>
              </w:rPr>
              <w:t>ii) P</w:t>
            </w:r>
            <w:r w:rsidRPr="00D63E23">
              <w:rPr>
                <w:rFonts w:eastAsia="Times New Roman" w:cs="Calibri" w:hint="eastAsia"/>
                <w:color w:val="000000"/>
                <w:sz w:val="19"/>
                <w:szCs w:val="19"/>
                <w:lang w:val="en-GB" w:eastAsia="en-GB"/>
              </w:rPr>
              <w:t>ilot eco-compensation with women as major decision mak</w:t>
            </w:r>
            <w:r w:rsidRPr="00D63E23">
              <w:rPr>
                <w:rFonts w:eastAsia="Times New Roman" w:cs="Calibri"/>
                <w:color w:val="000000"/>
                <w:sz w:val="19"/>
                <w:szCs w:val="19"/>
                <w:lang w:val="en-GB" w:eastAsia="en-GB"/>
              </w:rPr>
              <w:t>ers - w</w:t>
            </w:r>
            <w:r w:rsidRPr="00D63E23">
              <w:rPr>
                <w:rFonts w:eastAsia="Times New Roman" w:cs="Calibri" w:hint="eastAsia"/>
                <w:color w:val="000000"/>
                <w:sz w:val="19"/>
                <w:szCs w:val="19"/>
                <w:lang w:val="en-GB" w:eastAsia="en-GB"/>
              </w:rPr>
              <w:t xml:space="preserve">hen the </w:t>
            </w:r>
            <w:r w:rsidRPr="00D63E23">
              <w:rPr>
                <w:rFonts w:eastAsia="Times New Roman" w:cs="Calibri"/>
                <w:color w:val="000000"/>
                <w:sz w:val="19"/>
                <w:szCs w:val="19"/>
                <w:lang w:val="en-GB" w:eastAsia="en-GB"/>
              </w:rPr>
              <w:t xml:space="preserve">Black-necked Cranes arrive at </w:t>
            </w:r>
            <w:proofErr w:type="spellStart"/>
            <w:r w:rsidRPr="00D63E23">
              <w:rPr>
                <w:rFonts w:eastAsia="Times New Roman" w:cs="Calibri" w:hint="eastAsia"/>
                <w:color w:val="000000"/>
                <w:sz w:val="19"/>
                <w:szCs w:val="19"/>
                <w:lang w:val="en-GB" w:eastAsia="en-GB"/>
              </w:rPr>
              <w:t>Dashanbao</w:t>
            </w:r>
            <w:proofErr w:type="spellEnd"/>
            <w:r w:rsidRPr="00D63E23">
              <w:rPr>
                <w:rFonts w:eastAsia="Times New Roman" w:cs="Calibri" w:hint="eastAsia"/>
                <w:color w:val="000000"/>
                <w:sz w:val="19"/>
                <w:szCs w:val="19"/>
                <w:lang w:val="en-GB" w:eastAsia="en-GB"/>
              </w:rPr>
              <w:t xml:space="preserve"> NNR</w:t>
            </w:r>
            <w:r w:rsidRPr="00D63E23">
              <w:rPr>
                <w:rFonts w:eastAsia="Times New Roman" w:cs="Calibri"/>
                <w:color w:val="000000"/>
                <w:sz w:val="19"/>
                <w:szCs w:val="19"/>
                <w:lang w:val="en-GB" w:eastAsia="en-GB"/>
              </w:rPr>
              <w:t xml:space="preserve"> in autumn</w:t>
            </w:r>
            <w:r w:rsidRPr="00D63E23">
              <w:rPr>
                <w:rFonts w:eastAsia="Times New Roman" w:cs="Calibri" w:hint="eastAsia"/>
                <w:color w:val="000000"/>
                <w:sz w:val="19"/>
                <w:szCs w:val="19"/>
                <w:lang w:val="en-GB" w:eastAsia="en-GB"/>
              </w:rPr>
              <w:t xml:space="preserve">, all crops including potatoes, oats and buckwheat have </w:t>
            </w:r>
            <w:r w:rsidRPr="00D63E23">
              <w:rPr>
                <w:rFonts w:eastAsia="Times New Roman" w:cs="Calibri"/>
                <w:color w:val="000000"/>
                <w:sz w:val="19"/>
                <w:szCs w:val="19"/>
                <w:lang w:val="en-GB" w:eastAsia="en-GB"/>
              </w:rPr>
              <w:t xml:space="preserve">already </w:t>
            </w:r>
            <w:r w:rsidRPr="00D63E23">
              <w:rPr>
                <w:rFonts w:eastAsia="Times New Roman" w:cs="Calibri" w:hint="eastAsia"/>
                <w:color w:val="000000"/>
                <w:sz w:val="19"/>
                <w:szCs w:val="19"/>
                <w:lang w:val="en-GB" w:eastAsia="en-GB"/>
              </w:rPr>
              <w:t>been harvested</w:t>
            </w:r>
            <w:r w:rsidRPr="00D63E23">
              <w:rPr>
                <w:rFonts w:eastAsia="Times New Roman" w:cs="Calibri"/>
                <w:color w:val="000000"/>
                <w:sz w:val="19"/>
                <w:szCs w:val="19"/>
                <w:lang w:val="en-GB" w:eastAsia="en-GB"/>
              </w:rPr>
              <w:t xml:space="preserve">, </w:t>
            </w:r>
            <w:proofErr w:type="gramStart"/>
            <w:r w:rsidRPr="00D63E23">
              <w:rPr>
                <w:rFonts w:eastAsia="Times New Roman" w:cs="Calibri"/>
                <w:color w:val="000000"/>
                <w:sz w:val="19"/>
                <w:szCs w:val="19"/>
                <w:lang w:val="en-GB" w:eastAsia="en-GB"/>
              </w:rPr>
              <w:t xml:space="preserve">therefore </w:t>
            </w:r>
            <w:r w:rsidRPr="00D63E23">
              <w:rPr>
                <w:rFonts w:eastAsia="Times New Roman" w:cs="Calibri" w:hint="eastAsia"/>
                <w:color w:val="000000"/>
                <w:sz w:val="19"/>
                <w:szCs w:val="19"/>
                <w:lang w:val="en-GB" w:eastAsia="en-GB"/>
              </w:rPr>
              <w:t xml:space="preserve"> farmers</w:t>
            </w:r>
            <w:proofErr w:type="gramEnd"/>
            <w:r w:rsidRPr="00D63E23">
              <w:rPr>
                <w:rFonts w:eastAsia="Times New Roman" w:cs="Calibri" w:hint="eastAsia"/>
                <w:color w:val="000000"/>
                <w:sz w:val="19"/>
                <w:szCs w:val="19"/>
                <w:lang w:val="en-GB" w:eastAsia="en-GB"/>
              </w:rPr>
              <w:t xml:space="preserve"> will not lose any crops </w:t>
            </w:r>
            <w:r w:rsidRPr="00D63E23">
              <w:rPr>
                <w:rFonts w:eastAsia="Times New Roman" w:cs="Calibri"/>
                <w:color w:val="000000"/>
                <w:sz w:val="19"/>
                <w:szCs w:val="19"/>
                <w:lang w:val="en-GB" w:eastAsia="en-GB"/>
              </w:rPr>
              <w:t>to</w:t>
            </w:r>
            <w:r w:rsidRPr="00D63E23">
              <w:rPr>
                <w:rFonts w:eastAsia="Times New Roman" w:cs="Calibri" w:hint="eastAsia"/>
                <w:color w:val="000000"/>
                <w:sz w:val="19"/>
                <w:szCs w:val="19"/>
                <w:lang w:val="en-GB" w:eastAsia="en-GB"/>
              </w:rPr>
              <w:t xml:space="preserve"> bird</w:t>
            </w:r>
            <w:r w:rsidRPr="00D63E23">
              <w:rPr>
                <w:rFonts w:eastAsia="Times New Roman" w:cs="Calibri"/>
                <w:color w:val="000000"/>
                <w:sz w:val="19"/>
                <w:szCs w:val="19"/>
                <w:lang w:val="en-GB" w:eastAsia="en-GB"/>
              </w:rPr>
              <w:t xml:space="preserve"> damage.</w:t>
            </w:r>
            <w:r w:rsidRPr="00D63E23">
              <w:rPr>
                <w:rFonts w:eastAsia="Times New Roman" w:cs="Calibri" w:hint="eastAsia"/>
                <w:color w:val="000000"/>
                <w:sz w:val="19"/>
                <w:szCs w:val="19"/>
                <w:lang w:val="en-GB" w:eastAsia="en-GB"/>
              </w:rPr>
              <w:t xml:space="preserve"> </w:t>
            </w:r>
            <w:r w:rsidRPr="00D63E23">
              <w:rPr>
                <w:rFonts w:eastAsia="Times New Roman" w:cs="Calibri"/>
                <w:color w:val="000000"/>
                <w:sz w:val="19"/>
                <w:szCs w:val="19"/>
                <w:lang w:val="en-GB" w:eastAsia="en-GB"/>
              </w:rPr>
              <w:t>T</w:t>
            </w:r>
            <w:r w:rsidRPr="00D63E23">
              <w:rPr>
                <w:rFonts w:eastAsia="Times New Roman" w:cs="Calibri" w:hint="eastAsia"/>
                <w:color w:val="000000"/>
                <w:sz w:val="19"/>
                <w:szCs w:val="19"/>
                <w:lang w:val="en-GB" w:eastAsia="en-GB"/>
              </w:rPr>
              <w:t>herefore, to pilot eco-compensation mechanisms</w:t>
            </w:r>
            <w:r w:rsidRPr="00D63E23">
              <w:rPr>
                <w:rFonts w:eastAsia="Times New Roman" w:cs="Calibri"/>
                <w:color w:val="000000"/>
                <w:sz w:val="19"/>
                <w:szCs w:val="19"/>
                <w:lang w:val="en-GB" w:eastAsia="en-GB"/>
              </w:rPr>
              <w:t xml:space="preserve">, farmers will be requested to </w:t>
            </w:r>
            <w:r w:rsidRPr="00D63E23">
              <w:rPr>
                <w:rFonts w:eastAsia="Times New Roman" w:cs="Calibri" w:hint="eastAsia"/>
                <w:color w:val="000000"/>
                <w:sz w:val="19"/>
                <w:szCs w:val="19"/>
                <w:lang w:val="en-GB" w:eastAsia="en-GB"/>
              </w:rPr>
              <w:t xml:space="preserve">leave part </w:t>
            </w:r>
            <w:r w:rsidRPr="00D63E23">
              <w:rPr>
                <w:rFonts w:eastAsia="Times New Roman" w:cs="Calibri"/>
                <w:color w:val="000000"/>
                <w:sz w:val="19"/>
                <w:szCs w:val="19"/>
                <w:lang w:val="en-GB" w:eastAsia="en-GB"/>
              </w:rPr>
              <w:t xml:space="preserve">of the crop for </w:t>
            </w:r>
            <w:r w:rsidRPr="00D63E23">
              <w:rPr>
                <w:rFonts w:eastAsia="Times New Roman" w:cs="Calibri" w:hint="eastAsia"/>
                <w:color w:val="000000"/>
                <w:sz w:val="19"/>
                <w:szCs w:val="19"/>
                <w:lang w:val="en-GB" w:eastAsia="en-GB"/>
              </w:rPr>
              <w:t>the birds.  Han, Yi and Miao women farmers are currently the major labour-</w:t>
            </w:r>
            <w:proofErr w:type="gramStart"/>
            <w:r w:rsidRPr="00D63E23">
              <w:rPr>
                <w:rFonts w:eastAsia="Times New Roman" w:cs="Calibri" w:hint="eastAsia"/>
                <w:color w:val="000000"/>
                <w:sz w:val="19"/>
                <w:szCs w:val="19"/>
                <w:lang w:val="en-GB" w:eastAsia="en-GB"/>
              </w:rPr>
              <w:t>force, and</w:t>
            </w:r>
            <w:proofErr w:type="gramEnd"/>
            <w:r w:rsidRPr="00D63E23">
              <w:rPr>
                <w:rFonts w:eastAsia="Times New Roman" w:cs="Calibri" w:hint="eastAsia"/>
                <w:color w:val="000000"/>
                <w:sz w:val="19"/>
                <w:szCs w:val="19"/>
                <w:lang w:val="en-GB" w:eastAsia="en-GB"/>
              </w:rPr>
              <w:t xml:space="preserve"> should be the ma</w:t>
            </w:r>
            <w:r w:rsidRPr="00D63E23">
              <w:rPr>
                <w:rFonts w:eastAsia="Times New Roman" w:cs="Calibri"/>
                <w:color w:val="000000"/>
                <w:sz w:val="19"/>
                <w:szCs w:val="19"/>
                <w:lang w:val="en-GB" w:eastAsia="en-GB"/>
              </w:rPr>
              <w:t>in</w:t>
            </w:r>
            <w:r w:rsidRPr="00D63E23">
              <w:rPr>
                <w:rFonts w:eastAsia="Times New Roman" w:cs="Calibri" w:hint="eastAsia"/>
                <w:color w:val="000000"/>
                <w:sz w:val="19"/>
                <w:szCs w:val="19"/>
                <w:lang w:val="en-GB" w:eastAsia="en-GB"/>
              </w:rPr>
              <w:t xml:space="preserve"> decision</w:t>
            </w:r>
            <w:r w:rsidRPr="00D63E23">
              <w:rPr>
                <w:rFonts w:eastAsia="Times New Roman" w:cs="Calibri"/>
                <w:color w:val="000000"/>
                <w:sz w:val="19"/>
                <w:szCs w:val="19"/>
                <w:lang w:val="en-GB" w:eastAsia="en-GB"/>
              </w:rPr>
              <w:t>-</w:t>
            </w:r>
            <w:r w:rsidRPr="00D63E23">
              <w:rPr>
                <w:rFonts w:eastAsia="Times New Roman" w:cs="Calibri" w:hint="eastAsia"/>
                <w:color w:val="000000"/>
                <w:sz w:val="19"/>
                <w:szCs w:val="19"/>
                <w:lang w:val="en-GB" w:eastAsia="en-GB"/>
              </w:rPr>
              <w:t xml:space="preserve">makers on development of the eco-compensation mechanisms. </w:t>
            </w:r>
            <w:r w:rsidRPr="00D63E23">
              <w:rPr>
                <w:rFonts w:eastAsia="Times New Roman" w:cs="Calibri"/>
                <w:color w:val="000000"/>
                <w:sz w:val="19"/>
                <w:szCs w:val="19"/>
                <w:lang w:val="en-GB" w:eastAsia="en-GB"/>
              </w:rPr>
              <w:t>T</w:t>
            </w:r>
            <w:r w:rsidRPr="00D63E23">
              <w:rPr>
                <w:rFonts w:eastAsia="Times New Roman" w:cs="Calibri" w:hint="eastAsia"/>
                <w:color w:val="000000"/>
                <w:sz w:val="19"/>
                <w:szCs w:val="19"/>
                <w:lang w:val="en-GB" w:eastAsia="en-GB"/>
              </w:rPr>
              <w:t xml:space="preserve">he project </w:t>
            </w:r>
            <w:r w:rsidRPr="00D63E23">
              <w:rPr>
                <w:rFonts w:eastAsia="Times New Roman" w:cs="Calibri"/>
                <w:color w:val="000000"/>
                <w:sz w:val="19"/>
                <w:szCs w:val="19"/>
                <w:lang w:val="en-GB" w:eastAsia="en-GB"/>
              </w:rPr>
              <w:t xml:space="preserve">will </w:t>
            </w:r>
            <w:r w:rsidRPr="00D63E23">
              <w:rPr>
                <w:rFonts w:eastAsia="Times New Roman" w:cs="Calibri" w:hint="eastAsia"/>
                <w:color w:val="000000"/>
                <w:sz w:val="19"/>
                <w:szCs w:val="19"/>
                <w:lang w:val="en-GB" w:eastAsia="en-GB"/>
              </w:rPr>
              <w:t>facilitate</w:t>
            </w:r>
            <w:r w:rsidRPr="00D63E23">
              <w:rPr>
                <w:rFonts w:eastAsia="Times New Roman" w:cs="Calibri"/>
                <w:color w:val="000000"/>
                <w:sz w:val="19"/>
                <w:szCs w:val="19"/>
                <w:lang w:val="en-GB" w:eastAsia="en-GB"/>
              </w:rPr>
              <w:t xml:space="preserve"> and</w:t>
            </w:r>
            <w:r w:rsidRPr="00D63E23">
              <w:rPr>
                <w:rFonts w:eastAsia="Times New Roman" w:cs="Calibri" w:hint="eastAsia"/>
                <w:color w:val="000000"/>
                <w:sz w:val="19"/>
                <w:szCs w:val="19"/>
                <w:lang w:val="en-GB" w:eastAsia="en-GB"/>
              </w:rPr>
              <w:t xml:space="preserve"> technically </w:t>
            </w:r>
            <w:r w:rsidRPr="00D63E23">
              <w:rPr>
                <w:rFonts w:eastAsia="Times New Roman" w:cs="Calibri"/>
                <w:color w:val="000000"/>
                <w:sz w:val="19"/>
                <w:szCs w:val="19"/>
                <w:lang w:val="en-GB" w:eastAsia="en-GB"/>
              </w:rPr>
              <w:t>and</w:t>
            </w:r>
            <w:r w:rsidRPr="00D63E23">
              <w:rPr>
                <w:rFonts w:eastAsia="Times New Roman" w:cs="Calibri" w:hint="eastAsia"/>
                <w:color w:val="000000"/>
                <w:sz w:val="19"/>
                <w:szCs w:val="19"/>
                <w:lang w:val="en-GB" w:eastAsia="en-GB"/>
              </w:rPr>
              <w:t xml:space="preserve"> financially support </w:t>
            </w:r>
            <w:r w:rsidRPr="00D63E23">
              <w:rPr>
                <w:rFonts w:eastAsia="Times New Roman" w:cs="Calibri"/>
                <w:color w:val="000000"/>
                <w:sz w:val="19"/>
                <w:szCs w:val="19"/>
                <w:lang w:val="en-GB" w:eastAsia="en-GB"/>
              </w:rPr>
              <w:t xml:space="preserve">these </w:t>
            </w:r>
            <w:r w:rsidRPr="00D63E23">
              <w:rPr>
                <w:rFonts w:eastAsia="Times New Roman" w:cs="Calibri" w:hint="eastAsia"/>
                <w:color w:val="000000"/>
                <w:sz w:val="19"/>
                <w:szCs w:val="19"/>
                <w:lang w:val="en-GB" w:eastAsia="en-GB"/>
              </w:rPr>
              <w:t>farmers and the relevant local governments</w:t>
            </w:r>
            <w:r w:rsidRPr="00D63E23">
              <w:rPr>
                <w:rFonts w:eastAsia="Times New Roman" w:cs="Calibri"/>
                <w:color w:val="000000"/>
                <w:sz w:val="19"/>
                <w:szCs w:val="19"/>
                <w:lang w:val="en-GB" w:eastAsia="en-GB"/>
              </w:rPr>
              <w:t>,</w:t>
            </w:r>
            <w:r w:rsidRPr="00D63E23">
              <w:rPr>
                <w:rFonts w:eastAsia="Times New Roman" w:cs="Calibri" w:hint="eastAsia"/>
                <w:color w:val="000000"/>
                <w:sz w:val="19"/>
                <w:szCs w:val="19"/>
                <w:lang w:val="en-GB" w:eastAsia="en-GB"/>
              </w:rPr>
              <w:t xml:space="preserve"> to discuss and design eco-compensation mechanisms</w:t>
            </w:r>
            <w:r w:rsidRPr="00D63E23">
              <w:rPr>
                <w:rFonts w:eastAsia="Times New Roman" w:cs="Calibri"/>
                <w:color w:val="000000"/>
                <w:sz w:val="19"/>
                <w:szCs w:val="19"/>
                <w:lang w:val="en-GB" w:eastAsia="en-GB"/>
              </w:rPr>
              <w:t xml:space="preserve"> for crops left for the cranes.</w:t>
            </w:r>
            <w:r w:rsidRPr="00D63E23">
              <w:rPr>
                <w:rFonts w:eastAsia="Times New Roman" w:cs="Calibri" w:hint="eastAsia"/>
                <w:color w:val="000000"/>
                <w:sz w:val="19"/>
                <w:szCs w:val="19"/>
                <w:lang w:val="en-GB" w:eastAsia="en-GB"/>
              </w:rPr>
              <w:t xml:space="preserve">  </w:t>
            </w:r>
            <w:r w:rsidRPr="00D63E23">
              <w:rPr>
                <w:rFonts w:eastAsia="Times New Roman" w:cs="Calibri"/>
                <w:color w:val="000000"/>
                <w:sz w:val="19"/>
                <w:szCs w:val="19"/>
                <w:lang w:val="en-GB" w:eastAsia="en-GB"/>
              </w:rPr>
              <w:t>(4.1.9) $80,000</w:t>
            </w:r>
          </w:p>
          <w:p w14:paraId="45FD416D" w14:textId="77777777" w:rsidR="000B2318" w:rsidRPr="00D63E23" w:rsidRDefault="000B2318" w:rsidP="000B2318">
            <w:pPr>
              <w:spacing w:after="0"/>
              <w:rPr>
                <w:rFonts w:eastAsia="Times New Roman" w:cs="Calibri"/>
                <w:color w:val="000000"/>
                <w:sz w:val="19"/>
                <w:szCs w:val="19"/>
                <w:lang w:val="en-GB" w:eastAsia="en-GB"/>
              </w:rPr>
            </w:pPr>
            <w:r w:rsidRPr="00D63E23">
              <w:rPr>
                <w:rFonts w:eastAsia="Times New Roman" w:cs="Calibri"/>
                <w:color w:val="000000"/>
                <w:sz w:val="19"/>
                <w:szCs w:val="19"/>
                <w:lang w:val="en-GB" w:eastAsia="en-GB"/>
              </w:rPr>
              <w:t>iii)T</w:t>
            </w:r>
            <w:r w:rsidRPr="00D63E23">
              <w:rPr>
                <w:rFonts w:eastAsia="Times New Roman" w:cs="Calibri" w:hint="eastAsia"/>
                <w:color w:val="000000"/>
                <w:sz w:val="19"/>
                <w:szCs w:val="19"/>
                <w:lang w:val="en-GB" w:eastAsia="en-GB"/>
              </w:rPr>
              <w:t>rain women farmers as monitors of the cranes</w:t>
            </w:r>
            <w:r w:rsidRPr="00D63E23">
              <w:rPr>
                <w:rFonts w:eastAsia="Times New Roman" w:cs="Calibri"/>
                <w:color w:val="000000"/>
                <w:sz w:val="19"/>
                <w:szCs w:val="19"/>
                <w:lang w:val="en-GB" w:eastAsia="en-GB"/>
              </w:rPr>
              <w:t xml:space="preserve"> - C</w:t>
            </w:r>
            <w:r w:rsidRPr="00D63E23">
              <w:rPr>
                <w:rFonts w:eastAsia="Times New Roman" w:cs="Calibri" w:hint="eastAsia"/>
                <w:color w:val="000000"/>
                <w:sz w:val="19"/>
                <w:szCs w:val="19"/>
                <w:lang w:val="en-GB" w:eastAsia="en-GB"/>
              </w:rPr>
              <w:t xml:space="preserve">urrently, monitoring </w:t>
            </w:r>
            <w:r w:rsidRPr="00D63E23">
              <w:rPr>
                <w:rFonts w:eastAsia="Times New Roman" w:cs="Calibri"/>
                <w:color w:val="000000"/>
                <w:sz w:val="19"/>
                <w:szCs w:val="19"/>
                <w:lang w:val="en-GB" w:eastAsia="en-GB"/>
              </w:rPr>
              <w:t xml:space="preserve">of </w:t>
            </w:r>
            <w:r w:rsidRPr="00D63E23">
              <w:rPr>
                <w:rFonts w:eastAsia="Times New Roman" w:cs="Calibri" w:hint="eastAsia"/>
                <w:color w:val="000000"/>
                <w:sz w:val="19"/>
                <w:szCs w:val="19"/>
                <w:lang w:val="en-GB" w:eastAsia="en-GB"/>
              </w:rPr>
              <w:t xml:space="preserve">the cranes is mainly done by staff of the </w:t>
            </w:r>
            <w:proofErr w:type="spellStart"/>
            <w:r w:rsidRPr="00D63E23">
              <w:rPr>
                <w:rFonts w:eastAsia="Times New Roman" w:cs="Calibri" w:hint="eastAsia"/>
                <w:color w:val="000000"/>
                <w:sz w:val="19"/>
                <w:szCs w:val="19"/>
                <w:lang w:val="en-GB" w:eastAsia="en-GB"/>
              </w:rPr>
              <w:t>Dashanbao</w:t>
            </w:r>
            <w:proofErr w:type="spellEnd"/>
            <w:r w:rsidRPr="00D63E23">
              <w:rPr>
                <w:rFonts w:eastAsia="Times New Roman" w:cs="Calibri" w:hint="eastAsia"/>
                <w:color w:val="000000"/>
                <w:sz w:val="19"/>
                <w:szCs w:val="19"/>
                <w:lang w:val="en-GB" w:eastAsia="en-GB"/>
              </w:rPr>
              <w:t xml:space="preserve"> NNR.  </w:t>
            </w:r>
            <w:r w:rsidRPr="00D63E23">
              <w:rPr>
                <w:rFonts w:eastAsia="Times New Roman" w:cs="Calibri"/>
                <w:color w:val="000000"/>
                <w:sz w:val="19"/>
                <w:szCs w:val="19"/>
                <w:lang w:val="en-GB" w:eastAsia="en-GB"/>
              </w:rPr>
              <w:t xml:space="preserve">Based on the example of one local woman whose </w:t>
            </w:r>
            <w:r w:rsidRPr="00D63E23">
              <w:rPr>
                <w:rFonts w:eastAsia="Times New Roman" w:cs="Calibri" w:hint="eastAsia"/>
                <w:color w:val="000000"/>
                <w:sz w:val="19"/>
                <w:szCs w:val="19"/>
                <w:lang w:val="en-GB" w:eastAsia="en-GB"/>
              </w:rPr>
              <w:t>monitor</w:t>
            </w:r>
            <w:r w:rsidRPr="00D63E23">
              <w:rPr>
                <w:rFonts w:eastAsia="Times New Roman" w:cs="Calibri"/>
                <w:color w:val="000000"/>
                <w:sz w:val="19"/>
                <w:szCs w:val="19"/>
                <w:lang w:val="en-GB" w:eastAsia="en-GB"/>
              </w:rPr>
              <w:t xml:space="preserve">ing work </w:t>
            </w:r>
            <w:r w:rsidRPr="00D63E23">
              <w:rPr>
                <w:rFonts w:eastAsia="Times New Roman" w:cs="Calibri" w:hint="eastAsia"/>
                <w:color w:val="000000"/>
                <w:sz w:val="19"/>
                <w:szCs w:val="19"/>
                <w:lang w:val="en-GB" w:eastAsia="en-GB"/>
              </w:rPr>
              <w:t>is much appreciated by the NNR</w:t>
            </w:r>
            <w:r w:rsidRPr="00D63E23">
              <w:rPr>
                <w:rFonts w:eastAsia="Times New Roman" w:cs="Calibri"/>
                <w:color w:val="000000"/>
                <w:sz w:val="19"/>
                <w:szCs w:val="19"/>
                <w:lang w:val="en-GB" w:eastAsia="en-GB"/>
              </w:rPr>
              <w:t>, t</w:t>
            </w:r>
            <w:r w:rsidRPr="00D63E23">
              <w:rPr>
                <w:rFonts w:eastAsia="Times New Roman" w:cs="Calibri" w:hint="eastAsia"/>
                <w:color w:val="000000"/>
                <w:sz w:val="19"/>
                <w:szCs w:val="19"/>
                <w:lang w:val="en-GB" w:eastAsia="en-GB"/>
              </w:rPr>
              <w:t xml:space="preserve">he project </w:t>
            </w:r>
            <w:r w:rsidRPr="00D63E23">
              <w:rPr>
                <w:rFonts w:eastAsia="Times New Roman" w:cs="Calibri"/>
                <w:color w:val="000000"/>
                <w:sz w:val="19"/>
                <w:szCs w:val="19"/>
                <w:lang w:val="en-GB" w:eastAsia="en-GB"/>
              </w:rPr>
              <w:t>will provide</w:t>
            </w:r>
            <w:r w:rsidRPr="00D63E23">
              <w:rPr>
                <w:rFonts w:eastAsia="Times New Roman" w:cs="Calibri" w:hint="eastAsia"/>
                <w:color w:val="000000"/>
                <w:sz w:val="19"/>
                <w:szCs w:val="19"/>
                <w:lang w:val="en-GB" w:eastAsia="en-GB"/>
              </w:rPr>
              <w:t xml:space="preserve"> train</w:t>
            </w:r>
            <w:r w:rsidRPr="00D63E23">
              <w:rPr>
                <w:rFonts w:eastAsia="Times New Roman" w:cs="Calibri"/>
                <w:color w:val="000000"/>
                <w:sz w:val="19"/>
                <w:szCs w:val="19"/>
                <w:lang w:val="en-GB" w:eastAsia="en-GB"/>
              </w:rPr>
              <w:t>ing to</w:t>
            </w:r>
            <w:r w:rsidRPr="00D63E23">
              <w:rPr>
                <w:rFonts w:eastAsia="Times New Roman" w:cs="Calibri" w:hint="eastAsia"/>
                <w:color w:val="000000"/>
                <w:sz w:val="19"/>
                <w:szCs w:val="19"/>
                <w:lang w:val="en-GB" w:eastAsia="en-GB"/>
              </w:rPr>
              <w:t xml:space="preserve"> women farmers as monitors</w:t>
            </w:r>
            <w:r w:rsidRPr="00D63E23">
              <w:rPr>
                <w:rFonts w:eastAsia="Times New Roman" w:cs="Calibri"/>
                <w:color w:val="000000"/>
                <w:sz w:val="19"/>
                <w:szCs w:val="19"/>
                <w:lang w:val="en-GB" w:eastAsia="en-GB"/>
              </w:rPr>
              <w:t xml:space="preserve"> of the cranes to build</w:t>
            </w:r>
            <w:r w:rsidRPr="00D63E23">
              <w:rPr>
                <w:rFonts w:eastAsia="Times New Roman" w:cs="Calibri" w:hint="eastAsia"/>
                <w:color w:val="000000"/>
                <w:sz w:val="19"/>
                <w:szCs w:val="19"/>
                <w:lang w:val="en-GB" w:eastAsia="en-GB"/>
              </w:rPr>
              <w:t xml:space="preserve"> awareness</w:t>
            </w:r>
            <w:r w:rsidRPr="00D63E23">
              <w:rPr>
                <w:rFonts w:eastAsia="Times New Roman" w:cs="Calibri"/>
                <w:color w:val="000000"/>
                <w:sz w:val="19"/>
                <w:szCs w:val="19"/>
                <w:lang w:val="en-GB" w:eastAsia="en-GB"/>
              </w:rPr>
              <w:t xml:space="preserve"> and support for conservation</w:t>
            </w:r>
            <w:r w:rsidRPr="00D63E23">
              <w:rPr>
                <w:rFonts w:eastAsia="Times New Roman" w:cs="Calibri" w:hint="eastAsia"/>
                <w:color w:val="000000"/>
                <w:sz w:val="19"/>
                <w:szCs w:val="19"/>
                <w:lang w:val="en-GB" w:eastAsia="en-GB"/>
              </w:rPr>
              <w:t xml:space="preserve"> of the cranes. </w:t>
            </w:r>
            <w:r w:rsidRPr="00D63E23">
              <w:rPr>
                <w:rFonts w:eastAsia="Times New Roman" w:cs="Calibri"/>
                <w:color w:val="000000"/>
                <w:sz w:val="19"/>
                <w:szCs w:val="19"/>
                <w:lang w:val="en-GB" w:eastAsia="en-GB"/>
              </w:rPr>
              <w:t>T</w:t>
            </w:r>
            <w:r w:rsidRPr="00D63E23">
              <w:rPr>
                <w:rFonts w:eastAsia="Times New Roman" w:cs="Calibri" w:hint="eastAsia"/>
                <w:color w:val="000000"/>
                <w:sz w:val="19"/>
                <w:szCs w:val="19"/>
                <w:lang w:val="en-GB" w:eastAsia="en-GB"/>
              </w:rPr>
              <w:t xml:space="preserve">he women monitors will further communicate their knowledge to their families, </w:t>
            </w:r>
            <w:r w:rsidRPr="00D63E23">
              <w:rPr>
                <w:rFonts w:eastAsia="Times New Roman" w:cs="Calibri"/>
                <w:color w:val="000000"/>
                <w:sz w:val="19"/>
                <w:szCs w:val="19"/>
                <w:lang w:val="en-GB" w:eastAsia="en-GB"/>
              </w:rPr>
              <w:t>spreading</w:t>
            </w:r>
            <w:r w:rsidRPr="00D63E23">
              <w:rPr>
                <w:rFonts w:eastAsia="Times New Roman" w:cs="Calibri" w:hint="eastAsia"/>
                <w:color w:val="000000"/>
                <w:sz w:val="19"/>
                <w:szCs w:val="19"/>
                <w:lang w:val="en-GB" w:eastAsia="en-GB"/>
              </w:rPr>
              <w:t xml:space="preserve"> awareness </w:t>
            </w:r>
            <w:r w:rsidRPr="00D63E23">
              <w:rPr>
                <w:rFonts w:eastAsia="Times New Roman" w:cs="Calibri"/>
                <w:color w:val="000000"/>
                <w:sz w:val="19"/>
                <w:szCs w:val="19"/>
                <w:lang w:val="en-GB" w:eastAsia="en-GB"/>
              </w:rPr>
              <w:t>among the communities.</w:t>
            </w:r>
            <w:r w:rsidRPr="00D63E23">
              <w:rPr>
                <w:rFonts w:eastAsia="Times New Roman" w:cs="Calibri" w:hint="eastAsia"/>
                <w:color w:val="000000"/>
                <w:sz w:val="19"/>
                <w:szCs w:val="19"/>
                <w:lang w:val="en-GB" w:eastAsia="en-GB"/>
              </w:rPr>
              <w:t xml:space="preserve"> </w:t>
            </w:r>
            <w:r w:rsidRPr="00D63E23">
              <w:rPr>
                <w:rFonts w:eastAsia="Times New Roman" w:cs="Calibri"/>
                <w:color w:val="000000"/>
                <w:sz w:val="19"/>
                <w:szCs w:val="19"/>
                <w:lang w:val="en-GB" w:eastAsia="en-GB"/>
              </w:rPr>
              <w:t>(4.1.10) $20,000</w:t>
            </w:r>
          </w:p>
          <w:p w14:paraId="1FC3CAB7" w14:textId="77777777" w:rsidR="000B2318" w:rsidRPr="00D63E23" w:rsidRDefault="000B2318" w:rsidP="000B2318">
            <w:pPr>
              <w:spacing w:after="0"/>
              <w:rPr>
                <w:rFonts w:eastAsia="Times New Roman" w:cs="Calibri"/>
                <w:color w:val="000000"/>
                <w:sz w:val="19"/>
                <w:szCs w:val="19"/>
                <w:lang w:val="en-GB" w:eastAsia="en-GB"/>
              </w:rPr>
            </w:pPr>
            <w:r w:rsidRPr="00D63E23">
              <w:rPr>
                <w:rFonts w:eastAsia="Times New Roman" w:cs="Calibri"/>
                <w:color w:val="000000"/>
                <w:sz w:val="19"/>
                <w:szCs w:val="19"/>
                <w:lang w:val="en-GB" w:eastAsia="en-GB"/>
              </w:rPr>
              <w:t>iv)</w:t>
            </w:r>
            <w:r w:rsidRPr="00D63E23">
              <w:rPr>
                <w:rFonts w:eastAsia="Calibri"/>
                <w:i/>
                <w:iCs/>
                <w:sz w:val="22"/>
                <w:szCs w:val="22"/>
                <w:lang w:val="en-GB"/>
              </w:rPr>
              <w:t xml:space="preserve"> </w:t>
            </w:r>
            <w:r w:rsidRPr="00D63E23">
              <w:rPr>
                <w:rFonts w:eastAsia="Times New Roman" w:cs="Calibri"/>
                <w:color w:val="000000"/>
                <w:sz w:val="19"/>
                <w:szCs w:val="19"/>
                <w:lang w:val="en-GB" w:eastAsia="en-GB"/>
              </w:rPr>
              <w:t xml:space="preserve">Address threats from incompatible land uses at unprotected sites used by Black-necked Cranes in NE Yunnan through the Black-necked Crane Site Network, </w:t>
            </w:r>
            <w:proofErr w:type="spellStart"/>
            <w:r w:rsidRPr="00D63E23">
              <w:rPr>
                <w:rFonts w:eastAsia="Times New Roman" w:cs="Calibri"/>
                <w:color w:val="000000"/>
                <w:sz w:val="19"/>
                <w:szCs w:val="19"/>
                <w:lang w:val="en-GB" w:eastAsia="en-GB"/>
              </w:rPr>
              <w:t>eg</w:t>
            </w:r>
            <w:proofErr w:type="spellEnd"/>
            <w:r w:rsidRPr="00D63E23">
              <w:rPr>
                <w:rFonts w:eastAsia="Times New Roman" w:cs="Calibri"/>
                <w:color w:val="000000"/>
                <w:sz w:val="19"/>
                <w:szCs w:val="19"/>
                <w:lang w:val="en-GB" w:eastAsia="en-GB"/>
              </w:rPr>
              <w:t xml:space="preserve"> other sites in </w:t>
            </w:r>
            <w:proofErr w:type="spellStart"/>
            <w:r w:rsidRPr="00D63E23">
              <w:rPr>
                <w:rFonts w:eastAsia="Times New Roman" w:cs="Calibri"/>
                <w:color w:val="000000"/>
                <w:sz w:val="19"/>
                <w:szCs w:val="19"/>
                <w:lang w:val="en-GB" w:eastAsia="en-GB"/>
              </w:rPr>
              <w:t>Ludian</w:t>
            </w:r>
            <w:proofErr w:type="spellEnd"/>
            <w:r w:rsidRPr="00D63E23">
              <w:rPr>
                <w:rFonts w:eastAsia="Times New Roman" w:cs="Calibri"/>
                <w:color w:val="000000"/>
                <w:sz w:val="19"/>
                <w:szCs w:val="19"/>
                <w:lang w:val="en-GB" w:eastAsia="en-GB"/>
              </w:rPr>
              <w:t xml:space="preserve"> County. The project will therefore review the situation at such sites and work with provincial and local government authorities and communities to promote sustainable land uses and resolve any conflicts between agricultural practices and the cranes. This could also involve community-based support for upland roost site protection and restoration of former roost sites in the </w:t>
            </w:r>
            <w:proofErr w:type="gramStart"/>
            <w:r w:rsidRPr="00D63E23">
              <w:rPr>
                <w:rFonts w:eastAsia="Times New Roman" w:cs="Calibri"/>
                <w:color w:val="000000"/>
                <w:sz w:val="19"/>
                <w:szCs w:val="19"/>
                <w:lang w:val="en-GB" w:eastAsia="en-GB"/>
              </w:rPr>
              <w:t>lowlands.(</w:t>
            </w:r>
            <w:proofErr w:type="gramEnd"/>
            <w:r w:rsidRPr="00D63E23">
              <w:rPr>
                <w:rFonts w:eastAsia="Times New Roman" w:cs="Calibri"/>
                <w:color w:val="000000"/>
                <w:sz w:val="19"/>
                <w:szCs w:val="19"/>
                <w:lang w:val="en-GB" w:eastAsia="en-GB"/>
              </w:rPr>
              <w:t>4.1.11) $100,000</w:t>
            </w:r>
          </w:p>
          <w:p w14:paraId="35449956"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$280,000</w:t>
            </w:r>
          </w:p>
        </w:tc>
      </w:tr>
      <w:tr w:rsidR="000B2318" w:rsidRPr="00D63E23" w14:paraId="22B91C36" w14:textId="77777777" w:rsidTr="007F2D33">
        <w:trPr>
          <w:trHeight w:val="257"/>
        </w:trPr>
        <w:tc>
          <w:tcPr>
            <w:tcW w:w="444" w:type="dxa"/>
            <w:tcBorders>
              <w:top w:val="single" w:sz="4" w:space="0" w:color="auto"/>
              <w:left w:val="single" w:sz="4" w:space="0" w:color="auto"/>
              <w:bottom w:val="single" w:sz="4" w:space="0" w:color="auto"/>
              <w:right w:val="single" w:sz="4" w:space="0" w:color="auto"/>
            </w:tcBorders>
            <w:shd w:val="clear" w:color="auto" w:fill="auto"/>
            <w:noWrap/>
            <w:hideMark/>
          </w:tcPr>
          <w:p w14:paraId="612C851F"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13</w:t>
            </w:r>
          </w:p>
        </w:tc>
        <w:tc>
          <w:tcPr>
            <w:tcW w:w="13893" w:type="dxa"/>
            <w:tcBorders>
              <w:top w:val="single" w:sz="4" w:space="0" w:color="auto"/>
              <w:left w:val="nil"/>
              <w:bottom w:val="single" w:sz="4" w:space="0" w:color="auto"/>
              <w:right w:val="single" w:sz="4" w:space="0" w:color="auto"/>
            </w:tcBorders>
            <w:shd w:val="clear" w:color="auto" w:fill="auto"/>
            <w:hideMark/>
          </w:tcPr>
          <w:p w14:paraId="03FBECA7"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Equipment &amp; Furniture</w:t>
            </w:r>
            <w:r w:rsidRPr="00D63E23">
              <w:rPr>
                <w:rFonts w:eastAsia="Times New Roman" w:cs="Calibri"/>
                <w:color w:val="000000"/>
                <w:sz w:val="19"/>
                <w:szCs w:val="19"/>
                <w:lang w:eastAsia="en-GB"/>
              </w:rPr>
              <w:t xml:space="preserve">: capacity development support to the targeted protected areas, including: </w:t>
            </w:r>
          </w:p>
          <w:p w14:paraId="72B275D7"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 xml:space="preserve">- Repairs to earthquake damaged facilities, interpretive displays and equipment for </w:t>
            </w:r>
            <w:proofErr w:type="spellStart"/>
            <w:r w:rsidRPr="00D63E23">
              <w:rPr>
                <w:rFonts w:eastAsia="Times New Roman" w:cs="Calibri"/>
                <w:color w:val="000000"/>
                <w:sz w:val="19"/>
                <w:szCs w:val="19"/>
                <w:lang w:eastAsia="en-GB"/>
              </w:rPr>
              <w:t>Dashanbao</w:t>
            </w:r>
            <w:proofErr w:type="spellEnd"/>
            <w:r w:rsidRPr="00D63E23">
              <w:rPr>
                <w:rFonts w:eastAsia="Times New Roman" w:cs="Calibri"/>
                <w:color w:val="000000"/>
                <w:sz w:val="19"/>
                <w:szCs w:val="19"/>
                <w:lang w:eastAsia="en-GB"/>
              </w:rPr>
              <w:t xml:space="preserve"> education </w:t>
            </w:r>
            <w:proofErr w:type="spellStart"/>
            <w:r w:rsidRPr="00D63E23">
              <w:rPr>
                <w:rFonts w:eastAsia="Times New Roman" w:cs="Calibri"/>
                <w:color w:val="000000"/>
                <w:sz w:val="19"/>
                <w:szCs w:val="19"/>
                <w:lang w:eastAsia="en-GB"/>
              </w:rPr>
              <w:t>centre</w:t>
            </w:r>
            <w:proofErr w:type="spellEnd"/>
            <w:r w:rsidRPr="00D63E23">
              <w:rPr>
                <w:rFonts w:eastAsia="Times New Roman" w:cs="Calibri"/>
                <w:color w:val="000000"/>
                <w:sz w:val="19"/>
                <w:szCs w:val="19"/>
                <w:lang w:eastAsia="en-GB"/>
              </w:rPr>
              <w:t xml:space="preserve"> complex $50,000</w:t>
            </w:r>
          </w:p>
          <w:p w14:paraId="435FBBA1"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Cs/>
                <w:color w:val="000000"/>
                <w:sz w:val="19"/>
                <w:szCs w:val="19"/>
                <w:lang w:eastAsia="en-GB"/>
              </w:rPr>
              <w:t xml:space="preserve">- Office furniture for NR protection stations at </w:t>
            </w:r>
            <w:proofErr w:type="spellStart"/>
            <w:r w:rsidRPr="00D63E23">
              <w:rPr>
                <w:rFonts w:eastAsia="Times New Roman" w:cs="Calibri"/>
                <w:bCs/>
                <w:color w:val="000000"/>
                <w:sz w:val="19"/>
                <w:szCs w:val="19"/>
                <w:lang w:eastAsia="en-GB"/>
              </w:rPr>
              <w:t>Dashanbao</w:t>
            </w:r>
            <w:proofErr w:type="spellEnd"/>
            <w:r w:rsidRPr="00D63E23">
              <w:rPr>
                <w:rFonts w:eastAsia="Times New Roman" w:cs="Calibri"/>
                <w:bCs/>
                <w:color w:val="000000"/>
                <w:sz w:val="19"/>
                <w:szCs w:val="19"/>
                <w:lang w:eastAsia="en-GB"/>
              </w:rPr>
              <w:t xml:space="preserve"> $20,000</w:t>
            </w:r>
          </w:p>
          <w:p w14:paraId="4AADF983"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Cs/>
                <w:color w:val="000000"/>
                <w:sz w:val="19"/>
                <w:szCs w:val="19"/>
                <w:lang w:eastAsia="en-GB"/>
              </w:rPr>
              <w:t>- GPS</w:t>
            </w:r>
            <w:r w:rsidRPr="00D63E23">
              <w:rPr>
                <w:rFonts w:eastAsia="Times New Roman" w:cs="Calibri"/>
                <w:color w:val="000000"/>
                <w:sz w:val="19"/>
                <w:szCs w:val="19"/>
                <w:lang w:eastAsia="en-GB"/>
              </w:rPr>
              <w:t xml:space="preserve"> units 20 x $500 = $10,000, Digital cameras with telephoto lenses 10 x $1000 ($10,000), binoculars </w:t>
            </w:r>
            <w:proofErr w:type="gramStart"/>
            <w:r w:rsidRPr="00D63E23">
              <w:rPr>
                <w:rFonts w:eastAsia="Times New Roman" w:cs="Calibri"/>
                <w:color w:val="000000"/>
                <w:sz w:val="19"/>
                <w:szCs w:val="19"/>
                <w:lang w:eastAsia="en-GB"/>
              </w:rPr>
              <w:t>40  x</w:t>
            </w:r>
            <w:proofErr w:type="gramEnd"/>
            <w:r w:rsidRPr="00D63E23">
              <w:rPr>
                <w:rFonts w:eastAsia="Times New Roman" w:cs="Calibri"/>
                <w:color w:val="000000"/>
                <w:sz w:val="19"/>
                <w:szCs w:val="19"/>
                <w:lang w:eastAsia="en-GB"/>
              </w:rPr>
              <w:t xml:space="preserve"> $200 ($8,000), telescopes 20 x $1000 ($20,000), Tripods and accessories $5,000   = $53,000 (Outputs 3.2, 3.3) </w:t>
            </w:r>
          </w:p>
          <w:p w14:paraId="0F49F142"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$123,000</w:t>
            </w:r>
          </w:p>
        </w:tc>
      </w:tr>
      <w:tr w:rsidR="000B2318" w:rsidRPr="00D63E23" w14:paraId="468932D0" w14:textId="77777777" w:rsidTr="007F2D33">
        <w:trPr>
          <w:trHeight w:val="510"/>
        </w:trPr>
        <w:tc>
          <w:tcPr>
            <w:tcW w:w="444" w:type="dxa"/>
            <w:tcBorders>
              <w:top w:val="single" w:sz="4" w:space="0" w:color="auto"/>
              <w:left w:val="single" w:sz="4" w:space="0" w:color="auto"/>
              <w:bottom w:val="single" w:sz="4" w:space="0" w:color="auto"/>
              <w:right w:val="single" w:sz="4" w:space="0" w:color="auto"/>
            </w:tcBorders>
            <w:shd w:val="clear" w:color="auto" w:fill="auto"/>
            <w:noWrap/>
            <w:hideMark/>
          </w:tcPr>
          <w:p w14:paraId="327C160A"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14</w:t>
            </w:r>
          </w:p>
        </w:tc>
        <w:tc>
          <w:tcPr>
            <w:tcW w:w="13893" w:type="dxa"/>
            <w:tcBorders>
              <w:top w:val="single" w:sz="4" w:space="0" w:color="auto"/>
              <w:left w:val="nil"/>
              <w:bottom w:val="single" w:sz="4" w:space="0" w:color="auto"/>
              <w:right w:val="single" w:sz="4" w:space="0" w:color="auto"/>
            </w:tcBorders>
            <w:shd w:val="clear" w:color="auto" w:fill="auto"/>
            <w:hideMark/>
          </w:tcPr>
          <w:p w14:paraId="5D664FFA" w14:textId="441B5F14"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Supplies</w:t>
            </w:r>
            <w:r w:rsidRPr="00D63E23">
              <w:rPr>
                <w:rFonts w:eastAsia="Times New Roman" w:cs="Calibri"/>
                <w:color w:val="000000"/>
                <w:sz w:val="19"/>
                <w:szCs w:val="19"/>
                <w:lang w:eastAsia="en-GB"/>
              </w:rPr>
              <w:t>: in support of meetings, training activities and field operations in Output 3.1 ($5,000), Output 3.2 (</w:t>
            </w:r>
            <w:r w:rsidR="00CA76AB" w:rsidRPr="00D63E23">
              <w:rPr>
                <w:rFonts w:eastAsia="Times New Roman" w:cs="Calibri"/>
                <w:color w:val="000000"/>
                <w:sz w:val="19"/>
                <w:szCs w:val="19"/>
                <w:lang w:eastAsia="en-GB"/>
              </w:rPr>
              <w:t>$</w:t>
            </w:r>
            <w:r w:rsidR="00192AB5" w:rsidRPr="00D63E23">
              <w:rPr>
                <w:rFonts w:eastAsia="Times New Roman" w:cs="Calibri"/>
                <w:color w:val="000000"/>
                <w:sz w:val="19"/>
                <w:szCs w:val="19"/>
                <w:lang w:eastAsia="en-GB"/>
              </w:rPr>
              <w:t>17,000</w:t>
            </w:r>
            <w:r w:rsidRPr="00D63E23">
              <w:rPr>
                <w:rFonts w:eastAsia="Times New Roman" w:cs="Calibri"/>
                <w:color w:val="000000"/>
                <w:sz w:val="19"/>
                <w:szCs w:val="19"/>
                <w:lang w:eastAsia="en-GB"/>
              </w:rPr>
              <w:t>), Output 3.3 (</w:t>
            </w:r>
            <w:r w:rsidR="00CA76AB" w:rsidRPr="00D63E23">
              <w:rPr>
                <w:rFonts w:eastAsia="Times New Roman" w:cs="Calibri"/>
                <w:color w:val="000000"/>
                <w:sz w:val="19"/>
                <w:szCs w:val="19"/>
                <w:lang w:eastAsia="en-GB"/>
              </w:rPr>
              <w:t>$</w:t>
            </w:r>
            <w:r w:rsidR="00192AB5" w:rsidRPr="00D63E23">
              <w:rPr>
                <w:rFonts w:eastAsia="Times New Roman" w:cs="Calibri"/>
                <w:color w:val="000000"/>
                <w:sz w:val="19"/>
                <w:szCs w:val="19"/>
                <w:lang w:eastAsia="en-GB"/>
              </w:rPr>
              <w:t>17,000</w:t>
            </w:r>
            <w:r w:rsidRPr="00D63E23">
              <w:rPr>
                <w:rFonts w:eastAsia="Times New Roman" w:cs="Calibri"/>
                <w:color w:val="000000"/>
                <w:sz w:val="19"/>
                <w:szCs w:val="19"/>
                <w:lang w:eastAsia="en-GB"/>
              </w:rPr>
              <w:t>), Output 4.1 ($</w:t>
            </w:r>
            <w:r w:rsidR="00192AB5" w:rsidRPr="00D63E23">
              <w:rPr>
                <w:rFonts w:eastAsia="Times New Roman" w:cs="Calibri"/>
                <w:color w:val="000000"/>
                <w:sz w:val="19"/>
                <w:szCs w:val="19"/>
                <w:lang w:eastAsia="en-GB"/>
              </w:rPr>
              <w:t xml:space="preserve"> 17,000</w:t>
            </w:r>
            <w:r w:rsidRPr="00D63E23">
              <w:rPr>
                <w:rFonts w:eastAsia="Times New Roman" w:cs="Calibri"/>
                <w:color w:val="000000"/>
                <w:sz w:val="19"/>
                <w:szCs w:val="19"/>
                <w:lang w:eastAsia="en-GB"/>
              </w:rPr>
              <w:t>) and Output 4.2 ($</w:t>
            </w:r>
            <w:r w:rsidR="00192AB5" w:rsidRPr="00D63E23">
              <w:rPr>
                <w:rFonts w:eastAsia="Times New Roman" w:cs="Calibri"/>
                <w:color w:val="000000"/>
                <w:sz w:val="19"/>
                <w:szCs w:val="19"/>
                <w:lang w:eastAsia="en-GB"/>
              </w:rPr>
              <w:t xml:space="preserve"> 11,091</w:t>
            </w:r>
            <w:r w:rsidRPr="00D63E23">
              <w:rPr>
                <w:rFonts w:eastAsia="Times New Roman" w:cs="Calibri"/>
                <w:color w:val="000000"/>
                <w:sz w:val="19"/>
                <w:szCs w:val="19"/>
                <w:lang w:eastAsia="en-GB"/>
              </w:rPr>
              <w:t xml:space="preserve">). </w:t>
            </w:r>
          </w:p>
          <w:p w14:paraId="39171B90" w14:textId="52DA7459"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w:t>
            </w:r>
            <w:r w:rsidR="007A39A3" w:rsidRPr="00D63E23">
              <w:rPr>
                <w:rFonts w:eastAsia="Times New Roman" w:cs="Calibri"/>
                <w:b/>
                <w:bCs/>
                <w:color w:val="000000"/>
                <w:sz w:val="19"/>
                <w:szCs w:val="19"/>
                <w:lang w:eastAsia="en-GB"/>
              </w:rPr>
              <w:t>67,091</w:t>
            </w:r>
          </w:p>
        </w:tc>
      </w:tr>
      <w:tr w:rsidR="000B2318" w:rsidRPr="00D63E23" w14:paraId="5FB6A39F" w14:textId="77777777" w:rsidTr="007F2D33">
        <w:trPr>
          <w:trHeight w:val="510"/>
        </w:trPr>
        <w:tc>
          <w:tcPr>
            <w:tcW w:w="444" w:type="dxa"/>
            <w:tcBorders>
              <w:top w:val="nil"/>
              <w:left w:val="single" w:sz="4" w:space="0" w:color="auto"/>
              <w:bottom w:val="single" w:sz="4" w:space="0" w:color="auto"/>
              <w:right w:val="single" w:sz="4" w:space="0" w:color="auto"/>
            </w:tcBorders>
            <w:shd w:val="clear" w:color="auto" w:fill="auto"/>
            <w:noWrap/>
            <w:hideMark/>
          </w:tcPr>
          <w:p w14:paraId="186F24B1"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15</w:t>
            </w:r>
          </w:p>
        </w:tc>
        <w:tc>
          <w:tcPr>
            <w:tcW w:w="13893" w:type="dxa"/>
            <w:tcBorders>
              <w:top w:val="nil"/>
              <w:left w:val="nil"/>
              <w:bottom w:val="single" w:sz="4" w:space="0" w:color="auto"/>
              <w:right w:val="single" w:sz="4" w:space="0" w:color="auto"/>
            </w:tcBorders>
            <w:shd w:val="clear" w:color="auto" w:fill="auto"/>
            <w:hideMark/>
          </w:tcPr>
          <w:p w14:paraId="7ADF4695"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Grants:</w:t>
            </w:r>
            <w:r w:rsidRPr="00D63E23">
              <w:rPr>
                <w:rFonts w:eastAsia="Times New Roman" w:cs="Calibri"/>
                <w:color w:val="000000"/>
                <w:sz w:val="19"/>
                <w:szCs w:val="19"/>
                <w:lang w:eastAsia="en-GB"/>
              </w:rPr>
              <w:t xml:space="preserve"> </w:t>
            </w:r>
          </w:p>
          <w:p w14:paraId="62A3A961"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 xml:space="preserve">-Low value grants in support of community co-management agreements, sustainable wetland use and livelihood development and incentives for local community engagement in habitat management activities in targeted demonstration areas - $250,000 (Output 4.1) </w:t>
            </w:r>
          </w:p>
          <w:p w14:paraId="3BA5D3C4"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-Low value grants to support local CSO engagement in the sustainable use of flyway wetlands - $200,000 (Output 4.2)</w:t>
            </w:r>
          </w:p>
          <w:p w14:paraId="63B9E4C3" w14:textId="04576E63"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 xml:space="preserve">Use of grants will follow UNDP guidance on </w:t>
            </w:r>
            <w:r w:rsidR="00384A6B" w:rsidRPr="00D63E23">
              <w:rPr>
                <w:rFonts w:eastAsia="Times New Roman" w:cs="Calibri"/>
                <w:color w:val="000000"/>
                <w:sz w:val="19"/>
                <w:szCs w:val="19"/>
                <w:lang w:eastAsia="en-GB"/>
              </w:rPr>
              <w:t xml:space="preserve">Low value grants </w:t>
            </w:r>
            <w:r w:rsidRPr="00D63E23">
              <w:rPr>
                <w:rFonts w:eastAsia="Times New Roman" w:cs="Calibri"/>
                <w:color w:val="000000"/>
                <w:sz w:val="19"/>
                <w:szCs w:val="19"/>
                <w:lang w:eastAsia="en-GB"/>
              </w:rPr>
              <w:t xml:space="preserve">policy. </w:t>
            </w:r>
          </w:p>
          <w:p w14:paraId="6D89EF85"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$450,000</w:t>
            </w:r>
          </w:p>
        </w:tc>
      </w:tr>
      <w:tr w:rsidR="000B2318" w:rsidRPr="00D63E23" w14:paraId="38F942BD" w14:textId="77777777" w:rsidTr="007F2D33">
        <w:trPr>
          <w:trHeight w:val="132"/>
        </w:trPr>
        <w:tc>
          <w:tcPr>
            <w:tcW w:w="444" w:type="dxa"/>
            <w:tcBorders>
              <w:top w:val="nil"/>
              <w:left w:val="single" w:sz="4" w:space="0" w:color="auto"/>
              <w:bottom w:val="single" w:sz="4" w:space="0" w:color="auto"/>
              <w:right w:val="single" w:sz="4" w:space="0" w:color="auto"/>
            </w:tcBorders>
            <w:shd w:val="clear" w:color="auto" w:fill="auto"/>
            <w:noWrap/>
            <w:hideMark/>
          </w:tcPr>
          <w:p w14:paraId="7CAFF096"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16</w:t>
            </w:r>
          </w:p>
        </w:tc>
        <w:tc>
          <w:tcPr>
            <w:tcW w:w="13893" w:type="dxa"/>
            <w:tcBorders>
              <w:top w:val="nil"/>
              <w:left w:val="nil"/>
              <w:bottom w:val="single" w:sz="4" w:space="0" w:color="auto"/>
              <w:right w:val="single" w:sz="4" w:space="0" w:color="auto"/>
            </w:tcBorders>
            <w:shd w:val="clear" w:color="auto" w:fill="auto"/>
            <w:hideMark/>
          </w:tcPr>
          <w:p w14:paraId="04ADA4EE"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IT Equipment</w:t>
            </w:r>
            <w:r w:rsidRPr="00D63E23">
              <w:rPr>
                <w:rFonts w:eastAsia="Times New Roman" w:cs="Calibri"/>
                <w:color w:val="000000"/>
                <w:sz w:val="19"/>
                <w:szCs w:val="19"/>
                <w:lang w:eastAsia="en-GB"/>
              </w:rPr>
              <w:t xml:space="preserve">: </w:t>
            </w:r>
          </w:p>
          <w:p w14:paraId="149CEA72" w14:textId="3A91CC56"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Cs/>
                <w:color w:val="000000"/>
                <w:sz w:val="19"/>
                <w:szCs w:val="19"/>
                <w:lang w:eastAsia="en-GB"/>
              </w:rPr>
              <w:t>- In support of capacity development for patrolling, biological monitoring and information management at 4 demo PAs: 20 PCs* ($30,000), 8 multifunction printer-scanners ($4</w:t>
            </w:r>
            <w:r w:rsidR="00FD1996" w:rsidRPr="00D63E23">
              <w:rPr>
                <w:rFonts w:eastAsia="Times New Roman" w:cs="Calibri"/>
                <w:bCs/>
                <w:color w:val="000000"/>
                <w:sz w:val="19"/>
                <w:szCs w:val="19"/>
                <w:lang w:eastAsia="en-GB"/>
              </w:rPr>
              <w:t>,</w:t>
            </w:r>
            <w:r w:rsidRPr="00D63E23">
              <w:rPr>
                <w:rFonts w:eastAsia="Times New Roman" w:cs="Calibri"/>
                <w:bCs/>
                <w:color w:val="000000"/>
                <w:sz w:val="19"/>
                <w:szCs w:val="19"/>
                <w:lang w:eastAsia="en-GB"/>
              </w:rPr>
              <w:t>000), IT accessories ($8</w:t>
            </w:r>
            <w:r w:rsidR="000913E1" w:rsidRPr="00D63E23">
              <w:rPr>
                <w:rFonts w:eastAsia="Times New Roman" w:cs="Calibri"/>
                <w:bCs/>
                <w:color w:val="000000"/>
                <w:sz w:val="19"/>
                <w:szCs w:val="19"/>
                <w:lang w:eastAsia="en-GB"/>
              </w:rPr>
              <w:t>,</w:t>
            </w:r>
            <w:r w:rsidRPr="00D63E23">
              <w:rPr>
                <w:rFonts w:eastAsia="Times New Roman" w:cs="Calibri"/>
                <w:bCs/>
                <w:color w:val="000000"/>
                <w:sz w:val="19"/>
                <w:szCs w:val="19"/>
                <w:lang w:eastAsia="en-GB"/>
              </w:rPr>
              <w:t>000) = TOTAL $42,000 (Output 3.2)</w:t>
            </w:r>
          </w:p>
          <w:p w14:paraId="62DAE2CA"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Cs/>
                <w:color w:val="000000"/>
                <w:sz w:val="19"/>
                <w:szCs w:val="19"/>
                <w:lang w:eastAsia="en-GB"/>
              </w:rPr>
              <w:t>- In support of community livelihood interventions and awareness activities in 4 demo landscapes and other selected locations: 20 PCs* ($30,000), 10 multifunction printer-scanners ($5000), IT accessories ($10,000), LCD projectors ($10,000) = $55,000 (Output 4.1)</w:t>
            </w:r>
          </w:p>
          <w:p w14:paraId="023B5540" w14:textId="77777777" w:rsidR="000B2318" w:rsidRPr="00D63E23" w:rsidRDefault="000B2318" w:rsidP="000B2318">
            <w:pPr>
              <w:spacing w:after="0"/>
              <w:rPr>
                <w:rFonts w:eastAsia="Times New Roman" w:cs="Calibri"/>
                <w:b/>
                <w:color w:val="000000"/>
                <w:sz w:val="19"/>
                <w:szCs w:val="19"/>
                <w:lang w:eastAsia="en-GB"/>
              </w:rPr>
            </w:pPr>
            <w:r w:rsidRPr="00D63E23">
              <w:rPr>
                <w:rFonts w:eastAsia="Times New Roman" w:cs="Calibri"/>
                <w:b/>
                <w:color w:val="000000"/>
                <w:sz w:val="19"/>
                <w:szCs w:val="19"/>
                <w:lang w:eastAsia="en-GB"/>
              </w:rPr>
              <w:t>Total: $97,000</w:t>
            </w:r>
          </w:p>
          <w:p w14:paraId="39422103" w14:textId="77777777" w:rsidR="000B2318" w:rsidRPr="00D63E23" w:rsidRDefault="000B2318" w:rsidP="000B2318">
            <w:pPr>
              <w:rPr>
                <w:rFonts w:eastAsia="Times New Roman" w:cs="Calibri"/>
                <w:b/>
                <w:color w:val="000000"/>
                <w:sz w:val="19"/>
                <w:szCs w:val="19"/>
                <w:lang w:eastAsia="en-GB"/>
              </w:rPr>
            </w:pPr>
            <w:r w:rsidRPr="00D63E23">
              <w:rPr>
                <w:rFonts w:eastAsia="Times New Roman" w:cs="Calibri"/>
                <w:color w:val="000000"/>
                <w:sz w:val="19"/>
                <w:szCs w:val="19"/>
                <w:lang w:eastAsia="en-GB"/>
              </w:rPr>
              <w:t>*</w:t>
            </w:r>
            <w:r w:rsidRPr="00D63E23">
              <w:rPr>
                <w:rFonts w:eastAsia="Times New Roman" w:cs="Calibri"/>
                <w:i/>
                <w:color w:val="000000"/>
                <w:sz w:val="19"/>
                <w:szCs w:val="19"/>
                <w:lang w:eastAsia="en-GB"/>
              </w:rPr>
              <w:t>Note – PC includes desktop, notebook and tablet computers; some flexibility is required in relation to variable local situations</w:t>
            </w:r>
          </w:p>
        </w:tc>
      </w:tr>
      <w:tr w:rsidR="000B2318" w:rsidRPr="00D63E23" w14:paraId="6D8BD6D3" w14:textId="77777777" w:rsidTr="007F2D33">
        <w:trPr>
          <w:trHeight w:val="132"/>
        </w:trPr>
        <w:tc>
          <w:tcPr>
            <w:tcW w:w="444" w:type="dxa"/>
            <w:tcBorders>
              <w:top w:val="nil"/>
              <w:left w:val="single" w:sz="4" w:space="0" w:color="auto"/>
              <w:bottom w:val="single" w:sz="4" w:space="0" w:color="auto"/>
              <w:right w:val="single" w:sz="4" w:space="0" w:color="auto"/>
            </w:tcBorders>
            <w:shd w:val="clear" w:color="auto" w:fill="auto"/>
            <w:noWrap/>
            <w:hideMark/>
          </w:tcPr>
          <w:p w14:paraId="4D82248D"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17</w:t>
            </w:r>
          </w:p>
        </w:tc>
        <w:tc>
          <w:tcPr>
            <w:tcW w:w="13893" w:type="dxa"/>
            <w:tcBorders>
              <w:top w:val="nil"/>
              <w:left w:val="nil"/>
              <w:bottom w:val="single" w:sz="4" w:space="0" w:color="auto"/>
              <w:right w:val="single" w:sz="4" w:space="0" w:color="auto"/>
            </w:tcBorders>
            <w:shd w:val="clear" w:color="auto" w:fill="auto"/>
            <w:hideMark/>
          </w:tcPr>
          <w:p w14:paraId="14C1118A"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AV &amp; Print production</w:t>
            </w:r>
            <w:r w:rsidRPr="00D63E23">
              <w:rPr>
                <w:rFonts w:eastAsia="Times New Roman" w:cs="Calibri"/>
                <w:color w:val="000000"/>
                <w:sz w:val="19"/>
                <w:szCs w:val="19"/>
                <w:lang w:eastAsia="en-GB"/>
              </w:rPr>
              <w:t xml:space="preserve">: in support of PA management planning activities – PA management plans, business plans, guidelines, site information sheets, </w:t>
            </w:r>
            <w:proofErr w:type="spellStart"/>
            <w:r w:rsidRPr="00D63E23">
              <w:rPr>
                <w:rFonts w:eastAsia="Times New Roman" w:cs="Calibri"/>
                <w:color w:val="000000"/>
                <w:sz w:val="19"/>
                <w:szCs w:val="19"/>
                <w:lang w:eastAsia="en-GB"/>
              </w:rPr>
              <w:t>etc</w:t>
            </w:r>
            <w:proofErr w:type="spellEnd"/>
            <w:r w:rsidRPr="00D63E23">
              <w:rPr>
                <w:rFonts w:eastAsia="Times New Roman" w:cs="Calibri"/>
                <w:color w:val="000000"/>
                <w:sz w:val="19"/>
                <w:szCs w:val="19"/>
                <w:lang w:eastAsia="en-GB"/>
              </w:rPr>
              <w:t xml:space="preserve"> ($15,000) (Output 3.1); Capacity development plans and training materials ($50,000) (Output 3.2); technical reports, case studies, </w:t>
            </w:r>
            <w:proofErr w:type="spellStart"/>
            <w:r w:rsidRPr="00D63E23">
              <w:rPr>
                <w:rFonts w:eastAsia="Times New Roman" w:cs="Calibri"/>
                <w:color w:val="000000"/>
                <w:sz w:val="19"/>
                <w:szCs w:val="19"/>
                <w:lang w:eastAsia="en-GB"/>
              </w:rPr>
              <w:t>etc</w:t>
            </w:r>
            <w:proofErr w:type="spellEnd"/>
            <w:r w:rsidRPr="00D63E23">
              <w:rPr>
                <w:rFonts w:eastAsia="Times New Roman" w:cs="Calibri"/>
                <w:color w:val="000000"/>
                <w:sz w:val="19"/>
                <w:szCs w:val="19"/>
                <w:lang w:eastAsia="en-GB"/>
              </w:rPr>
              <w:t xml:space="preserve"> from pilot interventions at 4 demo sites ($20,000) (Output 3.3); technical reports, case studies, communication materials, </w:t>
            </w:r>
            <w:proofErr w:type="spellStart"/>
            <w:r w:rsidRPr="00D63E23">
              <w:rPr>
                <w:rFonts w:eastAsia="Times New Roman" w:cs="Calibri"/>
                <w:color w:val="000000"/>
                <w:sz w:val="19"/>
                <w:szCs w:val="19"/>
                <w:lang w:eastAsia="en-GB"/>
              </w:rPr>
              <w:t>etc</w:t>
            </w:r>
            <w:proofErr w:type="spellEnd"/>
            <w:r w:rsidRPr="00D63E23">
              <w:rPr>
                <w:rFonts w:eastAsia="Times New Roman" w:cs="Calibri"/>
                <w:color w:val="000000"/>
                <w:sz w:val="19"/>
                <w:szCs w:val="19"/>
                <w:lang w:eastAsia="en-GB"/>
              </w:rPr>
              <w:t xml:space="preserve"> from community-based activities in 4 demo landscapes ($40,000) (Output 4.1); training materials and results from CSO grant-supported activities ($20,000)</w:t>
            </w:r>
          </w:p>
          <w:p w14:paraId="4DCA8637"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$145,000</w:t>
            </w:r>
          </w:p>
        </w:tc>
      </w:tr>
      <w:tr w:rsidR="000B2318" w:rsidRPr="00D63E23" w14:paraId="4562248D" w14:textId="77777777" w:rsidTr="007F2D33">
        <w:trPr>
          <w:trHeight w:val="510"/>
        </w:trPr>
        <w:tc>
          <w:tcPr>
            <w:tcW w:w="444" w:type="dxa"/>
            <w:tcBorders>
              <w:top w:val="nil"/>
              <w:left w:val="single" w:sz="4" w:space="0" w:color="auto"/>
              <w:bottom w:val="single" w:sz="4" w:space="0" w:color="auto"/>
              <w:right w:val="single" w:sz="4" w:space="0" w:color="auto"/>
            </w:tcBorders>
            <w:shd w:val="clear" w:color="auto" w:fill="auto"/>
            <w:noWrap/>
            <w:hideMark/>
          </w:tcPr>
          <w:p w14:paraId="28BD5D9B"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18</w:t>
            </w:r>
          </w:p>
        </w:tc>
        <w:tc>
          <w:tcPr>
            <w:tcW w:w="13893" w:type="dxa"/>
            <w:tcBorders>
              <w:top w:val="nil"/>
              <w:left w:val="nil"/>
              <w:bottom w:val="single" w:sz="4" w:space="0" w:color="auto"/>
              <w:right w:val="single" w:sz="4" w:space="0" w:color="auto"/>
            </w:tcBorders>
            <w:shd w:val="clear" w:color="auto" w:fill="auto"/>
            <w:hideMark/>
          </w:tcPr>
          <w:p w14:paraId="03BCCE04"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Training &amp; Workshops</w:t>
            </w:r>
            <w:r w:rsidRPr="00D63E23">
              <w:rPr>
                <w:rFonts w:eastAsia="Times New Roman" w:cs="Calibri"/>
                <w:color w:val="000000"/>
                <w:sz w:val="19"/>
                <w:szCs w:val="19"/>
                <w:lang w:eastAsia="en-GB"/>
              </w:rPr>
              <w:t xml:space="preserve">: </w:t>
            </w:r>
          </w:p>
          <w:p w14:paraId="7D382699"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 xml:space="preserve">Special stakeholder meetings to address specific technical issues at each of 4 demo sites (4 at $1000) (= $16,000) (Output 3.1); </w:t>
            </w:r>
          </w:p>
          <w:p w14:paraId="6E2DAFCB"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National / subnational workshops to develop guidelines / handbook on flyway wetland management planning (2 at $10,000 = $20,000</w:t>
            </w:r>
            <w:proofErr w:type="gramStart"/>
            <w:r w:rsidRPr="00D63E23">
              <w:rPr>
                <w:rFonts w:eastAsia="Times New Roman" w:cs="Calibri"/>
                <w:color w:val="000000"/>
                <w:sz w:val="19"/>
                <w:szCs w:val="19"/>
                <w:lang w:eastAsia="en-GB"/>
              </w:rPr>
              <w:t>)  (</w:t>
            </w:r>
            <w:proofErr w:type="gramEnd"/>
            <w:r w:rsidRPr="00D63E23">
              <w:rPr>
                <w:rFonts w:eastAsia="Times New Roman" w:cs="Calibri"/>
                <w:color w:val="000000"/>
                <w:sz w:val="19"/>
                <w:szCs w:val="19"/>
                <w:lang w:eastAsia="en-GB"/>
              </w:rPr>
              <w:t>Output 3.1);</w:t>
            </w:r>
          </w:p>
          <w:p w14:paraId="69BDF475"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National / subnational workshops to develop climate change vulnerability assessments (2 at $10,000 = $20,000</w:t>
            </w:r>
            <w:proofErr w:type="gramStart"/>
            <w:r w:rsidRPr="00D63E23">
              <w:rPr>
                <w:rFonts w:eastAsia="Times New Roman" w:cs="Calibri"/>
                <w:color w:val="000000"/>
                <w:sz w:val="19"/>
                <w:szCs w:val="19"/>
                <w:lang w:eastAsia="en-GB"/>
              </w:rPr>
              <w:t>)  (</w:t>
            </w:r>
            <w:proofErr w:type="gramEnd"/>
            <w:r w:rsidRPr="00D63E23">
              <w:rPr>
                <w:rFonts w:eastAsia="Times New Roman" w:cs="Calibri"/>
                <w:color w:val="000000"/>
                <w:sz w:val="19"/>
                <w:szCs w:val="19"/>
                <w:lang w:eastAsia="en-GB"/>
              </w:rPr>
              <w:t>Output 3.1);</w:t>
            </w:r>
          </w:p>
          <w:p w14:paraId="37581421"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Training workshops for demo PA staff on PA management guidelines application (4 at $5,000) = $20,000 (Output 3.1);</w:t>
            </w:r>
          </w:p>
          <w:p w14:paraId="490917D8"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Training workshops for demo PA staff on PA business planning application (4 at $5,000) = $20,000 (Output 3.1);</w:t>
            </w:r>
          </w:p>
          <w:p w14:paraId="7CE49BD9"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Consultation meetings for development of project training plan and materials (5 at $2,000) = $10,000 (Output 3.2)</w:t>
            </w:r>
          </w:p>
          <w:p w14:paraId="693BC0A0"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Technical workshops involving international partners, project demo sites and other flyway wetland PAs and experts to develop technical guidelines for sustainable wetland uses (</w:t>
            </w:r>
            <w:proofErr w:type="spellStart"/>
            <w:r w:rsidRPr="00D63E23">
              <w:rPr>
                <w:rFonts w:eastAsia="Times New Roman" w:cs="Calibri"/>
                <w:color w:val="000000"/>
                <w:sz w:val="19"/>
                <w:szCs w:val="19"/>
                <w:lang w:eastAsia="en-GB"/>
              </w:rPr>
              <w:t>eg</w:t>
            </w:r>
            <w:proofErr w:type="spellEnd"/>
            <w:r w:rsidRPr="00D63E23">
              <w:rPr>
                <w:rFonts w:eastAsia="Times New Roman" w:cs="Calibri"/>
                <w:color w:val="000000"/>
                <w:sz w:val="19"/>
                <w:szCs w:val="19"/>
                <w:lang w:eastAsia="en-GB"/>
              </w:rPr>
              <w:t xml:space="preserve"> reedbed management, bird-friendly rice cultivation, Spartina management, sustainable grazing practices, water management for wetland restoration, post-oil production restoration, </w:t>
            </w:r>
            <w:proofErr w:type="spellStart"/>
            <w:r w:rsidRPr="00D63E23">
              <w:rPr>
                <w:rFonts w:eastAsia="Times New Roman" w:cs="Calibri"/>
                <w:color w:val="000000"/>
                <w:sz w:val="19"/>
                <w:szCs w:val="19"/>
                <w:lang w:eastAsia="en-GB"/>
              </w:rPr>
              <w:t>etc</w:t>
            </w:r>
            <w:proofErr w:type="spellEnd"/>
            <w:r w:rsidRPr="00D63E23">
              <w:rPr>
                <w:rFonts w:eastAsia="Times New Roman" w:cs="Calibri"/>
                <w:color w:val="000000"/>
                <w:sz w:val="19"/>
                <w:szCs w:val="19"/>
                <w:lang w:eastAsia="en-GB"/>
              </w:rPr>
              <w:t>) 6 at 10,000 = $60,000; (Output 3.3)</w:t>
            </w:r>
          </w:p>
          <w:p w14:paraId="3459B070"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Training events for low value grant scheme recipients 4 at $5000 = $20,000</w:t>
            </w:r>
          </w:p>
          <w:p w14:paraId="6FD28B42" w14:textId="40026294"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Community consultations for assessment of social impacts across 4 landscapes and other targeted sites - $</w:t>
            </w:r>
            <w:r w:rsidR="006F5B6C" w:rsidRPr="00D63E23">
              <w:rPr>
                <w:rFonts w:eastAsia="Times New Roman" w:cs="Calibri"/>
                <w:color w:val="000000"/>
                <w:sz w:val="19"/>
                <w:szCs w:val="19"/>
                <w:lang w:eastAsia="en-GB"/>
              </w:rPr>
              <w:t>4</w:t>
            </w:r>
            <w:r w:rsidRPr="00D63E23">
              <w:rPr>
                <w:rFonts w:eastAsia="Times New Roman" w:cs="Calibri"/>
                <w:color w:val="000000"/>
                <w:sz w:val="19"/>
                <w:szCs w:val="19"/>
                <w:lang w:eastAsia="en-GB"/>
              </w:rPr>
              <w:t xml:space="preserve">0,000 (Outputs 3.3, 4.1); </w:t>
            </w:r>
          </w:p>
          <w:p w14:paraId="7B354342"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 xml:space="preserve">Total: $226,000 </w:t>
            </w:r>
          </w:p>
        </w:tc>
      </w:tr>
      <w:tr w:rsidR="000B2318" w:rsidRPr="00D63E23" w14:paraId="687E2027" w14:textId="77777777" w:rsidTr="000B2318">
        <w:trPr>
          <w:trHeight w:val="300"/>
        </w:trPr>
        <w:tc>
          <w:tcPr>
            <w:tcW w:w="444" w:type="dxa"/>
            <w:tcBorders>
              <w:top w:val="nil"/>
              <w:left w:val="single" w:sz="4" w:space="0" w:color="auto"/>
              <w:bottom w:val="single" w:sz="4" w:space="0" w:color="auto"/>
              <w:right w:val="single" w:sz="4" w:space="0" w:color="auto"/>
            </w:tcBorders>
            <w:shd w:val="clear" w:color="000000" w:fill="8EA9DB"/>
            <w:noWrap/>
            <w:hideMark/>
          </w:tcPr>
          <w:p w14:paraId="61210C83"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 </w:t>
            </w:r>
          </w:p>
        </w:tc>
        <w:tc>
          <w:tcPr>
            <w:tcW w:w="13893" w:type="dxa"/>
            <w:tcBorders>
              <w:top w:val="nil"/>
              <w:left w:val="nil"/>
              <w:bottom w:val="single" w:sz="4" w:space="0" w:color="auto"/>
              <w:right w:val="single" w:sz="4" w:space="0" w:color="auto"/>
            </w:tcBorders>
            <w:shd w:val="clear" w:color="000000" w:fill="8EA9DB"/>
            <w:hideMark/>
          </w:tcPr>
          <w:p w14:paraId="4BE9EEE2"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COMPONENT 3</w:t>
            </w:r>
          </w:p>
        </w:tc>
      </w:tr>
      <w:tr w:rsidR="000B2318" w:rsidRPr="00D63E23" w14:paraId="58C4385C" w14:textId="77777777" w:rsidTr="007F2D33">
        <w:trPr>
          <w:trHeight w:val="510"/>
        </w:trPr>
        <w:tc>
          <w:tcPr>
            <w:tcW w:w="444" w:type="dxa"/>
            <w:tcBorders>
              <w:top w:val="nil"/>
              <w:left w:val="single" w:sz="4" w:space="0" w:color="auto"/>
              <w:bottom w:val="single" w:sz="4" w:space="0" w:color="auto"/>
              <w:right w:val="single" w:sz="4" w:space="0" w:color="auto"/>
            </w:tcBorders>
            <w:shd w:val="clear" w:color="auto" w:fill="auto"/>
            <w:noWrap/>
            <w:hideMark/>
          </w:tcPr>
          <w:p w14:paraId="49A46005"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19</w:t>
            </w:r>
          </w:p>
        </w:tc>
        <w:tc>
          <w:tcPr>
            <w:tcW w:w="13893" w:type="dxa"/>
            <w:tcBorders>
              <w:top w:val="nil"/>
              <w:left w:val="nil"/>
              <w:bottom w:val="single" w:sz="4" w:space="0" w:color="auto"/>
              <w:right w:val="single" w:sz="4" w:space="0" w:color="auto"/>
            </w:tcBorders>
            <w:shd w:val="clear" w:color="auto" w:fill="auto"/>
            <w:hideMark/>
          </w:tcPr>
          <w:p w14:paraId="42047037"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International Consultants</w:t>
            </w:r>
            <w:r w:rsidRPr="00D63E23">
              <w:rPr>
                <w:rFonts w:eastAsia="Times New Roman" w:cs="Calibri"/>
                <w:color w:val="000000"/>
                <w:sz w:val="19"/>
                <w:szCs w:val="19"/>
                <w:lang w:eastAsia="en-GB"/>
              </w:rPr>
              <w:t xml:space="preserve">: </w:t>
            </w:r>
          </w:p>
          <w:p w14:paraId="3F51C400" w14:textId="21AE58AB"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International Consultant for MTR/TE - 30 days at $650/day for both MTR (Y3) and TE (Y</w:t>
            </w:r>
            <w:r w:rsidR="00045F5D" w:rsidRPr="00D63E23">
              <w:rPr>
                <w:rFonts w:eastAsia="Times New Roman" w:cs="Calibri"/>
                <w:color w:val="000000"/>
                <w:sz w:val="19"/>
                <w:szCs w:val="19"/>
                <w:lang w:eastAsia="en-GB"/>
              </w:rPr>
              <w:t>6</w:t>
            </w:r>
            <w:r w:rsidRPr="00D63E23">
              <w:rPr>
                <w:rFonts w:eastAsia="Times New Roman" w:cs="Calibri"/>
                <w:color w:val="000000"/>
                <w:sz w:val="19"/>
                <w:szCs w:val="19"/>
                <w:lang w:eastAsia="en-GB"/>
              </w:rPr>
              <w:t>) = $39,000 (Output 6.3)</w:t>
            </w:r>
          </w:p>
          <w:p w14:paraId="3ED8FB8F"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International Safeguards, ESIA and Resettlement Specialist – 45 days at $650/day (30 days Y1; 15 days Y2) = $29,250 (Output 6.3)</w:t>
            </w:r>
          </w:p>
          <w:p w14:paraId="25376256"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$68,250</w:t>
            </w:r>
          </w:p>
        </w:tc>
      </w:tr>
      <w:tr w:rsidR="000B2318" w:rsidRPr="00D63E23" w14:paraId="3BBFE9EA" w14:textId="77777777" w:rsidTr="007F2D33">
        <w:trPr>
          <w:trHeight w:val="708"/>
        </w:trPr>
        <w:tc>
          <w:tcPr>
            <w:tcW w:w="444" w:type="dxa"/>
            <w:tcBorders>
              <w:top w:val="nil"/>
              <w:left w:val="single" w:sz="4" w:space="0" w:color="auto"/>
              <w:bottom w:val="single" w:sz="4" w:space="0" w:color="auto"/>
              <w:right w:val="single" w:sz="4" w:space="0" w:color="auto"/>
            </w:tcBorders>
            <w:shd w:val="clear" w:color="auto" w:fill="auto"/>
            <w:noWrap/>
            <w:hideMark/>
          </w:tcPr>
          <w:p w14:paraId="7AB30752"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20</w:t>
            </w:r>
          </w:p>
        </w:tc>
        <w:tc>
          <w:tcPr>
            <w:tcW w:w="13893" w:type="dxa"/>
            <w:tcBorders>
              <w:top w:val="nil"/>
              <w:left w:val="nil"/>
              <w:bottom w:val="single" w:sz="4" w:space="0" w:color="auto"/>
              <w:right w:val="single" w:sz="4" w:space="0" w:color="auto"/>
            </w:tcBorders>
            <w:shd w:val="clear" w:color="auto" w:fill="auto"/>
            <w:hideMark/>
          </w:tcPr>
          <w:p w14:paraId="412CD631"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Local Consultants</w:t>
            </w:r>
            <w:r w:rsidRPr="00D63E23">
              <w:rPr>
                <w:rFonts w:eastAsia="Times New Roman" w:cs="Calibri"/>
                <w:color w:val="000000"/>
                <w:sz w:val="19"/>
                <w:szCs w:val="19"/>
                <w:lang w:eastAsia="en-GB"/>
              </w:rPr>
              <w:t xml:space="preserve">: </w:t>
            </w:r>
          </w:p>
          <w:p w14:paraId="7021E3F3" w14:textId="388C65E6"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National Consultant for MTR / TE - 30 days at $400 for MTR (Y3) and 30 days at $400 for TE (Y</w:t>
            </w:r>
            <w:r w:rsidR="000E19C9" w:rsidRPr="00D63E23">
              <w:rPr>
                <w:rFonts w:eastAsia="Times New Roman" w:cs="Calibri"/>
                <w:color w:val="000000"/>
                <w:sz w:val="19"/>
                <w:szCs w:val="19"/>
                <w:lang w:eastAsia="en-GB"/>
              </w:rPr>
              <w:t>6</w:t>
            </w:r>
            <w:r w:rsidRPr="00D63E23">
              <w:rPr>
                <w:rFonts w:eastAsia="Times New Roman" w:cs="Calibri"/>
                <w:color w:val="000000"/>
                <w:sz w:val="19"/>
                <w:szCs w:val="19"/>
                <w:lang w:eastAsia="en-GB"/>
              </w:rPr>
              <w:t xml:space="preserve">) = $24,000 (Output 6.3); </w:t>
            </w:r>
          </w:p>
          <w:p w14:paraId="5F32CC6C"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Gender Specialist 8 weeks/Y1 and 4 weeks/Year for Y2-Y5 = 24@$1500 (Y1-5) = $36,000 (Output 6.3);</w:t>
            </w:r>
          </w:p>
          <w:p w14:paraId="3AD941D9"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$60,000</w:t>
            </w:r>
          </w:p>
        </w:tc>
      </w:tr>
      <w:tr w:rsidR="000B2318" w:rsidRPr="00D63E23" w14:paraId="13C009EF" w14:textId="77777777" w:rsidTr="000B2318">
        <w:trPr>
          <w:trHeight w:val="593"/>
        </w:trPr>
        <w:tc>
          <w:tcPr>
            <w:tcW w:w="444" w:type="dxa"/>
            <w:tcBorders>
              <w:top w:val="nil"/>
              <w:left w:val="single" w:sz="4" w:space="0" w:color="auto"/>
              <w:bottom w:val="single" w:sz="4" w:space="0" w:color="auto"/>
              <w:right w:val="single" w:sz="4" w:space="0" w:color="auto"/>
            </w:tcBorders>
            <w:shd w:val="clear" w:color="auto" w:fill="auto"/>
            <w:noWrap/>
            <w:hideMark/>
          </w:tcPr>
          <w:p w14:paraId="4C7D85CE"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21</w:t>
            </w:r>
          </w:p>
        </w:tc>
        <w:tc>
          <w:tcPr>
            <w:tcW w:w="13893" w:type="dxa"/>
            <w:tcBorders>
              <w:top w:val="nil"/>
              <w:left w:val="nil"/>
              <w:bottom w:val="single" w:sz="4" w:space="0" w:color="auto"/>
              <w:right w:val="single" w:sz="4" w:space="0" w:color="auto"/>
            </w:tcBorders>
            <w:shd w:val="clear" w:color="auto" w:fill="auto"/>
            <w:hideMark/>
          </w:tcPr>
          <w:p w14:paraId="06831AD6"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Travel</w:t>
            </w:r>
            <w:r w:rsidRPr="00D63E23">
              <w:rPr>
                <w:rFonts w:eastAsia="Times New Roman" w:cs="Calibri"/>
                <w:color w:val="000000"/>
                <w:sz w:val="19"/>
                <w:szCs w:val="19"/>
                <w:lang w:eastAsia="en-GB"/>
              </w:rPr>
              <w:t xml:space="preserve">: </w:t>
            </w:r>
          </w:p>
          <w:p w14:paraId="6EA945E7"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For communications and knowledge management activities and presenting project results at international conferences (</w:t>
            </w:r>
            <w:proofErr w:type="spellStart"/>
            <w:r w:rsidRPr="00D63E23">
              <w:rPr>
                <w:rFonts w:eastAsia="Times New Roman" w:cs="Calibri"/>
                <w:color w:val="000000"/>
                <w:sz w:val="19"/>
                <w:szCs w:val="19"/>
                <w:lang w:eastAsia="en-GB"/>
              </w:rPr>
              <w:t>eg</w:t>
            </w:r>
            <w:proofErr w:type="spellEnd"/>
            <w:r w:rsidRPr="00D63E23">
              <w:rPr>
                <w:rFonts w:eastAsia="Times New Roman" w:cs="Calibri"/>
                <w:color w:val="000000"/>
                <w:sz w:val="19"/>
                <w:szCs w:val="19"/>
                <w:lang w:eastAsia="en-GB"/>
              </w:rPr>
              <w:t xml:space="preserve"> Ramsar, CBD, EAAFP meeting side events) $3000/year = $15,000 (Outputs 5.1, 6.2);  </w:t>
            </w:r>
          </w:p>
          <w:p w14:paraId="6EEB97AA" w14:textId="48C50FA6"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for MTR ($</w:t>
            </w:r>
            <w:r w:rsidR="009967F4" w:rsidRPr="00D63E23">
              <w:rPr>
                <w:rFonts w:eastAsia="Times New Roman" w:cs="Calibri"/>
                <w:color w:val="000000"/>
                <w:sz w:val="19"/>
                <w:szCs w:val="19"/>
                <w:lang w:eastAsia="en-GB"/>
              </w:rPr>
              <w:t>12</w:t>
            </w:r>
            <w:r w:rsidRPr="00D63E23">
              <w:rPr>
                <w:rFonts w:eastAsia="Times New Roman" w:cs="Calibri"/>
                <w:color w:val="000000"/>
                <w:sz w:val="19"/>
                <w:szCs w:val="19"/>
                <w:lang w:eastAsia="en-GB"/>
              </w:rPr>
              <w:t>000) Y3 and TE ($</w:t>
            </w:r>
            <w:r w:rsidR="009967F4" w:rsidRPr="00D63E23">
              <w:rPr>
                <w:rFonts w:eastAsia="Times New Roman" w:cs="Calibri"/>
                <w:color w:val="000000"/>
                <w:sz w:val="19"/>
                <w:szCs w:val="19"/>
                <w:lang w:eastAsia="en-GB"/>
              </w:rPr>
              <w:t>12</w:t>
            </w:r>
            <w:r w:rsidRPr="00D63E23">
              <w:rPr>
                <w:rFonts w:eastAsia="Times New Roman" w:cs="Calibri"/>
                <w:color w:val="000000"/>
                <w:sz w:val="19"/>
                <w:szCs w:val="19"/>
                <w:lang w:eastAsia="en-GB"/>
              </w:rPr>
              <w:t xml:space="preserve">,000) Y5 </w:t>
            </w:r>
            <w:r w:rsidR="009967F4" w:rsidRPr="00D63E23">
              <w:rPr>
                <w:rFonts w:eastAsia="Times New Roman" w:cs="Calibri"/>
                <w:color w:val="000000"/>
                <w:sz w:val="19"/>
                <w:szCs w:val="19"/>
                <w:lang w:eastAsia="en-GB"/>
              </w:rPr>
              <w:t xml:space="preserve">= $24,000 </w:t>
            </w:r>
            <w:r w:rsidRPr="00D63E23">
              <w:rPr>
                <w:rFonts w:eastAsia="Times New Roman" w:cs="Calibri"/>
                <w:color w:val="000000"/>
                <w:sz w:val="19"/>
                <w:szCs w:val="19"/>
                <w:lang w:eastAsia="en-GB"/>
              </w:rPr>
              <w:t xml:space="preserve">(Output 6.3); </w:t>
            </w:r>
          </w:p>
          <w:p w14:paraId="5F265290"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 xml:space="preserve">-for Gender Specialist – annual visits to all four demonstration landscapes: 20 days DSA @ $160/day = $3200 x 5 years = $16,000; </w:t>
            </w:r>
            <w:proofErr w:type="gramStart"/>
            <w:r w:rsidRPr="00D63E23">
              <w:rPr>
                <w:rFonts w:eastAsia="Times New Roman" w:cs="Calibri"/>
                <w:color w:val="000000"/>
                <w:sz w:val="19"/>
                <w:szCs w:val="19"/>
                <w:lang w:eastAsia="en-GB"/>
              </w:rPr>
              <w:t>plus</w:t>
            </w:r>
            <w:proofErr w:type="gramEnd"/>
            <w:r w:rsidRPr="00D63E23">
              <w:rPr>
                <w:rFonts w:eastAsia="Times New Roman" w:cs="Calibri"/>
                <w:color w:val="000000"/>
                <w:sz w:val="19"/>
                <w:szCs w:val="19"/>
                <w:lang w:eastAsia="en-GB"/>
              </w:rPr>
              <w:t xml:space="preserve"> train/air and local ground travel at $1000 per year x 5 years = $5,000; total $21,000 (Output 6.3);</w:t>
            </w:r>
          </w:p>
          <w:p w14:paraId="5C3A3740"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 xml:space="preserve">-for annual monitoring of project RF indicators, with annual visits to all four demonstration landscapes: 20 days DSA @ $160/day = $3200 x 5 years = $16,000; </w:t>
            </w:r>
            <w:proofErr w:type="gramStart"/>
            <w:r w:rsidRPr="00D63E23">
              <w:rPr>
                <w:rFonts w:eastAsia="Times New Roman" w:cs="Calibri"/>
                <w:color w:val="000000"/>
                <w:sz w:val="19"/>
                <w:szCs w:val="19"/>
                <w:lang w:eastAsia="en-GB"/>
              </w:rPr>
              <w:t>plus</w:t>
            </w:r>
            <w:proofErr w:type="gramEnd"/>
            <w:r w:rsidRPr="00D63E23">
              <w:rPr>
                <w:rFonts w:eastAsia="Times New Roman" w:cs="Calibri"/>
                <w:color w:val="000000"/>
                <w:sz w:val="19"/>
                <w:szCs w:val="19"/>
                <w:lang w:eastAsia="en-GB"/>
              </w:rPr>
              <w:t xml:space="preserve"> train/air and local ground travel at $1000 per year x 5 years = $5,000; total $21,000 (Output 6.3);</w:t>
            </w:r>
          </w:p>
          <w:p w14:paraId="40668364" w14:textId="2142CCD8"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-for safeguards-related consultations</w:t>
            </w:r>
            <w:r w:rsidR="008C2993" w:rsidRPr="00D63E23">
              <w:rPr>
                <w:rFonts w:eastAsia="Times New Roman" w:cs="Calibri"/>
                <w:color w:val="000000"/>
                <w:sz w:val="19"/>
                <w:szCs w:val="19"/>
                <w:lang w:eastAsia="en-GB"/>
              </w:rPr>
              <w:t>:</w:t>
            </w:r>
            <w:r w:rsidRPr="00D63E23">
              <w:rPr>
                <w:rFonts w:eastAsia="Times New Roman" w:cs="Calibri"/>
                <w:color w:val="000000"/>
                <w:sz w:val="19"/>
                <w:szCs w:val="19"/>
                <w:lang w:eastAsia="en-GB"/>
              </w:rPr>
              <w:t xml:space="preserve"> </w:t>
            </w:r>
            <w:r w:rsidR="008F38F3" w:rsidRPr="00D63E23">
              <w:rPr>
                <w:rFonts w:eastAsia="Times New Roman" w:cs="Calibri"/>
                <w:color w:val="000000"/>
                <w:sz w:val="19"/>
                <w:szCs w:val="19"/>
                <w:lang w:eastAsia="en-GB"/>
              </w:rPr>
              <w:t>$6,000</w:t>
            </w:r>
          </w:p>
          <w:p w14:paraId="37CB77CF" w14:textId="4AF63144"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w:t>
            </w:r>
            <w:r w:rsidR="008F38F3" w:rsidRPr="00D63E23">
              <w:rPr>
                <w:rFonts w:eastAsia="Times New Roman" w:cs="Calibri"/>
                <w:b/>
                <w:bCs/>
                <w:color w:val="000000"/>
                <w:sz w:val="19"/>
                <w:szCs w:val="19"/>
                <w:lang w:eastAsia="en-GB"/>
              </w:rPr>
              <w:t>8</w:t>
            </w:r>
            <w:r w:rsidRPr="00D63E23">
              <w:rPr>
                <w:rFonts w:eastAsia="Times New Roman" w:cs="Calibri"/>
                <w:b/>
                <w:bCs/>
                <w:color w:val="000000"/>
                <w:sz w:val="19"/>
                <w:szCs w:val="19"/>
                <w:lang w:eastAsia="en-GB"/>
              </w:rPr>
              <w:t>7,000</w:t>
            </w:r>
          </w:p>
        </w:tc>
      </w:tr>
      <w:tr w:rsidR="000B2318" w:rsidRPr="00D63E23" w14:paraId="4F825203" w14:textId="77777777" w:rsidTr="007F2D33">
        <w:trPr>
          <w:trHeight w:val="660"/>
        </w:trPr>
        <w:tc>
          <w:tcPr>
            <w:tcW w:w="444" w:type="dxa"/>
            <w:tcBorders>
              <w:top w:val="nil"/>
              <w:left w:val="single" w:sz="4" w:space="0" w:color="auto"/>
              <w:bottom w:val="single" w:sz="4" w:space="0" w:color="auto"/>
              <w:right w:val="single" w:sz="4" w:space="0" w:color="auto"/>
            </w:tcBorders>
            <w:shd w:val="clear" w:color="auto" w:fill="auto"/>
            <w:noWrap/>
          </w:tcPr>
          <w:p w14:paraId="4949BF1C"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22</w:t>
            </w:r>
          </w:p>
        </w:tc>
        <w:tc>
          <w:tcPr>
            <w:tcW w:w="13893" w:type="dxa"/>
            <w:tcBorders>
              <w:top w:val="nil"/>
              <w:left w:val="nil"/>
              <w:bottom w:val="single" w:sz="4" w:space="0" w:color="auto"/>
              <w:right w:val="single" w:sz="4" w:space="0" w:color="auto"/>
            </w:tcBorders>
            <w:shd w:val="clear" w:color="auto" w:fill="auto"/>
          </w:tcPr>
          <w:p w14:paraId="2D35723C"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Contractual Services – Implementing Partner</w:t>
            </w:r>
            <w:r w:rsidRPr="00D63E23">
              <w:rPr>
                <w:rFonts w:eastAsia="Times New Roman" w:cs="Calibri"/>
                <w:color w:val="000000"/>
                <w:sz w:val="19"/>
                <w:szCs w:val="19"/>
                <w:lang w:eastAsia="en-GB"/>
              </w:rPr>
              <w:t xml:space="preserve">: </w:t>
            </w:r>
          </w:p>
          <w:p w14:paraId="766C3233" w14:textId="5414E180"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Communications, Education and Awareness Officer ($2</w:t>
            </w:r>
            <w:r w:rsidR="000E19C9" w:rsidRPr="00D63E23">
              <w:rPr>
                <w:rFonts w:eastAsia="Times New Roman" w:cs="Calibri"/>
                <w:color w:val="000000"/>
                <w:sz w:val="19"/>
                <w:szCs w:val="19"/>
                <w:lang w:eastAsia="en-GB"/>
              </w:rPr>
              <w:t>2</w:t>
            </w:r>
            <w:r w:rsidRPr="00D63E23">
              <w:rPr>
                <w:rFonts w:eastAsia="Times New Roman" w:cs="Calibri"/>
                <w:color w:val="000000"/>
                <w:sz w:val="19"/>
                <w:szCs w:val="19"/>
                <w:lang w:eastAsia="en-GB"/>
              </w:rPr>
              <w:t>00/month starting rate with 5% annual increment over 60 months): $</w:t>
            </w:r>
            <w:r w:rsidR="000E19C9" w:rsidRPr="00D63E23">
              <w:t xml:space="preserve"> </w:t>
            </w:r>
            <w:r w:rsidR="000E19C9" w:rsidRPr="00D63E23">
              <w:rPr>
                <w:rFonts w:eastAsia="Times New Roman" w:cs="Calibri"/>
                <w:color w:val="000000"/>
                <w:sz w:val="19"/>
                <w:szCs w:val="19"/>
                <w:lang w:eastAsia="en-GB"/>
              </w:rPr>
              <w:t>149,52</w:t>
            </w:r>
            <w:r w:rsidR="00AA0755" w:rsidRPr="00D63E23">
              <w:rPr>
                <w:rFonts w:eastAsia="Times New Roman" w:cs="Calibri"/>
                <w:color w:val="000000"/>
                <w:sz w:val="19"/>
                <w:szCs w:val="19"/>
                <w:lang w:eastAsia="en-GB"/>
              </w:rPr>
              <w:t>4</w:t>
            </w:r>
            <w:r w:rsidRPr="00D63E23">
              <w:rPr>
                <w:rFonts w:eastAsia="Times New Roman" w:cs="Calibri"/>
                <w:color w:val="000000"/>
                <w:sz w:val="19"/>
                <w:szCs w:val="19"/>
                <w:lang w:eastAsia="en-GB"/>
              </w:rPr>
              <w:t xml:space="preserve"> (Outputs 5.1, 6.2)</w:t>
            </w:r>
          </w:p>
          <w:p w14:paraId="2FCEB687" w14:textId="3780E2DB"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M&amp;E and Safeguards Officer ($2</w:t>
            </w:r>
            <w:r w:rsidR="000E19C9" w:rsidRPr="00D63E23">
              <w:rPr>
                <w:rFonts w:eastAsia="Times New Roman" w:cs="Calibri"/>
                <w:color w:val="000000"/>
                <w:sz w:val="19"/>
                <w:szCs w:val="19"/>
                <w:lang w:eastAsia="en-GB"/>
              </w:rPr>
              <w:t>2</w:t>
            </w:r>
            <w:r w:rsidRPr="00D63E23">
              <w:rPr>
                <w:rFonts w:eastAsia="Times New Roman" w:cs="Calibri"/>
                <w:color w:val="000000"/>
                <w:sz w:val="19"/>
                <w:szCs w:val="19"/>
                <w:lang w:eastAsia="en-GB"/>
              </w:rPr>
              <w:t>00/month starting rate with 5% annual increment for 15 months):  $</w:t>
            </w:r>
            <w:r w:rsidR="000E19C9" w:rsidRPr="00D63E23">
              <w:t xml:space="preserve"> </w:t>
            </w:r>
            <w:r w:rsidR="000E19C9" w:rsidRPr="00D63E23">
              <w:rPr>
                <w:rFonts w:eastAsia="Times New Roman" w:cs="Calibri"/>
                <w:color w:val="000000"/>
                <w:sz w:val="19"/>
                <w:szCs w:val="19"/>
                <w:lang w:eastAsia="en-GB"/>
              </w:rPr>
              <w:t>37,38</w:t>
            </w:r>
            <w:r w:rsidR="007D5D70" w:rsidRPr="00D63E23">
              <w:rPr>
                <w:rFonts w:eastAsia="Times New Roman" w:cs="Calibri"/>
                <w:color w:val="000000"/>
                <w:sz w:val="19"/>
                <w:szCs w:val="19"/>
                <w:lang w:eastAsia="en-GB"/>
              </w:rPr>
              <w:t>0</w:t>
            </w:r>
            <w:r w:rsidRPr="00D63E23">
              <w:rPr>
                <w:rFonts w:eastAsia="Times New Roman" w:cs="Calibri"/>
                <w:b/>
                <w:bCs/>
                <w:color w:val="000000"/>
                <w:sz w:val="19"/>
                <w:szCs w:val="19"/>
                <w:lang w:eastAsia="en-GB"/>
              </w:rPr>
              <w:t xml:space="preserve"> </w:t>
            </w:r>
            <w:r w:rsidRPr="00D63E23">
              <w:rPr>
                <w:rFonts w:eastAsia="Times New Roman" w:cs="Calibri"/>
                <w:color w:val="000000"/>
                <w:sz w:val="19"/>
                <w:szCs w:val="19"/>
                <w:lang w:eastAsia="en-GB"/>
              </w:rPr>
              <w:t>(Output 6.3)</w:t>
            </w:r>
          </w:p>
          <w:p w14:paraId="283D3761" w14:textId="3DF609CF" w:rsidR="000B2318" w:rsidRPr="00D63E23" w:rsidRDefault="000B2318" w:rsidP="000B2318">
            <w:pPr>
              <w:spacing w:after="0"/>
              <w:rPr>
                <w:rFonts w:eastAsia="Times New Roman" w:cs="Calibri"/>
                <w:b/>
                <w:bCs/>
                <w:color w:val="000000"/>
                <w:sz w:val="19"/>
                <w:szCs w:val="19"/>
                <w:lang w:val="en-GB" w:eastAsia="en-GB"/>
              </w:rPr>
            </w:pPr>
            <w:r w:rsidRPr="00D63E23">
              <w:rPr>
                <w:rFonts w:eastAsia="Times New Roman" w:cs="Calibri"/>
                <w:b/>
                <w:bCs/>
                <w:color w:val="000000"/>
                <w:sz w:val="19"/>
                <w:szCs w:val="19"/>
                <w:lang w:eastAsia="en-GB"/>
              </w:rPr>
              <w:t xml:space="preserve">Total: </w:t>
            </w:r>
            <w:r w:rsidR="000E19C9" w:rsidRPr="00D63E23">
              <w:rPr>
                <w:rFonts w:eastAsia="Times New Roman" w:cs="Calibri"/>
                <w:b/>
                <w:bCs/>
                <w:color w:val="000000"/>
                <w:sz w:val="19"/>
                <w:szCs w:val="19"/>
                <w:lang w:eastAsia="en-GB"/>
              </w:rPr>
              <w:t>186,904</w:t>
            </w:r>
          </w:p>
        </w:tc>
      </w:tr>
      <w:tr w:rsidR="000B2318" w:rsidRPr="00D63E23" w14:paraId="44559F68" w14:textId="77777777" w:rsidTr="000B2318">
        <w:trPr>
          <w:trHeight w:val="1020"/>
        </w:trPr>
        <w:tc>
          <w:tcPr>
            <w:tcW w:w="444" w:type="dxa"/>
            <w:tcBorders>
              <w:top w:val="nil"/>
              <w:left w:val="single" w:sz="4" w:space="0" w:color="auto"/>
              <w:bottom w:val="single" w:sz="4" w:space="0" w:color="auto"/>
              <w:right w:val="single" w:sz="4" w:space="0" w:color="auto"/>
            </w:tcBorders>
            <w:shd w:val="clear" w:color="auto" w:fill="auto"/>
            <w:noWrap/>
          </w:tcPr>
          <w:p w14:paraId="55912BC2"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23A</w:t>
            </w:r>
          </w:p>
        </w:tc>
        <w:tc>
          <w:tcPr>
            <w:tcW w:w="13893" w:type="dxa"/>
            <w:tcBorders>
              <w:top w:val="nil"/>
              <w:left w:val="nil"/>
              <w:bottom w:val="single" w:sz="4" w:space="0" w:color="auto"/>
              <w:right w:val="single" w:sz="4" w:space="0" w:color="auto"/>
            </w:tcBorders>
            <w:shd w:val="clear" w:color="auto" w:fill="auto"/>
          </w:tcPr>
          <w:p w14:paraId="3D48962E" w14:textId="77777777" w:rsidR="000B2318" w:rsidRPr="00D63E23" w:rsidRDefault="000B2318" w:rsidP="000B2318">
            <w:pPr>
              <w:spacing w:after="0"/>
              <w:rPr>
                <w:rFonts w:eastAsia="Times New Roman" w:cs="Calibri"/>
                <w:b/>
                <w:color w:val="000000"/>
                <w:sz w:val="19"/>
                <w:szCs w:val="19"/>
                <w:lang w:eastAsia="en-GB"/>
              </w:rPr>
            </w:pPr>
            <w:r w:rsidRPr="00D63E23">
              <w:rPr>
                <w:rFonts w:eastAsia="Times New Roman" w:cs="Calibri"/>
                <w:b/>
                <w:color w:val="000000"/>
                <w:sz w:val="19"/>
                <w:szCs w:val="19"/>
                <w:lang w:eastAsia="en-GB"/>
              </w:rPr>
              <w:t>Contractual Services – Companies/Institutions:</w:t>
            </w:r>
          </w:p>
          <w:p w14:paraId="24B64159"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Cs/>
                <w:color w:val="000000"/>
                <w:sz w:val="19"/>
                <w:szCs w:val="19"/>
                <w:lang w:eastAsia="en-GB"/>
              </w:rPr>
              <w:t xml:space="preserve">For: 1) development of a gender-sensitive textbook on </w:t>
            </w:r>
            <w:proofErr w:type="spellStart"/>
            <w:r w:rsidRPr="00D63E23">
              <w:rPr>
                <w:rFonts w:eastAsia="Times New Roman" w:cs="Calibri"/>
                <w:bCs/>
                <w:color w:val="000000"/>
                <w:sz w:val="19"/>
                <w:szCs w:val="19"/>
                <w:lang w:eastAsia="en-GB"/>
              </w:rPr>
              <w:t>waterbirds</w:t>
            </w:r>
            <w:proofErr w:type="spellEnd"/>
            <w:r w:rsidRPr="00D63E23">
              <w:rPr>
                <w:rFonts w:eastAsia="Times New Roman" w:cs="Calibri"/>
                <w:bCs/>
                <w:color w:val="000000"/>
                <w:sz w:val="19"/>
                <w:szCs w:val="19"/>
                <w:lang w:eastAsia="en-GB"/>
              </w:rPr>
              <w:t xml:space="preserve"> for primary and middle schools in the Yellow River Delta Y2-3, ($25,000 Output 5.1)</w:t>
            </w:r>
          </w:p>
          <w:p w14:paraId="7EF5B69D"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Cs/>
                <w:color w:val="000000"/>
                <w:sz w:val="19"/>
                <w:szCs w:val="19"/>
                <w:lang w:eastAsia="en-GB"/>
              </w:rPr>
              <w:t xml:space="preserve">2) Compile an identification guide on Chinese </w:t>
            </w:r>
            <w:proofErr w:type="spellStart"/>
            <w:r w:rsidRPr="00D63E23">
              <w:rPr>
                <w:rFonts w:eastAsia="Times New Roman" w:cs="Calibri"/>
                <w:bCs/>
                <w:color w:val="000000"/>
                <w:sz w:val="19"/>
                <w:szCs w:val="19"/>
                <w:lang w:eastAsia="en-GB"/>
              </w:rPr>
              <w:t>waterbird</w:t>
            </w:r>
            <w:proofErr w:type="spellEnd"/>
            <w:r w:rsidRPr="00D63E23">
              <w:rPr>
                <w:rFonts w:eastAsia="Times New Roman" w:cs="Calibri"/>
                <w:bCs/>
                <w:color w:val="000000"/>
                <w:sz w:val="19"/>
                <w:szCs w:val="19"/>
                <w:lang w:eastAsia="en-GB"/>
              </w:rPr>
              <w:t xml:space="preserve"> species for printing and online publication – Y2, $</w:t>
            </w:r>
            <w:proofErr w:type="gramStart"/>
            <w:r w:rsidRPr="00D63E23">
              <w:rPr>
                <w:rFonts w:eastAsia="Times New Roman" w:cs="Calibri"/>
                <w:bCs/>
                <w:color w:val="000000"/>
                <w:sz w:val="19"/>
                <w:szCs w:val="19"/>
                <w:lang w:eastAsia="en-GB"/>
              </w:rPr>
              <w:t>25,000  (</w:t>
            </w:r>
            <w:proofErr w:type="gramEnd"/>
            <w:r w:rsidRPr="00D63E23">
              <w:rPr>
                <w:rFonts w:eastAsia="Times New Roman" w:cs="Calibri"/>
                <w:bCs/>
                <w:color w:val="000000"/>
                <w:sz w:val="19"/>
                <w:szCs w:val="19"/>
                <w:lang w:eastAsia="en-GB"/>
              </w:rPr>
              <w:t>Output 5.1)</w:t>
            </w:r>
          </w:p>
          <w:p w14:paraId="336BA996"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$50,000</w:t>
            </w:r>
          </w:p>
        </w:tc>
      </w:tr>
      <w:tr w:rsidR="000B2318" w:rsidRPr="00D63E23" w14:paraId="2BC04EE1" w14:textId="77777777" w:rsidTr="000B2318">
        <w:trPr>
          <w:trHeight w:val="1020"/>
        </w:trPr>
        <w:tc>
          <w:tcPr>
            <w:tcW w:w="444" w:type="dxa"/>
            <w:tcBorders>
              <w:top w:val="nil"/>
              <w:left w:val="single" w:sz="4" w:space="0" w:color="auto"/>
              <w:bottom w:val="single" w:sz="4" w:space="0" w:color="auto"/>
              <w:right w:val="single" w:sz="4" w:space="0" w:color="auto"/>
            </w:tcBorders>
            <w:shd w:val="clear" w:color="auto" w:fill="auto"/>
            <w:noWrap/>
          </w:tcPr>
          <w:p w14:paraId="23D1304D"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23B</w:t>
            </w:r>
          </w:p>
        </w:tc>
        <w:tc>
          <w:tcPr>
            <w:tcW w:w="13893" w:type="dxa"/>
            <w:tcBorders>
              <w:top w:val="nil"/>
              <w:left w:val="nil"/>
              <w:bottom w:val="single" w:sz="4" w:space="0" w:color="auto"/>
              <w:right w:val="single" w:sz="4" w:space="0" w:color="auto"/>
            </w:tcBorders>
            <w:shd w:val="clear" w:color="auto" w:fill="auto"/>
          </w:tcPr>
          <w:p w14:paraId="2B36B372" w14:textId="77777777" w:rsidR="000B2318" w:rsidRPr="00D63E23" w:rsidRDefault="000B2318" w:rsidP="000B2318">
            <w:pPr>
              <w:spacing w:after="0"/>
              <w:rPr>
                <w:rFonts w:eastAsia="Times New Roman" w:cs="Calibri"/>
                <w:b/>
                <w:color w:val="000000"/>
                <w:sz w:val="19"/>
                <w:szCs w:val="19"/>
                <w:lang w:eastAsia="en-GB"/>
              </w:rPr>
            </w:pPr>
            <w:r w:rsidRPr="00D63E23">
              <w:rPr>
                <w:rFonts w:eastAsia="Times New Roman" w:cs="Calibri"/>
                <w:b/>
                <w:color w:val="000000"/>
                <w:sz w:val="19"/>
                <w:szCs w:val="19"/>
                <w:lang w:eastAsia="en-GB"/>
              </w:rPr>
              <w:t>Contractual Services – Companies/Institutions:</w:t>
            </w:r>
          </w:p>
          <w:p w14:paraId="6C8EDC1A" w14:textId="77777777" w:rsidR="000B2318" w:rsidRPr="00D63E23" w:rsidRDefault="000B2318" w:rsidP="000B2318">
            <w:pPr>
              <w:numPr>
                <w:ilvl w:val="0"/>
                <w:numId w:val="102"/>
              </w:numPr>
              <w:spacing w:after="0"/>
              <w:contextualSpacing/>
              <w:rPr>
                <w:rFonts w:eastAsia="Times New Roman" w:cs="Calibri"/>
                <w:bCs/>
                <w:color w:val="000000"/>
                <w:sz w:val="19"/>
                <w:szCs w:val="19"/>
                <w:lang w:eastAsia="en-GB"/>
              </w:rPr>
            </w:pPr>
            <w:r w:rsidRPr="00D63E23">
              <w:rPr>
                <w:rFonts w:eastAsia="Times New Roman" w:cs="Calibri"/>
                <w:bCs/>
                <w:color w:val="000000"/>
                <w:sz w:val="19"/>
                <w:szCs w:val="19"/>
                <w:lang w:eastAsia="en-GB"/>
              </w:rPr>
              <w:t xml:space="preserve">For the development and implementation of targeted outreach and awareness </w:t>
            </w:r>
            <w:proofErr w:type="spellStart"/>
            <w:r w:rsidRPr="00D63E23">
              <w:rPr>
                <w:rFonts w:eastAsia="Times New Roman" w:cs="Calibri"/>
                <w:bCs/>
                <w:color w:val="000000"/>
                <w:sz w:val="19"/>
                <w:szCs w:val="19"/>
                <w:lang w:eastAsia="en-GB"/>
              </w:rPr>
              <w:t>programmes</w:t>
            </w:r>
            <w:proofErr w:type="spellEnd"/>
            <w:r w:rsidRPr="00D63E23">
              <w:rPr>
                <w:rFonts w:eastAsia="Times New Roman" w:cs="Calibri"/>
                <w:bCs/>
                <w:color w:val="000000"/>
                <w:sz w:val="19"/>
                <w:szCs w:val="19"/>
                <w:lang w:eastAsia="en-GB"/>
              </w:rPr>
              <w:t xml:space="preserve"> for the four demonstration sites</w:t>
            </w:r>
          </w:p>
          <w:p w14:paraId="3F9EBA6C" w14:textId="77777777" w:rsidR="000B2318" w:rsidRPr="00D63E23" w:rsidRDefault="000B2318" w:rsidP="000B2318">
            <w:pPr>
              <w:numPr>
                <w:ilvl w:val="0"/>
                <w:numId w:val="102"/>
              </w:numPr>
              <w:spacing w:after="0"/>
              <w:contextualSpacing/>
              <w:rPr>
                <w:rFonts w:eastAsia="Times New Roman" w:cs="Calibri"/>
                <w:bCs/>
                <w:color w:val="000000"/>
                <w:sz w:val="19"/>
                <w:szCs w:val="19"/>
                <w:lang w:eastAsia="en-GB"/>
              </w:rPr>
            </w:pPr>
            <w:r w:rsidRPr="00D63E23">
              <w:rPr>
                <w:rFonts w:eastAsia="Times New Roman" w:cs="Calibri"/>
                <w:bCs/>
                <w:color w:val="000000"/>
                <w:sz w:val="19"/>
                <w:szCs w:val="19"/>
                <w:lang w:eastAsia="en-GB"/>
              </w:rPr>
              <w:t>For conducting Knowledge, Attitudes and Practices baseline and project completion assessments for targeted groups benefiting from awareness campaigns</w:t>
            </w:r>
          </w:p>
          <w:p w14:paraId="47628724" w14:textId="77777777" w:rsidR="000B2318" w:rsidRPr="00D63E23" w:rsidRDefault="000B2318" w:rsidP="000B2318">
            <w:pPr>
              <w:spacing w:after="0"/>
              <w:contextualSpacing/>
              <w:rPr>
                <w:rFonts w:eastAsia="Times New Roman" w:cs="Calibri"/>
                <w:bCs/>
                <w:color w:val="000000"/>
                <w:sz w:val="19"/>
                <w:szCs w:val="19"/>
                <w:lang w:eastAsia="en-GB"/>
              </w:rPr>
            </w:pPr>
            <w:r w:rsidRPr="00D63E23">
              <w:rPr>
                <w:rFonts w:eastAsia="Times New Roman" w:cs="Calibri"/>
                <w:bCs/>
                <w:color w:val="000000"/>
                <w:sz w:val="19"/>
                <w:szCs w:val="19"/>
                <w:lang w:eastAsia="en-GB"/>
              </w:rPr>
              <w:t>$50,000 / site x 4 sites = $200,000 Y2-5 (Output 5.1)</w:t>
            </w:r>
          </w:p>
          <w:p w14:paraId="29E75BFA"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$200,000</w:t>
            </w:r>
          </w:p>
        </w:tc>
      </w:tr>
      <w:tr w:rsidR="000B2318" w:rsidRPr="00D63E23" w14:paraId="4C12587B" w14:textId="77777777" w:rsidTr="000B2318">
        <w:trPr>
          <w:trHeight w:val="558"/>
        </w:trPr>
        <w:tc>
          <w:tcPr>
            <w:tcW w:w="444" w:type="dxa"/>
            <w:tcBorders>
              <w:top w:val="nil"/>
              <w:left w:val="single" w:sz="4" w:space="0" w:color="auto"/>
              <w:bottom w:val="single" w:sz="4" w:space="0" w:color="auto"/>
              <w:right w:val="single" w:sz="4" w:space="0" w:color="auto"/>
            </w:tcBorders>
            <w:shd w:val="clear" w:color="auto" w:fill="auto"/>
            <w:noWrap/>
          </w:tcPr>
          <w:p w14:paraId="0B9EC50A"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23C</w:t>
            </w:r>
          </w:p>
        </w:tc>
        <w:tc>
          <w:tcPr>
            <w:tcW w:w="13893" w:type="dxa"/>
            <w:tcBorders>
              <w:top w:val="nil"/>
              <w:left w:val="nil"/>
              <w:bottom w:val="single" w:sz="4" w:space="0" w:color="auto"/>
              <w:right w:val="single" w:sz="4" w:space="0" w:color="auto"/>
            </w:tcBorders>
            <w:shd w:val="clear" w:color="auto" w:fill="auto"/>
          </w:tcPr>
          <w:p w14:paraId="64F9C60E" w14:textId="77777777" w:rsidR="000B2318" w:rsidRPr="00D63E23" w:rsidRDefault="000B2318" w:rsidP="000B2318">
            <w:pPr>
              <w:spacing w:after="0"/>
              <w:rPr>
                <w:rFonts w:eastAsia="Times New Roman" w:cs="Calibri"/>
                <w:b/>
                <w:color w:val="000000"/>
                <w:sz w:val="19"/>
                <w:szCs w:val="19"/>
                <w:lang w:eastAsia="en-GB"/>
              </w:rPr>
            </w:pPr>
            <w:r w:rsidRPr="00D63E23">
              <w:rPr>
                <w:rFonts w:eastAsia="Times New Roman" w:cs="Calibri"/>
                <w:b/>
                <w:color w:val="000000"/>
                <w:sz w:val="19"/>
                <w:szCs w:val="19"/>
                <w:lang w:eastAsia="en-GB"/>
              </w:rPr>
              <w:t>Contractual Services – Companies/Institutions:</w:t>
            </w:r>
          </w:p>
          <w:p w14:paraId="5D2FF47B"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Cs/>
                <w:color w:val="000000"/>
                <w:sz w:val="19"/>
                <w:szCs w:val="19"/>
                <w:lang w:eastAsia="en-GB"/>
              </w:rPr>
              <w:t xml:space="preserve">For the development of standardized migratory </w:t>
            </w:r>
            <w:proofErr w:type="spellStart"/>
            <w:r w:rsidRPr="00D63E23">
              <w:rPr>
                <w:rFonts w:eastAsia="Times New Roman" w:cs="Calibri"/>
                <w:bCs/>
                <w:color w:val="000000"/>
                <w:sz w:val="19"/>
                <w:szCs w:val="19"/>
                <w:lang w:eastAsia="en-GB"/>
              </w:rPr>
              <w:t>waterbird</w:t>
            </w:r>
            <w:proofErr w:type="spellEnd"/>
            <w:r w:rsidRPr="00D63E23">
              <w:rPr>
                <w:rFonts w:eastAsia="Times New Roman" w:cs="Calibri"/>
                <w:bCs/>
                <w:color w:val="000000"/>
                <w:sz w:val="19"/>
                <w:szCs w:val="19"/>
                <w:lang w:eastAsia="en-GB"/>
              </w:rPr>
              <w:t xml:space="preserve"> monitoring techniques and database system development </w:t>
            </w:r>
          </w:p>
          <w:p w14:paraId="13C2F405"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Cs/>
                <w:color w:val="000000"/>
                <w:sz w:val="19"/>
                <w:szCs w:val="19"/>
                <w:lang w:eastAsia="en-GB"/>
              </w:rPr>
              <w:t xml:space="preserve">- technical review of existing monitoring protocols and database systems for </w:t>
            </w:r>
            <w:proofErr w:type="spellStart"/>
            <w:r w:rsidRPr="00D63E23">
              <w:rPr>
                <w:rFonts w:eastAsia="Times New Roman" w:cs="Calibri"/>
                <w:bCs/>
                <w:color w:val="000000"/>
                <w:sz w:val="19"/>
                <w:szCs w:val="19"/>
                <w:lang w:eastAsia="en-GB"/>
              </w:rPr>
              <w:t>waterbirds</w:t>
            </w:r>
            <w:proofErr w:type="spellEnd"/>
          </w:p>
          <w:p w14:paraId="3918156B"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Cs/>
                <w:color w:val="000000"/>
                <w:sz w:val="19"/>
                <w:szCs w:val="19"/>
                <w:lang w:eastAsia="en-GB"/>
              </w:rPr>
              <w:t>- Facilitate national technical workshop</w:t>
            </w:r>
          </w:p>
          <w:p w14:paraId="6BFA8D26"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Cs/>
                <w:color w:val="000000"/>
                <w:sz w:val="19"/>
                <w:szCs w:val="19"/>
                <w:lang w:eastAsia="en-GB"/>
              </w:rPr>
              <w:t>- Develop technical framework proposal</w:t>
            </w:r>
          </w:p>
          <w:p w14:paraId="0605DE7F"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Cs/>
                <w:color w:val="000000"/>
                <w:sz w:val="19"/>
                <w:szCs w:val="19"/>
                <w:lang w:eastAsia="en-GB"/>
              </w:rPr>
              <w:t>- Facilitate series of technical workshops to develop monitoring protocol and database system</w:t>
            </w:r>
          </w:p>
          <w:p w14:paraId="2A3572FF"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Cs/>
                <w:color w:val="000000"/>
                <w:sz w:val="19"/>
                <w:szCs w:val="19"/>
                <w:lang w:eastAsia="en-GB"/>
              </w:rPr>
              <w:t xml:space="preserve">- Complete technical design for unified database system and knowledge platform on migratory </w:t>
            </w:r>
            <w:proofErr w:type="spellStart"/>
            <w:r w:rsidRPr="00D63E23">
              <w:rPr>
                <w:rFonts w:eastAsia="Times New Roman" w:cs="Calibri"/>
                <w:bCs/>
                <w:color w:val="000000"/>
                <w:sz w:val="19"/>
                <w:szCs w:val="19"/>
                <w:lang w:eastAsia="en-GB"/>
              </w:rPr>
              <w:t>waterbirds</w:t>
            </w:r>
            <w:proofErr w:type="spellEnd"/>
          </w:p>
          <w:p w14:paraId="5F8977B4"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Cs/>
                <w:color w:val="000000"/>
                <w:sz w:val="19"/>
                <w:szCs w:val="19"/>
                <w:lang w:eastAsia="en-GB"/>
              </w:rPr>
              <w:t xml:space="preserve">- Develop, pilot test and finalize smart-phone app for data entry and retrieval for </w:t>
            </w:r>
            <w:proofErr w:type="spellStart"/>
            <w:r w:rsidRPr="00D63E23">
              <w:rPr>
                <w:rFonts w:eastAsia="Times New Roman" w:cs="Calibri"/>
                <w:bCs/>
                <w:color w:val="000000"/>
                <w:sz w:val="19"/>
                <w:szCs w:val="19"/>
                <w:lang w:eastAsia="en-GB"/>
              </w:rPr>
              <w:t>waterbird</w:t>
            </w:r>
            <w:proofErr w:type="spellEnd"/>
            <w:r w:rsidRPr="00D63E23">
              <w:rPr>
                <w:rFonts w:eastAsia="Times New Roman" w:cs="Calibri"/>
                <w:bCs/>
                <w:color w:val="000000"/>
                <w:sz w:val="19"/>
                <w:szCs w:val="19"/>
                <w:lang w:eastAsia="en-GB"/>
              </w:rPr>
              <w:t xml:space="preserve"> monitoring</w:t>
            </w:r>
          </w:p>
          <w:p w14:paraId="37C210C7"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Cs/>
                <w:color w:val="000000"/>
                <w:sz w:val="19"/>
                <w:szCs w:val="19"/>
                <w:lang w:eastAsia="en-GB"/>
              </w:rPr>
              <w:t xml:space="preserve">- Develop training module and run training courses for site staff on </w:t>
            </w:r>
            <w:proofErr w:type="spellStart"/>
            <w:r w:rsidRPr="00D63E23">
              <w:rPr>
                <w:rFonts w:eastAsia="Times New Roman" w:cs="Calibri"/>
                <w:bCs/>
                <w:color w:val="000000"/>
                <w:sz w:val="19"/>
                <w:szCs w:val="19"/>
                <w:lang w:eastAsia="en-GB"/>
              </w:rPr>
              <w:t>waterbird</w:t>
            </w:r>
            <w:proofErr w:type="spellEnd"/>
            <w:r w:rsidRPr="00D63E23">
              <w:rPr>
                <w:rFonts w:eastAsia="Times New Roman" w:cs="Calibri"/>
                <w:bCs/>
                <w:color w:val="000000"/>
                <w:sz w:val="19"/>
                <w:szCs w:val="19"/>
                <w:lang w:eastAsia="en-GB"/>
              </w:rPr>
              <w:t xml:space="preserve"> monitoring and data management</w:t>
            </w:r>
          </w:p>
          <w:p w14:paraId="2B0A7AB6" w14:textId="77777777" w:rsidR="000B2318" w:rsidRPr="00D63E23" w:rsidRDefault="000B2318" w:rsidP="000B2318">
            <w:pPr>
              <w:spacing w:after="0"/>
              <w:rPr>
                <w:rFonts w:eastAsia="Times New Roman" w:cs="Calibri"/>
                <w:bCs/>
                <w:color w:val="000000"/>
                <w:sz w:val="19"/>
                <w:szCs w:val="19"/>
                <w:lang w:eastAsia="en-GB"/>
              </w:rPr>
            </w:pPr>
            <w:r w:rsidRPr="00D63E23">
              <w:rPr>
                <w:rFonts w:eastAsia="Times New Roman" w:cs="Calibri"/>
                <w:b/>
                <w:color w:val="000000"/>
                <w:sz w:val="19"/>
                <w:szCs w:val="19"/>
                <w:lang w:eastAsia="en-GB"/>
              </w:rPr>
              <w:t>Total: $150,000</w:t>
            </w:r>
            <w:r w:rsidRPr="00D63E23">
              <w:rPr>
                <w:rFonts w:eastAsia="Times New Roman" w:cs="Calibri"/>
                <w:bCs/>
                <w:color w:val="000000"/>
                <w:sz w:val="19"/>
                <w:szCs w:val="19"/>
                <w:lang w:eastAsia="en-GB"/>
              </w:rPr>
              <w:t xml:space="preserve"> (Output 6.1)</w:t>
            </w:r>
          </w:p>
        </w:tc>
      </w:tr>
      <w:tr w:rsidR="000B2318" w:rsidRPr="00D63E23" w14:paraId="461AEE86" w14:textId="77777777" w:rsidTr="000B2318">
        <w:trPr>
          <w:trHeight w:val="315"/>
        </w:trPr>
        <w:tc>
          <w:tcPr>
            <w:tcW w:w="444" w:type="dxa"/>
            <w:tcBorders>
              <w:top w:val="nil"/>
              <w:left w:val="single" w:sz="4" w:space="0" w:color="auto"/>
              <w:bottom w:val="single" w:sz="4" w:space="0" w:color="auto"/>
              <w:right w:val="single" w:sz="4" w:space="0" w:color="auto"/>
            </w:tcBorders>
            <w:shd w:val="clear" w:color="auto" w:fill="auto"/>
            <w:noWrap/>
            <w:hideMark/>
          </w:tcPr>
          <w:p w14:paraId="76D941A5"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24</w:t>
            </w:r>
          </w:p>
        </w:tc>
        <w:tc>
          <w:tcPr>
            <w:tcW w:w="13893" w:type="dxa"/>
            <w:tcBorders>
              <w:top w:val="nil"/>
              <w:left w:val="nil"/>
              <w:bottom w:val="single" w:sz="4" w:space="0" w:color="auto"/>
              <w:right w:val="single" w:sz="4" w:space="0" w:color="auto"/>
            </w:tcBorders>
            <w:shd w:val="clear" w:color="auto" w:fill="auto"/>
            <w:hideMark/>
          </w:tcPr>
          <w:p w14:paraId="07B8446A"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Supplies</w:t>
            </w:r>
            <w:r w:rsidRPr="00D63E23">
              <w:rPr>
                <w:rFonts w:eastAsia="Times New Roman" w:cs="Calibri"/>
                <w:color w:val="000000"/>
                <w:sz w:val="19"/>
                <w:szCs w:val="19"/>
                <w:lang w:eastAsia="en-GB"/>
              </w:rPr>
              <w:t xml:space="preserve"> </w:t>
            </w:r>
          </w:p>
          <w:p w14:paraId="43255885"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 xml:space="preserve">for production of project communications and knowledge materials - reports, etc. (Outputs 5.1 and 6.2) </w:t>
            </w:r>
          </w:p>
          <w:p w14:paraId="0AC1C122" w14:textId="22E3307A"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w:t>
            </w:r>
            <w:r w:rsidR="00BA6B4D" w:rsidRPr="00D63E23">
              <w:rPr>
                <w:rFonts w:eastAsia="Times New Roman" w:cs="Calibri"/>
                <w:b/>
                <w:bCs/>
                <w:color w:val="000000"/>
                <w:sz w:val="19"/>
                <w:szCs w:val="19"/>
                <w:lang w:eastAsia="en-GB"/>
              </w:rPr>
              <w:t>18,846</w:t>
            </w:r>
          </w:p>
        </w:tc>
      </w:tr>
      <w:tr w:rsidR="000B2318" w:rsidRPr="00D63E23" w14:paraId="0BFD3728" w14:textId="77777777" w:rsidTr="000B2318">
        <w:tc>
          <w:tcPr>
            <w:tcW w:w="444" w:type="dxa"/>
            <w:tcBorders>
              <w:top w:val="nil"/>
              <w:left w:val="single" w:sz="4" w:space="0" w:color="auto"/>
              <w:bottom w:val="single" w:sz="4" w:space="0" w:color="auto"/>
              <w:right w:val="single" w:sz="4" w:space="0" w:color="auto"/>
            </w:tcBorders>
            <w:shd w:val="clear" w:color="auto" w:fill="auto"/>
            <w:noWrap/>
            <w:hideMark/>
          </w:tcPr>
          <w:p w14:paraId="123D54DD"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25</w:t>
            </w:r>
          </w:p>
        </w:tc>
        <w:tc>
          <w:tcPr>
            <w:tcW w:w="13893" w:type="dxa"/>
            <w:tcBorders>
              <w:top w:val="nil"/>
              <w:left w:val="nil"/>
              <w:bottom w:val="single" w:sz="4" w:space="0" w:color="auto"/>
              <w:right w:val="single" w:sz="4" w:space="0" w:color="auto"/>
            </w:tcBorders>
            <w:shd w:val="clear" w:color="auto" w:fill="auto"/>
            <w:hideMark/>
          </w:tcPr>
          <w:p w14:paraId="55ED4F04" w14:textId="68EFAC95"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bCs/>
                <w:color w:val="000000"/>
                <w:sz w:val="19"/>
                <w:szCs w:val="19"/>
                <w:lang w:eastAsia="en-GB"/>
              </w:rPr>
              <w:t>Low Value Grants:</w:t>
            </w:r>
            <w:r w:rsidRPr="00D63E23">
              <w:rPr>
                <w:rFonts w:eastAsia="Times New Roman" w:cs="Calibri"/>
                <w:color w:val="000000"/>
                <w:sz w:val="19"/>
                <w:szCs w:val="19"/>
                <w:lang w:eastAsia="en-GB"/>
              </w:rPr>
              <w:t xml:space="preserve"> in support of education and awareness activities led by NGO partnerships totaling $1</w:t>
            </w:r>
            <w:r w:rsidR="00087919" w:rsidRPr="00D63E23">
              <w:rPr>
                <w:rFonts w:eastAsia="Times New Roman" w:cs="Calibri"/>
                <w:color w:val="000000"/>
                <w:sz w:val="19"/>
                <w:szCs w:val="19"/>
                <w:lang w:eastAsia="en-GB"/>
              </w:rPr>
              <w:t>0</w:t>
            </w:r>
            <w:r w:rsidRPr="00D63E23">
              <w:rPr>
                <w:rFonts w:eastAsia="Times New Roman" w:cs="Calibri"/>
                <w:color w:val="000000"/>
                <w:sz w:val="19"/>
                <w:szCs w:val="19"/>
                <w:lang w:eastAsia="en-GB"/>
              </w:rPr>
              <w:t>0,000 (Output 5.1)</w:t>
            </w:r>
            <w:r w:rsidR="00D8559D" w:rsidRPr="00D63E23">
              <w:rPr>
                <w:rFonts w:eastAsia="Times New Roman" w:cs="Calibri"/>
                <w:color w:val="000000"/>
                <w:sz w:val="19"/>
                <w:szCs w:val="19"/>
                <w:lang w:eastAsia="en-GB"/>
              </w:rPr>
              <w:t>. Use of grants will follow UNDP guidance on Low value grants policy.</w:t>
            </w:r>
          </w:p>
        </w:tc>
      </w:tr>
      <w:tr w:rsidR="000B2318" w:rsidRPr="00D63E23" w14:paraId="51ED10B0" w14:textId="77777777" w:rsidTr="007F2D33">
        <w:tc>
          <w:tcPr>
            <w:tcW w:w="444" w:type="dxa"/>
            <w:tcBorders>
              <w:top w:val="nil"/>
              <w:left w:val="single" w:sz="4" w:space="0" w:color="auto"/>
              <w:bottom w:val="single" w:sz="4" w:space="0" w:color="auto"/>
              <w:right w:val="single" w:sz="4" w:space="0" w:color="auto"/>
            </w:tcBorders>
            <w:shd w:val="clear" w:color="auto" w:fill="auto"/>
            <w:noWrap/>
          </w:tcPr>
          <w:p w14:paraId="0C399FD3"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26</w:t>
            </w:r>
          </w:p>
        </w:tc>
        <w:tc>
          <w:tcPr>
            <w:tcW w:w="13893" w:type="dxa"/>
            <w:tcBorders>
              <w:top w:val="nil"/>
              <w:left w:val="nil"/>
              <w:bottom w:val="single" w:sz="4" w:space="0" w:color="auto"/>
              <w:right w:val="single" w:sz="4" w:space="0" w:color="auto"/>
            </w:tcBorders>
            <w:shd w:val="clear" w:color="auto" w:fill="auto"/>
          </w:tcPr>
          <w:p w14:paraId="19B50E2A" w14:textId="00C78FD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 xml:space="preserve">Professional Services: </w:t>
            </w:r>
            <w:r w:rsidRPr="00D63E23">
              <w:rPr>
                <w:rFonts w:eastAsia="Times New Roman" w:cs="Calibri"/>
                <w:color w:val="000000"/>
                <w:sz w:val="19"/>
                <w:szCs w:val="19"/>
                <w:lang w:eastAsia="en-GB"/>
              </w:rPr>
              <w:t>Interpretation / translation in support of Midterm Review $5000 Y3 and Terminal Evaluation $5</w:t>
            </w:r>
            <w:r w:rsidR="00663A44" w:rsidRPr="00D63E23">
              <w:rPr>
                <w:rFonts w:eastAsia="Times New Roman" w:cs="Calibri"/>
                <w:color w:val="000000"/>
                <w:sz w:val="19"/>
                <w:szCs w:val="19"/>
                <w:lang w:eastAsia="en-GB"/>
              </w:rPr>
              <w:t>,</w:t>
            </w:r>
            <w:r w:rsidRPr="00D63E23">
              <w:rPr>
                <w:rFonts w:eastAsia="Times New Roman" w:cs="Calibri"/>
                <w:color w:val="000000"/>
                <w:sz w:val="19"/>
                <w:szCs w:val="19"/>
                <w:lang w:eastAsia="en-GB"/>
              </w:rPr>
              <w:t>000 Y</w:t>
            </w:r>
            <w:r w:rsidR="004B4270" w:rsidRPr="00D63E23">
              <w:rPr>
                <w:rFonts w:eastAsia="Times New Roman" w:cs="Calibri"/>
                <w:color w:val="000000"/>
                <w:sz w:val="19"/>
                <w:szCs w:val="19"/>
                <w:lang w:eastAsia="en-GB"/>
              </w:rPr>
              <w:t>6</w:t>
            </w:r>
            <w:r w:rsidRPr="00D63E23">
              <w:rPr>
                <w:rFonts w:eastAsia="Times New Roman" w:cs="Calibri"/>
                <w:color w:val="000000"/>
                <w:sz w:val="19"/>
                <w:szCs w:val="19"/>
                <w:lang w:eastAsia="en-GB"/>
              </w:rPr>
              <w:t xml:space="preserve"> = $10,000</w:t>
            </w:r>
          </w:p>
        </w:tc>
      </w:tr>
      <w:tr w:rsidR="000B2318" w:rsidRPr="00D63E23" w14:paraId="2FEDB28B" w14:textId="77777777" w:rsidTr="007F2D33">
        <w:trPr>
          <w:trHeight w:val="510"/>
        </w:trPr>
        <w:tc>
          <w:tcPr>
            <w:tcW w:w="444" w:type="dxa"/>
            <w:tcBorders>
              <w:top w:val="nil"/>
              <w:left w:val="single" w:sz="4" w:space="0" w:color="auto"/>
              <w:bottom w:val="single" w:sz="4" w:space="0" w:color="auto"/>
              <w:right w:val="single" w:sz="4" w:space="0" w:color="auto"/>
            </w:tcBorders>
            <w:shd w:val="clear" w:color="auto" w:fill="auto"/>
            <w:noWrap/>
            <w:hideMark/>
          </w:tcPr>
          <w:p w14:paraId="0EA608F5"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27</w:t>
            </w:r>
          </w:p>
        </w:tc>
        <w:tc>
          <w:tcPr>
            <w:tcW w:w="13893" w:type="dxa"/>
            <w:tcBorders>
              <w:top w:val="nil"/>
              <w:left w:val="nil"/>
              <w:bottom w:val="single" w:sz="4" w:space="0" w:color="auto"/>
              <w:right w:val="single" w:sz="4" w:space="0" w:color="auto"/>
            </w:tcBorders>
            <w:shd w:val="clear" w:color="auto" w:fill="auto"/>
            <w:hideMark/>
          </w:tcPr>
          <w:p w14:paraId="12B24A64"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AV and printing</w:t>
            </w:r>
            <w:r w:rsidRPr="00D63E23">
              <w:rPr>
                <w:rFonts w:eastAsia="Times New Roman" w:cs="Calibri"/>
                <w:color w:val="000000"/>
                <w:sz w:val="19"/>
                <w:szCs w:val="19"/>
                <w:lang w:eastAsia="en-GB"/>
              </w:rPr>
              <w:t xml:space="preserve">: </w:t>
            </w:r>
          </w:p>
          <w:p w14:paraId="5CDC9852"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 xml:space="preserve">for printing and dissemination of gender-sensitive textbook on </w:t>
            </w:r>
            <w:proofErr w:type="spellStart"/>
            <w:r w:rsidRPr="00D63E23">
              <w:rPr>
                <w:rFonts w:eastAsia="Times New Roman" w:cs="Calibri"/>
                <w:color w:val="000000"/>
                <w:sz w:val="19"/>
                <w:szCs w:val="19"/>
                <w:lang w:eastAsia="en-GB"/>
              </w:rPr>
              <w:t>waterbirds</w:t>
            </w:r>
            <w:proofErr w:type="spellEnd"/>
            <w:r w:rsidRPr="00D63E23">
              <w:rPr>
                <w:rFonts w:eastAsia="Times New Roman" w:cs="Calibri"/>
                <w:color w:val="000000"/>
                <w:sz w:val="19"/>
                <w:szCs w:val="19"/>
                <w:lang w:eastAsia="en-GB"/>
              </w:rPr>
              <w:t xml:space="preserve"> for primary and middle schools in Yellow River Delta -Y3 ($20,000) (Output 5.1)</w:t>
            </w:r>
          </w:p>
          <w:p w14:paraId="15CC7242"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 xml:space="preserve">for printing and dissemination of Chinese </w:t>
            </w:r>
            <w:proofErr w:type="spellStart"/>
            <w:r w:rsidRPr="00D63E23">
              <w:rPr>
                <w:rFonts w:eastAsia="Times New Roman" w:cs="Calibri"/>
                <w:color w:val="000000"/>
                <w:sz w:val="19"/>
                <w:szCs w:val="19"/>
                <w:lang w:eastAsia="en-GB"/>
              </w:rPr>
              <w:t>waterbird</w:t>
            </w:r>
            <w:proofErr w:type="spellEnd"/>
            <w:r w:rsidRPr="00D63E23">
              <w:rPr>
                <w:rFonts w:eastAsia="Times New Roman" w:cs="Calibri"/>
                <w:color w:val="000000"/>
                <w:sz w:val="19"/>
                <w:szCs w:val="19"/>
                <w:lang w:eastAsia="en-GB"/>
              </w:rPr>
              <w:t xml:space="preserve"> species identification guide – Y2, $20,000 (Output 5.1)</w:t>
            </w:r>
          </w:p>
          <w:p w14:paraId="5F481A1A"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 xml:space="preserve">for training and outreach materials for </w:t>
            </w:r>
            <w:proofErr w:type="spellStart"/>
            <w:r w:rsidRPr="00D63E23">
              <w:rPr>
                <w:rFonts w:eastAsia="Times New Roman" w:cs="Calibri"/>
                <w:color w:val="000000"/>
                <w:sz w:val="19"/>
                <w:szCs w:val="19"/>
                <w:lang w:eastAsia="en-GB"/>
              </w:rPr>
              <w:t>waterbird</w:t>
            </w:r>
            <w:proofErr w:type="spellEnd"/>
            <w:r w:rsidRPr="00D63E23">
              <w:rPr>
                <w:rFonts w:eastAsia="Times New Roman" w:cs="Calibri"/>
                <w:color w:val="000000"/>
                <w:sz w:val="19"/>
                <w:szCs w:val="19"/>
                <w:lang w:eastAsia="en-GB"/>
              </w:rPr>
              <w:t xml:space="preserve"> monitoring protocol and unified database system $9,500 (Output 6.1)</w:t>
            </w:r>
          </w:p>
          <w:p w14:paraId="6C1E4643"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 xml:space="preserve">for project reports and communications materials - $15,000, and case studies and lessons learned - $10,000 (Output 6.2); </w:t>
            </w:r>
          </w:p>
          <w:p w14:paraId="607A6AFA"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Print production costs for ESIA/ESMP communication and report documentation during Year 1 - $1,500 (Output 6.3)</w:t>
            </w:r>
          </w:p>
          <w:p w14:paraId="5366F5BA"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$76,000</w:t>
            </w:r>
          </w:p>
        </w:tc>
      </w:tr>
      <w:tr w:rsidR="000B2318" w:rsidRPr="00D63E23" w14:paraId="2F3C57B0" w14:textId="77777777" w:rsidTr="007F2D33">
        <w:trPr>
          <w:trHeight w:val="510"/>
        </w:trPr>
        <w:tc>
          <w:tcPr>
            <w:tcW w:w="444" w:type="dxa"/>
            <w:tcBorders>
              <w:top w:val="nil"/>
              <w:left w:val="single" w:sz="4" w:space="0" w:color="auto"/>
              <w:bottom w:val="single" w:sz="4" w:space="0" w:color="auto"/>
              <w:right w:val="single" w:sz="4" w:space="0" w:color="auto"/>
            </w:tcBorders>
            <w:shd w:val="clear" w:color="auto" w:fill="auto"/>
            <w:noWrap/>
            <w:hideMark/>
          </w:tcPr>
          <w:p w14:paraId="4CE74D65"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28</w:t>
            </w:r>
          </w:p>
        </w:tc>
        <w:tc>
          <w:tcPr>
            <w:tcW w:w="13893" w:type="dxa"/>
            <w:tcBorders>
              <w:top w:val="nil"/>
              <w:left w:val="nil"/>
              <w:bottom w:val="single" w:sz="4" w:space="0" w:color="auto"/>
              <w:right w:val="single" w:sz="4" w:space="0" w:color="auto"/>
            </w:tcBorders>
            <w:shd w:val="clear" w:color="auto" w:fill="auto"/>
            <w:hideMark/>
          </w:tcPr>
          <w:p w14:paraId="6090FFCB"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Workshops</w:t>
            </w:r>
            <w:r w:rsidRPr="00D63E23">
              <w:rPr>
                <w:rFonts w:eastAsia="Times New Roman" w:cs="Calibri"/>
                <w:color w:val="000000"/>
                <w:sz w:val="19"/>
                <w:szCs w:val="19"/>
                <w:lang w:eastAsia="en-GB"/>
              </w:rPr>
              <w:t xml:space="preserve">: </w:t>
            </w:r>
          </w:p>
          <w:p w14:paraId="35B2025D"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 xml:space="preserve">Technical workshops and training workshops for development and </w:t>
            </w:r>
            <w:proofErr w:type="spellStart"/>
            <w:r w:rsidRPr="00D63E23">
              <w:rPr>
                <w:rFonts w:eastAsia="Times New Roman" w:cs="Calibri"/>
                <w:color w:val="000000"/>
                <w:sz w:val="19"/>
                <w:szCs w:val="19"/>
                <w:lang w:eastAsia="en-GB"/>
              </w:rPr>
              <w:t>outroll</w:t>
            </w:r>
            <w:proofErr w:type="spellEnd"/>
            <w:r w:rsidRPr="00D63E23">
              <w:rPr>
                <w:rFonts w:eastAsia="Times New Roman" w:cs="Calibri"/>
                <w:color w:val="000000"/>
                <w:sz w:val="19"/>
                <w:szCs w:val="19"/>
                <w:lang w:eastAsia="en-GB"/>
              </w:rPr>
              <w:t xml:space="preserve"> of </w:t>
            </w:r>
            <w:proofErr w:type="spellStart"/>
            <w:r w:rsidRPr="00D63E23">
              <w:rPr>
                <w:rFonts w:eastAsia="Times New Roman" w:cs="Calibri"/>
                <w:color w:val="000000"/>
                <w:sz w:val="19"/>
                <w:szCs w:val="19"/>
                <w:lang w:eastAsia="en-GB"/>
              </w:rPr>
              <w:t>waterbird</w:t>
            </w:r>
            <w:proofErr w:type="spellEnd"/>
            <w:r w:rsidRPr="00D63E23">
              <w:rPr>
                <w:rFonts w:eastAsia="Times New Roman" w:cs="Calibri"/>
                <w:color w:val="000000"/>
                <w:sz w:val="19"/>
                <w:szCs w:val="19"/>
                <w:lang w:eastAsia="en-GB"/>
              </w:rPr>
              <w:t xml:space="preserve"> monitoring protocol and unified database system 6 x $10,000 = $60,000 (Output 6.1)</w:t>
            </w:r>
          </w:p>
          <w:p w14:paraId="091167AE"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 xml:space="preserve">Inception workshop – national $10,000 (Y1) (Output 6.3) </w:t>
            </w:r>
          </w:p>
          <w:p w14:paraId="7BC33308"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Annual Stakeholder Forum meetings at national and landscape levels - $25,000 x 5 years = $125,000 (Output 6.3)</w:t>
            </w:r>
          </w:p>
          <w:p w14:paraId="0A89BC49"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MTR workshop $10,000 (Y3) (Output 6.3)</w:t>
            </w:r>
          </w:p>
          <w:p w14:paraId="6108F217"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$205,000</w:t>
            </w:r>
          </w:p>
        </w:tc>
      </w:tr>
      <w:tr w:rsidR="000B2318" w:rsidRPr="00D63E23" w14:paraId="12276537" w14:textId="77777777" w:rsidTr="000B2318">
        <w:trPr>
          <w:trHeight w:val="300"/>
        </w:trPr>
        <w:tc>
          <w:tcPr>
            <w:tcW w:w="444" w:type="dxa"/>
            <w:tcBorders>
              <w:top w:val="nil"/>
              <w:left w:val="single" w:sz="4" w:space="0" w:color="auto"/>
              <w:bottom w:val="single" w:sz="4" w:space="0" w:color="auto"/>
              <w:right w:val="single" w:sz="4" w:space="0" w:color="auto"/>
            </w:tcBorders>
            <w:shd w:val="clear" w:color="000000" w:fill="8EA9DB"/>
            <w:noWrap/>
            <w:hideMark/>
          </w:tcPr>
          <w:p w14:paraId="38FCD407"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 </w:t>
            </w:r>
          </w:p>
        </w:tc>
        <w:tc>
          <w:tcPr>
            <w:tcW w:w="13893" w:type="dxa"/>
            <w:tcBorders>
              <w:top w:val="nil"/>
              <w:left w:val="nil"/>
              <w:bottom w:val="single" w:sz="4" w:space="0" w:color="auto"/>
              <w:right w:val="single" w:sz="4" w:space="0" w:color="auto"/>
            </w:tcBorders>
            <w:shd w:val="clear" w:color="000000" w:fill="8EA9DB"/>
            <w:hideMark/>
          </w:tcPr>
          <w:p w14:paraId="565EE942"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PROJECT MANAGEMENT COSTS</w:t>
            </w:r>
          </w:p>
        </w:tc>
      </w:tr>
      <w:tr w:rsidR="000B2318" w:rsidRPr="00D63E23" w14:paraId="79F8FE22" w14:textId="77777777" w:rsidTr="007F2D33">
        <w:tc>
          <w:tcPr>
            <w:tcW w:w="444" w:type="dxa"/>
            <w:tcBorders>
              <w:top w:val="nil"/>
              <w:left w:val="single" w:sz="4" w:space="0" w:color="auto"/>
              <w:bottom w:val="single" w:sz="4" w:space="0" w:color="auto"/>
              <w:right w:val="single" w:sz="4" w:space="0" w:color="auto"/>
            </w:tcBorders>
            <w:shd w:val="clear" w:color="auto" w:fill="auto"/>
            <w:noWrap/>
          </w:tcPr>
          <w:p w14:paraId="0C62B976"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29</w:t>
            </w:r>
          </w:p>
        </w:tc>
        <w:tc>
          <w:tcPr>
            <w:tcW w:w="13893" w:type="dxa"/>
            <w:tcBorders>
              <w:top w:val="nil"/>
              <w:left w:val="nil"/>
              <w:bottom w:val="single" w:sz="4" w:space="0" w:color="auto"/>
              <w:right w:val="single" w:sz="4" w:space="0" w:color="auto"/>
            </w:tcBorders>
            <w:shd w:val="clear" w:color="auto" w:fill="auto"/>
          </w:tcPr>
          <w:p w14:paraId="4271AC79" w14:textId="02E5E494"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Travel</w:t>
            </w:r>
            <w:r w:rsidRPr="00D63E23">
              <w:rPr>
                <w:rFonts w:eastAsia="Times New Roman" w:cs="Calibri"/>
                <w:color w:val="000000"/>
                <w:sz w:val="19"/>
                <w:szCs w:val="19"/>
                <w:lang w:eastAsia="en-GB"/>
              </w:rPr>
              <w:t xml:space="preserve"> and DSAs for PMO staff at $4000/year for project management work</w:t>
            </w:r>
            <w:r w:rsidR="00C845EC" w:rsidRPr="00D63E23">
              <w:rPr>
                <w:rFonts w:eastAsia="Times New Roman" w:cs="Calibri"/>
                <w:color w:val="000000"/>
                <w:sz w:val="19"/>
                <w:szCs w:val="19"/>
                <w:lang w:eastAsia="en-GB"/>
              </w:rPr>
              <w:t xml:space="preserve"> ($2000 in Year 1 and Year 6)</w:t>
            </w:r>
          </w:p>
          <w:p w14:paraId="1DF2782C"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 $20,000</w:t>
            </w:r>
          </w:p>
        </w:tc>
      </w:tr>
      <w:tr w:rsidR="000B2318" w:rsidRPr="00D63E23" w14:paraId="385C047F" w14:textId="77777777" w:rsidTr="007F2D33">
        <w:tc>
          <w:tcPr>
            <w:tcW w:w="444" w:type="dxa"/>
            <w:tcBorders>
              <w:top w:val="nil"/>
              <w:left w:val="single" w:sz="4" w:space="0" w:color="auto"/>
              <w:bottom w:val="single" w:sz="4" w:space="0" w:color="auto"/>
              <w:right w:val="single" w:sz="4" w:space="0" w:color="auto"/>
            </w:tcBorders>
            <w:shd w:val="clear" w:color="auto" w:fill="auto"/>
            <w:noWrap/>
            <w:hideMark/>
          </w:tcPr>
          <w:p w14:paraId="603A497F"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30</w:t>
            </w:r>
          </w:p>
        </w:tc>
        <w:tc>
          <w:tcPr>
            <w:tcW w:w="13893" w:type="dxa"/>
            <w:tcBorders>
              <w:top w:val="nil"/>
              <w:left w:val="nil"/>
              <w:bottom w:val="single" w:sz="4" w:space="0" w:color="auto"/>
              <w:right w:val="single" w:sz="4" w:space="0" w:color="auto"/>
            </w:tcBorders>
            <w:shd w:val="clear" w:color="auto" w:fill="auto"/>
            <w:hideMark/>
          </w:tcPr>
          <w:p w14:paraId="372283C0" w14:textId="77777777"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Contractual Services – Implementing Partner</w:t>
            </w:r>
            <w:r w:rsidRPr="00D63E23">
              <w:rPr>
                <w:rFonts w:eastAsia="Times New Roman" w:cs="Calibri"/>
                <w:color w:val="000000"/>
                <w:sz w:val="19"/>
                <w:szCs w:val="19"/>
                <w:lang w:eastAsia="en-GB"/>
              </w:rPr>
              <w:t xml:space="preserve">: </w:t>
            </w:r>
          </w:p>
          <w:p w14:paraId="422524D5" w14:textId="487EC175"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Project Manager ($3400/month starting rate with 5% annual increment over 60 months</w:t>
            </w:r>
            <w:proofErr w:type="gramStart"/>
            <w:r w:rsidRPr="00D63E23">
              <w:rPr>
                <w:rFonts w:eastAsia="Times New Roman" w:cs="Calibri"/>
                <w:color w:val="000000"/>
                <w:sz w:val="19"/>
                <w:szCs w:val="19"/>
                <w:lang w:eastAsia="en-GB"/>
              </w:rPr>
              <w:t>),fulltime</w:t>
            </w:r>
            <w:proofErr w:type="gramEnd"/>
            <w:r w:rsidRPr="00D63E23">
              <w:rPr>
                <w:rFonts w:eastAsia="Times New Roman" w:cs="Calibri"/>
                <w:color w:val="000000"/>
                <w:sz w:val="19"/>
                <w:szCs w:val="19"/>
                <w:lang w:eastAsia="en-GB"/>
              </w:rPr>
              <w:t>: total $</w:t>
            </w:r>
            <w:r w:rsidR="00C845EC" w:rsidRPr="00D63E23">
              <w:rPr>
                <w:rFonts w:eastAsia="Times New Roman" w:cs="Calibri"/>
                <w:color w:val="000000"/>
                <w:sz w:val="19"/>
                <w:szCs w:val="19"/>
                <w:lang w:eastAsia="en-GB"/>
              </w:rPr>
              <w:t>231,082</w:t>
            </w:r>
            <w:r w:rsidRPr="00D63E23">
              <w:rPr>
                <w:rFonts w:eastAsia="Times New Roman" w:cs="Calibri"/>
                <w:color w:val="000000"/>
                <w:sz w:val="19"/>
                <w:szCs w:val="19"/>
                <w:lang w:eastAsia="en-GB"/>
              </w:rPr>
              <w:t xml:space="preserve">); </w:t>
            </w:r>
          </w:p>
          <w:p w14:paraId="2602CF2E" w14:textId="3DB7BCB8"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color w:val="000000"/>
                <w:sz w:val="19"/>
                <w:szCs w:val="19"/>
                <w:lang w:eastAsia="en-GB"/>
              </w:rPr>
              <w:t>Project Assistant ($</w:t>
            </w:r>
            <w:r w:rsidR="00C845EC" w:rsidRPr="00D63E23">
              <w:rPr>
                <w:rFonts w:eastAsia="Times New Roman" w:cs="Calibri"/>
                <w:color w:val="000000"/>
                <w:sz w:val="19"/>
                <w:szCs w:val="19"/>
                <w:lang w:eastAsia="en-GB"/>
              </w:rPr>
              <w:t>18</w:t>
            </w:r>
            <w:r w:rsidRPr="00D63E23">
              <w:rPr>
                <w:rFonts w:eastAsia="Times New Roman" w:cs="Calibri"/>
                <w:color w:val="000000"/>
                <w:sz w:val="19"/>
                <w:szCs w:val="19"/>
                <w:lang w:eastAsia="en-GB"/>
              </w:rPr>
              <w:t>00/month starting rate with 5% annual increment over 60 months), fulltime: total $</w:t>
            </w:r>
            <w:r w:rsidR="00C845EC" w:rsidRPr="00D63E23">
              <w:rPr>
                <w:rFonts w:eastAsia="Times New Roman" w:cs="Calibri"/>
                <w:color w:val="000000"/>
                <w:sz w:val="19"/>
                <w:szCs w:val="19"/>
                <w:lang w:eastAsia="en-GB"/>
              </w:rPr>
              <w:t>122,337</w:t>
            </w:r>
            <w:r w:rsidRPr="00D63E23">
              <w:rPr>
                <w:rFonts w:eastAsia="Times New Roman" w:cs="Calibri"/>
                <w:color w:val="000000"/>
                <w:sz w:val="19"/>
                <w:szCs w:val="19"/>
                <w:lang w:eastAsia="en-GB"/>
              </w:rPr>
              <w:t xml:space="preserve">). </w:t>
            </w:r>
          </w:p>
          <w:p w14:paraId="54D2DC58" w14:textId="4CCFA919"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 $</w:t>
            </w:r>
            <w:r w:rsidRPr="00D63E23">
              <w:rPr>
                <w:b/>
                <w:bCs/>
                <w:szCs w:val="24"/>
              </w:rPr>
              <w:t xml:space="preserve"> </w:t>
            </w:r>
            <w:r w:rsidR="00C845EC" w:rsidRPr="00D63E23">
              <w:rPr>
                <w:rFonts w:eastAsia="Times New Roman" w:cs="Calibri"/>
                <w:b/>
                <w:bCs/>
                <w:color w:val="000000"/>
                <w:sz w:val="19"/>
                <w:szCs w:val="19"/>
                <w:lang w:eastAsia="en-GB"/>
              </w:rPr>
              <w:t>353,419</w:t>
            </w:r>
          </w:p>
        </w:tc>
      </w:tr>
      <w:tr w:rsidR="000B2318" w:rsidRPr="00D63E23" w14:paraId="1C0D2863" w14:textId="77777777" w:rsidTr="007F2D33">
        <w:trPr>
          <w:trHeight w:val="274"/>
        </w:trPr>
        <w:tc>
          <w:tcPr>
            <w:tcW w:w="444" w:type="dxa"/>
            <w:tcBorders>
              <w:top w:val="nil"/>
              <w:left w:val="single" w:sz="4" w:space="0" w:color="auto"/>
              <w:bottom w:val="single" w:sz="4" w:space="0" w:color="auto"/>
              <w:right w:val="single" w:sz="4" w:space="0" w:color="auto"/>
            </w:tcBorders>
            <w:shd w:val="clear" w:color="auto" w:fill="auto"/>
            <w:noWrap/>
          </w:tcPr>
          <w:p w14:paraId="3D253E86"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31</w:t>
            </w:r>
          </w:p>
        </w:tc>
        <w:tc>
          <w:tcPr>
            <w:tcW w:w="13893" w:type="dxa"/>
            <w:tcBorders>
              <w:top w:val="nil"/>
              <w:left w:val="nil"/>
              <w:bottom w:val="single" w:sz="4" w:space="0" w:color="auto"/>
              <w:right w:val="single" w:sz="4" w:space="0" w:color="auto"/>
            </w:tcBorders>
            <w:shd w:val="clear" w:color="auto" w:fill="auto"/>
          </w:tcPr>
          <w:p w14:paraId="58DC71F8" w14:textId="5596FE25"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Supplies</w:t>
            </w:r>
            <w:r w:rsidRPr="00D63E23">
              <w:rPr>
                <w:rFonts w:eastAsia="Times New Roman" w:cs="Calibri"/>
                <w:color w:val="000000"/>
                <w:sz w:val="19"/>
                <w:szCs w:val="19"/>
                <w:lang w:eastAsia="en-GB"/>
              </w:rPr>
              <w:t>: paper, stationery, printer cartridges etc. Total = $</w:t>
            </w:r>
            <w:r w:rsidR="00C845EC" w:rsidRPr="00D63E23">
              <w:rPr>
                <w:rFonts w:eastAsia="Times New Roman" w:cs="Calibri"/>
                <w:color w:val="000000"/>
                <w:sz w:val="19"/>
                <w:szCs w:val="19"/>
                <w:lang w:eastAsia="en-GB"/>
              </w:rPr>
              <w:t>5,501</w:t>
            </w:r>
          </w:p>
        </w:tc>
      </w:tr>
      <w:tr w:rsidR="000B2318" w:rsidRPr="00D63E23" w14:paraId="60D69D50" w14:textId="77777777" w:rsidTr="007F2D33">
        <w:tc>
          <w:tcPr>
            <w:tcW w:w="444" w:type="dxa"/>
            <w:tcBorders>
              <w:top w:val="nil"/>
              <w:left w:val="single" w:sz="4" w:space="0" w:color="auto"/>
              <w:bottom w:val="single" w:sz="4" w:space="0" w:color="auto"/>
              <w:right w:val="single" w:sz="4" w:space="0" w:color="auto"/>
            </w:tcBorders>
            <w:shd w:val="clear" w:color="auto" w:fill="auto"/>
            <w:noWrap/>
          </w:tcPr>
          <w:p w14:paraId="3FD32A04" w14:textId="7777777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32</w:t>
            </w:r>
          </w:p>
        </w:tc>
        <w:tc>
          <w:tcPr>
            <w:tcW w:w="13893" w:type="dxa"/>
            <w:tcBorders>
              <w:top w:val="nil"/>
              <w:left w:val="nil"/>
              <w:bottom w:val="single" w:sz="4" w:space="0" w:color="auto"/>
              <w:right w:val="single" w:sz="4" w:space="0" w:color="auto"/>
            </w:tcBorders>
            <w:shd w:val="clear" w:color="auto" w:fill="auto"/>
          </w:tcPr>
          <w:p w14:paraId="22FFC34E" w14:textId="1CA0B805" w:rsidR="000B2318" w:rsidRPr="00D63E23" w:rsidRDefault="000B2318" w:rsidP="000B2318">
            <w:pPr>
              <w:spacing w:after="0"/>
              <w:rPr>
                <w:rFonts w:eastAsia="Times New Roman" w:cs="Calibri"/>
                <w:color w:val="000000"/>
                <w:sz w:val="19"/>
                <w:szCs w:val="19"/>
                <w:lang w:eastAsia="en-GB"/>
              </w:rPr>
            </w:pPr>
            <w:r w:rsidRPr="00D63E23">
              <w:rPr>
                <w:rFonts w:eastAsia="Times New Roman" w:cs="Calibri"/>
                <w:b/>
                <w:color w:val="000000"/>
                <w:sz w:val="19"/>
                <w:szCs w:val="19"/>
                <w:lang w:eastAsia="en-GB"/>
              </w:rPr>
              <w:t>IT Equipment</w:t>
            </w:r>
            <w:r w:rsidRPr="00D63E23">
              <w:rPr>
                <w:rFonts w:eastAsia="Times New Roman" w:cs="Calibri"/>
                <w:color w:val="000000"/>
                <w:sz w:val="19"/>
                <w:szCs w:val="19"/>
                <w:lang w:eastAsia="en-GB"/>
              </w:rPr>
              <w:t>: Computers 2 @ $1500 = $3000, printer/scanner/fax multifunction 1 @ $500; digital camera 1@$800, IT accessories &amp; repairs $2,</w:t>
            </w:r>
            <w:r w:rsidR="00C845EC" w:rsidRPr="00D63E23">
              <w:rPr>
                <w:rFonts w:eastAsia="Times New Roman" w:cs="Calibri"/>
                <w:color w:val="000000"/>
                <w:sz w:val="19"/>
                <w:szCs w:val="19"/>
                <w:lang w:eastAsia="en-GB"/>
              </w:rPr>
              <w:t>5</w:t>
            </w:r>
            <w:r w:rsidRPr="00D63E23">
              <w:rPr>
                <w:rFonts w:eastAsia="Times New Roman" w:cs="Calibri"/>
                <w:color w:val="000000"/>
                <w:sz w:val="19"/>
                <w:szCs w:val="19"/>
                <w:lang w:eastAsia="en-GB"/>
              </w:rPr>
              <w:t xml:space="preserve">00, software $1,700. </w:t>
            </w:r>
          </w:p>
          <w:p w14:paraId="48F457BC" w14:textId="5CC064D7" w:rsidR="000B2318" w:rsidRPr="00D63E23" w:rsidRDefault="000B2318" w:rsidP="000B2318">
            <w:pPr>
              <w:spacing w:after="0"/>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 $8,</w:t>
            </w:r>
            <w:r w:rsidR="00C845EC" w:rsidRPr="00D63E23">
              <w:rPr>
                <w:rFonts w:eastAsia="Times New Roman" w:cs="Calibri"/>
                <w:b/>
                <w:bCs/>
                <w:color w:val="000000"/>
                <w:sz w:val="19"/>
                <w:szCs w:val="19"/>
                <w:lang w:eastAsia="en-GB"/>
              </w:rPr>
              <w:t>5</w:t>
            </w:r>
            <w:r w:rsidRPr="00D63E23">
              <w:rPr>
                <w:rFonts w:eastAsia="Times New Roman" w:cs="Calibri"/>
                <w:b/>
                <w:bCs/>
                <w:color w:val="000000"/>
                <w:sz w:val="19"/>
                <w:szCs w:val="19"/>
                <w:lang w:eastAsia="en-GB"/>
              </w:rPr>
              <w:t>00</w:t>
            </w:r>
          </w:p>
        </w:tc>
      </w:tr>
      <w:tr w:rsidR="000B2318" w:rsidRPr="00D63E23" w14:paraId="36380974" w14:textId="77777777" w:rsidTr="007F2D33">
        <w:trPr>
          <w:trHeight w:val="199"/>
        </w:trPr>
        <w:tc>
          <w:tcPr>
            <w:tcW w:w="444" w:type="dxa"/>
            <w:tcBorders>
              <w:top w:val="nil"/>
              <w:left w:val="single" w:sz="4" w:space="0" w:color="auto"/>
              <w:bottom w:val="single" w:sz="4" w:space="0" w:color="auto"/>
              <w:right w:val="single" w:sz="4" w:space="0" w:color="auto"/>
            </w:tcBorders>
            <w:shd w:val="clear" w:color="auto" w:fill="auto"/>
            <w:noWrap/>
          </w:tcPr>
          <w:p w14:paraId="245DF3FC" w14:textId="77777777" w:rsidR="000B2318" w:rsidRPr="00D63E23" w:rsidRDefault="000B2318" w:rsidP="000B2318">
            <w:pPr>
              <w:spacing w:after="0"/>
              <w:rPr>
                <w:rFonts w:eastAsia="Times New Roman" w:cs="Calibri"/>
                <w:b/>
                <w:color w:val="000000"/>
                <w:sz w:val="19"/>
                <w:szCs w:val="19"/>
                <w:lang w:eastAsia="en-GB"/>
              </w:rPr>
            </w:pPr>
            <w:r w:rsidRPr="00D63E23">
              <w:rPr>
                <w:rFonts w:eastAsia="Times New Roman" w:cs="Calibri"/>
                <w:b/>
                <w:color w:val="000000"/>
                <w:sz w:val="19"/>
                <w:szCs w:val="19"/>
                <w:lang w:eastAsia="en-GB"/>
              </w:rPr>
              <w:t>33</w:t>
            </w:r>
          </w:p>
        </w:tc>
        <w:tc>
          <w:tcPr>
            <w:tcW w:w="13893" w:type="dxa"/>
            <w:tcBorders>
              <w:top w:val="nil"/>
              <w:left w:val="nil"/>
              <w:bottom w:val="single" w:sz="4" w:space="0" w:color="auto"/>
              <w:right w:val="single" w:sz="4" w:space="0" w:color="auto"/>
            </w:tcBorders>
            <w:shd w:val="clear" w:color="auto" w:fill="auto"/>
          </w:tcPr>
          <w:p w14:paraId="4365CFEE" w14:textId="77777777" w:rsidR="000B2318" w:rsidRPr="00D63E23" w:rsidRDefault="000B2318" w:rsidP="000B2318">
            <w:pPr>
              <w:rPr>
                <w:rFonts w:eastAsia="Times New Roman" w:cs="Calibri"/>
                <w:color w:val="000000"/>
                <w:sz w:val="19"/>
                <w:szCs w:val="19"/>
                <w:lang w:eastAsia="en-GB"/>
              </w:rPr>
            </w:pPr>
            <w:r w:rsidRPr="00D63E23">
              <w:rPr>
                <w:rFonts w:eastAsia="Times New Roman" w:cs="Calibri"/>
                <w:b/>
                <w:color w:val="000000"/>
                <w:sz w:val="19"/>
                <w:szCs w:val="19"/>
                <w:lang w:eastAsia="en-GB"/>
              </w:rPr>
              <w:t>Professional services</w:t>
            </w:r>
            <w:r w:rsidRPr="00D63E23">
              <w:rPr>
                <w:rFonts w:eastAsia="Times New Roman" w:cs="Calibri"/>
                <w:color w:val="000000"/>
                <w:sz w:val="19"/>
                <w:szCs w:val="19"/>
                <w:lang w:eastAsia="en-GB"/>
              </w:rPr>
              <w:t xml:space="preserve">: Annual audit ($5,000/ year). </w:t>
            </w:r>
          </w:p>
          <w:p w14:paraId="33E6BEF2" w14:textId="5BE981D1" w:rsidR="000B2318" w:rsidRPr="00D63E23" w:rsidRDefault="000B2318" w:rsidP="000B2318">
            <w:pPr>
              <w:rPr>
                <w:rFonts w:eastAsia="Times New Roman" w:cs="Calibri"/>
                <w:b/>
                <w:bCs/>
                <w:color w:val="000000"/>
                <w:sz w:val="19"/>
                <w:szCs w:val="19"/>
                <w:lang w:eastAsia="en-GB"/>
              </w:rPr>
            </w:pPr>
            <w:r w:rsidRPr="00D63E23">
              <w:rPr>
                <w:rFonts w:eastAsia="Times New Roman" w:cs="Calibri"/>
                <w:b/>
                <w:bCs/>
                <w:color w:val="000000"/>
                <w:sz w:val="19"/>
                <w:szCs w:val="19"/>
                <w:lang w:eastAsia="en-GB"/>
              </w:rPr>
              <w:t>Total $</w:t>
            </w:r>
            <w:r w:rsidR="00C845EC" w:rsidRPr="00D63E23">
              <w:rPr>
                <w:rFonts w:eastAsia="Times New Roman" w:cs="Calibri"/>
                <w:b/>
                <w:bCs/>
                <w:color w:val="000000"/>
                <w:sz w:val="19"/>
                <w:szCs w:val="19"/>
                <w:lang w:eastAsia="en-GB"/>
              </w:rPr>
              <w:t>30</w:t>
            </w:r>
            <w:r w:rsidRPr="00D63E23">
              <w:rPr>
                <w:rFonts w:eastAsia="Times New Roman" w:cs="Calibri"/>
                <w:b/>
                <w:bCs/>
                <w:color w:val="000000"/>
                <w:sz w:val="19"/>
                <w:szCs w:val="19"/>
                <w:lang w:eastAsia="en-GB"/>
              </w:rPr>
              <w:t>,000</w:t>
            </w:r>
          </w:p>
        </w:tc>
      </w:tr>
      <w:tr w:rsidR="000B2318" w:rsidRPr="00D63E23" w14:paraId="54A4DBBF" w14:textId="77777777" w:rsidTr="007F2D33">
        <w:trPr>
          <w:trHeight w:val="80"/>
        </w:trPr>
        <w:tc>
          <w:tcPr>
            <w:tcW w:w="444" w:type="dxa"/>
            <w:tcBorders>
              <w:top w:val="single" w:sz="4" w:space="0" w:color="auto"/>
              <w:left w:val="single" w:sz="4" w:space="0" w:color="auto"/>
              <w:bottom w:val="single" w:sz="4" w:space="0" w:color="auto"/>
              <w:right w:val="single" w:sz="4" w:space="0" w:color="auto"/>
            </w:tcBorders>
            <w:shd w:val="clear" w:color="auto" w:fill="auto"/>
            <w:noWrap/>
          </w:tcPr>
          <w:p w14:paraId="1ECF822E" w14:textId="77777777" w:rsidR="000B2318" w:rsidRPr="00D63E23" w:rsidRDefault="000B2318" w:rsidP="000B2318">
            <w:pPr>
              <w:spacing w:after="0"/>
              <w:rPr>
                <w:rFonts w:eastAsia="Times New Roman" w:cs="Calibri"/>
                <w:b/>
                <w:color w:val="000000"/>
                <w:sz w:val="19"/>
                <w:szCs w:val="19"/>
                <w:lang w:eastAsia="en-GB"/>
              </w:rPr>
            </w:pPr>
            <w:r w:rsidRPr="00D63E23">
              <w:rPr>
                <w:rFonts w:eastAsia="Times New Roman" w:cs="Calibri"/>
                <w:b/>
                <w:color w:val="000000"/>
                <w:sz w:val="19"/>
                <w:szCs w:val="19"/>
                <w:lang w:eastAsia="en-GB"/>
              </w:rPr>
              <w:t>34</w:t>
            </w:r>
          </w:p>
        </w:tc>
        <w:tc>
          <w:tcPr>
            <w:tcW w:w="13893" w:type="dxa"/>
            <w:tcBorders>
              <w:top w:val="single" w:sz="4" w:space="0" w:color="auto"/>
              <w:left w:val="nil"/>
              <w:bottom w:val="single" w:sz="4" w:space="0" w:color="auto"/>
              <w:right w:val="single" w:sz="4" w:space="0" w:color="auto"/>
            </w:tcBorders>
            <w:shd w:val="clear" w:color="auto" w:fill="auto"/>
          </w:tcPr>
          <w:p w14:paraId="19C1ECCA" w14:textId="52AC15AB" w:rsidR="000B2318" w:rsidRPr="00D63E23" w:rsidRDefault="003B0379" w:rsidP="000B2318">
            <w:pPr>
              <w:rPr>
                <w:sz w:val="19"/>
                <w:szCs w:val="19"/>
              </w:rPr>
            </w:pPr>
            <w:r w:rsidRPr="00D63E23">
              <w:rPr>
                <w:b/>
                <w:sz w:val="19"/>
                <w:szCs w:val="19"/>
              </w:rPr>
              <w:t xml:space="preserve">Miscellaneous expenses </w:t>
            </w:r>
            <w:r w:rsidR="000B2318" w:rsidRPr="00D63E23">
              <w:rPr>
                <w:sz w:val="19"/>
                <w:szCs w:val="19"/>
              </w:rPr>
              <w:t>for Project Management Office – insurance, communications, etc. at $</w:t>
            </w:r>
            <w:r w:rsidR="00664CFE" w:rsidRPr="00D63E23">
              <w:rPr>
                <w:sz w:val="19"/>
                <w:szCs w:val="19"/>
              </w:rPr>
              <w:t>5</w:t>
            </w:r>
            <w:r w:rsidR="000B2318" w:rsidRPr="00D63E23">
              <w:rPr>
                <w:sz w:val="19"/>
                <w:szCs w:val="19"/>
              </w:rPr>
              <w:t xml:space="preserve">00/year; </w:t>
            </w:r>
          </w:p>
          <w:p w14:paraId="3FA5BF33" w14:textId="58392135" w:rsidR="000B2318" w:rsidRPr="00D63E23" w:rsidRDefault="000B2318" w:rsidP="000B2318">
            <w:pPr>
              <w:rPr>
                <w:b/>
                <w:bCs/>
                <w:sz w:val="19"/>
                <w:szCs w:val="19"/>
              </w:rPr>
            </w:pPr>
            <w:r w:rsidRPr="00D63E23">
              <w:rPr>
                <w:b/>
                <w:bCs/>
                <w:sz w:val="19"/>
                <w:szCs w:val="19"/>
              </w:rPr>
              <w:t>Total = $</w:t>
            </w:r>
            <w:r w:rsidR="00C845EC" w:rsidRPr="00D63E23">
              <w:rPr>
                <w:b/>
                <w:bCs/>
                <w:sz w:val="19"/>
                <w:szCs w:val="19"/>
              </w:rPr>
              <w:t>3,000</w:t>
            </w:r>
          </w:p>
        </w:tc>
      </w:tr>
    </w:tbl>
    <w:p w14:paraId="538F0E85" w14:textId="77777777" w:rsidR="000B2318" w:rsidRPr="00D63E23" w:rsidRDefault="000B2318" w:rsidP="000B2318">
      <w:pPr>
        <w:rPr>
          <w:szCs w:val="24"/>
        </w:rPr>
      </w:pPr>
    </w:p>
    <w:p w14:paraId="341613BF" w14:textId="77777777" w:rsidR="00470E9A" w:rsidRPr="00D63E23" w:rsidRDefault="00470E9A" w:rsidP="00470E9A">
      <w:pPr>
        <w:rPr>
          <w:rFonts w:asciiTheme="minorHAnsi" w:hAnsiTheme="minorHAnsi" w:cstheme="minorHAnsi"/>
          <w:b/>
          <w:sz w:val="18"/>
          <w:szCs w:val="18"/>
        </w:rPr>
      </w:pPr>
    </w:p>
    <w:p w14:paraId="428A1B79" w14:textId="77777777" w:rsidR="00470E9A" w:rsidRPr="00D63E23" w:rsidRDefault="00470E9A" w:rsidP="00470E9A">
      <w:pPr>
        <w:rPr>
          <w:rFonts w:asciiTheme="minorHAnsi" w:hAnsiTheme="minorHAnsi" w:cstheme="minorHAnsi"/>
          <w:b/>
          <w:sz w:val="18"/>
          <w:szCs w:val="18"/>
        </w:rPr>
      </w:pPr>
    </w:p>
    <w:p w14:paraId="29F21295" w14:textId="53220599" w:rsidR="00734E23" w:rsidRPr="00D63E23" w:rsidRDefault="00734E23" w:rsidP="00470E9A">
      <w:pPr>
        <w:spacing w:after="0"/>
        <w:jc w:val="left"/>
        <w:rPr>
          <w:szCs w:val="28"/>
        </w:rPr>
        <w:sectPr w:rsidR="00734E23" w:rsidRPr="00D63E23" w:rsidSect="00740F26">
          <w:pgSz w:w="15840" w:h="12240" w:orient="landscape" w:code="1"/>
          <w:pgMar w:top="720" w:right="720" w:bottom="720" w:left="720" w:header="720" w:footer="432" w:gutter="0"/>
          <w:cols w:space="708"/>
          <w:titlePg/>
          <w:docGrid w:linePitch="360"/>
        </w:sectPr>
      </w:pPr>
    </w:p>
    <w:p w14:paraId="08C86E3D" w14:textId="77777777" w:rsidR="003E3ABA" w:rsidRPr="00D63E23" w:rsidRDefault="003E3ABA" w:rsidP="003B2A79">
      <w:pPr>
        <w:pStyle w:val="Heading1"/>
        <w:spacing w:before="0" w:after="60"/>
        <w:rPr>
          <w:rFonts w:ascii="Calibri" w:hAnsi="Calibri"/>
          <w:szCs w:val="28"/>
        </w:rPr>
      </w:pPr>
      <w:bookmarkStart w:id="81" w:name="_Toc37174111"/>
      <w:r w:rsidRPr="00D63E23">
        <w:rPr>
          <w:rFonts w:ascii="Calibri" w:hAnsi="Calibri"/>
          <w:szCs w:val="28"/>
        </w:rPr>
        <w:t>Legal Context</w:t>
      </w:r>
      <w:bookmarkEnd w:id="81"/>
    </w:p>
    <w:p w14:paraId="3FA0AD57" w14:textId="77777777" w:rsidR="006C181C" w:rsidRPr="00D63E23" w:rsidRDefault="006C181C" w:rsidP="00402743">
      <w:pPr>
        <w:rPr>
          <w:b/>
        </w:rPr>
      </w:pPr>
      <w:bookmarkStart w:id="82" w:name="_Toc10449642"/>
      <w:r w:rsidRPr="00D63E23">
        <w:rPr>
          <w:b/>
        </w:rPr>
        <w:t xml:space="preserve">Option a. Where the country has signed the </w:t>
      </w:r>
      <w:hyperlink r:id="rId83" w:tooltip="outbind://44/reference_centre/chapter5/sbaa.pdf" w:history="1">
        <w:r w:rsidRPr="00D63E23">
          <w:rPr>
            <w:rStyle w:val="Hyperlink"/>
            <w:rFonts w:cs="Arial"/>
            <w:b/>
            <w:spacing w:val="-3"/>
          </w:rPr>
          <w:t>Standard Basic Assistance Agreement (SBAA)</w:t>
        </w:r>
        <w:bookmarkEnd w:id="82"/>
      </w:hyperlink>
      <w:r w:rsidRPr="00D63E23">
        <w:rPr>
          <w:b/>
        </w:rPr>
        <w:t xml:space="preserve"> </w:t>
      </w:r>
    </w:p>
    <w:p w14:paraId="1226AE49" w14:textId="7153D655" w:rsidR="006C181C" w:rsidRPr="00D63E23" w:rsidRDefault="006C181C" w:rsidP="001D6BF9">
      <w:pPr>
        <w:pStyle w:val="ListParagraph"/>
        <w:numPr>
          <w:ilvl w:val="0"/>
          <w:numId w:val="120"/>
        </w:numPr>
        <w:jc w:val="both"/>
        <w:rPr>
          <w:rFonts w:asciiTheme="minorHAnsi" w:hAnsiTheme="minorHAnsi" w:cstheme="minorHAnsi"/>
          <w:sz w:val="20"/>
        </w:rPr>
      </w:pPr>
      <w:r w:rsidRPr="00D63E23">
        <w:rPr>
          <w:rFonts w:asciiTheme="minorHAnsi" w:hAnsiTheme="minorHAnsi" w:cstheme="minorHAnsi"/>
          <w:sz w:val="20"/>
        </w:rPr>
        <w:t xml:space="preserve">This project document shall be the instrument referred to as such in Article 1 of the Standard Basic Assistance Agreement between the Government of </w:t>
      </w:r>
      <w:r w:rsidR="001A5911" w:rsidRPr="00D63E23">
        <w:rPr>
          <w:rFonts w:asciiTheme="minorHAnsi" w:hAnsiTheme="minorHAnsi" w:cstheme="minorHAnsi"/>
          <w:sz w:val="20"/>
        </w:rPr>
        <w:t>China</w:t>
      </w:r>
      <w:r w:rsidRPr="00D63E23">
        <w:rPr>
          <w:rFonts w:asciiTheme="minorHAnsi" w:hAnsiTheme="minorHAnsi" w:cstheme="minorHAnsi"/>
          <w:sz w:val="20"/>
        </w:rPr>
        <w:t xml:space="preserve"> and UNDP, signed on</w:t>
      </w:r>
      <w:r w:rsidR="001A5911" w:rsidRPr="00D63E23">
        <w:rPr>
          <w:rFonts w:asciiTheme="minorHAnsi" w:hAnsiTheme="minorHAnsi" w:cstheme="minorHAnsi"/>
          <w:sz w:val="20"/>
        </w:rPr>
        <w:t xml:space="preserve"> </w:t>
      </w:r>
      <w:r w:rsidR="001A5911" w:rsidRPr="00D63E23">
        <w:rPr>
          <w:rFonts w:asciiTheme="minorHAnsi" w:hAnsiTheme="minorHAnsi" w:cstheme="minorHAnsi" w:hint="eastAsia"/>
          <w:sz w:val="20"/>
          <w:lang w:eastAsia="zh-CN"/>
        </w:rPr>
        <w:t>2</w:t>
      </w:r>
      <w:r w:rsidR="001A5911" w:rsidRPr="00D63E23">
        <w:rPr>
          <w:rFonts w:asciiTheme="minorHAnsi" w:hAnsiTheme="minorHAnsi" w:cstheme="minorHAnsi"/>
          <w:sz w:val="20"/>
          <w:lang w:eastAsia="zh-CN"/>
        </w:rPr>
        <w:t xml:space="preserve">9 </w:t>
      </w:r>
      <w:proofErr w:type="gramStart"/>
      <w:r w:rsidR="001A5911" w:rsidRPr="00D63E23">
        <w:rPr>
          <w:rFonts w:asciiTheme="minorHAnsi" w:hAnsiTheme="minorHAnsi" w:cstheme="minorHAnsi" w:hint="eastAsia"/>
          <w:sz w:val="20"/>
          <w:lang w:eastAsia="zh-CN"/>
        </w:rPr>
        <w:t>Jun</w:t>
      </w:r>
      <w:r w:rsidR="001A5911" w:rsidRPr="00D63E23">
        <w:rPr>
          <w:rFonts w:asciiTheme="minorHAnsi" w:hAnsiTheme="minorHAnsi" w:cstheme="minorHAnsi"/>
          <w:sz w:val="20"/>
          <w:lang w:eastAsia="zh-CN"/>
        </w:rPr>
        <w:t>e,</w:t>
      </w:r>
      <w:proofErr w:type="gramEnd"/>
      <w:r w:rsidR="001A5911" w:rsidRPr="00D63E23">
        <w:rPr>
          <w:rFonts w:asciiTheme="minorHAnsi" w:hAnsiTheme="minorHAnsi" w:cstheme="minorHAnsi"/>
          <w:sz w:val="20"/>
          <w:lang w:eastAsia="zh-CN"/>
        </w:rPr>
        <w:t xml:space="preserve"> 1979</w:t>
      </w:r>
      <w:r w:rsidRPr="00D63E23">
        <w:rPr>
          <w:rFonts w:asciiTheme="minorHAnsi" w:hAnsiTheme="minorHAnsi" w:cstheme="minorHAnsi"/>
          <w:sz w:val="20"/>
        </w:rPr>
        <w:t>.   All references in the SBAA to “Executing Agency” shall be deemed to refer to “Implementing Partner.”</w:t>
      </w:r>
    </w:p>
    <w:p w14:paraId="70F8EB87" w14:textId="77777777" w:rsidR="006C181C" w:rsidRPr="00D63E23" w:rsidRDefault="006C181C" w:rsidP="00E967DA">
      <w:pPr>
        <w:spacing w:after="0"/>
        <w:rPr>
          <w:rFonts w:asciiTheme="minorHAnsi" w:hAnsiTheme="minorHAnsi" w:cstheme="minorHAnsi"/>
        </w:rPr>
      </w:pPr>
    </w:p>
    <w:p w14:paraId="49062699" w14:textId="77777777" w:rsidR="00450470" w:rsidRPr="00D63E23" w:rsidRDefault="006C181C" w:rsidP="001D6BF9">
      <w:pPr>
        <w:pStyle w:val="ListParagraph"/>
        <w:numPr>
          <w:ilvl w:val="0"/>
          <w:numId w:val="120"/>
        </w:numPr>
        <w:jc w:val="both"/>
        <w:rPr>
          <w:rFonts w:asciiTheme="minorHAnsi" w:hAnsiTheme="minorHAnsi" w:cstheme="minorHAnsi"/>
          <w:sz w:val="20"/>
        </w:rPr>
      </w:pPr>
      <w:r w:rsidRPr="00D63E23">
        <w:rPr>
          <w:rFonts w:asciiTheme="minorHAnsi" w:hAnsiTheme="minorHAnsi" w:cstheme="minorHAnsi"/>
          <w:sz w:val="20"/>
        </w:rPr>
        <w:t>This project will be implemented by [name of entity] (“Implementing Partner”)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3D295F19" w14:textId="77777777" w:rsidR="00450470" w:rsidRPr="00D63E23" w:rsidRDefault="00450470" w:rsidP="00E967DA">
      <w:pPr>
        <w:spacing w:after="0"/>
        <w:rPr>
          <w:rFonts w:asciiTheme="minorHAnsi" w:hAnsiTheme="minorHAnsi" w:cstheme="minorHAnsi"/>
        </w:rPr>
      </w:pPr>
    </w:p>
    <w:p w14:paraId="7C626A40" w14:textId="672463F1" w:rsidR="003252B7" w:rsidRPr="00D63E23" w:rsidRDefault="003252B7" w:rsidP="001D6BF9">
      <w:pPr>
        <w:pStyle w:val="ListParagraph"/>
        <w:numPr>
          <w:ilvl w:val="0"/>
          <w:numId w:val="120"/>
        </w:numPr>
        <w:jc w:val="both"/>
        <w:rPr>
          <w:rFonts w:asciiTheme="minorHAnsi" w:eastAsia="Times New Roman" w:hAnsiTheme="minorHAnsi" w:cstheme="minorHAnsi"/>
          <w:iCs/>
          <w:color w:val="000000"/>
          <w:sz w:val="20"/>
        </w:rPr>
      </w:pPr>
      <w:r w:rsidRPr="00D63E23">
        <w:rPr>
          <w:rFonts w:asciiTheme="minorHAnsi" w:eastAsia="Times New Roman" w:hAnsiTheme="minorHAnsi" w:cstheme="minorHAnsi"/>
          <w:iCs/>
          <w:color w:val="000000"/>
          <w:sz w:val="20"/>
        </w:rPr>
        <w:t>The designations employed and the presentation of material on this map do not imply the expression of any opinion whatsoever on the part of the Secretariat of the United Nations or UNDP concerning the legal status of any country, territory, city or area or its authorities, or concerning the delimitation of its frontiers or boundaries.</w:t>
      </w:r>
    </w:p>
    <w:p w14:paraId="7A1B0C0F" w14:textId="77777777" w:rsidR="00E967DA" w:rsidRPr="00D63E23" w:rsidRDefault="00E967DA" w:rsidP="003252B7">
      <w:pPr>
        <w:spacing w:after="0"/>
        <w:jc w:val="left"/>
        <w:rPr>
          <w:rFonts w:eastAsia="Times New Roman"/>
          <w:szCs w:val="22"/>
        </w:rPr>
      </w:pPr>
    </w:p>
    <w:p w14:paraId="2EC6C381" w14:textId="77777777" w:rsidR="006C181C" w:rsidRPr="00D63E23" w:rsidRDefault="006C181C" w:rsidP="006C181C">
      <w:pPr>
        <w:rPr>
          <w:rFonts w:cs="Arial"/>
        </w:rPr>
      </w:pPr>
    </w:p>
    <w:p w14:paraId="54F261AB" w14:textId="77777777" w:rsidR="00A94FFC" w:rsidRPr="00D63E23" w:rsidRDefault="00A94FFC" w:rsidP="00E223D9">
      <w:pPr>
        <w:pStyle w:val="Heading1"/>
        <w:spacing w:before="0" w:after="60"/>
        <w:jc w:val="left"/>
        <w:rPr>
          <w:rFonts w:ascii="Calibri" w:hAnsi="Calibri"/>
          <w:szCs w:val="28"/>
        </w:rPr>
      </w:pPr>
      <w:bookmarkStart w:id="83" w:name="_Toc37174112"/>
      <w:r w:rsidRPr="00D63E23">
        <w:rPr>
          <w:rFonts w:ascii="Calibri" w:hAnsi="Calibri"/>
          <w:szCs w:val="28"/>
        </w:rPr>
        <w:t>Risk Management</w:t>
      </w:r>
      <w:bookmarkEnd w:id="83"/>
    </w:p>
    <w:p w14:paraId="7199AF77" w14:textId="77777777" w:rsidR="00A94FFC" w:rsidRPr="00D63E23" w:rsidRDefault="00A94FFC" w:rsidP="00E223D9">
      <w:pPr>
        <w:jc w:val="left"/>
      </w:pPr>
    </w:p>
    <w:p w14:paraId="301669DF" w14:textId="77777777" w:rsidR="006C181C" w:rsidRPr="00D63E23" w:rsidRDefault="006C181C" w:rsidP="00BC3D94">
      <w:pPr>
        <w:rPr>
          <w:b/>
        </w:rPr>
      </w:pPr>
      <w:r w:rsidRPr="00D63E23">
        <w:rPr>
          <w:b/>
        </w:rPr>
        <w:t xml:space="preserve">Option a. </w:t>
      </w:r>
      <w:r w:rsidR="008155AC" w:rsidRPr="00D63E23">
        <w:rPr>
          <w:b/>
        </w:rPr>
        <w:t xml:space="preserve">Implementing Partner is a </w:t>
      </w:r>
      <w:r w:rsidRPr="00D63E23">
        <w:rPr>
          <w:b/>
        </w:rPr>
        <w:t>Government Entity (NIM)</w:t>
      </w:r>
    </w:p>
    <w:p w14:paraId="66E85A6A" w14:textId="77777777" w:rsidR="006C181C" w:rsidRPr="00D63E23" w:rsidRDefault="006C181C" w:rsidP="00C84154">
      <w:pPr>
        <w:pStyle w:val="ListParagraph"/>
        <w:numPr>
          <w:ilvl w:val="0"/>
          <w:numId w:val="121"/>
        </w:numPr>
        <w:jc w:val="both"/>
        <w:rPr>
          <w:rFonts w:ascii="Calibri" w:hAnsi="Calibri" w:cs="Arial"/>
          <w:sz w:val="20"/>
        </w:rPr>
      </w:pPr>
      <w:r w:rsidRPr="00D63E23">
        <w:rPr>
          <w:rFonts w:ascii="Calibri" w:hAnsi="Calibri" w:cs="Arial"/>
          <w:sz w:val="20"/>
        </w:rPr>
        <w:t xml:space="preserve">Consistent with the Article III of the SBAA </w:t>
      </w:r>
      <w:r w:rsidRPr="00D63E23">
        <w:rPr>
          <w:rFonts w:ascii="Calibri" w:hAnsi="Calibri" w:cs="Arial"/>
          <w:i/>
          <w:sz w:val="20"/>
        </w:rPr>
        <w:t>[or the Supplemental Provisions to the Project Document]</w:t>
      </w:r>
      <w:r w:rsidRPr="00D63E23">
        <w:rPr>
          <w:rFonts w:ascii="Calibri" w:hAnsi="Calibri" w:cs="Arial"/>
          <w:sz w:val="20"/>
        </w:rPr>
        <w:t>, the responsibility for the safety and security of the Implementing Partner and its personnel and property, and of UNDP’s property in the Implementing Partner’s custody, rests with the Implementing Partner.  To this end, the Implementing Partner shall:</w:t>
      </w:r>
    </w:p>
    <w:p w14:paraId="7AE17C81" w14:textId="77777777" w:rsidR="006C181C" w:rsidRPr="00D63E23" w:rsidRDefault="006C181C" w:rsidP="00765BFF">
      <w:pPr>
        <w:numPr>
          <w:ilvl w:val="0"/>
          <w:numId w:val="21"/>
        </w:numPr>
        <w:rPr>
          <w:rFonts w:cs="Arial"/>
        </w:rPr>
      </w:pPr>
      <w:r w:rsidRPr="00D63E23">
        <w:rPr>
          <w:rFonts w:cs="Arial"/>
        </w:rPr>
        <w:t xml:space="preserve">put in place an appropriate security plan and maintain the security plan, </w:t>
      </w:r>
      <w:proofErr w:type="gramStart"/>
      <w:r w:rsidRPr="00D63E23">
        <w:rPr>
          <w:rFonts w:cs="Arial"/>
        </w:rPr>
        <w:t>taking into account</w:t>
      </w:r>
      <w:proofErr w:type="gramEnd"/>
      <w:r w:rsidRPr="00D63E23">
        <w:rPr>
          <w:rFonts w:cs="Arial"/>
        </w:rPr>
        <w:t xml:space="preserve"> the security situation in the country where the project is being carried;</w:t>
      </w:r>
    </w:p>
    <w:p w14:paraId="37726590" w14:textId="77777777" w:rsidR="006C181C" w:rsidRPr="00D63E23" w:rsidRDefault="006C181C" w:rsidP="00765BFF">
      <w:pPr>
        <w:numPr>
          <w:ilvl w:val="0"/>
          <w:numId w:val="21"/>
        </w:numPr>
        <w:rPr>
          <w:rFonts w:cs="Arial"/>
        </w:rPr>
      </w:pPr>
      <w:r w:rsidRPr="00D63E23">
        <w:rPr>
          <w:rFonts w:cs="Arial"/>
        </w:rPr>
        <w:t>assume all risks and liabilities related to the Implementing Partner’s security, and the full implementation of the security plan.</w:t>
      </w:r>
    </w:p>
    <w:p w14:paraId="3AAF132A" w14:textId="77777777" w:rsidR="006C181C" w:rsidRPr="00D63E23" w:rsidRDefault="006C181C" w:rsidP="006C181C">
      <w:pPr>
        <w:rPr>
          <w:rFonts w:cs="Arial"/>
        </w:rPr>
      </w:pPr>
    </w:p>
    <w:p w14:paraId="697F0188" w14:textId="77777777" w:rsidR="006C181C" w:rsidRPr="00D63E23" w:rsidRDefault="006C181C" w:rsidP="00C84154">
      <w:pPr>
        <w:pStyle w:val="ListParagraph"/>
        <w:numPr>
          <w:ilvl w:val="0"/>
          <w:numId w:val="121"/>
        </w:numPr>
        <w:jc w:val="both"/>
        <w:rPr>
          <w:rFonts w:ascii="Calibri" w:hAnsi="Calibri" w:cs="Arial"/>
          <w:sz w:val="20"/>
        </w:rPr>
      </w:pPr>
      <w:r w:rsidRPr="00D63E23">
        <w:rPr>
          <w:rFonts w:ascii="Calibri" w:hAnsi="Calibri" w:cs="Arial"/>
          <w:sz w:val="20"/>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486A9EFD" w14:textId="77777777" w:rsidR="006C181C" w:rsidRPr="00D63E23" w:rsidRDefault="006C181C" w:rsidP="006C181C">
      <w:pPr>
        <w:ind w:left="360"/>
        <w:rPr>
          <w:rFonts w:cs="Arial"/>
        </w:rPr>
      </w:pPr>
    </w:p>
    <w:p w14:paraId="3D622EEB" w14:textId="77777777" w:rsidR="006C181C" w:rsidRPr="00D63E23" w:rsidRDefault="006C181C" w:rsidP="00C84154">
      <w:pPr>
        <w:pStyle w:val="ListParagraph"/>
        <w:numPr>
          <w:ilvl w:val="0"/>
          <w:numId w:val="121"/>
        </w:numPr>
        <w:jc w:val="both"/>
        <w:rPr>
          <w:rFonts w:asciiTheme="minorHAnsi" w:hAnsiTheme="minorHAnsi" w:cstheme="minorHAnsi"/>
          <w:sz w:val="20"/>
        </w:rPr>
      </w:pPr>
      <w:r w:rsidRPr="00D63E23">
        <w:rPr>
          <w:rFonts w:ascii="Calibri" w:hAnsi="Calibri" w:cs="Arial"/>
          <w:sz w:val="20"/>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w:t>
      </w:r>
      <w:r w:rsidRPr="00D63E23">
        <w:rPr>
          <w:rFonts w:asciiTheme="minorHAnsi" w:hAnsiTheme="minorHAnsi" w:cstheme="minorHAnsi"/>
          <w:sz w:val="20"/>
        </w:rPr>
        <w:t xml:space="preserve">accessed via </w:t>
      </w:r>
      <w:hyperlink r:id="rId84" w:history="1">
        <w:r w:rsidRPr="00D63E23">
          <w:rPr>
            <w:rStyle w:val="Hyperlink"/>
            <w:rFonts w:asciiTheme="minorHAnsi" w:hAnsiTheme="minorHAnsi" w:cstheme="minorHAnsi"/>
            <w:sz w:val="20"/>
          </w:rPr>
          <w:t>http://www.un.org/sc/committees/1267/aq_sanctions_list.shtml</w:t>
        </w:r>
      </w:hyperlink>
      <w:r w:rsidRPr="00D63E23">
        <w:rPr>
          <w:rFonts w:asciiTheme="minorHAnsi" w:hAnsiTheme="minorHAnsi" w:cstheme="minorHAnsi"/>
          <w:color w:val="000080"/>
          <w:sz w:val="20"/>
        </w:rPr>
        <w:t>.</w:t>
      </w:r>
      <w:r w:rsidRPr="00D63E23">
        <w:rPr>
          <w:rFonts w:asciiTheme="minorHAnsi" w:hAnsiTheme="minorHAnsi" w:cstheme="minorHAnsi"/>
          <w:sz w:val="20"/>
        </w:rPr>
        <w:t xml:space="preserve">  </w:t>
      </w:r>
    </w:p>
    <w:p w14:paraId="7AAED37F" w14:textId="77777777" w:rsidR="006C181C" w:rsidRPr="00D63E23" w:rsidRDefault="006C181C" w:rsidP="006C181C">
      <w:pPr>
        <w:pStyle w:val="ListParagraph"/>
        <w:ind w:left="360"/>
        <w:rPr>
          <w:rFonts w:asciiTheme="minorHAnsi" w:hAnsiTheme="minorHAnsi" w:cstheme="minorHAnsi"/>
          <w:sz w:val="20"/>
        </w:rPr>
      </w:pPr>
    </w:p>
    <w:p w14:paraId="2B82BBDF" w14:textId="77777777" w:rsidR="002F49B6" w:rsidRPr="00D63E23" w:rsidRDefault="002F49B6" w:rsidP="00C84154">
      <w:pPr>
        <w:pStyle w:val="ListParagraph"/>
        <w:numPr>
          <w:ilvl w:val="0"/>
          <w:numId w:val="121"/>
        </w:numPr>
        <w:spacing w:after="240"/>
        <w:jc w:val="both"/>
        <w:rPr>
          <w:rFonts w:asciiTheme="minorHAnsi" w:hAnsiTheme="minorHAnsi" w:cstheme="minorHAnsi"/>
          <w:sz w:val="20"/>
        </w:rPr>
      </w:pPr>
      <w:r w:rsidRPr="00D63E23">
        <w:rPr>
          <w:rFonts w:asciiTheme="minorHAnsi" w:hAnsiTheme="minorHAnsi" w:cstheme="minorHAnsi"/>
          <w:sz w:val="20"/>
        </w:rPr>
        <w:t xml:space="preserve">The Implementing Partner acknowledges and agrees that UNDP will not tolerate sexual harassment and sexual exploitation and abuse of anyone by the Implementing Partner, and each of its responsible parties, their respective sub-recipients and other entities involved in Project implementation, either as contractors or subcontractors and their personnel, and any individuals performing services for them under the Project Document. </w:t>
      </w:r>
    </w:p>
    <w:p w14:paraId="516E2B4F" w14:textId="77777777" w:rsidR="002F49B6" w:rsidRPr="00D63E23" w:rsidRDefault="002F49B6" w:rsidP="002F49B6">
      <w:pPr>
        <w:pStyle w:val="ListParagraph"/>
        <w:spacing w:after="240"/>
        <w:ind w:left="360"/>
        <w:rPr>
          <w:rFonts w:asciiTheme="minorHAnsi" w:hAnsiTheme="minorHAnsi" w:cstheme="minorHAnsi"/>
          <w:sz w:val="20"/>
        </w:rPr>
      </w:pPr>
      <w:r w:rsidRPr="00D63E23">
        <w:rPr>
          <w:rFonts w:asciiTheme="minorHAnsi" w:hAnsiTheme="minorHAnsi" w:cstheme="minorHAnsi"/>
          <w:sz w:val="20"/>
        </w:rPr>
        <w:t xml:space="preserve"> (a) In the implementation of the activities under this Project Document, the Implementing Partner, and each of its sub-parties referred to above, shall comply with the standards of conduct set forth in the Secretary General’s Bulletin ST/SGB/2003/13 of 9 October 2003, concerning “Special measures for protection from sexual exploitation and sexual abuse” (“SEA”). </w:t>
      </w:r>
    </w:p>
    <w:p w14:paraId="0A80529D" w14:textId="77777777" w:rsidR="002F49B6" w:rsidRPr="00D63E23" w:rsidRDefault="002F49B6" w:rsidP="002F49B6">
      <w:pPr>
        <w:pStyle w:val="ListParagraph"/>
        <w:spacing w:after="240"/>
        <w:ind w:left="360"/>
        <w:rPr>
          <w:rFonts w:asciiTheme="minorHAnsi" w:hAnsiTheme="minorHAnsi" w:cstheme="minorHAnsi"/>
          <w:sz w:val="20"/>
        </w:rPr>
      </w:pPr>
      <w:r w:rsidRPr="00D63E23">
        <w:rPr>
          <w:rFonts w:asciiTheme="minorHAnsi" w:hAnsiTheme="minorHAnsi" w:cstheme="minorHAnsi"/>
          <w:sz w:val="20"/>
        </w:rPr>
        <w:t>(b) Moreover, and without limitation to the application of other regulations, rules, policies and procedures bearing upon the performance of the activities under this Project Document, in the implementation of activities, the Implementing Partner, and each of its sub-parties referred to above, shall not engage in any form of sexual harassment (“SH”). SH is defined as any unwelcome conduct of a sexual nature that might reasonably be expected or be perceived to cause offense or humiliation, when such conduct interferes with work, is made a condition of employment or creates an intimidating, hostile or offensive work environment.</w:t>
      </w:r>
    </w:p>
    <w:p w14:paraId="6F9BE950" w14:textId="77777777" w:rsidR="0033584C" w:rsidRPr="00D63E23" w:rsidRDefault="0033584C" w:rsidP="00C84154">
      <w:pPr>
        <w:pStyle w:val="ListParagraph"/>
        <w:numPr>
          <w:ilvl w:val="0"/>
          <w:numId w:val="121"/>
        </w:numPr>
        <w:spacing w:after="240"/>
        <w:jc w:val="both"/>
        <w:rPr>
          <w:rFonts w:asciiTheme="minorHAnsi" w:hAnsiTheme="minorHAnsi" w:cstheme="minorHAnsi"/>
          <w:sz w:val="20"/>
        </w:rPr>
      </w:pPr>
      <w:r w:rsidRPr="00D63E23">
        <w:rPr>
          <w:rFonts w:asciiTheme="minorHAnsi" w:hAnsiTheme="minorHAnsi" w:cstheme="minorHAnsi"/>
          <w:sz w:val="20"/>
        </w:rPr>
        <w:t xml:space="preserve">a) In the performance of the activities under this Project Document, the Implementing Partner shall (with respect to its own activities), and shall require from its sub-parties referred to in paragraph 4 (with respect to their activities) that they, have minimum standards and procedures in place, or a plan to develop and/or improve such standards and procedures in order to be able to take effective preventive and investigative action. These should </w:t>
      </w:r>
      <w:proofErr w:type="gramStart"/>
      <w:r w:rsidRPr="00D63E23">
        <w:rPr>
          <w:rFonts w:asciiTheme="minorHAnsi" w:hAnsiTheme="minorHAnsi" w:cstheme="minorHAnsi"/>
          <w:sz w:val="20"/>
        </w:rPr>
        <w:t>include:</w:t>
      </w:r>
      <w:proofErr w:type="gramEnd"/>
      <w:r w:rsidRPr="00D63E23">
        <w:rPr>
          <w:rFonts w:asciiTheme="minorHAnsi" w:hAnsiTheme="minorHAnsi" w:cstheme="minorHAnsi"/>
          <w:sz w:val="20"/>
        </w:rPr>
        <w:t xml:space="preserve"> policies on sexual harassment and sexual exploitation and abuse; policies on whistleblowing/protection against retaliation; and complaints, disciplinary and investigative mechanisms. In line with this, the Implementing Partner will and will require that such sub-parties will take all appropriate measures to:</w:t>
      </w:r>
    </w:p>
    <w:p w14:paraId="4B529C1F" w14:textId="77777777" w:rsidR="0033584C" w:rsidRPr="00D63E23" w:rsidRDefault="0033584C" w:rsidP="00765BFF">
      <w:pPr>
        <w:pStyle w:val="ListParagraph"/>
        <w:numPr>
          <w:ilvl w:val="1"/>
          <w:numId w:val="29"/>
        </w:numPr>
        <w:spacing w:after="240"/>
        <w:jc w:val="both"/>
        <w:rPr>
          <w:rFonts w:asciiTheme="minorHAnsi" w:hAnsiTheme="minorHAnsi" w:cstheme="minorHAnsi"/>
          <w:sz w:val="20"/>
        </w:rPr>
      </w:pPr>
      <w:r w:rsidRPr="00D63E23">
        <w:rPr>
          <w:rFonts w:asciiTheme="minorHAnsi" w:hAnsiTheme="minorHAnsi" w:cstheme="minorHAnsi"/>
          <w:sz w:val="20"/>
        </w:rPr>
        <w:t>Prevent its employees, agents or any other persons engaged to perform any services under this Project Document, from engaging in SH or SEA;</w:t>
      </w:r>
    </w:p>
    <w:p w14:paraId="3B3C270E" w14:textId="77777777" w:rsidR="0033584C" w:rsidRPr="00D63E23" w:rsidRDefault="0033584C" w:rsidP="00765BFF">
      <w:pPr>
        <w:pStyle w:val="ListParagraph"/>
        <w:numPr>
          <w:ilvl w:val="1"/>
          <w:numId w:val="29"/>
        </w:numPr>
        <w:spacing w:after="240"/>
        <w:jc w:val="both"/>
        <w:rPr>
          <w:rFonts w:asciiTheme="minorHAnsi" w:hAnsiTheme="minorHAnsi" w:cstheme="minorHAnsi"/>
          <w:sz w:val="20"/>
        </w:rPr>
      </w:pPr>
      <w:r w:rsidRPr="00D63E23">
        <w:rPr>
          <w:rFonts w:asciiTheme="minorHAnsi" w:hAnsiTheme="minorHAnsi" w:cstheme="minorHAnsi"/>
          <w:sz w:val="20"/>
        </w:rPr>
        <w:t>Offer employees and associated personnel training on prevention and response to SH and SEA, where the Implementing Partner and its sub-parties referred to in paragraph 4 have not put in place its own training regarding the prevention of SH and SEA, the Implementing Partner and its sub-parties may use the training material available at UNDP;</w:t>
      </w:r>
    </w:p>
    <w:p w14:paraId="0DB31D1B" w14:textId="77777777" w:rsidR="0033584C" w:rsidRPr="00D63E23" w:rsidRDefault="0033584C" w:rsidP="00765BFF">
      <w:pPr>
        <w:pStyle w:val="ListParagraph"/>
        <w:numPr>
          <w:ilvl w:val="1"/>
          <w:numId w:val="29"/>
        </w:numPr>
        <w:spacing w:after="240"/>
        <w:jc w:val="both"/>
        <w:rPr>
          <w:rFonts w:asciiTheme="minorHAnsi" w:hAnsiTheme="minorHAnsi" w:cstheme="minorHAnsi"/>
          <w:sz w:val="20"/>
        </w:rPr>
      </w:pPr>
      <w:r w:rsidRPr="00D63E23">
        <w:rPr>
          <w:rFonts w:asciiTheme="minorHAnsi" w:hAnsiTheme="minorHAnsi" w:cstheme="minorHAnsi"/>
          <w:sz w:val="20"/>
        </w:rPr>
        <w:t xml:space="preserve">Report and monitor allegations of SH and SEA of which the Implementing Partner and its sub-parties referred to in paragraph 4 have been informed or have otherwise become aware, and status thereof; </w:t>
      </w:r>
    </w:p>
    <w:p w14:paraId="2B704032" w14:textId="77777777" w:rsidR="0033584C" w:rsidRPr="00D63E23" w:rsidRDefault="0033584C" w:rsidP="00765BFF">
      <w:pPr>
        <w:pStyle w:val="ListParagraph"/>
        <w:numPr>
          <w:ilvl w:val="1"/>
          <w:numId w:val="29"/>
        </w:numPr>
        <w:spacing w:after="240"/>
        <w:jc w:val="both"/>
        <w:rPr>
          <w:rFonts w:asciiTheme="minorHAnsi" w:hAnsiTheme="minorHAnsi" w:cstheme="minorHAnsi"/>
          <w:sz w:val="20"/>
        </w:rPr>
      </w:pPr>
      <w:r w:rsidRPr="00D63E23">
        <w:rPr>
          <w:rFonts w:asciiTheme="minorHAnsi" w:hAnsiTheme="minorHAnsi" w:cstheme="minorHAnsi"/>
          <w:sz w:val="20"/>
        </w:rPr>
        <w:t>Refer victims/survivors of SH and SEA to safe and confidential victim assistance; and</w:t>
      </w:r>
    </w:p>
    <w:p w14:paraId="0C5B7829" w14:textId="77777777" w:rsidR="0033584C" w:rsidRPr="00D63E23" w:rsidRDefault="0033584C" w:rsidP="00765BFF">
      <w:pPr>
        <w:pStyle w:val="ListParagraph"/>
        <w:numPr>
          <w:ilvl w:val="1"/>
          <w:numId w:val="29"/>
        </w:numPr>
        <w:spacing w:after="240"/>
        <w:jc w:val="both"/>
        <w:rPr>
          <w:rFonts w:asciiTheme="minorHAnsi" w:hAnsiTheme="minorHAnsi" w:cstheme="minorHAnsi"/>
          <w:sz w:val="20"/>
        </w:rPr>
      </w:pPr>
      <w:r w:rsidRPr="00D63E23">
        <w:rPr>
          <w:rFonts w:asciiTheme="minorHAnsi" w:hAnsiTheme="minorHAnsi" w:cstheme="minorHAnsi"/>
          <w:sz w:val="20"/>
        </w:rPr>
        <w:t>Promptly and confidentially record and investigate any allegations credible enough to warrant an investigation of SH or SEA. The Implementing Partner shall advise UNDP of any such allegations received and investigations being conducted by itself or any of its sub-parties referred to in paragraph 4 with respect to their activities under the Project Document, and shall keep UNDP informed during the investigation by it or any of such sub-parties, to the extent that such notification (</w:t>
      </w:r>
      <w:proofErr w:type="spellStart"/>
      <w:r w:rsidRPr="00D63E23">
        <w:rPr>
          <w:rFonts w:asciiTheme="minorHAnsi" w:hAnsiTheme="minorHAnsi" w:cstheme="minorHAnsi"/>
          <w:sz w:val="20"/>
        </w:rPr>
        <w:t>i</w:t>
      </w:r>
      <w:proofErr w:type="spellEnd"/>
      <w:r w:rsidRPr="00D63E23">
        <w:rPr>
          <w:rFonts w:asciiTheme="minorHAnsi" w:hAnsiTheme="minorHAnsi" w:cstheme="minorHAnsi"/>
          <w:sz w:val="20"/>
        </w:rPr>
        <w:t xml:space="preserve">) does not jeopardize the conduct of the investigation, including but not limited to the safety or security of persons, and/or (ii) is not in contravention of any laws applicable to it. Following the investigation, the Implementing Partner shall advise UNDP of any actions taken by it or any of the other entities further to the investigation. </w:t>
      </w:r>
    </w:p>
    <w:p w14:paraId="4AEF44CF" w14:textId="582FA6AB" w:rsidR="0033584C" w:rsidRPr="00D63E23" w:rsidRDefault="0033584C" w:rsidP="00765BFF">
      <w:pPr>
        <w:pStyle w:val="ListParagraph"/>
        <w:numPr>
          <w:ilvl w:val="0"/>
          <w:numId w:val="34"/>
        </w:numPr>
        <w:spacing w:after="240"/>
        <w:jc w:val="both"/>
        <w:rPr>
          <w:rFonts w:asciiTheme="minorHAnsi" w:hAnsiTheme="minorHAnsi" w:cstheme="minorHAnsi"/>
          <w:sz w:val="20"/>
        </w:rPr>
      </w:pPr>
      <w:r w:rsidRPr="00D63E23">
        <w:rPr>
          <w:rFonts w:asciiTheme="minorHAnsi" w:hAnsiTheme="minorHAnsi" w:cstheme="minorHAnsi"/>
          <w:sz w:val="20"/>
        </w:rPr>
        <w:t>The Implementing Partner shall establish that it has complied with the foregoing, to the satisfaction of UNDP, when requested by UNDP or any party acting on its behalf to provide such confirmation. Failure of the Implementing Partner, and each of its sub-parties referred to in paragraph 4, to comply of the foregoing, as determined by UNDP, shall be considered grounds for suspension or termination of the Project.</w:t>
      </w:r>
    </w:p>
    <w:p w14:paraId="1447F124" w14:textId="77777777" w:rsidR="006C181C" w:rsidRPr="00D63E23" w:rsidRDefault="006C181C" w:rsidP="00C84154">
      <w:pPr>
        <w:pStyle w:val="ListParagraph"/>
        <w:numPr>
          <w:ilvl w:val="0"/>
          <w:numId w:val="121"/>
        </w:numPr>
        <w:spacing w:after="240"/>
        <w:ind w:left="450" w:hanging="450"/>
        <w:jc w:val="both"/>
        <w:rPr>
          <w:rFonts w:ascii="Calibri" w:hAnsi="Calibri" w:cs="Arial"/>
          <w:sz w:val="20"/>
          <w:u w:val="single"/>
        </w:rPr>
      </w:pPr>
      <w:r w:rsidRPr="00D63E23">
        <w:rPr>
          <w:rFonts w:ascii="Calibri" w:hAnsi="Calibri" w:cs="Arial"/>
          <w:sz w:val="20"/>
        </w:rPr>
        <w:t xml:space="preserve">Social and environmental sustainability will be enhanced through application of the UNDP Social and Environmental Standards (http://www.undp.org/ses) and related Accountability Mechanism (http://www.undp.org/secu-srm).  </w:t>
      </w:r>
      <w:r w:rsidRPr="00D63E23">
        <w:rPr>
          <w:rFonts w:ascii="Calibri" w:hAnsi="Calibri" w:cs="Arial"/>
          <w:color w:val="000000"/>
          <w:sz w:val="20"/>
        </w:rPr>
        <w:t> </w:t>
      </w:r>
    </w:p>
    <w:p w14:paraId="26FAB418" w14:textId="77777777" w:rsidR="006C181C" w:rsidRPr="00D63E23" w:rsidRDefault="006C181C" w:rsidP="00C84154">
      <w:pPr>
        <w:pStyle w:val="Default"/>
        <w:numPr>
          <w:ilvl w:val="0"/>
          <w:numId w:val="121"/>
        </w:numPr>
        <w:jc w:val="both"/>
        <w:rPr>
          <w:rFonts w:ascii="Calibri" w:hAnsi="Calibri"/>
          <w:sz w:val="20"/>
          <w:szCs w:val="20"/>
        </w:rPr>
      </w:pPr>
      <w:r w:rsidRPr="00D63E23">
        <w:rPr>
          <w:rFonts w:ascii="Calibri" w:eastAsia="SimSun" w:hAnsi="Calibri"/>
          <w:color w:val="auto"/>
          <w:sz w:val="20"/>
          <w:szCs w:val="20"/>
          <w:lang w:eastAsia="en-US"/>
        </w:rPr>
        <w:t xml:space="preserve">The Implementing Partner shall: (a) conduct project and </w:t>
      </w:r>
      <w:proofErr w:type="spellStart"/>
      <w:r w:rsidRPr="00D63E23">
        <w:rPr>
          <w:rFonts w:ascii="Calibri" w:eastAsia="SimSun" w:hAnsi="Calibri"/>
          <w:color w:val="auto"/>
          <w:sz w:val="20"/>
          <w:szCs w:val="20"/>
          <w:lang w:eastAsia="en-US"/>
        </w:rPr>
        <w:t>programme</w:t>
      </w:r>
      <w:proofErr w:type="spellEnd"/>
      <w:r w:rsidRPr="00D63E23">
        <w:rPr>
          <w:rFonts w:ascii="Calibri" w:eastAsia="SimSun" w:hAnsi="Calibri"/>
          <w:color w:val="auto"/>
          <w:sz w:val="20"/>
          <w:szCs w:val="20"/>
          <w:lang w:eastAsia="en-US"/>
        </w:rPr>
        <w:t xml:space="preserve">-related activities in a manner consistent with the UNDP Social and Environmental Standards, (b) implement any management or </w:t>
      </w:r>
      <w:r w:rsidRPr="00D63E23">
        <w:rPr>
          <w:rFonts w:ascii="Calibri" w:eastAsia="SimSun" w:hAnsi="Calibri"/>
          <w:color w:val="auto"/>
          <w:spacing w:val="-4"/>
          <w:sz w:val="20"/>
          <w:szCs w:val="20"/>
          <w:lang w:eastAsia="en-US"/>
        </w:rPr>
        <w:t xml:space="preserve">mitigation plan prepared for the project or </w:t>
      </w:r>
      <w:proofErr w:type="spellStart"/>
      <w:r w:rsidRPr="00D63E23">
        <w:rPr>
          <w:rFonts w:ascii="Calibri" w:eastAsia="SimSun" w:hAnsi="Calibri"/>
          <w:color w:val="auto"/>
          <w:spacing w:val="-4"/>
          <w:sz w:val="20"/>
          <w:szCs w:val="20"/>
          <w:lang w:eastAsia="en-US"/>
        </w:rPr>
        <w:t>programme</w:t>
      </w:r>
      <w:proofErr w:type="spellEnd"/>
      <w:r w:rsidRPr="00D63E23">
        <w:rPr>
          <w:rFonts w:ascii="Calibri" w:eastAsia="SimSun" w:hAnsi="Calibri"/>
          <w:color w:val="auto"/>
          <w:spacing w:val="-4"/>
          <w:sz w:val="20"/>
          <w:szCs w:val="20"/>
          <w:lang w:eastAsia="en-US"/>
        </w:rPr>
        <w:t xml:space="preserve"> to comply with such standards, and (c) engage in a constructive and timely manner to address any concerns and complaints raised through the Accountability Mechanism. UNDP will seek to ensure that communities and other project stakeholders are informed of and have access to the Accountability</w:t>
      </w:r>
      <w:r w:rsidRPr="00D63E23">
        <w:rPr>
          <w:rFonts w:ascii="Calibri" w:hAnsi="Calibri"/>
          <w:sz w:val="20"/>
          <w:szCs w:val="20"/>
          <w:lang w:val="en-GB"/>
        </w:rPr>
        <w:t xml:space="preserve"> Mechanism. </w:t>
      </w:r>
    </w:p>
    <w:p w14:paraId="7ADBB12A" w14:textId="77777777" w:rsidR="006C181C" w:rsidRPr="00D63E23" w:rsidRDefault="006C181C" w:rsidP="00C84154">
      <w:pPr>
        <w:pStyle w:val="ListParagraph"/>
        <w:numPr>
          <w:ilvl w:val="0"/>
          <w:numId w:val="121"/>
        </w:numPr>
        <w:spacing w:before="240" w:after="240"/>
        <w:jc w:val="both"/>
        <w:rPr>
          <w:rFonts w:ascii="Calibri" w:hAnsi="Calibri" w:cs="Arial"/>
          <w:spacing w:val="-4"/>
          <w:sz w:val="20"/>
        </w:rPr>
      </w:pPr>
      <w:r w:rsidRPr="00D63E23">
        <w:rPr>
          <w:rFonts w:ascii="Calibri" w:hAnsi="Calibri" w:cs="Arial"/>
          <w:spacing w:val="-4"/>
          <w:sz w:val="20"/>
        </w:rPr>
        <w:t xml:space="preserve">All signatories to the Project Document shall cooperate in good faith with any exercise to evaluate any </w:t>
      </w:r>
      <w:proofErr w:type="spellStart"/>
      <w:r w:rsidRPr="00D63E23">
        <w:rPr>
          <w:rFonts w:ascii="Calibri" w:hAnsi="Calibri" w:cs="Arial"/>
          <w:spacing w:val="-4"/>
          <w:sz w:val="20"/>
        </w:rPr>
        <w:t>programme</w:t>
      </w:r>
      <w:proofErr w:type="spellEnd"/>
      <w:r w:rsidRPr="00D63E23">
        <w:rPr>
          <w:rFonts w:ascii="Calibri" w:hAnsi="Calibri" w:cs="Arial"/>
          <w:spacing w:val="-4"/>
          <w:sz w:val="20"/>
        </w:rPr>
        <w:t xml:space="preserve"> or project-related commitments or compliance with the UNDP Social and Environmental Standards. This includes providing access to project sites, relevant personnel, information, and documentation.</w:t>
      </w:r>
    </w:p>
    <w:p w14:paraId="59289E27" w14:textId="77777777" w:rsidR="006C181C" w:rsidRPr="00D63E23" w:rsidRDefault="006C181C" w:rsidP="00C84154">
      <w:pPr>
        <w:numPr>
          <w:ilvl w:val="0"/>
          <w:numId w:val="121"/>
        </w:numPr>
        <w:autoSpaceDE w:val="0"/>
        <w:autoSpaceDN w:val="0"/>
        <w:adjustRightInd w:val="0"/>
        <w:spacing w:after="0"/>
        <w:rPr>
          <w:rFonts w:eastAsia="Calibri" w:cs="Arial"/>
          <w:color w:val="000000"/>
        </w:rPr>
      </w:pPr>
      <w:r w:rsidRPr="00D63E23">
        <w:rPr>
          <w:rFonts w:eastAsia="Calibri" w:cs="Arial"/>
          <w:color w:val="000000"/>
        </w:rPr>
        <w:t>The Implementing Partner will take appropriate steps to prevent misuse of funds, fraud or corruption, by its officials, consultants, responsible parties, subcontractors and sub-recipients in implementing the project or using UNDP funds.  The Implementing Partner will ensure that its financial management, anti-corruption and anti-fraud policies are in place and enforced for all funding received from or through UNDP.</w:t>
      </w:r>
    </w:p>
    <w:p w14:paraId="06482ECA" w14:textId="77777777" w:rsidR="006C181C" w:rsidRPr="00D63E23" w:rsidRDefault="006C181C" w:rsidP="006C181C">
      <w:pPr>
        <w:autoSpaceDE w:val="0"/>
        <w:autoSpaceDN w:val="0"/>
        <w:adjustRightInd w:val="0"/>
        <w:spacing w:after="0"/>
        <w:ind w:left="360"/>
        <w:rPr>
          <w:rFonts w:eastAsia="Calibri" w:cs="Arial"/>
          <w:color w:val="000000"/>
        </w:rPr>
      </w:pPr>
    </w:p>
    <w:p w14:paraId="1A37AF16" w14:textId="77777777" w:rsidR="006C181C" w:rsidRPr="00D63E23" w:rsidRDefault="006C181C" w:rsidP="00C84154">
      <w:pPr>
        <w:numPr>
          <w:ilvl w:val="0"/>
          <w:numId w:val="121"/>
        </w:numPr>
        <w:autoSpaceDE w:val="0"/>
        <w:autoSpaceDN w:val="0"/>
        <w:adjustRightInd w:val="0"/>
        <w:spacing w:after="0"/>
        <w:rPr>
          <w:rFonts w:eastAsia="Calibri" w:cs="Arial"/>
          <w:color w:val="000000"/>
        </w:rPr>
      </w:pPr>
      <w:r w:rsidRPr="00D63E23">
        <w:rPr>
          <w:rFonts w:eastAsia="Calibri" w:cs="Arial"/>
          <w:color w:val="000000"/>
        </w:rPr>
        <w:t xml:space="preserve">The requirements of the following documents, then in force at the time of signature of the Project Document, apply to the Implementing Partner: </w:t>
      </w:r>
      <w:r w:rsidRPr="00D63E23">
        <w:rPr>
          <w:rFonts w:eastAsia="Calibri" w:cs="Arial"/>
          <w:bCs/>
          <w:color w:val="000000"/>
        </w:rPr>
        <w:t>(a)</w:t>
      </w:r>
      <w:r w:rsidRPr="00D63E23">
        <w:rPr>
          <w:rFonts w:eastAsia="Calibri" w:cs="Arial"/>
          <w:b/>
          <w:bCs/>
          <w:color w:val="000000"/>
        </w:rPr>
        <w:t xml:space="preserve"> </w:t>
      </w:r>
      <w:r w:rsidRPr="00D63E23">
        <w:rPr>
          <w:rFonts w:eastAsia="Calibri" w:cs="Arial"/>
          <w:color w:val="000000"/>
        </w:rPr>
        <w:t xml:space="preserve">UNDP Policy on Fraud and other Corrupt Practices and </w:t>
      </w:r>
      <w:r w:rsidRPr="00D63E23">
        <w:rPr>
          <w:rFonts w:eastAsia="Calibri" w:cs="Arial"/>
          <w:bCs/>
          <w:color w:val="000000"/>
        </w:rPr>
        <w:t>(b)</w:t>
      </w:r>
      <w:r w:rsidRPr="00D63E23">
        <w:rPr>
          <w:rFonts w:eastAsia="Calibri" w:cs="Arial"/>
          <w:b/>
          <w:bCs/>
          <w:color w:val="000000"/>
        </w:rPr>
        <w:t xml:space="preserve"> </w:t>
      </w:r>
      <w:r w:rsidRPr="00D63E23">
        <w:rPr>
          <w:rFonts w:eastAsia="Calibri" w:cs="Arial"/>
          <w:color w:val="000000"/>
        </w:rPr>
        <w:t xml:space="preserve">UNDP Office of Audit and Investigations Investigation Guidelines. </w:t>
      </w:r>
      <w:r w:rsidRPr="00D63E23">
        <w:rPr>
          <w:rFonts w:eastAsia="Calibri" w:cs="Arial"/>
        </w:rPr>
        <w:t xml:space="preserve">The Implementing Partner agrees to the requirements of the above documents, which are an integral part of this Project Document and are available online at www.undp.org. </w:t>
      </w:r>
    </w:p>
    <w:p w14:paraId="65449F34" w14:textId="77777777" w:rsidR="006C181C" w:rsidRPr="00D63E23" w:rsidRDefault="006C181C" w:rsidP="006C181C">
      <w:pPr>
        <w:spacing w:after="0"/>
        <w:ind w:left="360"/>
        <w:rPr>
          <w:rFonts w:cs="Arial"/>
          <w:color w:val="000000"/>
        </w:rPr>
      </w:pPr>
    </w:p>
    <w:p w14:paraId="149C8148" w14:textId="77777777" w:rsidR="006C181C" w:rsidRPr="00D63E23" w:rsidRDefault="006C181C" w:rsidP="00C84154">
      <w:pPr>
        <w:numPr>
          <w:ilvl w:val="0"/>
          <w:numId w:val="121"/>
        </w:numPr>
        <w:spacing w:after="0"/>
        <w:rPr>
          <w:rFonts w:cs="Arial"/>
          <w:color w:val="000000"/>
        </w:rPr>
      </w:pPr>
      <w:proofErr w:type="gramStart"/>
      <w:r w:rsidRPr="00D63E23">
        <w:rPr>
          <w:rFonts w:cs="Arial"/>
          <w:color w:val="000000"/>
        </w:rPr>
        <w:t>In the event that</w:t>
      </w:r>
      <w:proofErr w:type="gramEnd"/>
      <w:r w:rsidRPr="00D63E23">
        <w:rPr>
          <w:rFonts w:cs="Arial"/>
          <w:color w:val="000000"/>
        </w:rPr>
        <w:t xml:space="preserve"> an investigation is required, UNDP has the obligation to conduct investigations relating to any aspect of UNDP projects and </w:t>
      </w:r>
      <w:proofErr w:type="spellStart"/>
      <w:r w:rsidRPr="00D63E23">
        <w:rPr>
          <w:rFonts w:cs="Arial"/>
          <w:color w:val="000000"/>
        </w:rPr>
        <w:t>programmes</w:t>
      </w:r>
      <w:proofErr w:type="spellEnd"/>
      <w:r w:rsidRPr="00D63E23">
        <w:rPr>
          <w:rFonts w:cs="Arial"/>
          <w:color w:val="000000"/>
        </w:rPr>
        <w:t xml:space="preserve"> in accordance with UNDP’s regulations, rules, policies and procedures. The Implementing Partner shall provide its full cooperation, including making available personnel, relevant documentation, and granting access to the Implementing Partner’s</w:t>
      </w:r>
      <w:r w:rsidRPr="00D63E23">
        <w:rPr>
          <w:rFonts w:eastAsia="Calibri" w:cs="Arial"/>
          <w:color w:val="000000"/>
        </w:rPr>
        <w:t xml:space="preserve"> </w:t>
      </w:r>
      <w:r w:rsidRPr="00D63E23">
        <w:rPr>
          <w:rFonts w:cs="Arial"/>
          <w:color w:val="000000"/>
        </w:rPr>
        <w:t>(and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53187681" w14:textId="77777777" w:rsidR="006C181C" w:rsidRPr="00D63E23" w:rsidRDefault="006C181C" w:rsidP="006C181C">
      <w:pPr>
        <w:spacing w:after="0"/>
        <w:ind w:left="360"/>
        <w:rPr>
          <w:rFonts w:eastAsia="Calibri" w:cs="Arial"/>
          <w:color w:val="000000"/>
        </w:rPr>
      </w:pPr>
    </w:p>
    <w:p w14:paraId="6C871A69" w14:textId="77777777" w:rsidR="006C181C" w:rsidRPr="00D63E23" w:rsidRDefault="006C181C" w:rsidP="00C84154">
      <w:pPr>
        <w:numPr>
          <w:ilvl w:val="0"/>
          <w:numId w:val="121"/>
        </w:numPr>
        <w:spacing w:after="0"/>
        <w:rPr>
          <w:rFonts w:asciiTheme="minorHAnsi" w:hAnsiTheme="minorHAnsi" w:cstheme="minorHAnsi"/>
        </w:rPr>
      </w:pPr>
      <w:r w:rsidRPr="00D63E23">
        <w:rPr>
          <w:rFonts w:asciiTheme="minorHAnsi" w:hAnsiTheme="minorHAnsi" w:cstheme="minorHAnsi"/>
        </w:rPr>
        <w:t>The signatories to this Project Document will promptly inform one another in case of any incidence of inappropriate use of funds, or credible allegation of fraud or corruption with due confidentiality.</w:t>
      </w:r>
    </w:p>
    <w:p w14:paraId="160D2F66" w14:textId="77777777" w:rsidR="006C181C" w:rsidRPr="00D63E23" w:rsidRDefault="006C181C" w:rsidP="006C181C">
      <w:pPr>
        <w:spacing w:after="0"/>
        <w:ind w:left="360"/>
        <w:rPr>
          <w:rFonts w:asciiTheme="minorHAnsi" w:hAnsiTheme="minorHAnsi" w:cstheme="minorHAnsi"/>
        </w:rPr>
      </w:pPr>
    </w:p>
    <w:p w14:paraId="12E01C45" w14:textId="77777777" w:rsidR="003E5768" w:rsidRPr="00D63E23" w:rsidRDefault="006C181C" w:rsidP="003E5768">
      <w:pPr>
        <w:spacing w:after="0"/>
        <w:ind w:left="360"/>
        <w:rPr>
          <w:rFonts w:asciiTheme="minorHAnsi" w:eastAsia="Calibri" w:hAnsiTheme="minorHAnsi" w:cstheme="minorHAnsi"/>
          <w:color w:val="000000"/>
        </w:rPr>
      </w:pPr>
      <w:r w:rsidRPr="00D63E23">
        <w:rPr>
          <w:rFonts w:asciiTheme="minorHAnsi" w:hAnsiTheme="minorHAnsi" w:cstheme="minorHAnsi"/>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3AA95018" w14:textId="77777777" w:rsidR="003E5768" w:rsidRPr="00D63E23" w:rsidRDefault="003E5768" w:rsidP="003E5768">
      <w:pPr>
        <w:spacing w:after="0"/>
        <w:ind w:left="360"/>
        <w:rPr>
          <w:rFonts w:asciiTheme="minorHAnsi" w:hAnsiTheme="minorHAnsi" w:cstheme="minorHAnsi"/>
          <w:i/>
        </w:rPr>
      </w:pPr>
    </w:p>
    <w:p w14:paraId="0C727812" w14:textId="77777777" w:rsidR="006C181C" w:rsidRPr="00D63E23" w:rsidRDefault="006C181C" w:rsidP="00D05007">
      <w:pPr>
        <w:pStyle w:val="ListParagraph"/>
        <w:numPr>
          <w:ilvl w:val="0"/>
          <w:numId w:val="121"/>
        </w:numPr>
        <w:rPr>
          <w:rFonts w:asciiTheme="minorHAnsi" w:eastAsia="Calibri" w:hAnsiTheme="minorHAnsi" w:cstheme="minorHAnsi"/>
          <w:color w:val="000000"/>
          <w:sz w:val="20"/>
        </w:rPr>
      </w:pPr>
      <w:r w:rsidRPr="00D63E23">
        <w:rPr>
          <w:rFonts w:asciiTheme="minorHAnsi" w:hAnsiTheme="minorHAnsi" w:cstheme="minorHAnsi"/>
          <w:sz w:val="20"/>
        </w:rPr>
        <w:t>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Recovery of such amount by UNDP shall not diminish or curtail the Implementing Partner’s obligations under this Project Document.</w:t>
      </w:r>
    </w:p>
    <w:p w14:paraId="1E750BBB" w14:textId="77777777" w:rsidR="006C181C" w:rsidRPr="00D63E23" w:rsidRDefault="006C181C" w:rsidP="006C181C">
      <w:pPr>
        <w:spacing w:after="0"/>
        <w:ind w:left="360"/>
        <w:rPr>
          <w:rFonts w:asciiTheme="minorHAnsi" w:hAnsiTheme="minorHAnsi" w:cstheme="minorHAnsi"/>
        </w:rPr>
      </w:pPr>
    </w:p>
    <w:p w14:paraId="0B4FB976" w14:textId="77777777" w:rsidR="006C181C" w:rsidRPr="00D63E23" w:rsidRDefault="006C181C" w:rsidP="006C181C">
      <w:pPr>
        <w:spacing w:after="0"/>
        <w:ind w:left="360"/>
        <w:rPr>
          <w:rFonts w:cs="Arial"/>
        </w:rPr>
      </w:pPr>
      <w:r w:rsidRPr="00D63E23">
        <w:rPr>
          <w:rFonts w:cs="Arial"/>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0C8AA402" w14:textId="77777777" w:rsidR="006C181C" w:rsidRPr="00D63E23" w:rsidRDefault="006C181C" w:rsidP="006C181C">
      <w:pPr>
        <w:spacing w:after="0"/>
        <w:ind w:left="360"/>
        <w:rPr>
          <w:rFonts w:cs="Arial"/>
        </w:rPr>
      </w:pPr>
    </w:p>
    <w:p w14:paraId="3DC2A6C9" w14:textId="77777777" w:rsidR="006C181C" w:rsidRPr="00D63E23" w:rsidRDefault="006C181C" w:rsidP="006C181C">
      <w:pPr>
        <w:spacing w:after="0"/>
        <w:ind w:left="360"/>
        <w:rPr>
          <w:rFonts w:eastAsia="Calibri" w:cs="Arial"/>
          <w:color w:val="000000"/>
        </w:rPr>
      </w:pPr>
      <w:r w:rsidRPr="00D63E23">
        <w:rPr>
          <w:rFonts w:cs="Arial"/>
          <w:i/>
          <w:u w:val="single"/>
        </w:rPr>
        <w:t>Note</w:t>
      </w:r>
      <w:r w:rsidRPr="00D63E23">
        <w:rPr>
          <w:rFonts w:cs="Arial"/>
          <w:i/>
        </w:rPr>
        <w:t>:</w:t>
      </w:r>
      <w:r w:rsidRPr="00D63E23">
        <w:rPr>
          <w:rFonts w:cs="Arial"/>
        </w:rPr>
        <w:t xml:space="preserve">  The term “Project Document” as used in this clause shall be deemed to include any relevant subsidiary agreement further to the Project Document, including those with responsible parties, subcontractors and sub-recipients.</w:t>
      </w:r>
    </w:p>
    <w:p w14:paraId="6F85407D" w14:textId="77777777" w:rsidR="006C181C" w:rsidRPr="00D63E23" w:rsidRDefault="006C181C" w:rsidP="006C181C">
      <w:pPr>
        <w:spacing w:after="0"/>
        <w:ind w:left="360"/>
        <w:rPr>
          <w:rFonts w:cs="Arial"/>
        </w:rPr>
      </w:pPr>
    </w:p>
    <w:p w14:paraId="6607E296" w14:textId="77777777" w:rsidR="006C181C" w:rsidRPr="00D63E23" w:rsidRDefault="006C181C" w:rsidP="00381878">
      <w:pPr>
        <w:numPr>
          <w:ilvl w:val="0"/>
          <w:numId w:val="121"/>
        </w:numPr>
        <w:spacing w:after="0"/>
        <w:rPr>
          <w:rFonts w:cs="Arial"/>
        </w:rPr>
      </w:pPr>
      <w:r w:rsidRPr="00D63E23">
        <w:rPr>
          <w:rFonts w:cs="Arial"/>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578C72FA" w14:textId="77777777" w:rsidR="006C181C" w:rsidRPr="00D63E23" w:rsidRDefault="006C181C" w:rsidP="006C181C">
      <w:pPr>
        <w:spacing w:after="0"/>
        <w:ind w:left="360"/>
        <w:rPr>
          <w:rFonts w:cs="Arial"/>
        </w:rPr>
      </w:pPr>
    </w:p>
    <w:p w14:paraId="4223BC88" w14:textId="77777777" w:rsidR="006C181C" w:rsidRPr="00D63E23" w:rsidRDefault="006C181C" w:rsidP="00381878">
      <w:pPr>
        <w:numPr>
          <w:ilvl w:val="0"/>
          <w:numId w:val="121"/>
        </w:numPr>
        <w:spacing w:after="0"/>
        <w:rPr>
          <w:rFonts w:cs="Arial"/>
        </w:rPr>
      </w:pPr>
      <w:r w:rsidRPr="00D63E23">
        <w:rPr>
          <w:rFonts w:cs="Arial"/>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700493D5" w14:textId="77777777" w:rsidR="006C181C" w:rsidRPr="00D63E23" w:rsidRDefault="006C181C" w:rsidP="006C181C">
      <w:pPr>
        <w:spacing w:after="0"/>
        <w:ind w:left="360"/>
        <w:rPr>
          <w:rFonts w:cs="Arial"/>
        </w:rPr>
      </w:pPr>
    </w:p>
    <w:p w14:paraId="7AA837D4" w14:textId="77777777" w:rsidR="006C181C" w:rsidRPr="00D63E23" w:rsidRDefault="006C181C" w:rsidP="00381878">
      <w:pPr>
        <w:numPr>
          <w:ilvl w:val="0"/>
          <w:numId w:val="121"/>
        </w:numPr>
        <w:spacing w:after="0"/>
        <w:rPr>
          <w:rFonts w:cs="Arial"/>
        </w:rPr>
      </w:pPr>
      <w:r w:rsidRPr="00D63E23">
        <w:rPr>
          <w:rFonts w:cs="Arial"/>
        </w:rPr>
        <w:t xml:space="preserve">The Implementing Partner shall ensure that all of its obligations set forth under this section entitled “Risk Management” are passed on to each responsible party, subcontractor and sub-recipient and that all the clauses under this section entitled “Risk Management Standard Clauses” are included, </w:t>
      </w:r>
      <w:r w:rsidRPr="00D63E23">
        <w:rPr>
          <w:rFonts w:cs="Arial"/>
          <w:i/>
        </w:rPr>
        <w:t>mutatis mutandis</w:t>
      </w:r>
      <w:r w:rsidRPr="00D63E23">
        <w:rPr>
          <w:rFonts w:cs="Arial"/>
        </w:rPr>
        <w:t>, in all sub-contracts or sub-agreements entered into further to this Project Document.</w:t>
      </w:r>
    </w:p>
    <w:p w14:paraId="6A8F8263" w14:textId="77777777" w:rsidR="006C181C" w:rsidRPr="00D63E23" w:rsidRDefault="006C181C" w:rsidP="006C181C">
      <w:pPr>
        <w:spacing w:after="0"/>
        <w:rPr>
          <w:b/>
        </w:rPr>
      </w:pPr>
    </w:p>
    <w:p w14:paraId="5F66A0A7" w14:textId="77777777" w:rsidR="006C181C" w:rsidRPr="00D63E23" w:rsidRDefault="006C181C" w:rsidP="006C181C"/>
    <w:p w14:paraId="7F2E170F" w14:textId="77777777" w:rsidR="00872F38" w:rsidRPr="00D63E23" w:rsidRDefault="006C181C" w:rsidP="006C181C">
      <w:pPr>
        <w:rPr>
          <w:rFonts w:cs="Arial"/>
        </w:rPr>
      </w:pPr>
      <w:r w:rsidRPr="00D63E23">
        <w:br w:type="page"/>
      </w:r>
    </w:p>
    <w:p w14:paraId="263785F9" w14:textId="77777777" w:rsidR="003E3ABA" w:rsidRPr="00D63E23" w:rsidRDefault="003E3ABA" w:rsidP="003B2A79">
      <w:pPr>
        <w:pStyle w:val="Heading1"/>
        <w:spacing w:before="0" w:after="60"/>
        <w:rPr>
          <w:rFonts w:ascii="Calibri" w:hAnsi="Calibri"/>
        </w:rPr>
      </w:pPr>
      <w:bookmarkStart w:id="84" w:name="_Toc37174113"/>
      <w:r w:rsidRPr="00D63E23">
        <w:rPr>
          <w:rFonts w:ascii="Calibri" w:hAnsi="Calibri"/>
        </w:rPr>
        <w:t>Mandatory Annexes</w:t>
      </w:r>
      <w:bookmarkEnd w:id="84"/>
    </w:p>
    <w:p w14:paraId="3B1B6E1C" w14:textId="77777777" w:rsidR="00FD462B" w:rsidRPr="00D63E23" w:rsidRDefault="00FD462B" w:rsidP="00FD462B"/>
    <w:p w14:paraId="01B0E295" w14:textId="77777777" w:rsidR="00DC3115" w:rsidRPr="00D63E23" w:rsidRDefault="00DC3115" w:rsidP="00DC3115">
      <w:pPr>
        <w:spacing w:after="0"/>
        <w:rPr>
          <w:rFonts w:cs="Arial"/>
          <w:b/>
          <w:bCs/>
          <w:i/>
        </w:rPr>
      </w:pPr>
      <w:r w:rsidRPr="00D63E23">
        <w:rPr>
          <w:rFonts w:cs="Arial"/>
          <w:b/>
          <w:bCs/>
          <w:i/>
        </w:rPr>
        <w:t>A. The following Annexes are included within this Project Document that is signed by the relevant parties:</w:t>
      </w:r>
    </w:p>
    <w:p w14:paraId="79F10D12" w14:textId="77777777" w:rsidR="00DC3115" w:rsidRPr="00D63E23" w:rsidRDefault="00DC3115" w:rsidP="00DC3115">
      <w:pPr>
        <w:spacing w:after="0"/>
        <w:rPr>
          <w:rFonts w:cs="Arial"/>
          <w:lang w:val="en-GB"/>
        </w:rPr>
      </w:pPr>
    </w:p>
    <w:p w14:paraId="2F8F6C6B" w14:textId="77777777" w:rsidR="00DC3115" w:rsidRPr="00D63E23" w:rsidRDefault="00DC3115" w:rsidP="00DC3115">
      <w:pPr>
        <w:spacing w:after="0"/>
        <w:rPr>
          <w:rFonts w:cs="Arial"/>
          <w:lang w:val="en-GB"/>
        </w:rPr>
      </w:pPr>
      <w:r w:rsidRPr="00D63E23">
        <w:rPr>
          <w:rFonts w:cs="Arial"/>
          <w:lang w:val="en-GB"/>
        </w:rPr>
        <w:t>Annex I</w:t>
      </w:r>
      <w:r w:rsidRPr="00D63E23">
        <w:rPr>
          <w:rFonts w:cs="Arial"/>
          <w:lang w:val="en-GB"/>
        </w:rPr>
        <w:tab/>
      </w:r>
      <w:r w:rsidRPr="00D63E23">
        <w:rPr>
          <w:rFonts w:cs="Arial"/>
          <w:lang w:val="en-GB"/>
        </w:rPr>
        <w:tab/>
        <w:t>Project map and Geospatial Coordinates of project sites</w:t>
      </w:r>
    </w:p>
    <w:p w14:paraId="2C3F1F9C" w14:textId="77777777" w:rsidR="00DC3115" w:rsidRPr="00D63E23" w:rsidRDefault="00DC3115" w:rsidP="00DC3115">
      <w:pPr>
        <w:spacing w:after="0"/>
        <w:rPr>
          <w:rFonts w:cs="Arial"/>
          <w:lang w:val="en-GB"/>
        </w:rPr>
      </w:pPr>
      <w:r w:rsidRPr="00D63E23">
        <w:rPr>
          <w:rFonts w:cs="Arial"/>
          <w:lang w:val="en-GB"/>
        </w:rPr>
        <w:t>Annex 2</w:t>
      </w:r>
      <w:r w:rsidRPr="00D63E23">
        <w:rPr>
          <w:rFonts w:cs="Arial"/>
          <w:lang w:val="en-GB"/>
        </w:rPr>
        <w:tab/>
      </w:r>
      <w:r w:rsidRPr="00D63E23">
        <w:rPr>
          <w:rFonts w:cs="Arial"/>
          <w:lang w:val="en-GB"/>
        </w:rPr>
        <w:tab/>
        <w:t>Multi-year Workplan</w:t>
      </w:r>
    </w:p>
    <w:p w14:paraId="0CAC7C3E" w14:textId="77777777" w:rsidR="00DC3115" w:rsidRPr="00D63E23" w:rsidRDefault="00DC3115" w:rsidP="00DC3115">
      <w:pPr>
        <w:spacing w:after="0"/>
        <w:rPr>
          <w:rFonts w:cs="Arial"/>
          <w:lang w:val="en-GB"/>
        </w:rPr>
      </w:pPr>
      <w:r w:rsidRPr="00D63E23">
        <w:rPr>
          <w:rFonts w:cs="Arial"/>
          <w:lang w:val="en-GB"/>
        </w:rPr>
        <w:t>Annex 3</w:t>
      </w:r>
      <w:r w:rsidRPr="00D63E23">
        <w:rPr>
          <w:rFonts w:cs="Arial"/>
          <w:lang w:val="en-GB"/>
        </w:rPr>
        <w:tab/>
      </w:r>
      <w:r w:rsidRPr="00D63E23">
        <w:rPr>
          <w:rFonts w:cs="Arial"/>
          <w:lang w:val="en-GB"/>
        </w:rPr>
        <w:tab/>
        <w:t>Monitoring Plan (Excel Worksheet)</w:t>
      </w:r>
    </w:p>
    <w:p w14:paraId="5026FE76" w14:textId="77777777" w:rsidR="00DC3115" w:rsidRPr="00D63E23" w:rsidRDefault="00DC3115" w:rsidP="00DC3115">
      <w:pPr>
        <w:spacing w:after="0"/>
        <w:rPr>
          <w:rFonts w:cs="Arial"/>
          <w:lang w:val="en-GB"/>
        </w:rPr>
      </w:pPr>
      <w:r w:rsidRPr="00D63E23">
        <w:rPr>
          <w:rFonts w:cs="Arial"/>
          <w:lang w:val="en-GB"/>
        </w:rPr>
        <w:t>Annex 4</w:t>
      </w:r>
      <w:r w:rsidRPr="00D63E23">
        <w:rPr>
          <w:rFonts w:cs="Arial"/>
          <w:lang w:val="en-GB"/>
        </w:rPr>
        <w:tab/>
      </w:r>
      <w:r w:rsidRPr="00D63E23">
        <w:rPr>
          <w:rFonts w:cs="Arial"/>
          <w:lang w:val="en-GB"/>
        </w:rPr>
        <w:tab/>
        <w:t>UNDP Social and Environmental Screening Procedure (SESP)</w:t>
      </w:r>
    </w:p>
    <w:p w14:paraId="02FCC798" w14:textId="77777777" w:rsidR="00DC3115" w:rsidRPr="00D63E23" w:rsidRDefault="00DC3115" w:rsidP="00DC3115">
      <w:pPr>
        <w:spacing w:after="0"/>
        <w:rPr>
          <w:rFonts w:cs="Arial"/>
          <w:lang w:val="en-GB"/>
        </w:rPr>
      </w:pPr>
      <w:r w:rsidRPr="00D63E23">
        <w:rPr>
          <w:rFonts w:cs="Arial"/>
          <w:lang w:val="en-GB"/>
        </w:rPr>
        <w:t>Annex 5</w:t>
      </w:r>
      <w:r w:rsidRPr="00D63E23">
        <w:rPr>
          <w:rFonts w:cs="Arial"/>
          <w:lang w:val="en-GB"/>
        </w:rPr>
        <w:tab/>
      </w:r>
      <w:r w:rsidRPr="00D63E23">
        <w:rPr>
          <w:rFonts w:cs="Arial"/>
          <w:lang w:val="en-GB"/>
        </w:rPr>
        <w:tab/>
        <w:t>UNDP Atlas Risk Register</w:t>
      </w:r>
    </w:p>
    <w:p w14:paraId="3681B3B6" w14:textId="77777777" w:rsidR="00DC3115" w:rsidRPr="00D63E23" w:rsidRDefault="00DC3115" w:rsidP="00DC3115">
      <w:pPr>
        <w:spacing w:after="0"/>
        <w:rPr>
          <w:rFonts w:cs="Arial"/>
          <w:lang w:val="en-GB"/>
        </w:rPr>
      </w:pPr>
      <w:r w:rsidRPr="00D63E23">
        <w:rPr>
          <w:rFonts w:cs="Arial"/>
          <w:lang w:val="en-GB"/>
        </w:rPr>
        <w:t>Annex 6</w:t>
      </w:r>
      <w:r w:rsidRPr="00D63E23">
        <w:rPr>
          <w:rFonts w:cs="Arial"/>
          <w:lang w:val="en-GB"/>
        </w:rPr>
        <w:tab/>
      </w:r>
      <w:r w:rsidRPr="00D63E23">
        <w:rPr>
          <w:rFonts w:cs="Arial"/>
          <w:lang w:val="en-GB"/>
        </w:rPr>
        <w:tab/>
        <w:t>Overview of Technical Consultancies/Subcontracts</w:t>
      </w:r>
    </w:p>
    <w:p w14:paraId="28D82E61" w14:textId="77777777" w:rsidR="00DC3115" w:rsidRPr="00D63E23" w:rsidRDefault="00DC3115" w:rsidP="00DC3115">
      <w:pPr>
        <w:spacing w:after="0"/>
        <w:rPr>
          <w:rFonts w:cs="Arial"/>
          <w:lang w:val="en-GB"/>
        </w:rPr>
      </w:pPr>
    </w:p>
    <w:p w14:paraId="087800E1" w14:textId="77777777" w:rsidR="00DC3115" w:rsidRPr="00D63E23" w:rsidRDefault="00DC3115" w:rsidP="00DC3115">
      <w:pPr>
        <w:spacing w:after="0"/>
        <w:rPr>
          <w:rFonts w:cs="Arial"/>
          <w:b/>
          <w:bCs/>
          <w:i/>
        </w:rPr>
      </w:pPr>
      <w:r w:rsidRPr="00D63E23">
        <w:rPr>
          <w:rFonts w:cs="Arial"/>
          <w:b/>
          <w:bCs/>
          <w:i/>
        </w:rPr>
        <w:t>B. The following Annexes are included in the project document that is signed by the relevant parties, some of which are annexed as separate documents:</w:t>
      </w:r>
    </w:p>
    <w:p w14:paraId="7EC66FB5" w14:textId="77777777" w:rsidR="00DC3115" w:rsidRPr="00D63E23" w:rsidRDefault="00DC3115" w:rsidP="00DC3115">
      <w:pPr>
        <w:spacing w:after="0"/>
        <w:rPr>
          <w:rFonts w:cs="Arial"/>
          <w:lang w:val="en-GB"/>
        </w:rPr>
      </w:pPr>
    </w:p>
    <w:p w14:paraId="1DB866E5" w14:textId="77777777" w:rsidR="00DC3115" w:rsidRPr="00D63E23" w:rsidRDefault="00DC3115" w:rsidP="00DC3115">
      <w:pPr>
        <w:spacing w:after="0"/>
        <w:rPr>
          <w:rFonts w:cs="Arial"/>
          <w:lang w:val="en-GB"/>
        </w:rPr>
      </w:pPr>
      <w:r w:rsidRPr="00D63E23">
        <w:rPr>
          <w:rFonts w:cs="Arial"/>
          <w:lang w:val="en-GB"/>
        </w:rPr>
        <w:t>Annex 7</w:t>
      </w:r>
      <w:r w:rsidRPr="00D63E23">
        <w:rPr>
          <w:rFonts w:cs="Arial"/>
          <w:lang w:val="en-GB"/>
        </w:rPr>
        <w:tab/>
      </w:r>
      <w:r w:rsidRPr="00D63E23">
        <w:rPr>
          <w:rFonts w:cs="Arial"/>
          <w:lang w:val="en-GB"/>
        </w:rPr>
        <w:tab/>
        <w:t>Stakeholder Engagement Plan</w:t>
      </w:r>
    </w:p>
    <w:p w14:paraId="465027A6" w14:textId="77777777" w:rsidR="00DC3115" w:rsidRPr="00D63E23" w:rsidRDefault="00DC3115" w:rsidP="00DC3115">
      <w:pPr>
        <w:spacing w:after="0"/>
        <w:rPr>
          <w:rFonts w:cs="Arial"/>
          <w:lang w:val="en-GB"/>
        </w:rPr>
      </w:pPr>
      <w:r w:rsidRPr="00D63E23">
        <w:rPr>
          <w:rFonts w:cs="Arial"/>
          <w:lang w:val="en-GB"/>
        </w:rPr>
        <w:t>Annex 8</w:t>
      </w:r>
      <w:r w:rsidRPr="00D63E23">
        <w:rPr>
          <w:rFonts w:cs="Arial"/>
          <w:lang w:val="en-GB"/>
        </w:rPr>
        <w:tab/>
      </w:r>
      <w:r w:rsidRPr="00D63E23">
        <w:rPr>
          <w:rFonts w:cs="Arial"/>
          <w:lang w:val="en-GB"/>
        </w:rPr>
        <w:tab/>
        <w:t xml:space="preserve">Environmental and Social Management Framework (ESMF) </w:t>
      </w:r>
    </w:p>
    <w:p w14:paraId="0C0DD796" w14:textId="77777777" w:rsidR="00DC3115" w:rsidRPr="00D63E23" w:rsidRDefault="00DC3115" w:rsidP="00DC3115">
      <w:pPr>
        <w:spacing w:after="0"/>
        <w:rPr>
          <w:rFonts w:cs="Arial"/>
          <w:lang w:val="en-GB"/>
        </w:rPr>
      </w:pPr>
      <w:r w:rsidRPr="00D63E23">
        <w:rPr>
          <w:rFonts w:cs="Arial"/>
          <w:lang w:val="en-GB"/>
        </w:rPr>
        <w:t>Annex 9</w:t>
      </w:r>
      <w:r w:rsidRPr="00D63E23">
        <w:rPr>
          <w:rFonts w:cs="Arial"/>
          <w:lang w:val="en-GB"/>
        </w:rPr>
        <w:tab/>
      </w:r>
      <w:r w:rsidRPr="00D63E23">
        <w:rPr>
          <w:rFonts w:cs="Arial"/>
          <w:lang w:val="en-GB"/>
        </w:rPr>
        <w:tab/>
        <w:t>Gender Analysis and Gender Action Plan</w:t>
      </w:r>
    </w:p>
    <w:p w14:paraId="0A144586" w14:textId="77777777" w:rsidR="00DC3115" w:rsidRPr="00D63E23" w:rsidRDefault="00DC3115" w:rsidP="00DC3115">
      <w:pPr>
        <w:spacing w:after="0"/>
        <w:rPr>
          <w:rFonts w:cs="Arial"/>
          <w:lang w:val="en-GB"/>
        </w:rPr>
      </w:pPr>
      <w:r w:rsidRPr="00D63E23">
        <w:rPr>
          <w:rFonts w:cs="Arial"/>
          <w:lang w:val="en-GB"/>
        </w:rPr>
        <w:t>Annex 10</w:t>
      </w:r>
      <w:r w:rsidRPr="00D63E23">
        <w:rPr>
          <w:rFonts w:cs="Arial"/>
          <w:lang w:val="en-GB"/>
        </w:rPr>
        <w:tab/>
        <w:t>Procurement Plan – for first year of implementation especially</w:t>
      </w:r>
    </w:p>
    <w:p w14:paraId="3201E8A0" w14:textId="2AC1E3BB" w:rsidR="00DC3115" w:rsidRPr="00D63E23" w:rsidRDefault="00DC3115" w:rsidP="00DC3115">
      <w:pPr>
        <w:spacing w:after="0"/>
        <w:rPr>
          <w:rFonts w:cs="Arial"/>
          <w:lang w:val="en-GB"/>
        </w:rPr>
      </w:pPr>
      <w:r w:rsidRPr="00D63E23">
        <w:rPr>
          <w:rFonts w:cs="Arial"/>
          <w:lang w:val="en-GB"/>
        </w:rPr>
        <w:t>Annex 1</w:t>
      </w:r>
      <w:r w:rsidR="00555654" w:rsidRPr="00D63E23">
        <w:rPr>
          <w:rFonts w:cs="Arial"/>
          <w:lang w:val="en-GB"/>
        </w:rPr>
        <w:t>1</w:t>
      </w:r>
      <w:r w:rsidRPr="00D63E23">
        <w:rPr>
          <w:rFonts w:cs="Arial"/>
          <w:lang w:val="en-GB"/>
        </w:rPr>
        <w:tab/>
        <w:t>GEF-7 Tracking Tool- METT for pilot sites (Excel Workbook)</w:t>
      </w:r>
    </w:p>
    <w:p w14:paraId="0E45FF1F" w14:textId="38803D71" w:rsidR="00DC3115" w:rsidRPr="00D63E23" w:rsidRDefault="00DC3115" w:rsidP="00DC3115">
      <w:pPr>
        <w:spacing w:after="0"/>
        <w:rPr>
          <w:rFonts w:cs="Arial"/>
          <w:lang w:val="en-GB"/>
        </w:rPr>
      </w:pPr>
      <w:r w:rsidRPr="00D63E23">
        <w:rPr>
          <w:rFonts w:cs="Arial"/>
          <w:lang w:val="en-GB"/>
        </w:rPr>
        <w:t>Annex 1</w:t>
      </w:r>
      <w:r w:rsidR="00555654" w:rsidRPr="00D63E23">
        <w:rPr>
          <w:rFonts w:cs="Arial"/>
          <w:lang w:val="en-GB"/>
        </w:rPr>
        <w:t>2</w:t>
      </w:r>
      <w:r w:rsidRPr="00D63E23">
        <w:rPr>
          <w:rFonts w:cs="Arial"/>
          <w:lang w:val="en-GB"/>
        </w:rPr>
        <w:tab/>
        <w:t xml:space="preserve">Additional agreements - </w:t>
      </w:r>
      <w:proofErr w:type="spellStart"/>
      <w:r w:rsidRPr="00D63E23">
        <w:rPr>
          <w:rFonts w:cs="Arial"/>
          <w:lang w:val="en-GB"/>
        </w:rPr>
        <w:t>cofinancing</w:t>
      </w:r>
      <w:proofErr w:type="spellEnd"/>
      <w:r w:rsidRPr="00D63E23">
        <w:rPr>
          <w:rFonts w:cs="Arial"/>
          <w:lang w:val="en-GB"/>
        </w:rPr>
        <w:t xml:space="preserve"> letters, DPC agreement, agreements between partners</w:t>
      </w:r>
    </w:p>
    <w:p w14:paraId="2E58F632" w14:textId="77777777" w:rsidR="00DC3115" w:rsidRPr="00D63E23" w:rsidRDefault="00DC3115" w:rsidP="00DC3115">
      <w:pPr>
        <w:spacing w:after="0"/>
        <w:rPr>
          <w:rFonts w:cs="Arial"/>
          <w:b/>
          <w:bCs/>
          <w:i/>
        </w:rPr>
      </w:pPr>
    </w:p>
    <w:p w14:paraId="25E99CE7" w14:textId="7B275232" w:rsidR="00DC3115" w:rsidRPr="00D63E23" w:rsidRDefault="00DC3115" w:rsidP="00DC3115">
      <w:pPr>
        <w:spacing w:after="0"/>
        <w:rPr>
          <w:rFonts w:cs="Arial"/>
          <w:b/>
          <w:bCs/>
          <w:i/>
        </w:rPr>
      </w:pPr>
      <w:r w:rsidRPr="00D63E23">
        <w:rPr>
          <w:rFonts w:cs="Arial"/>
          <w:b/>
          <w:bCs/>
          <w:i/>
        </w:rPr>
        <w:t>C. The following Annexes have been prepared as separate documents for submission by entry line-by-line into the GEF Portal.:</w:t>
      </w:r>
    </w:p>
    <w:p w14:paraId="0E35215D" w14:textId="77777777" w:rsidR="00DC3115" w:rsidRPr="00D63E23" w:rsidRDefault="00DC3115" w:rsidP="00DC3115">
      <w:pPr>
        <w:spacing w:after="0"/>
        <w:rPr>
          <w:rFonts w:cs="Arial"/>
          <w:lang w:val="en-GB"/>
        </w:rPr>
      </w:pPr>
    </w:p>
    <w:p w14:paraId="274D9F4A" w14:textId="28D41297" w:rsidR="00DC3115" w:rsidRPr="00D63E23" w:rsidRDefault="00DC3115" w:rsidP="00DC3115">
      <w:pPr>
        <w:spacing w:after="0"/>
        <w:rPr>
          <w:rFonts w:cs="Arial"/>
          <w:lang w:val="en-GB"/>
        </w:rPr>
      </w:pPr>
      <w:r w:rsidRPr="00D63E23">
        <w:rPr>
          <w:rFonts w:cs="Arial"/>
          <w:lang w:val="en-GB"/>
        </w:rPr>
        <w:t>Annex 1</w:t>
      </w:r>
      <w:r w:rsidR="00555654" w:rsidRPr="00D63E23">
        <w:rPr>
          <w:rFonts w:cs="Arial"/>
          <w:lang w:val="en-GB"/>
        </w:rPr>
        <w:t>3</w:t>
      </w:r>
      <w:r w:rsidRPr="00D63E23">
        <w:rPr>
          <w:rFonts w:cs="Arial"/>
          <w:lang w:val="en-GB"/>
        </w:rPr>
        <w:tab/>
        <w:t>GEF Core Indicators Worksheet</w:t>
      </w:r>
    </w:p>
    <w:p w14:paraId="67E49DB1" w14:textId="455A008E" w:rsidR="00DC3115" w:rsidRPr="00D63E23" w:rsidRDefault="00DC3115" w:rsidP="00DC3115">
      <w:pPr>
        <w:spacing w:after="0"/>
        <w:rPr>
          <w:rFonts w:cs="Arial"/>
          <w:lang w:val="en-GB"/>
        </w:rPr>
      </w:pPr>
      <w:r w:rsidRPr="00D63E23">
        <w:rPr>
          <w:rFonts w:cs="Arial"/>
          <w:lang w:val="en-GB"/>
        </w:rPr>
        <w:t>Annex 1</w:t>
      </w:r>
      <w:r w:rsidR="00555654" w:rsidRPr="00D63E23">
        <w:rPr>
          <w:rFonts w:cs="Arial"/>
          <w:lang w:val="en-GB"/>
        </w:rPr>
        <w:t>4</w:t>
      </w:r>
      <w:r w:rsidRPr="00D63E23">
        <w:rPr>
          <w:rFonts w:cs="Arial"/>
          <w:lang w:val="en-GB"/>
        </w:rPr>
        <w:tab/>
        <w:t>GEF-7 Project Taxonomy</w:t>
      </w:r>
    </w:p>
    <w:p w14:paraId="488277E7" w14:textId="77777777" w:rsidR="00DC3115" w:rsidRPr="00D63E23" w:rsidRDefault="00DC3115" w:rsidP="00DC3115">
      <w:pPr>
        <w:spacing w:after="0"/>
        <w:rPr>
          <w:rFonts w:cs="Arial"/>
          <w:lang w:val="en-GB"/>
        </w:rPr>
      </w:pPr>
    </w:p>
    <w:p w14:paraId="503EA246" w14:textId="200D2978" w:rsidR="00DC3115" w:rsidRPr="00D63E23" w:rsidRDefault="00DC3115" w:rsidP="00DC3115">
      <w:pPr>
        <w:spacing w:after="0"/>
        <w:rPr>
          <w:rFonts w:cs="Arial"/>
          <w:i/>
        </w:rPr>
      </w:pPr>
      <w:r w:rsidRPr="00D63E23">
        <w:rPr>
          <w:rFonts w:cs="Arial"/>
          <w:b/>
          <w:bCs/>
          <w:i/>
          <w:iCs/>
        </w:rPr>
        <w:t>D.</w:t>
      </w:r>
      <w:r w:rsidRPr="00D63E23">
        <w:rPr>
          <w:rFonts w:cs="Arial"/>
          <w:b/>
          <w:bCs/>
        </w:rPr>
        <w:t xml:space="preserve"> </w:t>
      </w:r>
      <w:r w:rsidRPr="00D63E23">
        <w:rPr>
          <w:rFonts w:cs="Arial"/>
          <w:b/>
          <w:bCs/>
          <w:i/>
        </w:rPr>
        <w:t xml:space="preserve">The following Annexes have been prepared as separate documents </w:t>
      </w:r>
      <w:proofErr w:type="gramStart"/>
      <w:r w:rsidRPr="00D63E23">
        <w:rPr>
          <w:rFonts w:cs="Arial"/>
          <w:b/>
          <w:bCs/>
          <w:i/>
        </w:rPr>
        <w:t>and  made</w:t>
      </w:r>
      <w:proofErr w:type="gramEnd"/>
      <w:r w:rsidRPr="00D63E23">
        <w:rPr>
          <w:rFonts w:cs="Arial"/>
          <w:b/>
          <w:bCs/>
          <w:i/>
        </w:rPr>
        <w:t xml:space="preserve"> available to the LPAC members.</w:t>
      </w:r>
    </w:p>
    <w:p w14:paraId="0DE42A9A" w14:textId="77777777" w:rsidR="00DC3115" w:rsidRPr="00D63E23" w:rsidRDefault="00DC3115" w:rsidP="00DC3115">
      <w:pPr>
        <w:spacing w:after="0"/>
        <w:rPr>
          <w:rFonts w:cs="Arial"/>
          <w:i/>
        </w:rPr>
      </w:pPr>
    </w:p>
    <w:p w14:paraId="05432141" w14:textId="60B1E951" w:rsidR="00DC3115" w:rsidRPr="00D63E23" w:rsidRDefault="00DC3115" w:rsidP="00DC3115">
      <w:pPr>
        <w:spacing w:after="0"/>
        <w:rPr>
          <w:rFonts w:cs="Arial"/>
        </w:rPr>
      </w:pPr>
      <w:r w:rsidRPr="00D63E23">
        <w:rPr>
          <w:rFonts w:cs="Arial"/>
        </w:rPr>
        <w:t>Annex 1</w:t>
      </w:r>
      <w:r w:rsidR="00555654" w:rsidRPr="00D63E23">
        <w:rPr>
          <w:rFonts w:cs="Arial"/>
        </w:rPr>
        <w:t>5</w:t>
      </w:r>
      <w:r w:rsidRPr="00D63E23">
        <w:rPr>
          <w:rFonts w:cs="Arial"/>
        </w:rPr>
        <w:tab/>
      </w:r>
      <w:hyperlink r:id="rId85" w:history="1">
        <w:r w:rsidRPr="00D63E23">
          <w:rPr>
            <w:rFonts w:cs="Arial"/>
            <w:color w:val="0000FF"/>
            <w:u w:val="single"/>
          </w:rPr>
          <w:t>Partners Capacity Assessment Tool and HACT assessment</w:t>
        </w:r>
      </w:hyperlink>
      <w:r w:rsidRPr="00D63E23">
        <w:rPr>
          <w:rFonts w:cs="Arial"/>
          <w:u w:val="single"/>
        </w:rPr>
        <w:t xml:space="preserve"> </w:t>
      </w:r>
    </w:p>
    <w:p w14:paraId="7B5F5CC7" w14:textId="2450A7A9" w:rsidR="00DC3115" w:rsidRPr="00D63E23" w:rsidRDefault="00DC3115" w:rsidP="00DC3115">
      <w:pPr>
        <w:spacing w:after="0"/>
        <w:rPr>
          <w:rFonts w:cs="Arial"/>
        </w:rPr>
      </w:pPr>
      <w:r w:rsidRPr="00D63E23">
        <w:rPr>
          <w:rFonts w:cs="Arial"/>
        </w:rPr>
        <w:t>Annex 1</w:t>
      </w:r>
      <w:r w:rsidR="00555654" w:rsidRPr="00D63E23">
        <w:rPr>
          <w:rFonts w:cs="Arial"/>
        </w:rPr>
        <w:t>6</w:t>
      </w:r>
      <w:r w:rsidRPr="00D63E23">
        <w:rPr>
          <w:rFonts w:cs="Arial"/>
        </w:rPr>
        <w:tab/>
        <w:t xml:space="preserve">UNDP Project Quality Assurance Report (to be completed in UNDP system) </w:t>
      </w:r>
    </w:p>
    <w:p w14:paraId="147737E8" w14:textId="77777777" w:rsidR="00DC3115" w:rsidRPr="00D63E23" w:rsidRDefault="00DC3115" w:rsidP="00DC3115">
      <w:pPr>
        <w:spacing w:after="0"/>
        <w:rPr>
          <w:rFonts w:cs="Arial"/>
          <w:lang w:val="en-GB"/>
        </w:rPr>
      </w:pPr>
    </w:p>
    <w:p w14:paraId="7B12BC9D" w14:textId="6146290B" w:rsidR="00DC3115" w:rsidRPr="00D63E23" w:rsidRDefault="00DC3115" w:rsidP="00DC3115">
      <w:pPr>
        <w:spacing w:after="120"/>
        <w:rPr>
          <w:rFonts w:asciiTheme="minorHAnsi" w:hAnsiTheme="minorHAnsi" w:cstheme="minorHAnsi"/>
        </w:rPr>
      </w:pPr>
    </w:p>
    <w:p w14:paraId="1EE95145" w14:textId="77777777" w:rsidR="00DC3115" w:rsidRPr="00D63E23" w:rsidRDefault="00DC3115" w:rsidP="00DC3115">
      <w:pPr>
        <w:spacing w:after="120"/>
        <w:rPr>
          <w:rFonts w:asciiTheme="minorHAnsi" w:hAnsiTheme="minorHAnsi" w:cstheme="minorHAnsi"/>
        </w:rPr>
      </w:pPr>
    </w:p>
    <w:p w14:paraId="55DC9FEE" w14:textId="77777777" w:rsidR="00DC3115" w:rsidRPr="00D63E23" w:rsidRDefault="00DC3115" w:rsidP="00DC3115">
      <w:pPr>
        <w:spacing w:after="120"/>
        <w:rPr>
          <w:rFonts w:asciiTheme="minorHAnsi" w:hAnsiTheme="minorHAnsi" w:cstheme="minorHAnsi"/>
        </w:rPr>
      </w:pPr>
    </w:p>
    <w:p w14:paraId="1E1F8D4D" w14:textId="77777777" w:rsidR="00DC3115" w:rsidRPr="00D63E23" w:rsidRDefault="00DC3115" w:rsidP="00DC3115">
      <w:pPr>
        <w:spacing w:after="120"/>
        <w:rPr>
          <w:rFonts w:asciiTheme="minorHAnsi" w:hAnsiTheme="minorHAnsi" w:cstheme="minorHAnsi"/>
        </w:rPr>
      </w:pPr>
    </w:p>
    <w:p w14:paraId="30772FD9" w14:textId="77777777" w:rsidR="00DC3115" w:rsidRPr="00D63E23" w:rsidRDefault="00DC3115" w:rsidP="00DC3115">
      <w:pPr>
        <w:spacing w:after="120"/>
        <w:rPr>
          <w:rFonts w:asciiTheme="minorHAnsi" w:hAnsiTheme="minorHAnsi" w:cstheme="minorHAnsi"/>
        </w:rPr>
      </w:pPr>
    </w:p>
    <w:p w14:paraId="1FC6EC1E" w14:textId="3B7C73E7" w:rsidR="007A697C" w:rsidRPr="00D63E23" w:rsidRDefault="001A7B9D" w:rsidP="00B07033">
      <w:pPr>
        <w:spacing w:after="120"/>
        <w:rPr>
          <w:rFonts w:asciiTheme="minorHAnsi" w:hAnsiTheme="minorHAnsi" w:cstheme="minorHAnsi"/>
        </w:rPr>
        <w:sectPr w:rsidR="007A697C" w:rsidRPr="00D63E23" w:rsidSect="00F20987">
          <w:pgSz w:w="12240" w:h="15840" w:code="1"/>
          <w:pgMar w:top="1440" w:right="1440" w:bottom="1440" w:left="1440" w:header="720" w:footer="720" w:gutter="0"/>
          <w:cols w:space="720"/>
          <w:docGrid w:linePitch="360"/>
        </w:sectPr>
      </w:pPr>
      <w:r w:rsidRPr="00D63E23">
        <w:rPr>
          <w:rFonts w:asciiTheme="minorHAnsi" w:hAnsiTheme="minorHAnsi" w:cstheme="minorHAnsi"/>
        </w:rPr>
        <w:t xml:space="preserve"> </w:t>
      </w:r>
      <w:r w:rsidR="004A046B" w:rsidRPr="00D63E23">
        <w:rPr>
          <w:rFonts w:asciiTheme="minorHAnsi" w:hAnsiTheme="minorHAnsi" w:cstheme="minorHAnsi"/>
        </w:rPr>
        <w:t xml:space="preserve"> </w:t>
      </w:r>
    </w:p>
    <w:p w14:paraId="2D5D0F7E" w14:textId="59613A84" w:rsidR="007E03E7" w:rsidRPr="00D63E23" w:rsidRDefault="007259BD" w:rsidP="00556F17">
      <w:pPr>
        <w:pStyle w:val="Heading2"/>
        <w:ind w:left="0"/>
        <w:rPr>
          <w:rFonts w:ascii="Calibri" w:hAnsi="Calibri"/>
          <w:szCs w:val="22"/>
        </w:rPr>
      </w:pPr>
      <w:bookmarkStart w:id="85" w:name="_Toc37174114"/>
      <w:r w:rsidRPr="00D63E23">
        <w:rPr>
          <w:rFonts w:ascii="Calibri" w:hAnsi="Calibri"/>
          <w:szCs w:val="22"/>
        </w:rPr>
        <w:t xml:space="preserve">Annex </w:t>
      </w:r>
      <w:r w:rsidR="001A7B9D" w:rsidRPr="00D63E23">
        <w:rPr>
          <w:rFonts w:ascii="Calibri" w:hAnsi="Calibri"/>
          <w:szCs w:val="22"/>
        </w:rPr>
        <w:t>1</w:t>
      </w:r>
      <w:r w:rsidRPr="00D63E23">
        <w:rPr>
          <w:rFonts w:ascii="Calibri" w:hAnsi="Calibri"/>
          <w:szCs w:val="22"/>
        </w:rPr>
        <w:t xml:space="preserve">:  </w:t>
      </w:r>
      <w:r w:rsidR="007E03E7" w:rsidRPr="00D63E23">
        <w:rPr>
          <w:rFonts w:ascii="Calibri" w:hAnsi="Calibri"/>
          <w:szCs w:val="22"/>
        </w:rPr>
        <w:t xml:space="preserve">Project map and </w:t>
      </w:r>
      <w:r w:rsidR="00555654" w:rsidRPr="00D63E23">
        <w:rPr>
          <w:rFonts w:ascii="Calibri" w:hAnsi="Calibri"/>
          <w:szCs w:val="22"/>
        </w:rPr>
        <w:t>g</w:t>
      </w:r>
      <w:r w:rsidR="001A7B9D" w:rsidRPr="00D63E23">
        <w:rPr>
          <w:rFonts w:ascii="Calibri" w:hAnsi="Calibri"/>
          <w:szCs w:val="22"/>
        </w:rPr>
        <w:t xml:space="preserve">eospatial </w:t>
      </w:r>
      <w:r w:rsidR="00555654" w:rsidRPr="00D63E23">
        <w:rPr>
          <w:rFonts w:ascii="Calibri" w:hAnsi="Calibri"/>
          <w:szCs w:val="22"/>
        </w:rPr>
        <w:t>c</w:t>
      </w:r>
      <w:r w:rsidR="007E03E7" w:rsidRPr="00D63E23">
        <w:rPr>
          <w:rFonts w:ascii="Calibri" w:hAnsi="Calibri"/>
          <w:szCs w:val="22"/>
        </w:rPr>
        <w:t>oordinates</w:t>
      </w:r>
      <w:r w:rsidR="001A7B9D" w:rsidRPr="00D63E23">
        <w:rPr>
          <w:rFonts w:ascii="Calibri" w:hAnsi="Calibri"/>
          <w:szCs w:val="22"/>
        </w:rPr>
        <w:t xml:space="preserve"> of project sites</w:t>
      </w:r>
      <w:bookmarkEnd w:id="85"/>
    </w:p>
    <w:p w14:paraId="09304BEC" w14:textId="1CDD5F93" w:rsidR="00A777B0" w:rsidRPr="00D63E23" w:rsidRDefault="00A777B0" w:rsidP="00A777B0"/>
    <w:p w14:paraId="06EDBBC7" w14:textId="39BC2352" w:rsidR="0045785E" w:rsidRPr="00D63E23" w:rsidRDefault="0045785E" w:rsidP="00F50FB0">
      <w:pPr>
        <w:pStyle w:val="ListParagraph"/>
        <w:numPr>
          <w:ilvl w:val="0"/>
          <w:numId w:val="71"/>
        </w:numPr>
        <w:rPr>
          <w:rFonts w:asciiTheme="minorHAnsi" w:hAnsiTheme="minorHAnsi" w:cstheme="minorHAnsi"/>
          <w:b/>
          <w:bCs/>
          <w:sz w:val="20"/>
          <w:lang w:val="en-GB"/>
        </w:rPr>
      </w:pPr>
      <w:r w:rsidRPr="00D63E23">
        <w:rPr>
          <w:rFonts w:asciiTheme="minorHAnsi" w:hAnsiTheme="minorHAnsi" w:cstheme="minorHAnsi"/>
          <w:b/>
          <w:bCs/>
          <w:sz w:val="20"/>
          <w:lang w:val="en-GB"/>
        </w:rPr>
        <w:t xml:space="preserve">Location of the four project demonstration sites (source: Xia </w:t>
      </w:r>
      <w:proofErr w:type="spellStart"/>
      <w:r w:rsidRPr="00D63E23">
        <w:rPr>
          <w:rFonts w:asciiTheme="minorHAnsi" w:hAnsiTheme="minorHAnsi" w:cstheme="minorHAnsi"/>
          <w:b/>
          <w:bCs/>
          <w:sz w:val="20"/>
          <w:lang w:val="en-GB"/>
        </w:rPr>
        <w:t>Shaoxia</w:t>
      </w:r>
      <w:proofErr w:type="spellEnd"/>
      <w:r w:rsidRPr="00D63E23">
        <w:rPr>
          <w:rFonts w:asciiTheme="minorHAnsi" w:hAnsiTheme="minorHAnsi" w:cstheme="minorHAnsi"/>
          <w:b/>
          <w:bCs/>
          <w:sz w:val="20"/>
          <w:lang w:val="en-GB"/>
        </w:rPr>
        <w:t xml:space="preserve">, Annex 23)  </w:t>
      </w:r>
    </w:p>
    <w:p w14:paraId="48E4473D" w14:textId="77777777" w:rsidR="007A2D20" w:rsidRPr="00D63E23" w:rsidRDefault="007A2D20" w:rsidP="00A777B0"/>
    <w:p w14:paraId="73A83EC6" w14:textId="090967EB" w:rsidR="00A777B0" w:rsidRPr="00D63E23" w:rsidRDefault="007A2D20" w:rsidP="00A777B0">
      <w:r w:rsidRPr="00D63E23">
        <w:rPr>
          <w:noProof/>
        </w:rPr>
        <w:drawing>
          <wp:inline distT="0" distB="0" distL="0" distR="0" wp14:anchorId="0DB0AEE9" wp14:editId="0660EF56">
            <wp:extent cx="5157470" cy="3651885"/>
            <wp:effectExtent l="0" t="0" r="508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57470" cy="3651885"/>
                    </a:xfrm>
                    <a:prstGeom prst="rect">
                      <a:avLst/>
                    </a:prstGeom>
                    <a:noFill/>
                  </pic:spPr>
                </pic:pic>
              </a:graphicData>
            </a:graphic>
          </wp:inline>
        </w:drawing>
      </w:r>
    </w:p>
    <w:p w14:paraId="55099E5A" w14:textId="14255B04" w:rsidR="0045785E" w:rsidRPr="00D63E23" w:rsidRDefault="000253C7" w:rsidP="00F50FB0">
      <w:pPr>
        <w:pStyle w:val="ListParagraph"/>
        <w:numPr>
          <w:ilvl w:val="0"/>
          <w:numId w:val="71"/>
        </w:numPr>
        <w:rPr>
          <w:rFonts w:asciiTheme="minorHAnsi" w:hAnsiTheme="minorHAnsi" w:cstheme="minorHAnsi"/>
          <w:b/>
          <w:bCs/>
          <w:sz w:val="20"/>
        </w:rPr>
      </w:pPr>
      <w:r w:rsidRPr="00D63E23">
        <w:rPr>
          <w:rFonts w:asciiTheme="minorHAnsi" w:hAnsiTheme="minorHAnsi" w:cstheme="minorHAnsi"/>
          <w:b/>
          <w:bCs/>
          <w:sz w:val="20"/>
        </w:rPr>
        <w:t>Geospatial Coordinates of project</w:t>
      </w:r>
      <w:r w:rsidR="00A226D9" w:rsidRPr="00D63E23">
        <w:rPr>
          <w:rFonts w:asciiTheme="minorHAnsi" w:hAnsiTheme="minorHAnsi" w:cstheme="minorHAnsi"/>
          <w:b/>
          <w:bCs/>
          <w:sz w:val="20"/>
        </w:rPr>
        <w:t xml:space="preserve"> demonstration</w:t>
      </w:r>
      <w:r w:rsidRPr="00D63E23">
        <w:rPr>
          <w:rFonts w:asciiTheme="minorHAnsi" w:hAnsiTheme="minorHAnsi" w:cstheme="minorHAnsi"/>
          <w:b/>
          <w:bCs/>
          <w:sz w:val="20"/>
        </w:rPr>
        <w:t xml:space="preserve"> sites</w:t>
      </w:r>
    </w:p>
    <w:p w14:paraId="0AF0E528" w14:textId="020EC987" w:rsidR="00853878" w:rsidRPr="00D63E23" w:rsidRDefault="0071782B" w:rsidP="00853878">
      <w:pPr>
        <w:rPr>
          <w:szCs w:val="22"/>
        </w:rPr>
      </w:pPr>
      <w:r w:rsidRPr="00D63E23">
        <w:rPr>
          <w:szCs w:val="22"/>
        </w:rPr>
        <w:t>S</w:t>
      </w:r>
      <w:r w:rsidR="000253C7" w:rsidRPr="00D63E23">
        <w:rPr>
          <w:szCs w:val="22"/>
        </w:rPr>
        <w:t xml:space="preserve">ee </w:t>
      </w:r>
      <w:r w:rsidR="000253C7" w:rsidRPr="00D63E23">
        <w:rPr>
          <w:b/>
          <w:bCs/>
          <w:szCs w:val="22"/>
        </w:rPr>
        <w:t>Annex 1</w:t>
      </w:r>
      <w:r w:rsidR="00555654" w:rsidRPr="00D63E23">
        <w:rPr>
          <w:b/>
          <w:bCs/>
          <w:szCs w:val="22"/>
        </w:rPr>
        <w:t>7</w:t>
      </w:r>
      <w:r w:rsidR="000253C7" w:rsidRPr="00D63E23">
        <w:rPr>
          <w:szCs w:val="22"/>
        </w:rPr>
        <w:t xml:space="preserve"> for</w:t>
      </w:r>
      <w:r w:rsidRPr="00D63E23">
        <w:rPr>
          <w:szCs w:val="22"/>
        </w:rPr>
        <w:t xml:space="preserve"> PA and landscape</w:t>
      </w:r>
      <w:r w:rsidR="000253C7" w:rsidRPr="00D63E23">
        <w:rPr>
          <w:szCs w:val="22"/>
        </w:rPr>
        <w:t xml:space="preserve"> profiles,</w:t>
      </w:r>
      <w:r w:rsidRPr="00D63E23">
        <w:rPr>
          <w:szCs w:val="22"/>
        </w:rPr>
        <w:t xml:space="preserve"> </w:t>
      </w:r>
      <w:proofErr w:type="gramStart"/>
      <w:r w:rsidRPr="00D63E23">
        <w:rPr>
          <w:szCs w:val="22"/>
        </w:rPr>
        <w:t xml:space="preserve">and </w:t>
      </w:r>
      <w:r w:rsidR="000253C7" w:rsidRPr="00D63E23">
        <w:rPr>
          <w:szCs w:val="22"/>
        </w:rPr>
        <w:t xml:space="preserve"> Annex</w:t>
      </w:r>
      <w:proofErr w:type="gramEnd"/>
      <w:r w:rsidR="000253C7" w:rsidRPr="00D63E23">
        <w:rPr>
          <w:szCs w:val="22"/>
        </w:rPr>
        <w:t xml:space="preserve"> </w:t>
      </w:r>
      <w:r w:rsidR="0045785E" w:rsidRPr="00D63E23">
        <w:rPr>
          <w:szCs w:val="22"/>
        </w:rPr>
        <w:t>23 for GIS maps of demonstration sites</w:t>
      </w:r>
    </w:p>
    <w:p w14:paraId="5E3C0135" w14:textId="1E5090EC" w:rsidR="0045785E" w:rsidRPr="00D63E23" w:rsidRDefault="003115B2" w:rsidP="00853878">
      <w:pPr>
        <w:rPr>
          <w:rFonts w:asciiTheme="minorHAnsi" w:hAnsiTheme="minorHAnsi" w:cstheme="minorHAnsi"/>
          <w:b/>
          <w:bCs/>
          <w:szCs w:val="22"/>
          <w:lang w:val="en-GB"/>
        </w:rPr>
      </w:pPr>
      <w:r w:rsidRPr="00D63E23">
        <w:rPr>
          <w:rFonts w:asciiTheme="minorHAnsi" w:hAnsiTheme="minorHAnsi" w:cstheme="minorHAnsi"/>
          <w:b/>
          <w:bCs/>
          <w:szCs w:val="22"/>
          <w:lang w:val="en-GB"/>
        </w:rPr>
        <w:t xml:space="preserve">Liao River Estuary National Nature Reserve: </w:t>
      </w:r>
      <w:r w:rsidR="00F60CB8" w:rsidRPr="00D63E23">
        <w:rPr>
          <w:rFonts w:asciiTheme="minorHAnsi" w:hAnsiTheme="minorHAnsi" w:cstheme="minorHAnsi"/>
          <w:b/>
          <w:bCs/>
          <w:szCs w:val="22"/>
          <w:lang w:val="en-GB"/>
        </w:rPr>
        <w:t>121°28′09.74″ - 122°00′23.92″E, 40°45′00″ - 41°08′49.65″N</w:t>
      </w:r>
    </w:p>
    <w:p w14:paraId="2F2E9FCC" w14:textId="5C18B35D" w:rsidR="00F60CB8" w:rsidRPr="00D63E23" w:rsidRDefault="00A1104D" w:rsidP="00853878">
      <w:pPr>
        <w:rPr>
          <w:rFonts w:asciiTheme="minorHAnsi" w:hAnsiTheme="minorHAnsi" w:cstheme="minorHAnsi"/>
          <w:b/>
          <w:bCs/>
          <w:szCs w:val="22"/>
          <w:lang w:val="en-GB"/>
        </w:rPr>
      </w:pPr>
      <w:r w:rsidRPr="00D63E23">
        <w:rPr>
          <w:rFonts w:asciiTheme="minorHAnsi" w:hAnsiTheme="minorHAnsi" w:cstheme="minorHAnsi"/>
          <w:b/>
          <w:bCs/>
          <w:szCs w:val="22"/>
          <w:lang w:val="en-GB"/>
        </w:rPr>
        <w:t xml:space="preserve">Liao River Estuary Provincial Nature Reserve: </w:t>
      </w:r>
      <w:r w:rsidR="00196BB8" w:rsidRPr="00D63E23">
        <w:rPr>
          <w:rFonts w:asciiTheme="minorHAnsi" w:hAnsiTheme="minorHAnsi" w:cstheme="minorHAnsi"/>
          <w:b/>
          <w:bCs/>
          <w:szCs w:val="22"/>
          <w:lang w:val="en-GB"/>
        </w:rPr>
        <w:t>121°33′21″-121°57′0″E</w:t>
      </w:r>
      <w:r w:rsidR="00282A45" w:rsidRPr="00D63E23">
        <w:rPr>
          <w:rFonts w:asciiTheme="minorHAnsi" w:hAnsiTheme="minorHAnsi" w:cstheme="minorHAnsi"/>
          <w:b/>
          <w:bCs/>
          <w:szCs w:val="22"/>
          <w:lang w:val="en-GB"/>
        </w:rPr>
        <w:t xml:space="preserve">, </w:t>
      </w:r>
      <w:r w:rsidR="00196BB8" w:rsidRPr="00D63E23">
        <w:rPr>
          <w:rFonts w:asciiTheme="minorHAnsi" w:hAnsiTheme="minorHAnsi" w:cstheme="minorHAnsi"/>
          <w:b/>
          <w:bCs/>
          <w:szCs w:val="22"/>
          <w:lang w:val="en-GB"/>
        </w:rPr>
        <w:t>40°45′0″-</w:t>
      </w:r>
      <w:r w:rsidR="00282A45" w:rsidRPr="00D63E23">
        <w:rPr>
          <w:rFonts w:asciiTheme="minorHAnsi" w:hAnsiTheme="minorHAnsi" w:cstheme="minorHAnsi"/>
          <w:b/>
          <w:bCs/>
          <w:szCs w:val="22"/>
          <w:lang w:val="en-GB"/>
        </w:rPr>
        <w:t xml:space="preserve"> </w:t>
      </w:r>
      <w:r w:rsidR="00196BB8" w:rsidRPr="00D63E23">
        <w:rPr>
          <w:rFonts w:asciiTheme="minorHAnsi" w:hAnsiTheme="minorHAnsi" w:cstheme="minorHAnsi"/>
          <w:b/>
          <w:bCs/>
          <w:szCs w:val="22"/>
          <w:lang w:val="en-GB"/>
        </w:rPr>
        <w:t>40°54′45″N</w:t>
      </w:r>
    </w:p>
    <w:p w14:paraId="5967FAD6" w14:textId="46BE0223" w:rsidR="00196BB8" w:rsidRPr="00D63E23" w:rsidRDefault="009A1FAF" w:rsidP="00853878">
      <w:pPr>
        <w:rPr>
          <w:rFonts w:asciiTheme="minorHAnsi" w:hAnsiTheme="minorHAnsi" w:cstheme="minorHAnsi"/>
          <w:b/>
          <w:bCs/>
          <w:szCs w:val="22"/>
          <w:lang w:val="en-GB"/>
        </w:rPr>
      </w:pPr>
      <w:r w:rsidRPr="00D63E23">
        <w:rPr>
          <w:rFonts w:asciiTheme="minorHAnsi" w:hAnsiTheme="minorHAnsi" w:cstheme="minorHAnsi"/>
          <w:b/>
          <w:bCs/>
          <w:szCs w:val="22"/>
          <w:lang w:val="en-GB"/>
        </w:rPr>
        <w:t xml:space="preserve">Yellow River Delta National Nature Reserve:  </w:t>
      </w:r>
      <w:r w:rsidR="00420CA3" w:rsidRPr="00D63E23">
        <w:rPr>
          <w:rFonts w:asciiTheme="minorHAnsi" w:hAnsiTheme="minorHAnsi" w:cstheme="minorHAnsi"/>
          <w:b/>
          <w:bCs/>
          <w:szCs w:val="22"/>
          <w:lang w:val="en-GB"/>
        </w:rPr>
        <w:t>118 ° 32.98 ′ to 119 ° 20.45 ′ E and 37 ° 34.7</w:t>
      </w:r>
      <w:r w:rsidR="008F212C" w:rsidRPr="00D63E23">
        <w:rPr>
          <w:rFonts w:asciiTheme="minorHAnsi" w:hAnsiTheme="minorHAnsi" w:cstheme="minorHAnsi"/>
          <w:b/>
          <w:bCs/>
          <w:szCs w:val="22"/>
          <w:lang w:val="en-GB"/>
        </w:rPr>
        <w:t>7</w:t>
      </w:r>
      <w:r w:rsidR="00420CA3" w:rsidRPr="00D63E23">
        <w:rPr>
          <w:rFonts w:asciiTheme="minorHAnsi" w:hAnsiTheme="minorHAnsi" w:cstheme="minorHAnsi"/>
          <w:b/>
          <w:bCs/>
          <w:szCs w:val="22"/>
          <w:lang w:val="en-GB"/>
        </w:rPr>
        <w:t xml:space="preserve"> ′ to 38 ° 12.31 ′ N</w:t>
      </w:r>
    </w:p>
    <w:p w14:paraId="06BD4950" w14:textId="01EC0C45" w:rsidR="009A1FAF" w:rsidRPr="00D63E23" w:rsidRDefault="00BB5614" w:rsidP="00853878">
      <w:pPr>
        <w:rPr>
          <w:b/>
          <w:bCs/>
          <w:szCs w:val="22"/>
          <w:lang w:val="en-GB"/>
        </w:rPr>
      </w:pPr>
      <w:r w:rsidRPr="00D63E23">
        <w:rPr>
          <w:b/>
          <w:bCs/>
          <w:szCs w:val="22"/>
          <w:lang w:val="en-GB"/>
        </w:rPr>
        <w:t xml:space="preserve">Chongming Dongtan National Nature Reserve: </w:t>
      </w:r>
      <w:r w:rsidR="00BB051C" w:rsidRPr="00D63E23">
        <w:rPr>
          <w:b/>
          <w:bCs/>
          <w:szCs w:val="22"/>
          <w:lang w:val="en-GB"/>
        </w:rPr>
        <w:t xml:space="preserve">121°50′-122°05′ </w:t>
      </w:r>
      <w:proofErr w:type="gramStart"/>
      <w:r w:rsidR="00BB051C" w:rsidRPr="00D63E23">
        <w:rPr>
          <w:b/>
          <w:bCs/>
          <w:szCs w:val="22"/>
          <w:lang w:val="en-GB"/>
        </w:rPr>
        <w:t>E,  31</w:t>
      </w:r>
      <w:proofErr w:type="gramEnd"/>
      <w:r w:rsidR="00BB051C" w:rsidRPr="00D63E23">
        <w:rPr>
          <w:b/>
          <w:bCs/>
          <w:szCs w:val="22"/>
          <w:lang w:val="en-GB"/>
        </w:rPr>
        <w:t>°25′-31°38′ N</w:t>
      </w:r>
    </w:p>
    <w:p w14:paraId="0DF5C918" w14:textId="7821739A" w:rsidR="000253C7" w:rsidRPr="00D63E23" w:rsidRDefault="00BB051C" w:rsidP="00853878">
      <w:pPr>
        <w:rPr>
          <w:b/>
          <w:bCs/>
          <w:szCs w:val="22"/>
          <w:lang w:val="en-GB"/>
        </w:rPr>
      </w:pPr>
      <w:proofErr w:type="spellStart"/>
      <w:r w:rsidRPr="00D63E23">
        <w:rPr>
          <w:b/>
          <w:bCs/>
          <w:szCs w:val="22"/>
          <w:lang w:val="en-GB"/>
        </w:rPr>
        <w:t>Dashanbao</w:t>
      </w:r>
      <w:proofErr w:type="spellEnd"/>
      <w:r w:rsidRPr="00D63E23">
        <w:rPr>
          <w:b/>
          <w:bCs/>
          <w:szCs w:val="22"/>
          <w:lang w:val="en-GB"/>
        </w:rPr>
        <w:t xml:space="preserve"> Black-necked Crane National Nature Reserve: </w:t>
      </w:r>
      <w:r w:rsidR="00746294" w:rsidRPr="00D63E23">
        <w:rPr>
          <w:b/>
          <w:bCs/>
          <w:szCs w:val="22"/>
          <w:lang w:val="en-GB"/>
        </w:rPr>
        <w:t>103°13′58.3″ and 103°24′17.0″ E, and between 27°18′39.4″ and 27°29′26.4″ N</w:t>
      </w:r>
    </w:p>
    <w:p w14:paraId="3B0B5C98" w14:textId="649DF25E" w:rsidR="00A226D9" w:rsidRPr="00D63E23" w:rsidRDefault="00A226D9" w:rsidP="00D345EB">
      <w:pPr>
        <w:pStyle w:val="ListParagraph"/>
        <w:numPr>
          <w:ilvl w:val="0"/>
          <w:numId w:val="71"/>
        </w:numPr>
        <w:rPr>
          <w:rFonts w:asciiTheme="minorHAnsi" w:hAnsiTheme="minorHAnsi" w:cstheme="minorHAnsi"/>
          <w:b/>
          <w:bCs/>
        </w:rPr>
      </w:pPr>
      <w:r w:rsidRPr="00D63E23">
        <w:rPr>
          <w:rFonts w:asciiTheme="minorHAnsi" w:hAnsiTheme="minorHAnsi" w:cstheme="minorHAnsi"/>
          <w:b/>
          <w:bCs/>
          <w:sz w:val="20"/>
        </w:rPr>
        <w:t xml:space="preserve">Map of the proposed sites for new protected areas (source: Xia </w:t>
      </w:r>
      <w:proofErr w:type="spellStart"/>
      <w:r w:rsidRPr="00D63E23">
        <w:rPr>
          <w:rFonts w:asciiTheme="minorHAnsi" w:hAnsiTheme="minorHAnsi" w:cstheme="minorHAnsi"/>
          <w:b/>
          <w:bCs/>
          <w:sz w:val="20"/>
        </w:rPr>
        <w:t>Shaoxia</w:t>
      </w:r>
      <w:proofErr w:type="spellEnd"/>
      <w:r w:rsidRPr="00D63E23">
        <w:rPr>
          <w:rFonts w:asciiTheme="minorHAnsi" w:hAnsiTheme="minorHAnsi" w:cstheme="minorHAnsi"/>
          <w:b/>
          <w:bCs/>
          <w:sz w:val="20"/>
        </w:rPr>
        <w:t xml:space="preserve">, Annex 21B)  </w:t>
      </w:r>
    </w:p>
    <w:p w14:paraId="3DEC13A7" w14:textId="77777777" w:rsidR="00A226D9" w:rsidRPr="00D63E23" w:rsidRDefault="00A226D9" w:rsidP="00A226D9">
      <w:pPr>
        <w:spacing w:after="0"/>
        <w:ind w:left="720"/>
        <w:jc w:val="left"/>
        <w:rPr>
          <w:rFonts w:ascii="Times New Roman" w:eastAsia="Times New Roman" w:hAnsi="Times New Roman"/>
          <w:b/>
          <w:bCs/>
          <w:color w:val="000000"/>
          <w:sz w:val="22"/>
          <w:szCs w:val="22"/>
        </w:rPr>
      </w:pPr>
    </w:p>
    <w:p w14:paraId="24BABEBE" w14:textId="77777777" w:rsidR="00A226D9" w:rsidRPr="00D63E23" w:rsidRDefault="00A226D9" w:rsidP="00A226D9">
      <w:pPr>
        <w:spacing w:after="0"/>
        <w:jc w:val="left"/>
        <w:rPr>
          <w:rFonts w:ascii="Times New Roman" w:eastAsia="Times New Roman" w:hAnsi="Times New Roman"/>
          <w:color w:val="000000"/>
          <w:sz w:val="22"/>
          <w:szCs w:val="22"/>
        </w:rPr>
      </w:pPr>
    </w:p>
    <w:p w14:paraId="2B344708" w14:textId="1A67F21E" w:rsidR="00A226D9" w:rsidRPr="00D63E23" w:rsidRDefault="00A226D9" w:rsidP="00A226D9">
      <w:pPr>
        <w:spacing w:after="0"/>
        <w:jc w:val="left"/>
        <w:rPr>
          <w:rFonts w:ascii="Times New Roman" w:eastAsia="Times New Roman" w:hAnsi="Times New Roman"/>
          <w:color w:val="000000"/>
          <w:sz w:val="22"/>
          <w:szCs w:val="22"/>
        </w:rPr>
      </w:pPr>
      <w:r w:rsidRPr="00D63E23">
        <w:rPr>
          <w:rFonts w:ascii="Microsoft YaHei UI" w:eastAsia="Microsoft YaHei UI" w:hAnsi="Microsoft YaHei UI"/>
          <w:noProof/>
          <w:color w:val="000000"/>
          <w:kern w:val="2"/>
          <w:shd w:val="clear" w:color="auto" w:fill="FFFFFF"/>
          <w:lang w:eastAsia="zh-CN"/>
        </w:rPr>
        <w:drawing>
          <wp:inline distT="0" distB="0" distL="0" distR="0" wp14:anchorId="635B279B" wp14:editId="799209E1">
            <wp:extent cx="3200400" cy="486926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01283" cy="4870612"/>
                    </a:xfrm>
                    <a:prstGeom prst="rect">
                      <a:avLst/>
                    </a:prstGeom>
                    <a:noFill/>
                    <a:ln>
                      <a:noFill/>
                    </a:ln>
                  </pic:spPr>
                </pic:pic>
              </a:graphicData>
            </a:graphic>
          </wp:inline>
        </w:drawing>
      </w:r>
    </w:p>
    <w:p w14:paraId="20C026F1" w14:textId="77777777" w:rsidR="00A226D9" w:rsidRPr="00D63E23" w:rsidRDefault="00A226D9" w:rsidP="00A226D9">
      <w:pPr>
        <w:spacing w:after="0"/>
        <w:jc w:val="left"/>
        <w:rPr>
          <w:rFonts w:ascii="Times New Roman" w:eastAsia="Times New Roman" w:hAnsi="Times New Roman"/>
          <w:color w:val="000000"/>
          <w:sz w:val="22"/>
          <w:szCs w:val="22"/>
        </w:rPr>
      </w:pPr>
    </w:p>
    <w:p w14:paraId="0F95C6BD" w14:textId="77777777" w:rsidR="00A226D9" w:rsidRPr="00D63E23" w:rsidRDefault="00A226D9" w:rsidP="00A226D9">
      <w:pPr>
        <w:spacing w:after="0"/>
        <w:jc w:val="left"/>
        <w:rPr>
          <w:rFonts w:ascii="Times New Roman" w:eastAsia="Times New Roman" w:hAnsi="Times New Roman"/>
          <w:color w:val="000000"/>
          <w:sz w:val="22"/>
          <w:szCs w:val="22"/>
        </w:rPr>
      </w:pPr>
    </w:p>
    <w:p w14:paraId="7FF60969" w14:textId="0B2CB81B" w:rsidR="00A226D9" w:rsidRPr="00D63E23" w:rsidRDefault="00A226D9" w:rsidP="00D345EB">
      <w:pPr>
        <w:pStyle w:val="ListParagraph"/>
        <w:numPr>
          <w:ilvl w:val="0"/>
          <w:numId w:val="71"/>
        </w:numPr>
        <w:rPr>
          <w:rFonts w:asciiTheme="minorHAnsi" w:hAnsiTheme="minorHAnsi" w:cstheme="minorHAnsi"/>
          <w:b/>
          <w:bCs/>
        </w:rPr>
      </w:pPr>
      <w:r w:rsidRPr="00D63E23">
        <w:rPr>
          <w:rFonts w:asciiTheme="minorHAnsi" w:hAnsiTheme="minorHAnsi" w:cstheme="minorHAnsi"/>
          <w:b/>
          <w:bCs/>
          <w:sz w:val="20"/>
        </w:rPr>
        <w:t xml:space="preserve">Geospatial Coordinates of the proposed sites for new protected areas (source: Xia </w:t>
      </w:r>
      <w:proofErr w:type="spellStart"/>
      <w:r w:rsidRPr="00D63E23">
        <w:rPr>
          <w:rFonts w:asciiTheme="minorHAnsi" w:hAnsiTheme="minorHAnsi" w:cstheme="minorHAnsi"/>
          <w:b/>
          <w:bCs/>
          <w:sz w:val="20"/>
        </w:rPr>
        <w:t>Shaoxia</w:t>
      </w:r>
      <w:proofErr w:type="spellEnd"/>
      <w:r w:rsidRPr="00D63E23">
        <w:rPr>
          <w:rFonts w:asciiTheme="minorHAnsi" w:hAnsiTheme="minorHAnsi" w:cstheme="minorHAnsi"/>
          <w:b/>
          <w:bCs/>
          <w:sz w:val="20"/>
        </w:rPr>
        <w:t xml:space="preserve">, Annex 21B)  </w:t>
      </w:r>
    </w:p>
    <w:p w14:paraId="365CE244" w14:textId="24612658" w:rsidR="00A226D9" w:rsidRPr="00D63E23" w:rsidRDefault="00A226D9" w:rsidP="00853878">
      <w:pPr>
        <w:rPr>
          <w:b/>
          <w:bCs/>
          <w:szCs w:val="22"/>
          <w:lang w:val="en-GB"/>
        </w:rPr>
      </w:pPr>
    </w:p>
    <w:tbl>
      <w:tblPr>
        <w:tblW w:w="9700" w:type="dxa"/>
        <w:tblInd w:w="113" w:type="dxa"/>
        <w:tblLook w:val="04A0" w:firstRow="1" w:lastRow="0" w:firstColumn="1" w:lastColumn="0" w:noHBand="0" w:noVBand="1"/>
      </w:tblPr>
      <w:tblGrid>
        <w:gridCol w:w="500"/>
        <w:gridCol w:w="1280"/>
        <w:gridCol w:w="2580"/>
        <w:gridCol w:w="3280"/>
        <w:gridCol w:w="1100"/>
        <w:gridCol w:w="960"/>
      </w:tblGrid>
      <w:tr w:rsidR="00A226D9" w:rsidRPr="00D63E23" w14:paraId="74EF7278" w14:textId="77777777" w:rsidTr="00EA1215">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390FF" w14:textId="77777777" w:rsidR="00A226D9" w:rsidRPr="00D63E23" w:rsidRDefault="00A226D9" w:rsidP="00A226D9">
            <w:pPr>
              <w:spacing w:after="0"/>
              <w:jc w:val="left"/>
              <w:rPr>
                <w:rFonts w:asciiTheme="minorHAnsi" w:eastAsia="Times New Roman" w:hAnsiTheme="minorHAnsi" w:cstheme="minorHAnsi"/>
                <w:b/>
                <w:bCs/>
                <w:color w:val="000000"/>
                <w:lang w:val="en-GB" w:eastAsia="en-GB"/>
              </w:rPr>
            </w:pPr>
            <w:r w:rsidRPr="00D63E23">
              <w:rPr>
                <w:rFonts w:asciiTheme="minorHAnsi" w:eastAsia="Times New Roman" w:hAnsiTheme="minorHAnsi" w:cstheme="minorHAnsi"/>
                <w:b/>
                <w:bCs/>
                <w:color w:val="000000"/>
                <w:lang w:val="en-GB" w:eastAsia="en-GB"/>
              </w:rPr>
              <w:t>#</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645E5C0E" w14:textId="77777777" w:rsidR="00A226D9" w:rsidRPr="00D63E23" w:rsidRDefault="00A226D9" w:rsidP="00A226D9">
            <w:pPr>
              <w:spacing w:after="0"/>
              <w:jc w:val="left"/>
              <w:rPr>
                <w:rFonts w:asciiTheme="minorHAnsi" w:eastAsia="Times New Roman" w:hAnsiTheme="minorHAnsi" w:cstheme="minorHAnsi"/>
                <w:b/>
                <w:bCs/>
                <w:color w:val="000000"/>
                <w:lang w:val="en-GB" w:eastAsia="en-GB"/>
              </w:rPr>
            </w:pPr>
            <w:r w:rsidRPr="00D63E23">
              <w:rPr>
                <w:rFonts w:asciiTheme="minorHAnsi" w:eastAsia="Times New Roman" w:hAnsiTheme="minorHAnsi" w:cstheme="minorHAnsi"/>
                <w:b/>
                <w:bCs/>
                <w:color w:val="000000"/>
                <w:lang w:val="en-GB" w:eastAsia="en-GB"/>
              </w:rPr>
              <w:t>Province</w:t>
            </w:r>
          </w:p>
        </w:tc>
        <w:tc>
          <w:tcPr>
            <w:tcW w:w="2580" w:type="dxa"/>
            <w:tcBorders>
              <w:top w:val="single" w:sz="4" w:space="0" w:color="auto"/>
              <w:left w:val="nil"/>
              <w:bottom w:val="single" w:sz="4" w:space="0" w:color="auto"/>
              <w:right w:val="single" w:sz="4" w:space="0" w:color="auto"/>
            </w:tcBorders>
            <w:shd w:val="clear" w:color="auto" w:fill="auto"/>
            <w:noWrap/>
            <w:vAlign w:val="center"/>
            <w:hideMark/>
          </w:tcPr>
          <w:p w14:paraId="12FE61A0" w14:textId="77777777" w:rsidR="00A226D9" w:rsidRPr="00D63E23" w:rsidRDefault="00A226D9" w:rsidP="00A226D9">
            <w:pPr>
              <w:spacing w:after="0"/>
              <w:jc w:val="left"/>
              <w:rPr>
                <w:rFonts w:asciiTheme="minorHAnsi" w:eastAsia="Times New Roman" w:hAnsiTheme="minorHAnsi" w:cstheme="minorHAnsi"/>
                <w:b/>
                <w:bCs/>
                <w:color w:val="000000"/>
                <w:lang w:val="en-GB" w:eastAsia="en-GB"/>
              </w:rPr>
            </w:pPr>
            <w:r w:rsidRPr="00D63E23">
              <w:rPr>
                <w:rFonts w:asciiTheme="minorHAnsi" w:eastAsia="Times New Roman" w:hAnsiTheme="minorHAnsi" w:cstheme="minorHAnsi"/>
                <w:b/>
                <w:bCs/>
                <w:color w:val="000000"/>
                <w:lang w:val="en-GB" w:eastAsia="en-GB"/>
              </w:rPr>
              <w:t>Wetland name</w:t>
            </w:r>
          </w:p>
        </w:tc>
        <w:tc>
          <w:tcPr>
            <w:tcW w:w="3280" w:type="dxa"/>
            <w:tcBorders>
              <w:top w:val="single" w:sz="4" w:space="0" w:color="auto"/>
              <w:left w:val="nil"/>
              <w:bottom w:val="single" w:sz="4" w:space="0" w:color="auto"/>
              <w:right w:val="single" w:sz="4" w:space="0" w:color="auto"/>
            </w:tcBorders>
            <w:shd w:val="clear" w:color="auto" w:fill="auto"/>
            <w:noWrap/>
            <w:vAlign w:val="center"/>
            <w:hideMark/>
          </w:tcPr>
          <w:p w14:paraId="43F3F71D" w14:textId="77777777" w:rsidR="00A226D9" w:rsidRPr="00D63E23" w:rsidRDefault="00A226D9" w:rsidP="00A226D9">
            <w:pPr>
              <w:spacing w:after="0"/>
              <w:jc w:val="left"/>
              <w:rPr>
                <w:rFonts w:asciiTheme="minorHAnsi" w:eastAsia="Times New Roman" w:hAnsiTheme="minorHAnsi" w:cstheme="minorHAnsi"/>
                <w:b/>
                <w:bCs/>
                <w:color w:val="000000"/>
                <w:lang w:val="en-GB" w:eastAsia="en-GB"/>
              </w:rPr>
            </w:pPr>
            <w:r w:rsidRPr="00D63E23">
              <w:rPr>
                <w:rFonts w:asciiTheme="minorHAnsi" w:eastAsia="Times New Roman" w:hAnsiTheme="minorHAnsi" w:cstheme="minorHAnsi"/>
                <w:b/>
                <w:bCs/>
                <w:color w:val="000000"/>
                <w:lang w:val="en-GB" w:eastAsia="en-GB"/>
              </w:rPr>
              <w:t>Relevant sites that meet the criteria</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015BF206" w14:textId="77777777" w:rsidR="00A226D9" w:rsidRPr="00D63E23" w:rsidRDefault="00A226D9" w:rsidP="00A226D9">
            <w:pPr>
              <w:spacing w:after="0"/>
              <w:jc w:val="left"/>
              <w:rPr>
                <w:rFonts w:asciiTheme="minorHAnsi" w:eastAsia="Times New Roman" w:hAnsiTheme="minorHAnsi" w:cstheme="minorHAnsi"/>
                <w:b/>
                <w:bCs/>
                <w:color w:val="000000"/>
                <w:lang w:val="en-GB" w:eastAsia="en-GB"/>
              </w:rPr>
            </w:pPr>
            <w:r w:rsidRPr="00D63E23">
              <w:rPr>
                <w:rFonts w:asciiTheme="minorHAnsi" w:eastAsia="Times New Roman" w:hAnsiTheme="minorHAnsi" w:cstheme="minorHAnsi"/>
                <w:b/>
                <w:bCs/>
                <w:color w:val="000000"/>
                <w:lang w:val="en-GB" w:eastAsia="en-GB"/>
              </w:rPr>
              <w:t>longitude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F608587" w14:textId="77777777" w:rsidR="00A226D9" w:rsidRPr="00D63E23" w:rsidRDefault="00A226D9" w:rsidP="00A226D9">
            <w:pPr>
              <w:spacing w:after="0"/>
              <w:jc w:val="left"/>
              <w:rPr>
                <w:rFonts w:asciiTheme="minorHAnsi" w:eastAsia="Times New Roman" w:hAnsiTheme="minorHAnsi" w:cstheme="minorHAnsi"/>
                <w:b/>
                <w:bCs/>
                <w:color w:val="000000"/>
                <w:lang w:val="en-GB" w:eastAsia="en-GB"/>
              </w:rPr>
            </w:pPr>
            <w:r w:rsidRPr="00D63E23">
              <w:rPr>
                <w:rFonts w:asciiTheme="minorHAnsi" w:eastAsia="Times New Roman" w:hAnsiTheme="minorHAnsi" w:cstheme="minorHAnsi"/>
                <w:b/>
                <w:bCs/>
                <w:color w:val="000000"/>
                <w:lang w:val="en-GB" w:eastAsia="en-GB"/>
              </w:rPr>
              <w:t>latitude</w:t>
            </w:r>
          </w:p>
        </w:tc>
      </w:tr>
      <w:tr w:rsidR="00A226D9" w:rsidRPr="00D63E23" w14:paraId="0F1ADC91" w14:textId="77777777" w:rsidTr="00EA1215">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21075683" w14:textId="77777777" w:rsidR="00A226D9" w:rsidRPr="00D63E23" w:rsidRDefault="00A226D9" w:rsidP="00A226D9">
            <w:pPr>
              <w:spacing w:after="0"/>
              <w:jc w:val="righ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1</w:t>
            </w:r>
          </w:p>
        </w:tc>
        <w:tc>
          <w:tcPr>
            <w:tcW w:w="1280" w:type="dxa"/>
            <w:tcBorders>
              <w:top w:val="nil"/>
              <w:left w:val="nil"/>
              <w:bottom w:val="single" w:sz="4" w:space="0" w:color="auto"/>
              <w:right w:val="single" w:sz="4" w:space="0" w:color="auto"/>
            </w:tcBorders>
            <w:shd w:val="clear" w:color="auto" w:fill="auto"/>
            <w:vAlign w:val="center"/>
            <w:hideMark/>
          </w:tcPr>
          <w:p w14:paraId="318EAF3D"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Liaoning</w:t>
            </w:r>
          </w:p>
        </w:tc>
        <w:tc>
          <w:tcPr>
            <w:tcW w:w="2580" w:type="dxa"/>
            <w:tcBorders>
              <w:top w:val="nil"/>
              <w:left w:val="nil"/>
              <w:bottom w:val="single" w:sz="4" w:space="0" w:color="auto"/>
              <w:right w:val="single" w:sz="4" w:space="0" w:color="auto"/>
            </w:tcBorders>
            <w:shd w:val="clear" w:color="auto" w:fill="auto"/>
            <w:vAlign w:val="center"/>
            <w:hideMark/>
          </w:tcPr>
          <w:p w14:paraId="49E59439"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Helong</w:t>
            </w:r>
            <w:proofErr w:type="spellEnd"/>
            <w:r w:rsidRPr="00D63E23">
              <w:rPr>
                <w:rFonts w:asciiTheme="minorHAnsi" w:eastAsia="Times New Roman" w:hAnsiTheme="minorHAnsi" w:cstheme="minorHAnsi"/>
                <w:color w:val="000000"/>
                <w:lang w:val="en-GB" w:eastAsia="en-GB"/>
              </w:rPr>
              <w:t xml:space="preserve"> Reservoir</w:t>
            </w:r>
          </w:p>
        </w:tc>
        <w:tc>
          <w:tcPr>
            <w:tcW w:w="3280" w:type="dxa"/>
            <w:tcBorders>
              <w:top w:val="nil"/>
              <w:left w:val="nil"/>
              <w:bottom w:val="single" w:sz="4" w:space="0" w:color="auto"/>
              <w:right w:val="single" w:sz="4" w:space="0" w:color="auto"/>
            </w:tcBorders>
            <w:shd w:val="clear" w:color="auto" w:fill="auto"/>
            <w:vAlign w:val="center"/>
            <w:hideMark/>
          </w:tcPr>
          <w:p w14:paraId="0774191D"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Donggang</w:t>
            </w:r>
            <w:proofErr w:type="spellEnd"/>
            <w:r w:rsidRPr="00D63E23">
              <w:rPr>
                <w:rFonts w:asciiTheme="minorHAnsi" w:eastAsia="Times New Roman" w:hAnsiTheme="minorHAnsi" w:cstheme="minorHAnsi"/>
                <w:color w:val="000000"/>
                <w:lang w:val="en-GB" w:eastAsia="en-GB"/>
              </w:rPr>
              <w:t xml:space="preserve"> </w:t>
            </w:r>
            <w:proofErr w:type="spellStart"/>
            <w:r w:rsidRPr="00D63E23">
              <w:rPr>
                <w:rFonts w:asciiTheme="minorHAnsi" w:eastAsia="Times New Roman" w:hAnsiTheme="minorHAnsi" w:cstheme="minorHAnsi"/>
                <w:color w:val="000000"/>
                <w:lang w:val="en-GB" w:eastAsia="en-GB"/>
              </w:rPr>
              <w:t>Helong</w:t>
            </w:r>
            <w:proofErr w:type="spellEnd"/>
            <w:r w:rsidRPr="00D63E23">
              <w:rPr>
                <w:rFonts w:asciiTheme="minorHAnsi" w:eastAsia="Times New Roman" w:hAnsiTheme="minorHAnsi" w:cstheme="minorHAnsi"/>
                <w:color w:val="000000"/>
                <w:lang w:val="en-GB" w:eastAsia="en-GB"/>
              </w:rPr>
              <w:t xml:space="preserve"> Reservoir</w:t>
            </w:r>
          </w:p>
        </w:tc>
        <w:tc>
          <w:tcPr>
            <w:tcW w:w="1100" w:type="dxa"/>
            <w:tcBorders>
              <w:top w:val="nil"/>
              <w:left w:val="nil"/>
              <w:bottom w:val="single" w:sz="4" w:space="0" w:color="auto"/>
              <w:right w:val="single" w:sz="4" w:space="0" w:color="auto"/>
            </w:tcBorders>
            <w:shd w:val="clear" w:color="auto" w:fill="auto"/>
            <w:vAlign w:val="center"/>
            <w:hideMark/>
          </w:tcPr>
          <w:p w14:paraId="0BF42F2D"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124.01</w:t>
            </w:r>
          </w:p>
        </w:tc>
        <w:tc>
          <w:tcPr>
            <w:tcW w:w="960" w:type="dxa"/>
            <w:tcBorders>
              <w:top w:val="nil"/>
              <w:left w:val="nil"/>
              <w:bottom w:val="single" w:sz="4" w:space="0" w:color="auto"/>
              <w:right w:val="single" w:sz="4" w:space="0" w:color="auto"/>
            </w:tcBorders>
            <w:shd w:val="clear" w:color="auto" w:fill="auto"/>
            <w:vAlign w:val="center"/>
            <w:hideMark/>
          </w:tcPr>
          <w:p w14:paraId="31C28952"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40.02</w:t>
            </w:r>
          </w:p>
        </w:tc>
      </w:tr>
      <w:tr w:rsidR="00A226D9" w:rsidRPr="00D63E23" w14:paraId="499330FE" w14:textId="77777777" w:rsidTr="00EA1215">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148C6EFC" w14:textId="77777777" w:rsidR="00A226D9" w:rsidRPr="00D63E23" w:rsidRDefault="00A226D9" w:rsidP="00A226D9">
            <w:pPr>
              <w:spacing w:after="0"/>
              <w:jc w:val="righ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2</w:t>
            </w:r>
          </w:p>
        </w:tc>
        <w:tc>
          <w:tcPr>
            <w:tcW w:w="1280" w:type="dxa"/>
            <w:tcBorders>
              <w:top w:val="nil"/>
              <w:left w:val="nil"/>
              <w:bottom w:val="single" w:sz="4" w:space="0" w:color="auto"/>
              <w:right w:val="single" w:sz="4" w:space="0" w:color="auto"/>
            </w:tcBorders>
            <w:shd w:val="clear" w:color="auto" w:fill="auto"/>
            <w:vAlign w:val="center"/>
            <w:hideMark/>
          </w:tcPr>
          <w:p w14:paraId="6A8A77E3"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Liaoning</w:t>
            </w:r>
          </w:p>
        </w:tc>
        <w:tc>
          <w:tcPr>
            <w:tcW w:w="2580" w:type="dxa"/>
            <w:tcBorders>
              <w:top w:val="nil"/>
              <w:left w:val="nil"/>
              <w:bottom w:val="single" w:sz="4" w:space="0" w:color="auto"/>
              <w:right w:val="single" w:sz="4" w:space="0" w:color="auto"/>
            </w:tcBorders>
            <w:shd w:val="clear" w:color="auto" w:fill="auto"/>
            <w:vAlign w:val="center"/>
            <w:hideMark/>
          </w:tcPr>
          <w:p w14:paraId="5D261E19"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Zhuanghe</w:t>
            </w:r>
            <w:proofErr w:type="spellEnd"/>
            <w:r w:rsidRPr="00D63E23">
              <w:rPr>
                <w:rFonts w:asciiTheme="minorHAnsi" w:eastAsia="Times New Roman" w:hAnsiTheme="minorHAnsi" w:cstheme="minorHAnsi"/>
                <w:color w:val="000000"/>
                <w:lang w:val="en-GB" w:eastAsia="en-GB"/>
              </w:rPr>
              <w:t xml:space="preserve"> Coasts</w:t>
            </w:r>
          </w:p>
        </w:tc>
        <w:tc>
          <w:tcPr>
            <w:tcW w:w="3280" w:type="dxa"/>
            <w:tcBorders>
              <w:top w:val="nil"/>
              <w:left w:val="nil"/>
              <w:bottom w:val="single" w:sz="4" w:space="0" w:color="auto"/>
              <w:right w:val="single" w:sz="4" w:space="0" w:color="auto"/>
            </w:tcBorders>
            <w:shd w:val="clear" w:color="auto" w:fill="auto"/>
            <w:vAlign w:val="center"/>
            <w:hideMark/>
          </w:tcPr>
          <w:p w14:paraId="1A5D8EBC"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Zhuanghe</w:t>
            </w:r>
            <w:proofErr w:type="spellEnd"/>
            <w:r w:rsidRPr="00D63E23">
              <w:rPr>
                <w:rFonts w:asciiTheme="minorHAnsi" w:eastAsia="Times New Roman" w:hAnsiTheme="minorHAnsi" w:cstheme="minorHAnsi"/>
                <w:color w:val="000000"/>
                <w:lang w:val="en-GB" w:eastAsia="en-GB"/>
              </w:rPr>
              <w:t xml:space="preserve"> Coasts</w:t>
            </w:r>
          </w:p>
        </w:tc>
        <w:tc>
          <w:tcPr>
            <w:tcW w:w="1100" w:type="dxa"/>
            <w:tcBorders>
              <w:top w:val="nil"/>
              <w:left w:val="nil"/>
              <w:bottom w:val="single" w:sz="4" w:space="0" w:color="auto"/>
              <w:right w:val="single" w:sz="4" w:space="0" w:color="auto"/>
            </w:tcBorders>
            <w:shd w:val="clear" w:color="auto" w:fill="auto"/>
            <w:vAlign w:val="center"/>
            <w:hideMark/>
          </w:tcPr>
          <w:p w14:paraId="12397A1F"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 xml:space="preserve">123.00 </w:t>
            </w:r>
          </w:p>
        </w:tc>
        <w:tc>
          <w:tcPr>
            <w:tcW w:w="960" w:type="dxa"/>
            <w:tcBorders>
              <w:top w:val="nil"/>
              <w:left w:val="nil"/>
              <w:bottom w:val="single" w:sz="4" w:space="0" w:color="auto"/>
              <w:right w:val="single" w:sz="4" w:space="0" w:color="auto"/>
            </w:tcBorders>
            <w:shd w:val="clear" w:color="auto" w:fill="auto"/>
            <w:vAlign w:val="center"/>
            <w:hideMark/>
          </w:tcPr>
          <w:p w14:paraId="420EB71A"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 xml:space="preserve">39.66 </w:t>
            </w:r>
          </w:p>
        </w:tc>
      </w:tr>
      <w:tr w:rsidR="00A226D9" w:rsidRPr="00D63E23" w14:paraId="4BEE79AC" w14:textId="77777777" w:rsidTr="00EA1215">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2ECB643B" w14:textId="77777777" w:rsidR="00A226D9" w:rsidRPr="00D63E23" w:rsidRDefault="00A226D9" w:rsidP="00A226D9">
            <w:pPr>
              <w:spacing w:after="0"/>
              <w:jc w:val="righ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3</w:t>
            </w:r>
          </w:p>
        </w:tc>
        <w:tc>
          <w:tcPr>
            <w:tcW w:w="1280" w:type="dxa"/>
            <w:tcBorders>
              <w:top w:val="nil"/>
              <w:left w:val="nil"/>
              <w:bottom w:val="single" w:sz="4" w:space="0" w:color="auto"/>
              <w:right w:val="single" w:sz="4" w:space="0" w:color="auto"/>
            </w:tcBorders>
            <w:shd w:val="clear" w:color="auto" w:fill="auto"/>
            <w:vAlign w:val="center"/>
            <w:hideMark/>
          </w:tcPr>
          <w:p w14:paraId="4BD0EABF"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Liaoning</w:t>
            </w:r>
          </w:p>
        </w:tc>
        <w:tc>
          <w:tcPr>
            <w:tcW w:w="2580" w:type="dxa"/>
            <w:tcBorders>
              <w:top w:val="nil"/>
              <w:left w:val="nil"/>
              <w:bottom w:val="single" w:sz="4" w:space="0" w:color="auto"/>
              <w:right w:val="single" w:sz="4" w:space="0" w:color="auto"/>
            </w:tcBorders>
            <w:shd w:val="clear" w:color="auto" w:fill="auto"/>
            <w:vAlign w:val="center"/>
            <w:hideMark/>
          </w:tcPr>
          <w:p w14:paraId="28CA8DE2"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Dalian Jinzhou Bay</w:t>
            </w:r>
          </w:p>
        </w:tc>
        <w:tc>
          <w:tcPr>
            <w:tcW w:w="3280" w:type="dxa"/>
            <w:tcBorders>
              <w:top w:val="nil"/>
              <w:left w:val="nil"/>
              <w:bottom w:val="single" w:sz="4" w:space="0" w:color="auto"/>
              <w:right w:val="single" w:sz="4" w:space="0" w:color="auto"/>
            </w:tcBorders>
            <w:shd w:val="clear" w:color="auto" w:fill="auto"/>
            <w:vAlign w:val="center"/>
            <w:hideMark/>
          </w:tcPr>
          <w:p w14:paraId="7DB1F189"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Dalian Jinzhou Bay</w:t>
            </w:r>
          </w:p>
        </w:tc>
        <w:tc>
          <w:tcPr>
            <w:tcW w:w="1100" w:type="dxa"/>
            <w:tcBorders>
              <w:top w:val="nil"/>
              <w:left w:val="nil"/>
              <w:bottom w:val="single" w:sz="4" w:space="0" w:color="auto"/>
              <w:right w:val="single" w:sz="4" w:space="0" w:color="auto"/>
            </w:tcBorders>
            <w:shd w:val="clear" w:color="auto" w:fill="auto"/>
            <w:vAlign w:val="center"/>
            <w:hideMark/>
          </w:tcPr>
          <w:p w14:paraId="2E8C1E30"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 xml:space="preserve">121.67 </w:t>
            </w:r>
          </w:p>
        </w:tc>
        <w:tc>
          <w:tcPr>
            <w:tcW w:w="960" w:type="dxa"/>
            <w:tcBorders>
              <w:top w:val="nil"/>
              <w:left w:val="nil"/>
              <w:bottom w:val="single" w:sz="4" w:space="0" w:color="auto"/>
              <w:right w:val="single" w:sz="4" w:space="0" w:color="auto"/>
            </w:tcBorders>
            <w:shd w:val="clear" w:color="auto" w:fill="auto"/>
            <w:vAlign w:val="center"/>
            <w:hideMark/>
          </w:tcPr>
          <w:p w14:paraId="506EF65F"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 xml:space="preserve">39.10 </w:t>
            </w:r>
          </w:p>
        </w:tc>
      </w:tr>
      <w:tr w:rsidR="00A226D9" w:rsidRPr="00D63E23" w14:paraId="12C07455" w14:textId="77777777" w:rsidTr="00EA1215">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16BE8930" w14:textId="77777777" w:rsidR="00A226D9" w:rsidRPr="00D63E23" w:rsidRDefault="00A226D9" w:rsidP="00A226D9">
            <w:pPr>
              <w:spacing w:after="0"/>
              <w:jc w:val="righ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4</w:t>
            </w:r>
          </w:p>
        </w:tc>
        <w:tc>
          <w:tcPr>
            <w:tcW w:w="1280" w:type="dxa"/>
            <w:tcBorders>
              <w:top w:val="nil"/>
              <w:left w:val="nil"/>
              <w:bottom w:val="single" w:sz="4" w:space="0" w:color="auto"/>
              <w:right w:val="single" w:sz="4" w:space="0" w:color="auto"/>
            </w:tcBorders>
            <w:shd w:val="clear" w:color="auto" w:fill="auto"/>
            <w:vAlign w:val="center"/>
            <w:hideMark/>
          </w:tcPr>
          <w:p w14:paraId="26A1B7C7"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Hebei</w:t>
            </w:r>
          </w:p>
        </w:tc>
        <w:tc>
          <w:tcPr>
            <w:tcW w:w="2580" w:type="dxa"/>
            <w:tcBorders>
              <w:top w:val="nil"/>
              <w:left w:val="nil"/>
              <w:bottom w:val="single" w:sz="4" w:space="0" w:color="auto"/>
              <w:right w:val="single" w:sz="4" w:space="0" w:color="auto"/>
            </w:tcBorders>
            <w:shd w:val="clear" w:color="auto" w:fill="auto"/>
            <w:vAlign w:val="center"/>
            <w:hideMark/>
          </w:tcPr>
          <w:p w14:paraId="25140FC2"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Beidaihe</w:t>
            </w:r>
            <w:proofErr w:type="spellEnd"/>
            <w:r w:rsidRPr="00D63E23">
              <w:rPr>
                <w:rFonts w:asciiTheme="minorHAnsi" w:eastAsia="Times New Roman" w:hAnsiTheme="minorHAnsi" w:cstheme="minorHAnsi"/>
                <w:color w:val="000000"/>
                <w:lang w:val="en-GB" w:eastAsia="en-GB"/>
              </w:rPr>
              <w:t xml:space="preserve"> Coasts</w:t>
            </w:r>
          </w:p>
        </w:tc>
        <w:tc>
          <w:tcPr>
            <w:tcW w:w="3280" w:type="dxa"/>
            <w:tcBorders>
              <w:top w:val="nil"/>
              <w:left w:val="nil"/>
              <w:bottom w:val="single" w:sz="4" w:space="0" w:color="auto"/>
              <w:right w:val="single" w:sz="4" w:space="0" w:color="auto"/>
            </w:tcBorders>
            <w:shd w:val="clear" w:color="auto" w:fill="auto"/>
            <w:vAlign w:val="center"/>
            <w:hideMark/>
          </w:tcPr>
          <w:p w14:paraId="0DAD3D60"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Shihe</w:t>
            </w:r>
            <w:proofErr w:type="spellEnd"/>
            <w:r w:rsidRPr="00D63E23">
              <w:rPr>
                <w:rFonts w:asciiTheme="minorHAnsi" w:eastAsia="Times New Roman" w:hAnsiTheme="minorHAnsi" w:cstheme="minorHAnsi"/>
                <w:color w:val="000000"/>
                <w:lang w:val="en-GB" w:eastAsia="en-GB"/>
              </w:rPr>
              <w:t xml:space="preserve"> River Estuary </w:t>
            </w:r>
          </w:p>
        </w:tc>
        <w:tc>
          <w:tcPr>
            <w:tcW w:w="1100" w:type="dxa"/>
            <w:tcBorders>
              <w:top w:val="nil"/>
              <w:left w:val="nil"/>
              <w:bottom w:val="single" w:sz="4" w:space="0" w:color="auto"/>
              <w:right w:val="single" w:sz="4" w:space="0" w:color="auto"/>
            </w:tcBorders>
            <w:shd w:val="clear" w:color="auto" w:fill="auto"/>
            <w:vAlign w:val="center"/>
            <w:hideMark/>
          </w:tcPr>
          <w:p w14:paraId="4A1852AF"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 xml:space="preserve">119.79 </w:t>
            </w:r>
          </w:p>
        </w:tc>
        <w:tc>
          <w:tcPr>
            <w:tcW w:w="960" w:type="dxa"/>
            <w:tcBorders>
              <w:top w:val="nil"/>
              <w:left w:val="nil"/>
              <w:bottom w:val="single" w:sz="4" w:space="0" w:color="auto"/>
              <w:right w:val="single" w:sz="4" w:space="0" w:color="auto"/>
            </w:tcBorders>
            <w:shd w:val="clear" w:color="auto" w:fill="auto"/>
            <w:vAlign w:val="center"/>
            <w:hideMark/>
          </w:tcPr>
          <w:p w14:paraId="2228D001"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 xml:space="preserve">39.96 </w:t>
            </w:r>
          </w:p>
        </w:tc>
      </w:tr>
      <w:tr w:rsidR="00A226D9" w:rsidRPr="00D63E23" w14:paraId="32159DA6" w14:textId="77777777" w:rsidTr="00EA1215">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C3B9CAB" w14:textId="77777777" w:rsidR="00A226D9" w:rsidRPr="00D63E23" w:rsidRDefault="00A226D9" w:rsidP="00A226D9">
            <w:pPr>
              <w:spacing w:after="0"/>
              <w:jc w:val="righ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5</w:t>
            </w:r>
          </w:p>
        </w:tc>
        <w:tc>
          <w:tcPr>
            <w:tcW w:w="1280" w:type="dxa"/>
            <w:tcBorders>
              <w:top w:val="nil"/>
              <w:left w:val="nil"/>
              <w:bottom w:val="single" w:sz="4" w:space="0" w:color="auto"/>
              <w:right w:val="single" w:sz="4" w:space="0" w:color="auto"/>
            </w:tcBorders>
            <w:shd w:val="clear" w:color="auto" w:fill="auto"/>
            <w:vAlign w:val="center"/>
            <w:hideMark/>
          </w:tcPr>
          <w:p w14:paraId="15F64A61"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Hebei</w:t>
            </w:r>
          </w:p>
        </w:tc>
        <w:tc>
          <w:tcPr>
            <w:tcW w:w="2580" w:type="dxa"/>
            <w:tcBorders>
              <w:top w:val="nil"/>
              <w:left w:val="nil"/>
              <w:bottom w:val="single" w:sz="4" w:space="0" w:color="auto"/>
              <w:right w:val="single" w:sz="4" w:space="0" w:color="auto"/>
            </w:tcBorders>
            <w:shd w:val="clear" w:color="auto" w:fill="auto"/>
            <w:vAlign w:val="center"/>
            <w:hideMark/>
          </w:tcPr>
          <w:p w14:paraId="24902143"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Beidaihe</w:t>
            </w:r>
            <w:proofErr w:type="spellEnd"/>
            <w:r w:rsidRPr="00D63E23">
              <w:rPr>
                <w:rFonts w:asciiTheme="minorHAnsi" w:eastAsia="Times New Roman" w:hAnsiTheme="minorHAnsi" w:cstheme="minorHAnsi"/>
                <w:color w:val="000000"/>
                <w:lang w:val="en-GB" w:eastAsia="en-GB"/>
              </w:rPr>
              <w:t xml:space="preserve"> Coasts</w:t>
            </w:r>
          </w:p>
        </w:tc>
        <w:tc>
          <w:tcPr>
            <w:tcW w:w="3280" w:type="dxa"/>
            <w:tcBorders>
              <w:top w:val="nil"/>
              <w:left w:val="nil"/>
              <w:bottom w:val="single" w:sz="4" w:space="0" w:color="auto"/>
              <w:right w:val="single" w:sz="4" w:space="0" w:color="auto"/>
            </w:tcBorders>
            <w:shd w:val="clear" w:color="auto" w:fill="auto"/>
            <w:vAlign w:val="center"/>
            <w:hideMark/>
          </w:tcPr>
          <w:p w14:paraId="4858DFC1"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Beidaihe-Geziwo</w:t>
            </w:r>
            <w:proofErr w:type="spellEnd"/>
            <w:r w:rsidRPr="00D63E23">
              <w:rPr>
                <w:rFonts w:asciiTheme="minorHAnsi" w:eastAsia="Times New Roman" w:hAnsiTheme="minorHAnsi" w:cstheme="minorHAnsi"/>
                <w:color w:val="000000"/>
                <w:lang w:val="en-GB" w:eastAsia="en-GB"/>
              </w:rPr>
              <w:t xml:space="preserve"> / </w:t>
            </w:r>
            <w:proofErr w:type="spellStart"/>
            <w:r w:rsidRPr="00D63E23">
              <w:rPr>
                <w:rFonts w:asciiTheme="minorHAnsi" w:eastAsia="Times New Roman" w:hAnsiTheme="minorHAnsi" w:cstheme="minorHAnsi"/>
                <w:color w:val="000000"/>
                <w:lang w:val="en-GB" w:eastAsia="en-GB"/>
              </w:rPr>
              <w:t>Xinhe</w:t>
            </w:r>
            <w:proofErr w:type="spellEnd"/>
            <w:r w:rsidRPr="00D63E23">
              <w:rPr>
                <w:rFonts w:asciiTheme="minorHAnsi" w:eastAsia="Times New Roman" w:hAnsiTheme="minorHAnsi" w:cstheme="minorHAnsi"/>
                <w:color w:val="000000"/>
                <w:lang w:val="en-GB" w:eastAsia="en-GB"/>
              </w:rPr>
              <w:t xml:space="preserve"> Estuary</w:t>
            </w:r>
          </w:p>
        </w:tc>
        <w:tc>
          <w:tcPr>
            <w:tcW w:w="1100" w:type="dxa"/>
            <w:tcBorders>
              <w:top w:val="nil"/>
              <w:left w:val="nil"/>
              <w:bottom w:val="single" w:sz="4" w:space="0" w:color="auto"/>
              <w:right w:val="single" w:sz="4" w:space="0" w:color="auto"/>
            </w:tcBorders>
            <w:shd w:val="clear" w:color="auto" w:fill="auto"/>
            <w:vAlign w:val="center"/>
            <w:hideMark/>
          </w:tcPr>
          <w:p w14:paraId="148CD5D8"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 xml:space="preserve">119.62 </w:t>
            </w:r>
          </w:p>
        </w:tc>
        <w:tc>
          <w:tcPr>
            <w:tcW w:w="960" w:type="dxa"/>
            <w:tcBorders>
              <w:top w:val="nil"/>
              <w:left w:val="nil"/>
              <w:bottom w:val="single" w:sz="4" w:space="0" w:color="auto"/>
              <w:right w:val="single" w:sz="4" w:space="0" w:color="auto"/>
            </w:tcBorders>
            <w:shd w:val="clear" w:color="auto" w:fill="auto"/>
            <w:vAlign w:val="center"/>
            <w:hideMark/>
          </w:tcPr>
          <w:p w14:paraId="79F47411"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 xml:space="preserve">39.92 </w:t>
            </w:r>
          </w:p>
        </w:tc>
      </w:tr>
      <w:tr w:rsidR="00A226D9" w:rsidRPr="00D63E23" w14:paraId="02EFA3FF" w14:textId="77777777" w:rsidTr="00EA1215">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024DAB52" w14:textId="77777777" w:rsidR="00A226D9" w:rsidRPr="00D63E23" w:rsidRDefault="00A226D9" w:rsidP="00A226D9">
            <w:pPr>
              <w:spacing w:after="0"/>
              <w:jc w:val="righ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6</w:t>
            </w:r>
          </w:p>
        </w:tc>
        <w:tc>
          <w:tcPr>
            <w:tcW w:w="1280" w:type="dxa"/>
            <w:tcBorders>
              <w:top w:val="nil"/>
              <w:left w:val="nil"/>
              <w:bottom w:val="single" w:sz="4" w:space="0" w:color="auto"/>
              <w:right w:val="single" w:sz="4" w:space="0" w:color="auto"/>
            </w:tcBorders>
            <w:shd w:val="clear" w:color="auto" w:fill="auto"/>
            <w:vAlign w:val="center"/>
            <w:hideMark/>
          </w:tcPr>
          <w:p w14:paraId="78B21D3C"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Hebei</w:t>
            </w:r>
          </w:p>
        </w:tc>
        <w:tc>
          <w:tcPr>
            <w:tcW w:w="2580" w:type="dxa"/>
            <w:tcBorders>
              <w:top w:val="nil"/>
              <w:left w:val="nil"/>
              <w:bottom w:val="single" w:sz="4" w:space="0" w:color="auto"/>
              <w:right w:val="single" w:sz="4" w:space="0" w:color="auto"/>
            </w:tcBorders>
            <w:shd w:val="clear" w:color="auto" w:fill="auto"/>
            <w:vAlign w:val="center"/>
            <w:hideMark/>
          </w:tcPr>
          <w:p w14:paraId="64188CB2"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Luannan</w:t>
            </w:r>
            <w:proofErr w:type="spellEnd"/>
            <w:r w:rsidRPr="00D63E23">
              <w:rPr>
                <w:rFonts w:asciiTheme="minorHAnsi" w:eastAsia="Times New Roman" w:hAnsiTheme="minorHAnsi" w:cstheme="minorHAnsi"/>
                <w:color w:val="000000"/>
                <w:lang w:val="en-GB" w:eastAsia="en-GB"/>
              </w:rPr>
              <w:t xml:space="preserve"> Coasts</w:t>
            </w:r>
          </w:p>
        </w:tc>
        <w:tc>
          <w:tcPr>
            <w:tcW w:w="3280" w:type="dxa"/>
            <w:tcBorders>
              <w:top w:val="nil"/>
              <w:left w:val="nil"/>
              <w:bottom w:val="single" w:sz="4" w:space="0" w:color="auto"/>
              <w:right w:val="single" w:sz="4" w:space="0" w:color="auto"/>
            </w:tcBorders>
            <w:shd w:val="clear" w:color="auto" w:fill="auto"/>
            <w:vAlign w:val="center"/>
            <w:hideMark/>
          </w:tcPr>
          <w:p w14:paraId="1CDA69D9"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Luannan-Zuidong</w:t>
            </w:r>
            <w:proofErr w:type="spellEnd"/>
            <w:r w:rsidRPr="00D63E23">
              <w:rPr>
                <w:rFonts w:asciiTheme="minorHAnsi" w:eastAsia="Times New Roman" w:hAnsiTheme="minorHAnsi" w:cstheme="minorHAnsi"/>
                <w:color w:val="000000"/>
                <w:lang w:val="en-GB" w:eastAsia="en-GB"/>
              </w:rPr>
              <w:t xml:space="preserve"> Wetland</w:t>
            </w:r>
          </w:p>
        </w:tc>
        <w:tc>
          <w:tcPr>
            <w:tcW w:w="1100" w:type="dxa"/>
            <w:tcBorders>
              <w:top w:val="nil"/>
              <w:left w:val="nil"/>
              <w:bottom w:val="single" w:sz="4" w:space="0" w:color="auto"/>
              <w:right w:val="single" w:sz="4" w:space="0" w:color="auto"/>
            </w:tcBorders>
            <w:shd w:val="clear" w:color="auto" w:fill="auto"/>
            <w:vAlign w:val="center"/>
            <w:hideMark/>
          </w:tcPr>
          <w:p w14:paraId="021B73DE"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 xml:space="preserve">118.22 </w:t>
            </w:r>
          </w:p>
        </w:tc>
        <w:tc>
          <w:tcPr>
            <w:tcW w:w="960" w:type="dxa"/>
            <w:tcBorders>
              <w:top w:val="nil"/>
              <w:left w:val="nil"/>
              <w:bottom w:val="single" w:sz="4" w:space="0" w:color="auto"/>
              <w:right w:val="single" w:sz="4" w:space="0" w:color="auto"/>
            </w:tcBorders>
            <w:shd w:val="clear" w:color="auto" w:fill="auto"/>
            <w:vAlign w:val="center"/>
            <w:hideMark/>
          </w:tcPr>
          <w:p w14:paraId="7238AA71"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 xml:space="preserve">39.09 </w:t>
            </w:r>
          </w:p>
        </w:tc>
      </w:tr>
      <w:tr w:rsidR="00A226D9" w:rsidRPr="00D63E23" w14:paraId="3ACFAD34" w14:textId="77777777" w:rsidTr="00EA1215">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3E732A41" w14:textId="77777777" w:rsidR="00A226D9" w:rsidRPr="00D63E23" w:rsidRDefault="00A226D9" w:rsidP="00A226D9">
            <w:pPr>
              <w:spacing w:after="0"/>
              <w:jc w:val="righ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7</w:t>
            </w:r>
          </w:p>
        </w:tc>
        <w:tc>
          <w:tcPr>
            <w:tcW w:w="1280" w:type="dxa"/>
            <w:tcBorders>
              <w:top w:val="nil"/>
              <w:left w:val="nil"/>
              <w:bottom w:val="single" w:sz="4" w:space="0" w:color="auto"/>
              <w:right w:val="single" w:sz="4" w:space="0" w:color="auto"/>
            </w:tcBorders>
            <w:shd w:val="clear" w:color="auto" w:fill="auto"/>
            <w:vAlign w:val="center"/>
            <w:hideMark/>
          </w:tcPr>
          <w:p w14:paraId="6328D76E"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Hebei</w:t>
            </w:r>
          </w:p>
        </w:tc>
        <w:tc>
          <w:tcPr>
            <w:tcW w:w="2580" w:type="dxa"/>
            <w:tcBorders>
              <w:top w:val="nil"/>
              <w:left w:val="nil"/>
              <w:bottom w:val="single" w:sz="4" w:space="0" w:color="auto"/>
              <w:right w:val="single" w:sz="4" w:space="0" w:color="auto"/>
            </w:tcBorders>
            <w:shd w:val="clear" w:color="auto" w:fill="auto"/>
            <w:vAlign w:val="center"/>
            <w:hideMark/>
          </w:tcPr>
          <w:p w14:paraId="30DD834F"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Laoting</w:t>
            </w:r>
            <w:proofErr w:type="spellEnd"/>
            <w:r w:rsidRPr="00D63E23">
              <w:rPr>
                <w:rFonts w:asciiTheme="minorHAnsi" w:eastAsia="Times New Roman" w:hAnsiTheme="minorHAnsi" w:cstheme="minorHAnsi"/>
                <w:color w:val="000000"/>
                <w:lang w:val="en-GB" w:eastAsia="en-GB"/>
              </w:rPr>
              <w:t xml:space="preserve"> Coasts</w:t>
            </w:r>
          </w:p>
        </w:tc>
        <w:tc>
          <w:tcPr>
            <w:tcW w:w="3280" w:type="dxa"/>
            <w:tcBorders>
              <w:top w:val="nil"/>
              <w:left w:val="nil"/>
              <w:bottom w:val="single" w:sz="4" w:space="0" w:color="auto"/>
              <w:right w:val="single" w:sz="4" w:space="0" w:color="auto"/>
            </w:tcBorders>
            <w:shd w:val="clear" w:color="auto" w:fill="auto"/>
            <w:vAlign w:val="center"/>
            <w:hideMark/>
          </w:tcPr>
          <w:p w14:paraId="3D033A34"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Caofeidian</w:t>
            </w:r>
            <w:proofErr w:type="spellEnd"/>
            <w:r w:rsidRPr="00D63E23">
              <w:rPr>
                <w:rFonts w:asciiTheme="minorHAnsi" w:eastAsia="Times New Roman" w:hAnsiTheme="minorHAnsi" w:cstheme="minorHAnsi"/>
                <w:color w:val="000000"/>
                <w:lang w:val="en-GB" w:eastAsia="en-GB"/>
              </w:rPr>
              <w:t xml:space="preserve"> Wetland </w:t>
            </w:r>
          </w:p>
        </w:tc>
        <w:tc>
          <w:tcPr>
            <w:tcW w:w="1100" w:type="dxa"/>
            <w:tcBorders>
              <w:top w:val="nil"/>
              <w:left w:val="nil"/>
              <w:bottom w:val="single" w:sz="4" w:space="0" w:color="auto"/>
              <w:right w:val="single" w:sz="4" w:space="0" w:color="auto"/>
            </w:tcBorders>
            <w:shd w:val="clear" w:color="auto" w:fill="auto"/>
            <w:vAlign w:val="center"/>
            <w:hideMark/>
          </w:tcPr>
          <w:p w14:paraId="3FDCA1D3"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 xml:space="preserve">118.36 </w:t>
            </w:r>
          </w:p>
        </w:tc>
        <w:tc>
          <w:tcPr>
            <w:tcW w:w="960" w:type="dxa"/>
            <w:tcBorders>
              <w:top w:val="nil"/>
              <w:left w:val="nil"/>
              <w:bottom w:val="single" w:sz="4" w:space="0" w:color="auto"/>
              <w:right w:val="single" w:sz="4" w:space="0" w:color="auto"/>
            </w:tcBorders>
            <w:shd w:val="clear" w:color="auto" w:fill="auto"/>
            <w:vAlign w:val="center"/>
            <w:hideMark/>
          </w:tcPr>
          <w:p w14:paraId="0E38F9B1"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 xml:space="preserve">39.20 </w:t>
            </w:r>
          </w:p>
        </w:tc>
      </w:tr>
      <w:tr w:rsidR="00A226D9" w:rsidRPr="00D63E23" w14:paraId="5E1FBD58" w14:textId="77777777" w:rsidTr="00EA1215">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4C347CAE" w14:textId="77777777" w:rsidR="00A226D9" w:rsidRPr="00D63E23" w:rsidRDefault="00A226D9" w:rsidP="00A226D9">
            <w:pPr>
              <w:spacing w:after="0"/>
              <w:jc w:val="righ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8</w:t>
            </w:r>
          </w:p>
        </w:tc>
        <w:tc>
          <w:tcPr>
            <w:tcW w:w="1280" w:type="dxa"/>
            <w:tcBorders>
              <w:top w:val="nil"/>
              <w:left w:val="nil"/>
              <w:bottom w:val="single" w:sz="4" w:space="0" w:color="auto"/>
              <w:right w:val="single" w:sz="4" w:space="0" w:color="auto"/>
            </w:tcBorders>
            <w:shd w:val="clear" w:color="auto" w:fill="auto"/>
            <w:vAlign w:val="center"/>
            <w:hideMark/>
          </w:tcPr>
          <w:p w14:paraId="14A0026B"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Tianjin</w:t>
            </w:r>
          </w:p>
        </w:tc>
        <w:tc>
          <w:tcPr>
            <w:tcW w:w="2580" w:type="dxa"/>
            <w:tcBorders>
              <w:top w:val="nil"/>
              <w:left w:val="nil"/>
              <w:bottom w:val="single" w:sz="4" w:space="0" w:color="auto"/>
              <w:right w:val="single" w:sz="4" w:space="0" w:color="auto"/>
            </w:tcBorders>
            <w:shd w:val="clear" w:color="auto" w:fill="auto"/>
            <w:vAlign w:val="center"/>
            <w:hideMark/>
          </w:tcPr>
          <w:p w14:paraId="5989893A"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Hangu</w:t>
            </w:r>
            <w:proofErr w:type="spellEnd"/>
            <w:r w:rsidRPr="00D63E23">
              <w:rPr>
                <w:rFonts w:asciiTheme="minorHAnsi" w:eastAsia="Times New Roman" w:hAnsiTheme="minorHAnsi" w:cstheme="minorHAnsi"/>
                <w:color w:val="000000"/>
                <w:lang w:val="en-GB" w:eastAsia="en-GB"/>
              </w:rPr>
              <w:t xml:space="preserve"> Coasts</w:t>
            </w:r>
          </w:p>
        </w:tc>
        <w:tc>
          <w:tcPr>
            <w:tcW w:w="3280" w:type="dxa"/>
            <w:tcBorders>
              <w:top w:val="nil"/>
              <w:left w:val="nil"/>
              <w:bottom w:val="single" w:sz="4" w:space="0" w:color="auto"/>
              <w:right w:val="single" w:sz="4" w:space="0" w:color="auto"/>
            </w:tcBorders>
            <w:shd w:val="clear" w:color="auto" w:fill="auto"/>
            <w:vAlign w:val="center"/>
            <w:hideMark/>
          </w:tcPr>
          <w:p w14:paraId="0C62656B"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Hangu</w:t>
            </w:r>
            <w:proofErr w:type="spellEnd"/>
            <w:r w:rsidRPr="00D63E23">
              <w:rPr>
                <w:rFonts w:asciiTheme="minorHAnsi" w:eastAsia="Times New Roman" w:hAnsiTheme="minorHAnsi" w:cstheme="minorHAnsi"/>
                <w:color w:val="000000"/>
                <w:lang w:val="en-GB" w:eastAsia="en-GB"/>
              </w:rPr>
              <w:t xml:space="preserve"> Tidal Flat &amp; Saltworks</w:t>
            </w:r>
          </w:p>
        </w:tc>
        <w:tc>
          <w:tcPr>
            <w:tcW w:w="1100" w:type="dxa"/>
            <w:tcBorders>
              <w:top w:val="nil"/>
              <w:left w:val="nil"/>
              <w:bottom w:val="single" w:sz="4" w:space="0" w:color="auto"/>
              <w:right w:val="single" w:sz="4" w:space="0" w:color="auto"/>
            </w:tcBorders>
            <w:shd w:val="clear" w:color="auto" w:fill="auto"/>
            <w:vAlign w:val="center"/>
            <w:hideMark/>
          </w:tcPr>
          <w:p w14:paraId="35D96A33"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 xml:space="preserve">117.95 </w:t>
            </w:r>
          </w:p>
        </w:tc>
        <w:tc>
          <w:tcPr>
            <w:tcW w:w="960" w:type="dxa"/>
            <w:tcBorders>
              <w:top w:val="nil"/>
              <w:left w:val="nil"/>
              <w:bottom w:val="single" w:sz="4" w:space="0" w:color="auto"/>
              <w:right w:val="single" w:sz="4" w:space="0" w:color="auto"/>
            </w:tcBorders>
            <w:shd w:val="clear" w:color="auto" w:fill="auto"/>
            <w:vAlign w:val="center"/>
            <w:hideMark/>
          </w:tcPr>
          <w:p w14:paraId="70CC066F"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 xml:space="preserve">39.19 </w:t>
            </w:r>
          </w:p>
        </w:tc>
      </w:tr>
      <w:tr w:rsidR="00A226D9" w:rsidRPr="00D63E23" w14:paraId="2651F392" w14:textId="77777777" w:rsidTr="00EA1215">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02AFBDE7" w14:textId="77777777" w:rsidR="00A226D9" w:rsidRPr="00D63E23" w:rsidRDefault="00A226D9" w:rsidP="00A226D9">
            <w:pPr>
              <w:spacing w:after="0"/>
              <w:jc w:val="righ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9</w:t>
            </w:r>
          </w:p>
        </w:tc>
        <w:tc>
          <w:tcPr>
            <w:tcW w:w="1280" w:type="dxa"/>
            <w:tcBorders>
              <w:top w:val="nil"/>
              <w:left w:val="nil"/>
              <w:bottom w:val="single" w:sz="4" w:space="0" w:color="auto"/>
              <w:right w:val="single" w:sz="4" w:space="0" w:color="auto"/>
            </w:tcBorders>
            <w:shd w:val="clear" w:color="auto" w:fill="auto"/>
            <w:vAlign w:val="center"/>
            <w:hideMark/>
          </w:tcPr>
          <w:p w14:paraId="2B14EDBC"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Shandong</w:t>
            </w:r>
          </w:p>
        </w:tc>
        <w:tc>
          <w:tcPr>
            <w:tcW w:w="2580" w:type="dxa"/>
            <w:tcBorders>
              <w:top w:val="nil"/>
              <w:left w:val="nil"/>
              <w:bottom w:val="single" w:sz="4" w:space="0" w:color="auto"/>
              <w:right w:val="single" w:sz="4" w:space="0" w:color="auto"/>
            </w:tcBorders>
            <w:shd w:val="clear" w:color="auto" w:fill="auto"/>
            <w:vAlign w:val="center"/>
            <w:hideMark/>
          </w:tcPr>
          <w:p w14:paraId="5CF0FC38"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Qingdao-Rizhao Coasts</w:t>
            </w:r>
          </w:p>
        </w:tc>
        <w:tc>
          <w:tcPr>
            <w:tcW w:w="3280" w:type="dxa"/>
            <w:tcBorders>
              <w:top w:val="nil"/>
              <w:left w:val="nil"/>
              <w:bottom w:val="single" w:sz="4" w:space="0" w:color="auto"/>
              <w:right w:val="single" w:sz="4" w:space="0" w:color="auto"/>
            </w:tcBorders>
            <w:shd w:val="clear" w:color="auto" w:fill="auto"/>
            <w:vAlign w:val="center"/>
            <w:hideMark/>
          </w:tcPr>
          <w:p w14:paraId="2408E6A8"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Qingdao-Rizhao Coasts</w:t>
            </w:r>
          </w:p>
        </w:tc>
        <w:tc>
          <w:tcPr>
            <w:tcW w:w="1100" w:type="dxa"/>
            <w:tcBorders>
              <w:top w:val="nil"/>
              <w:left w:val="nil"/>
              <w:bottom w:val="single" w:sz="4" w:space="0" w:color="auto"/>
              <w:right w:val="single" w:sz="4" w:space="0" w:color="auto"/>
            </w:tcBorders>
            <w:shd w:val="clear" w:color="auto" w:fill="auto"/>
            <w:vAlign w:val="center"/>
            <w:hideMark/>
          </w:tcPr>
          <w:p w14:paraId="04858D9B"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 xml:space="preserve">119.63 </w:t>
            </w:r>
          </w:p>
        </w:tc>
        <w:tc>
          <w:tcPr>
            <w:tcW w:w="960" w:type="dxa"/>
            <w:tcBorders>
              <w:top w:val="nil"/>
              <w:left w:val="nil"/>
              <w:bottom w:val="single" w:sz="4" w:space="0" w:color="auto"/>
              <w:right w:val="single" w:sz="4" w:space="0" w:color="auto"/>
            </w:tcBorders>
            <w:shd w:val="clear" w:color="auto" w:fill="auto"/>
            <w:vAlign w:val="center"/>
            <w:hideMark/>
          </w:tcPr>
          <w:p w14:paraId="12962D3B"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 xml:space="preserve">35.54 </w:t>
            </w:r>
          </w:p>
        </w:tc>
      </w:tr>
      <w:tr w:rsidR="00A226D9" w:rsidRPr="00D63E23" w14:paraId="699D390E" w14:textId="77777777" w:rsidTr="00EA1215">
        <w:trPr>
          <w:trHeight w:val="57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30F9F84A" w14:textId="77777777" w:rsidR="00A226D9" w:rsidRPr="00D63E23" w:rsidRDefault="00A226D9" w:rsidP="00A226D9">
            <w:pPr>
              <w:spacing w:after="0"/>
              <w:jc w:val="righ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10</w:t>
            </w:r>
          </w:p>
        </w:tc>
        <w:tc>
          <w:tcPr>
            <w:tcW w:w="1280" w:type="dxa"/>
            <w:tcBorders>
              <w:top w:val="nil"/>
              <w:left w:val="nil"/>
              <w:bottom w:val="single" w:sz="4" w:space="0" w:color="auto"/>
              <w:right w:val="single" w:sz="4" w:space="0" w:color="auto"/>
            </w:tcBorders>
            <w:shd w:val="clear" w:color="auto" w:fill="auto"/>
            <w:vAlign w:val="center"/>
            <w:hideMark/>
          </w:tcPr>
          <w:p w14:paraId="00B6F6F8"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Jiangsu</w:t>
            </w:r>
          </w:p>
        </w:tc>
        <w:tc>
          <w:tcPr>
            <w:tcW w:w="2580" w:type="dxa"/>
            <w:tcBorders>
              <w:top w:val="nil"/>
              <w:left w:val="nil"/>
              <w:bottom w:val="single" w:sz="4" w:space="0" w:color="auto"/>
              <w:right w:val="single" w:sz="4" w:space="0" w:color="auto"/>
            </w:tcBorders>
            <w:shd w:val="clear" w:color="auto" w:fill="auto"/>
            <w:vAlign w:val="center"/>
            <w:hideMark/>
          </w:tcPr>
          <w:p w14:paraId="062D3188"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Lianyungang Coasts</w:t>
            </w:r>
          </w:p>
        </w:tc>
        <w:tc>
          <w:tcPr>
            <w:tcW w:w="3280" w:type="dxa"/>
            <w:tcBorders>
              <w:top w:val="nil"/>
              <w:left w:val="nil"/>
              <w:bottom w:val="single" w:sz="4" w:space="0" w:color="auto"/>
              <w:right w:val="single" w:sz="4" w:space="0" w:color="auto"/>
            </w:tcBorders>
            <w:shd w:val="clear" w:color="auto" w:fill="auto"/>
            <w:vAlign w:val="center"/>
            <w:hideMark/>
          </w:tcPr>
          <w:p w14:paraId="0ED1F30C"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Qingkouhekou</w:t>
            </w:r>
            <w:proofErr w:type="spellEnd"/>
            <w:r w:rsidRPr="00D63E23">
              <w:rPr>
                <w:rFonts w:asciiTheme="minorHAnsi" w:eastAsia="Times New Roman" w:hAnsiTheme="minorHAnsi" w:cstheme="minorHAnsi"/>
                <w:color w:val="000000"/>
                <w:lang w:val="en-GB" w:eastAsia="en-GB"/>
              </w:rPr>
              <w:t xml:space="preserve"> in </w:t>
            </w:r>
            <w:proofErr w:type="spellStart"/>
            <w:r w:rsidRPr="00D63E23">
              <w:rPr>
                <w:rFonts w:asciiTheme="minorHAnsi" w:eastAsia="Times New Roman" w:hAnsiTheme="minorHAnsi" w:cstheme="minorHAnsi"/>
                <w:color w:val="000000"/>
                <w:lang w:val="en-GB" w:eastAsia="en-GB"/>
              </w:rPr>
              <w:t>Ganyu</w:t>
            </w:r>
            <w:proofErr w:type="spellEnd"/>
            <w:r w:rsidRPr="00D63E23">
              <w:rPr>
                <w:rFonts w:asciiTheme="minorHAnsi" w:eastAsia="Times New Roman" w:hAnsiTheme="minorHAnsi" w:cstheme="minorHAnsi"/>
                <w:color w:val="000000"/>
                <w:lang w:val="en-GB" w:eastAsia="en-GB"/>
              </w:rPr>
              <w:t xml:space="preserve"> (</w:t>
            </w:r>
            <w:proofErr w:type="spellStart"/>
            <w:r w:rsidRPr="00D63E23">
              <w:rPr>
                <w:rFonts w:asciiTheme="minorHAnsi" w:eastAsia="Times New Roman" w:hAnsiTheme="minorHAnsi" w:cstheme="minorHAnsi"/>
                <w:color w:val="000000"/>
                <w:lang w:val="en-GB" w:eastAsia="en-GB"/>
              </w:rPr>
              <w:t>Linhongkou-liezikou</w:t>
            </w:r>
            <w:proofErr w:type="spellEnd"/>
            <w:r w:rsidRPr="00D63E23">
              <w:rPr>
                <w:rFonts w:asciiTheme="minorHAnsi" w:eastAsia="MS Gothic" w:hAnsiTheme="minorHAnsi" w:cstheme="minorHAnsi"/>
                <w:color w:val="000000"/>
                <w:lang w:val="en-GB" w:eastAsia="en-GB"/>
              </w:rPr>
              <w:t>）</w:t>
            </w:r>
          </w:p>
        </w:tc>
        <w:tc>
          <w:tcPr>
            <w:tcW w:w="1100" w:type="dxa"/>
            <w:tcBorders>
              <w:top w:val="nil"/>
              <w:left w:val="nil"/>
              <w:bottom w:val="single" w:sz="4" w:space="0" w:color="auto"/>
              <w:right w:val="single" w:sz="4" w:space="0" w:color="auto"/>
            </w:tcBorders>
            <w:shd w:val="clear" w:color="auto" w:fill="auto"/>
            <w:vAlign w:val="center"/>
            <w:hideMark/>
          </w:tcPr>
          <w:p w14:paraId="2765BAA8"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 xml:space="preserve">119.23 </w:t>
            </w:r>
          </w:p>
        </w:tc>
        <w:tc>
          <w:tcPr>
            <w:tcW w:w="960" w:type="dxa"/>
            <w:tcBorders>
              <w:top w:val="nil"/>
              <w:left w:val="nil"/>
              <w:bottom w:val="single" w:sz="4" w:space="0" w:color="auto"/>
              <w:right w:val="single" w:sz="4" w:space="0" w:color="auto"/>
            </w:tcBorders>
            <w:shd w:val="clear" w:color="auto" w:fill="auto"/>
            <w:vAlign w:val="center"/>
            <w:hideMark/>
          </w:tcPr>
          <w:p w14:paraId="04B68872"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 xml:space="preserve">34.82 </w:t>
            </w:r>
          </w:p>
        </w:tc>
      </w:tr>
      <w:tr w:rsidR="00A226D9" w:rsidRPr="00D63E23" w14:paraId="71982CB9" w14:textId="77777777" w:rsidTr="00EA1215">
        <w:trPr>
          <w:trHeight w:val="57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4FA2BE67" w14:textId="77777777" w:rsidR="00A226D9" w:rsidRPr="00D63E23" w:rsidRDefault="00A226D9" w:rsidP="00A226D9">
            <w:pPr>
              <w:spacing w:after="0"/>
              <w:jc w:val="righ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11</w:t>
            </w:r>
          </w:p>
        </w:tc>
        <w:tc>
          <w:tcPr>
            <w:tcW w:w="1280" w:type="dxa"/>
            <w:tcBorders>
              <w:top w:val="nil"/>
              <w:left w:val="nil"/>
              <w:bottom w:val="single" w:sz="4" w:space="0" w:color="auto"/>
              <w:right w:val="single" w:sz="4" w:space="0" w:color="auto"/>
            </w:tcBorders>
            <w:shd w:val="clear" w:color="auto" w:fill="auto"/>
            <w:vAlign w:val="center"/>
            <w:hideMark/>
          </w:tcPr>
          <w:p w14:paraId="316F59F9"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Jiangsu</w:t>
            </w:r>
          </w:p>
        </w:tc>
        <w:tc>
          <w:tcPr>
            <w:tcW w:w="2580" w:type="dxa"/>
            <w:tcBorders>
              <w:top w:val="nil"/>
              <w:left w:val="nil"/>
              <w:bottom w:val="single" w:sz="4" w:space="0" w:color="auto"/>
              <w:right w:val="single" w:sz="4" w:space="0" w:color="auto"/>
            </w:tcBorders>
            <w:shd w:val="clear" w:color="auto" w:fill="auto"/>
            <w:vAlign w:val="center"/>
            <w:hideMark/>
          </w:tcPr>
          <w:p w14:paraId="17DB7628"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Dongtai-Rudong</w:t>
            </w:r>
            <w:proofErr w:type="spellEnd"/>
            <w:r w:rsidRPr="00D63E23">
              <w:rPr>
                <w:rFonts w:asciiTheme="minorHAnsi" w:eastAsia="Times New Roman" w:hAnsiTheme="minorHAnsi" w:cstheme="minorHAnsi"/>
                <w:color w:val="000000"/>
                <w:lang w:val="en-GB" w:eastAsia="en-GB"/>
              </w:rPr>
              <w:t xml:space="preserve"> Coasts</w:t>
            </w:r>
          </w:p>
        </w:tc>
        <w:tc>
          <w:tcPr>
            <w:tcW w:w="3280" w:type="dxa"/>
            <w:tcBorders>
              <w:top w:val="nil"/>
              <w:left w:val="nil"/>
              <w:bottom w:val="single" w:sz="4" w:space="0" w:color="auto"/>
              <w:right w:val="single" w:sz="4" w:space="0" w:color="auto"/>
            </w:tcBorders>
            <w:shd w:val="clear" w:color="auto" w:fill="auto"/>
            <w:vAlign w:val="center"/>
            <w:hideMark/>
          </w:tcPr>
          <w:p w14:paraId="5950A80F"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Dongtai-Rudong</w:t>
            </w:r>
            <w:proofErr w:type="spellEnd"/>
            <w:r w:rsidRPr="00D63E23">
              <w:rPr>
                <w:rFonts w:asciiTheme="minorHAnsi" w:eastAsia="Times New Roman" w:hAnsiTheme="minorHAnsi" w:cstheme="minorHAnsi"/>
                <w:color w:val="000000"/>
                <w:lang w:val="en-GB" w:eastAsia="en-GB"/>
              </w:rPr>
              <w:t xml:space="preserve"> Tidal Flat (incl. </w:t>
            </w:r>
            <w:proofErr w:type="spellStart"/>
            <w:r w:rsidRPr="00D63E23">
              <w:rPr>
                <w:rFonts w:asciiTheme="minorHAnsi" w:eastAsia="Times New Roman" w:hAnsiTheme="minorHAnsi" w:cstheme="minorHAnsi"/>
                <w:color w:val="000000"/>
                <w:lang w:val="en-GB" w:eastAsia="en-GB"/>
              </w:rPr>
              <w:t>Xiaoyangkou</w:t>
            </w:r>
            <w:proofErr w:type="spellEnd"/>
            <w:r w:rsidRPr="00D63E23">
              <w:rPr>
                <w:rFonts w:asciiTheme="minorHAnsi" w:eastAsia="Times New Roman" w:hAnsiTheme="minorHAnsi" w:cstheme="minorHAnsi"/>
                <w:color w:val="000000"/>
                <w:lang w:val="en-GB" w:eastAsia="en-GB"/>
              </w:rPr>
              <w:t xml:space="preserve"> &amp; </w:t>
            </w:r>
            <w:proofErr w:type="spellStart"/>
            <w:r w:rsidRPr="00D63E23">
              <w:rPr>
                <w:rFonts w:asciiTheme="minorHAnsi" w:eastAsia="Times New Roman" w:hAnsiTheme="minorHAnsi" w:cstheme="minorHAnsi"/>
                <w:color w:val="000000"/>
                <w:lang w:val="en-GB" w:eastAsia="en-GB"/>
              </w:rPr>
              <w:t>Dongling</w:t>
            </w:r>
            <w:proofErr w:type="spellEnd"/>
            <w:r w:rsidRPr="00D63E23">
              <w:rPr>
                <w:rFonts w:asciiTheme="minorHAnsi" w:eastAsia="Times New Roman" w:hAnsiTheme="minorHAnsi" w:cstheme="minorHAnsi"/>
                <w:color w:val="000000"/>
                <w:lang w:val="en-GB" w:eastAsia="en-GB"/>
              </w:rPr>
              <w:t xml:space="preserve"> &amp; </w:t>
            </w:r>
            <w:proofErr w:type="spellStart"/>
            <w:r w:rsidRPr="00D63E23">
              <w:rPr>
                <w:rFonts w:asciiTheme="minorHAnsi" w:eastAsia="Times New Roman" w:hAnsiTheme="minorHAnsi" w:cstheme="minorHAnsi"/>
                <w:color w:val="000000"/>
                <w:lang w:val="en-GB" w:eastAsia="en-GB"/>
              </w:rPr>
              <w:t>Tiaozini</w:t>
            </w:r>
            <w:proofErr w:type="spellEnd"/>
            <w:r w:rsidRPr="00D63E23">
              <w:rPr>
                <w:rFonts w:asciiTheme="minorHAnsi" w:eastAsia="Times New Roman" w:hAnsiTheme="minorHAnsi" w:cstheme="minorHAnsi"/>
                <w:color w:val="000000"/>
                <w:lang w:val="en-GB" w:eastAsia="en-GB"/>
              </w:rPr>
              <w:t>)</w:t>
            </w:r>
          </w:p>
        </w:tc>
        <w:tc>
          <w:tcPr>
            <w:tcW w:w="1100" w:type="dxa"/>
            <w:tcBorders>
              <w:top w:val="nil"/>
              <w:left w:val="nil"/>
              <w:bottom w:val="single" w:sz="4" w:space="0" w:color="auto"/>
              <w:right w:val="single" w:sz="4" w:space="0" w:color="auto"/>
            </w:tcBorders>
            <w:shd w:val="clear" w:color="auto" w:fill="auto"/>
            <w:vAlign w:val="center"/>
            <w:hideMark/>
          </w:tcPr>
          <w:p w14:paraId="064C24E3"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 xml:space="preserve">120.99 </w:t>
            </w:r>
          </w:p>
        </w:tc>
        <w:tc>
          <w:tcPr>
            <w:tcW w:w="960" w:type="dxa"/>
            <w:tcBorders>
              <w:top w:val="nil"/>
              <w:left w:val="nil"/>
              <w:bottom w:val="single" w:sz="4" w:space="0" w:color="auto"/>
              <w:right w:val="single" w:sz="4" w:space="0" w:color="auto"/>
            </w:tcBorders>
            <w:shd w:val="clear" w:color="auto" w:fill="auto"/>
            <w:vAlign w:val="center"/>
            <w:hideMark/>
          </w:tcPr>
          <w:p w14:paraId="322FDF59"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 xml:space="preserve">32.52 </w:t>
            </w:r>
          </w:p>
        </w:tc>
      </w:tr>
      <w:tr w:rsidR="00A226D9" w:rsidRPr="00D63E23" w14:paraId="149693DF" w14:textId="77777777" w:rsidTr="00EA1215">
        <w:trPr>
          <w:trHeight w:val="57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5F8BBC6" w14:textId="77777777" w:rsidR="00A226D9" w:rsidRPr="00D63E23" w:rsidRDefault="00A226D9" w:rsidP="00A226D9">
            <w:pPr>
              <w:spacing w:after="0"/>
              <w:jc w:val="righ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12</w:t>
            </w:r>
          </w:p>
        </w:tc>
        <w:tc>
          <w:tcPr>
            <w:tcW w:w="1280" w:type="dxa"/>
            <w:tcBorders>
              <w:top w:val="nil"/>
              <w:left w:val="nil"/>
              <w:bottom w:val="single" w:sz="4" w:space="0" w:color="auto"/>
              <w:right w:val="single" w:sz="4" w:space="0" w:color="auto"/>
            </w:tcBorders>
            <w:shd w:val="clear" w:color="auto" w:fill="auto"/>
            <w:vAlign w:val="center"/>
            <w:hideMark/>
          </w:tcPr>
          <w:p w14:paraId="6248A3D2"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Shanghai</w:t>
            </w:r>
          </w:p>
        </w:tc>
        <w:tc>
          <w:tcPr>
            <w:tcW w:w="2580" w:type="dxa"/>
            <w:tcBorders>
              <w:top w:val="nil"/>
              <w:left w:val="nil"/>
              <w:bottom w:val="single" w:sz="4" w:space="0" w:color="auto"/>
              <w:right w:val="single" w:sz="4" w:space="0" w:color="auto"/>
            </w:tcBorders>
            <w:shd w:val="clear" w:color="auto" w:fill="auto"/>
            <w:vAlign w:val="center"/>
            <w:hideMark/>
          </w:tcPr>
          <w:p w14:paraId="17C1AA19"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Coastal Wetlands around Chongming Dao Island</w:t>
            </w:r>
          </w:p>
        </w:tc>
        <w:tc>
          <w:tcPr>
            <w:tcW w:w="3280" w:type="dxa"/>
            <w:tcBorders>
              <w:top w:val="nil"/>
              <w:left w:val="nil"/>
              <w:bottom w:val="single" w:sz="4" w:space="0" w:color="auto"/>
              <w:right w:val="single" w:sz="4" w:space="0" w:color="auto"/>
            </w:tcBorders>
            <w:shd w:val="clear" w:color="auto" w:fill="auto"/>
            <w:vAlign w:val="center"/>
            <w:hideMark/>
          </w:tcPr>
          <w:p w14:paraId="7BA74FC1"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 xml:space="preserve">Tidal Flat in North Chongming </w:t>
            </w:r>
          </w:p>
        </w:tc>
        <w:tc>
          <w:tcPr>
            <w:tcW w:w="1100" w:type="dxa"/>
            <w:tcBorders>
              <w:top w:val="nil"/>
              <w:left w:val="nil"/>
              <w:bottom w:val="single" w:sz="4" w:space="0" w:color="auto"/>
              <w:right w:val="single" w:sz="4" w:space="0" w:color="auto"/>
            </w:tcBorders>
            <w:shd w:val="clear" w:color="auto" w:fill="auto"/>
            <w:vAlign w:val="center"/>
            <w:hideMark/>
          </w:tcPr>
          <w:p w14:paraId="5CAB94AD"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121.49</w:t>
            </w:r>
          </w:p>
        </w:tc>
        <w:tc>
          <w:tcPr>
            <w:tcW w:w="960" w:type="dxa"/>
            <w:tcBorders>
              <w:top w:val="nil"/>
              <w:left w:val="nil"/>
              <w:bottom w:val="single" w:sz="4" w:space="0" w:color="auto"/>
              <w:right w:val="single" w:sz="4" w:space="0" w:color="auto"/>
            </w:tcBorders>
            <w:shd w:val="clear" w:color="auto" w:fill="auto"/>
            <w:vAlign w:val="center"/>
            <w:hideMark/>
          </w:tcPr>
          <w:p w14:paraId="3D738A8A"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31.41</w:t>
            </w:r>
          </w:p>
        </w:tc>
      </w:tr>
      <w:tr w:rsidR="00A226D9" w:rsidRPr="00D63E23" w14:paraId="7474401F" w14:textId="77777777" w:rsidTr="00EA1215">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6FB38D47" w14:textId="77777777" w:rsidR="00A226D9" w:rsidRPr="00D63E23" w:rsidRDefault="00A226D9" w:rsidP="00A226D9">
            <w:pPr>
              <w:spacing w:after="0"/>
              <w:jc w:val="righ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13</w:t>
            </w:r>
          </w:p>
        </w:tc>
        <w:tc>
          <w:tcPr>
            <w:tcW w:w="1280" w:type="dxa"/>
            <w:tcBorders>
              <w:top w:val="nil"/>
              <w:left w:val="nil"/>
              <w:bottom w:val="single" w:sz="4" w:space="0" w:color="auto"/>
              <w:right w:val="single" w:sz="4" w:space="0" w:color="auto"/>
            </w:tcBorders>
            <w:shd w:val="clear" w:color="auto" w:fill="auto"/>
            <w:vAlign w:val="center"/>
            <w:hideMark/>
          </w:tcPr>
          <w:p w14:paraId="563FD0A2"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Shanghai</w:t>
            </w:r>
          </w:p>
        </w:tc>
        <w:tc>
          <w:tcPr>
            <w:tcW w:w="2580" w:type="dxa"/>
            <w:tcBorders>
              <w:top w:val="nil"/>
              <w:left w:val="nil"/>
              <w:bottom w:val="single" w:sz="4" w:space="0" w:color="auto"/>
              <w:right w:val="single" w:sz="4" w:space="0" w:color="auto"/>
            </w:tcBorders>
            <w:shd w:val="clear" w:color="auto" w:fill="auto"/>
            <w:vAlign w:val="center"/>
            <w:hideMark/>
          </w:tcPr>
          <w:p w14:paraId="6933A9CC"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Nanhui</w:t>
            </w:r>
            <w:proofErr w:type="spellEnd"/>
          </w:p>
        </w:tc>
        <w:tc>
          <w:tcPr>
            <w:tcW w:w="3280" w:type="dxa"/>
            <w:tcBorders>
              <w:top w:val="nil"/>
              <w:left w:val="nil"/>
              <w:bottom w:val="single" w:sz="4" w:space="0" w:color="auto"/>
              <w:right w:val="single" w:sz="4" w:space="0" w:color="auto"/>
            </w:tcBorders>
            <w:shd w:val="clear" w:color="auto" w:fill="auto"/>
            <w:vAlign w:val="center"/>
            <w:hideMark/>
          </w:tcPr>
          <w:p w14:paraId="7E05D3DE"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 xml:space="preserve">Eastern Tidal Flat of </w:t>
            </w:r>
            <w:proofErr w:type="spellStart"/>
            <w:r w:rsidRPr="00D63E23">
              <w:rPr>
                <w:rFonts w:asciiTheme="minorHAnsi" w:eastAsia="Times New Roman" w:hAnsiTheme="minorHAnsi" w:cstheme="minorHAnsi"/>
                <w:color w:val="000000"/>
                <w:lang w:val="en-GB" w:eastAsia="en-GB"/>
              </w:rPr>
              <w:t>Nanhui</w:t>
            </w:r>
            <w:proofErr w:type="spellEnd"/>
          </w:p>
        </w:tc>
        <w:tc>
          <w:tcPr>
            <w:tcW w:w="1100" w:type="dxa"/>
            <w:tcBorders>
              <w:top w:val="nil"/>
              <w:left w:val="nil"/>
              <w:bottom w:val="single" w:sz="4" w:space="0" w:color="auto"/>
              <w:right w:val="single" w:sz="4" w:space="0" w:color="auto"/>
            </w:tcBorders>
            <w:shd w:val="clear" w:color="auto" w:fill="auto"/>
            <w:vAlign w:val="center"/>
            <w:hideMark/>
          </w:tcPr>
          <w:p w14:paraId="409DE6E8"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121.97</w:t>
            </w:r>
          </w:p>
        </w:tc>
        <w:tc>
          <w:tcPr>
            <w:tcW w:w="960" w:type="dxa"/>
            <w:tcBorders>
              <w:top w:val="nil"/>
              <w:left w:val="nil"/>
              <w:bottom w:val="single" w:sz="4" w:space="0" w:color="auto"/>
              <w:right w:val="single" w:sz="4" w:space="0" w:color="auto"/>
            </w:tcBorders>
            <w:shd w:val="clear" w:color="auto" w:fill="auto"/>
            <w:vAlign w:val="center"/>
            <w:hideMark/>
          </w:tcPr>
          <w:p w14:paraId="04B0247B"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30.88</w:t>
            </w:r>
          </w:p>
        </w:tc>
      </w:tr>
      <w:tr w:rsidR="00A226D9" w:rsidRPr="00D63E23" w14:paraId="313A5F73" w14:textId="77777777" w:rsidTr="00EA1215">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2ACCE35E" w14:textId="77777777" w:rsidR="00A226D9" w:rsidRPr="00D63E23" w:rsidRDefault="00A226D9" w:rsidP="00A226D9">
            <w:pPr>
              <w:spacing w:after="0"/>
              <w:jc w:val="righ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14</w:t>
            </w:r>
          </w:p>
        </w:tc>
        <w:tc>
          <w:tcPr>
            <w:tcW w:w="1280" w:type="dxa"/>
            <w:tcBorders>
              <w:top w:val="nil"/>
              <w:left w:val="nil"/>
              <w:bottom w:val="single" w:sz="4" w:space="0" w:color="auto"/>
              <w:right w:val="single" w:sz="4" w:space="0" w:color="auto"/>
            </w:tcBorders>
            <w:shd w:val="clear" w:color="auto" w:fill="auto"/>
            <w:vAlign w:val="center"/>
            <w:hideMark/>
          </w:tcPr>
          <w:p w14:paraId="113B5B9A"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Zhejiang</w:t>
            </w:r>
          </w:p>
        </w:tc>
        <w:tc>
          <w:tcPr>
            <w:tcW w:w="2580" w:type="dxa"/>
            <w:tcBorders>
              <w:top w:val="nil"/>
              <w:left w:val="nil"/>
              <w:bottom w:val="single" w:sz="4" w:space="0" w:color="auto"/>
              <w:right w:val="single" w:sz="4" w:space="0" w:color="auto"/>
            </w:tcBorders>
            <w:shd w:val="clear" w:color="auto" w:fill="auto"/>
            <w:vAlign w:val="center"/>
            <w:hideMark/>
          </w:tcPr>
          <w:p w14:paraId="2D35DD3E"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Sizaopu</w:t>
            </w:r>
            <w:proofErr w:type="spellEnd"/>
            <w:r w:rsidRPr="00D63E23">
              <w:rPr>
                <w:rFonts w:asciiTheme="minorHAnsi" w:eastAsia="Times New Roman" w:hAnsiTheme="minorHAnsi" w:cstheme="minorHAnsi"/>
                <w:color w:val="000000"/>
                <w:lang w:val="en-GB" w:eastAsia="en-GB"/>
              </w:rPr>
              <w:t xml:space="preserve"> Reservoir</w:t>
            </w:r>
          </w:p>
        </w:tc>
        <w:tc>
          <w:tcPr>
            <w:tcW w:w="3280" w:type="dxa"/>
            <w:tcBorders>
              <w:top w:val="nil"/>
              <w:left w:val="nil"/>
              <w:bottom w:val="single" w:sz="4" w:space="0" w:color="auto"/>
              <w:right w:val="single" w:sz="4" w:space="0" w:color="auto"/>
            </w:tcBorders>
            <w:shd w:val="clear" w:color="auto" w:fill="auto"/>
            <w:vAlign w:val="center"/>
            <w:hideMark/>
          </w:tcPr>
          <w:p w14:paraId="06755324"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Sizaopu</w:t>
            </w:r>
            <w:proofErr w:type="spellEnd"/>
            <w:r w:rsidRPr="00D63E23">
              <w:rPr>
                <w:rFonts w:asciiTheme="minorHAnsi" w:eastAsia="Times New Roman" w:hAnsiTheme="minorHAnsi" w:cstheme="minorHAnsi"/>
                <w:color w:val="000000"/>
                <w:lang w:val="en-GB" w:eastAsia="en-GB"/>
              </w:rPr>
              <w:t xml:space="preserve"> Reservoir</w:t>
            </w:r>
          </w:p>
        </w:tc>
        <w:tc>
          <w:tcPr>
            <w:tcW w:w="1100" w:type="dxa"/>
            <w:tcBorders>
              <w:top w:val="nil"/>
              <w:left w:val="nil"/>
              <w:bottom w:val="single" w:sz="4" w:space="0" w:color="auto"/>
              <w:right w:val="single" w:sz="4" w:space="0" w:color="auto"/>
            </w:tcBorders>
            <w:shd w:val="clear" w:color="auto" w:fill="auto"/>
            <w:vAlign w:val="center"/>
            <w:hideMark/>
          </w:tcPr>
          <w:p w14:paraId="5E0347B8"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121.36</w:t>
            </w:r>
          </w:p>
        </w:tc>
        <w:tc>
          <w:tcPr>
            <w:tcW w:w="960" w:type="dxa"/>
            <w:tcBorders>
              <w:top w:val="nil"/>
              <w:left w:val="nil"/>
              <w:bottom w:val="single" w:sz="4" w:space="0" w:color="auto"/>
              <w:right w:val="single" w:sz="4" w:space="0" w:color="auto"/>
            </w:tcBorders>
            <w:shd w:val="clear" w:color="auto" w:fill="auto"/>
            <w:vAlign w:val="center"/>
            <w:hideMark/>
          </w:tcPr>
          <w:p w14:paraId="3EE34E29"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30.3</w:t>
            </w:r>
          </w:p>
        </w:tc>
      </w:tr>
      <w:tr w:rsidR="00A226D9" w:rsidRPr="00D63E23" w14:paraId="4BA0BCD5" w14:textId="77777777" w:rsidTr="00EA1215">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276C8F7A" w14:textId="77777777" w:rsidR="00A226D9" w:rsidRPr="00D63E23" w:rsidRDefault="00A226D9" w:rsidP="00A226D9">
            <w:pPr>
              <w:spacing w:after="0"/>
              <w:jc w:val="righ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15</w:t>
            </w:r>
          </w:p>
        </w:tc>
        <w:tc>
          <w:tcPr>
            <w:tcW w:w="1280" w:type="dxa"/>
            <w:tcBorders>
              <w:top w:val="nil"/>
              <w:left w:val="nil"/>
              <w:bottom w:val="single" w:sz="4" w:space="0" w:color="auto"/>
              <w:right w:val="single" w:sz="4" w:space="0" w:color="auto"/>
            </w:tcBorders>
            <w:shd w:val="clear" w:color="auto" w:fill="auto"/>
            <w:vAlign w:val="center"/>
            <w:hideMark/>
          </w:tcPr>
          <w:p w14:paraId="0AC906DA"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Zhejiang</w:t>
            </w:r>
          </w:p>
        </w:tc>
        <w:tc>
          <w:tcPr>
            <w:tcW w:w="2580" w:type="dxa"/>
            <w:tcBorders>
              <w:top w:val="nil"/>
              <w:left w:val="nil"/>
              <w:bottom w:val="single" w:sz="4" w:space="0" w:color="auto"/>
              <w:right w:val="single" w:sz="4" w:space="0" w:color="auto"/>
            </w:tcBorders>
            <w:shd w:val="clear" w:color="auto" w:fill="auto"/>
            <w:vAlign w:val="center"/>
            <w:hideMark/>
          </w:tcPr>
          <w:p w14:paraId="5D189044"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LingKun</w:t>
            </w:r>
            <w:proofErr w:type="spellEnd"/>
            <w:r w:rsidRPr="00D63E23">
              <w:rPr>
                <w:rFonts w:asciiTheme="minorHAnsi" w:eastAsia="Times New Roman" w:hAnsiTheme="minorHAnsi" w:cstheme="minorHAnsi"/>
                <w:color w:val="000000"/>
                <w:lang w:val="en-GB" w:eastAsia="en-GB"/>
              </w:rPr>
              <w:t xml:space="preserve"> Island</w:t>
            </w:r>
          </w:p>
        </w:tc>
        <w:tc>
          <w:tcPr>
            <w:tcW w:w="3280" w:type="dxa"/>
            <w:tcBorders>
              <w:top w:val="nil"/>
              <w:left w:val="nil"/>
              <w:bottom w:val="single" w:sz="4" w:space="0" w:color="auto"/>
              <w:right w:val="single" w:sz="4" w:space="0" w:color="auto"/>
            </w:tcBorders>
            <w:shd w:val="clear" w:color="auto" w:fill="auto"/>
            <w:vAlign w:val="center"/>
            <w:hideMark/>
          </w:tcPr>
          <w:p w14:paraId="12636DF4"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Lingkun</w:t>
            </w:r>
            <w:proofErr w:type="spellEnd"/>
            <w:r w:rsidRPr="00D63E23">
              <w:rPr>
                <w:rFonts w:asciiTheme="minorHAnsi" w:eastAsia="Times New Roman" w:hAnsiTheme="minorHAnsi" w:cstheme="minorHAnsi"/>
                <w:color w:val="000000"/>
                <w:lang w:val="en-GB" w:eastAsia="en-GB"/>
              </w:rPr>
              <w:t xml:space="preserve"> Island</w:t>
            </w:r>
          </w:p>
        </w:tc>
        <w:tc>
          <w:tcPr>
            <w:tcW w:w="1100" w:type="dxa"/>
            <w:tcBorders>
              <w:top w:val="nil"/>
              <w:left w:val="nil"/>
              <w:bottom w:val="single" w:sz="4" w:space="0" w:color="auto"/>
              <w:right w:val="single" w:sz="4" w:space="0" w:color="auto"/>
            </w:tcBorders>
            <w:shd w:val="clear" w:color="auto" w:fill="auto"/>
            <w:vAlign w:val="center"/>
            <w:hideMark/>
          </w:tcPr>
          <w:p w14:paraId="0B7DD6AD"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120.93</w:t>
            </w:r>
          </w:p>
        </w:tc>
        <w:tc>
          <w:tcPr>
            <w:tcW w:w="960" w:type="dxa"/>
            <w:tcBorders>
              <w:top w:val="nil"/>
              <w:left w:val="nil"/>
              <w:bottom w:val="single" w:sz="4" w:space="0" w:color="auto"/>
              <w:right w:val="single" w:sz="4" w:space="0" w:color="auto"/>
            </w:tcBorders>
            <w:shd w:val="clear" w:color="auto" w:fill="auto"/>
            <w:vAlign w:val="center"/>
            <w:hideMark/>
          </w:tcPr>
          <w:p w14:paraId="75A164B0"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27.96</w:t>
            </w:r>
          </w:p>
        </w:tc>
      </w:tr>
      <w:tr w:rsidR="00A226D9" w:rsidRPr="00D63E23" w14:paraId="78B9AB6D" w14:textId="77777777" w:rsidTr="00EA1215">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0790BD2" w14:textId="77777777" w:rsidR="00A226D9" w:rsidRPr="00D63E23" w:rsidRDefault="00A226D9" w:rsidP="00A226D9">
            <w:pPr>
              <w:spacing w:after="0"/>
              <w:jc w:val="righ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16</w:t>
            </w:r>
          </w:p>
        </w:tc>
        <w:tc>
          <w:tcPr>
            <w:tcW w:w="1280" w:type="dxa"/>
            <w:tcBorders>
              <w:top w:val="nil"/>
              <w:left w:val="nil"/>
              <w:bottom w:val="single" w:sz="4" w:space="0" w:color="auto"/>
              <w:right w:val="single" w:sz="4" w:space="0" w:color="auto"/>
            </w:tcBorders>
            <w:shd w:val="clear" w:color="auto" w:fill="auto"/>
            <w:vAlign w:val="center"/>
            <w:hideMark/>
          </w:tcPr>
          <w:p w14:paraId="6EC76C53"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Jiangxi</w:t>
            </w:r>
          </w:p>
        </w:tc>
        <w:tc>
          <w:tcPr>
            <w:tcW w:w="2580" w:type="dxa"/>
            <w:tcBorders>
              <w:top w:val="nil"/>
              <w:left w:val="nil"/>
              <w:bottom w:val="single" w:sz="4" w:space="0" w:color="auto"/>
              <w:right w:val="single" w:sz="4" w:space="0" w:color="auto"/>
            </w:tcBorders>
            <w:shd w:val="clear" w:color="auto" w:fill="auto"/>
            <w:vAlign w:val="center"/>
            <w:hideMark/>
          </w:tcPr>
          <w:p w14:paraId="7393A1DD"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Hanchi</w:t>
            </w:r>
            <w:proofErr w:type="spellEnd"/>
            <w:r w:rsidRPr="00D63E23">
              <w:rPr>
                <w:rFonts w:asciiTheme="minorHAnsi" w:eastAsia="Times New Roman" w:hAnsiTheme="minorHAnsi" w:cstheme="minorHAnsi"/>
                <w:color w:val="000000"/>
                <w:lang w:val="en-GB" w:eastAsia="en-GB"/>
              </w:rPr>
              <w:t xml:space="preserve"> Lake</w:t>
            </w:r>
          </w:p>
        </w:tc>
        <w:tc>
          <w:tcPr>
            <w:tcW w:w="3280" w:type="dxa"/>
            <w:tcBorders>
              <w:top w:val="nil"/>
              <w:left w:val="nil"/>
              <w:bottom w:val="single" w:sz="4" w:space="0" w:color="auto"/>
              <w:right w:val="single" w:sz="4" w:space="0" w:color="auto"/>
            </w:tcBorders>
            <w:shd w:val="clear" w:color="auto" w:fill="auto"/>
            <w:vAlign w:val="center"/>
            <w:hideMark/>
          </w:tcPr>
          <w:p w14:paraId="01B582EA"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Hanchi</w:t>
            </w:r>
            <w:proofErr w:type="spellEnd"/>
            <w:r w:rsidRPr="00D63E23">
              <w:rPr>
                <w:rFonts w:asciiTheme="minorHAnsi" w:eastAsia="Times New Roman" w:hAnsiTheme="minorHAnsi" w:cstheme="minorHAnsi"/>
                <w:color w:val="000000"/>
                <w:lang w:val="en-GB" w:eastAsia="en-GB"/>
              </w:rPr>
              <w:t xml:space="preserve"> Lake</w:t>
            </w:r>
          </w:p>
        </w:tc>
        <w:tc>
          <w:tcPr>
            <w:tcW w:w="1100" w:type="dxa"/>
            <w:tcBorders>
              <w:top w:val="nil"/>
              <w:left w:val="nil"/>
              <w:bottom w:val="single" w:sz="4" w:space="0" w:color="auto"/>
              <w:right w:val="single" w:sz="4" w:space="0" w:color="auto"/>
            </w:tcBorders>
            <w:shd w:val="clear" w:color="auto" w:fill="auto"/>
            <w:vAlign w:val="center"/>
            <w:hideMark/>
          </w:tcPr>
          <w:p w14:paraId="2B6C0694"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116.45</w:t>
            </w:r>
          </w:p>
        </w:tc>
        <w:tc>
          <w:tcPr>
            <w:tcW w:w="960" w:type="dxa"/>
            <w:tcBorders>
              <w:top w:val="nil"/>
              <w:left w:val="nil"/>
              <w:bottom w:val="single" w:sz="4" w:space="0" w:color="auto"/>
              <w:right w:val="single" w:sz="4" w:space="0" w:color="auto"/>
            </w:tcBorders>
            <w:shd w:val="clear" w:color="auto" w:fill="auto"/>
            <w:vAlign w:val="center"/>
            <w:hideMark/>
          </w:tcPr>
          <w:p w14:paraId="6A451EC0"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29.11</w:t>
            </w:r>
          </w:p>
        </w:tc>
      </w:tr>
      <w:tr w:rsidR="00A226D9" w:rsidRPr="00D63E23" w14:paraId="56341CDD" w14:textId="77777777" w:rsidTr="00EA1215">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05F26239" w14:textId="77777777" w:rsidR="00A226D9" w:rsidRPr="00D63E23" w:rsidRDefault="00A226D9" w:rsidP="00A226D9">
            <w:pPr>
              <w:spacing w:after="0"/>
              <w:jc w:val="righ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17</w:t>
            </w:r>
          </w:p>
        </w:tc>
        <w:tc>
          <w:tcPr>
            <w:tcW w:w="1280" w:type="dxa"/>
            <w:tcBorders>
              <w:top w:val="nil"/>
              <w:left w:val="nil"/>
              <w:bottom w:val="single" w:sz="4" w:space="0" w:color="auto"/>
              <w:right w:val="single" w:sz="4" w:space="0" w:color="auto"/>
            </w:tcBorders>
            <w:shd w:val="clear" w:color="auto" w:fill="auto"/>
            <w:vAlign w:val="center"/>
            <w:hideMark/>
          </w:tcPr>
          <w:p w14:paraId="3EAECE4B"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Jiangxi</w:t>
            </w:r>
          </w:p>
        </w:tc>
        <w:tc>
          <w:tcPr>
            <w:tcW w:w="2580" w:type="dxa"/>
            <w:tcBorders>
              <w:top w:val="nil"/>
              <w:left w:val="nil"/>
              <w:bottom w:val="single" w:sz="4" w:space="0" w:color="auto"/>
              <w:right w:val="single" w:sz="4" w:space="0" w:color="auto"/>
            </w:tcBorders>
            <w:shd w:val="clear" w:color="auto" w:fill="auto"/>
            <w:vAlign w:val="center"/>
            <w:hideMark/>
          </w:tcPr>
          <w:p w14:paraId="532CE5D1"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Dalianzi</w:t>
            </w:r>
            <w:proofErr w:type="spellEnd"/>
            <w:r w:rsidRPr="00D63E23">
              <w:rPr>
                <w:rFonts w:asciiTheme="minorHAnsi" w:eastAsia="Times New Roman" w:hAnsiTheme="minorHAnsi" w:cstheme="minorHAnsi"/>
                <w:color w:val="000000"/>
                <w:lang w:val="en-GB" w:eastAsia="en-GB"/>
              </w:rPr>
              <w:t xml:space="preserve"> Lake</w:t>
            </w:r>
          </w:p>
        </w:tc>
        <w:tc>
          <w:tcPr>
            <w:tcW w:w="3280" w:type="dxa"/>
            <w:tcBorders>
              <w:top w:val="nil"/>
              <w:left w:val="nil"/>
              <w:bottom w:val="single" w:sz="4" w:space="0" w:color="auto"/>
              <w:right w:val="single" w:sz="4" w:space="0" w:color="auto"/>
            </w:tcBorders>
            <w:shd w:val="clear" w:color="auto" w:fill="auto"/>
            <w:vAlign w:val="center"/>
            <w:hideMark/>
          </w:tcPr>
          <w:p w14:paraId="7C796335"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proofErr w:type="spellStart"/>
            <w:r w:rsidRPr="00D63E23">
              <w:rPr>
                <w:rFonts w:asciiTheme="minorHAnsi" w:eastAsia="Times New Roman" w:hAnsiTheme="minorHAnsi" w:cstheme="minorHAnsi"/>
                <w:color w:val="000000"/>
                <w:lang w:val="en-GB" w:eastAsia="en-GB"/>
              </w:rPr>
              <w:t>Dalianzi</w:t>
            </w:r>
            <w:proofErr w:type="spellEnd"/>
            <w:r w:rsidRPr="00D63E23">
              <w:rPr>
                <w:rFonts w:asciiTheme="minorHAnsi" w:eastAsia="Times New Roman" w:hAnsiTheme="minorHAnsi" w:cstheme="minorHAnsi"/>
                <w:color w:val="000000"/>
                <w:lang w:val="en-GB" w:eastAsia="en-GB"/>
              </w:rPr>
              <w:t xml:space="preserve"> Lake</w:t>
            </w:r>
          </w:p>
        </w:tc>
        <w:tc>
          <w:tcPr>
            <w:tcW w:w="1100" w:type="dxa"/>
            <w:tcBorders>
              <w:top w:val="nil"/>
              <w:left w:val="nil"/>
              <w:bottom w:val="single" w:sz="4" w:space="0" w:color="auto"/>
              <w:right w:val="single" w:sz="4" w:space="0" w:color="auto"/>
            </w:tcBorders>
            <w:shd w:val="clear" w:color="auto" w:fill="auto"/>
            <w:vAlign w:val="center"/>
            <w:hideMark/>
          </w:tcPr>
          <w:p w14:paraId="57DFD1C0"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116.6</w:t>
            </w:r>
          </w:p>
        </w:tc>
        <w:tc>
          <w:tcPr>
            <w:tcW w:w="960" w:type="dxa"/>
            <w:tcBorders>
              <w:top w:val="nil"/>
              <w:left w:val="nil"/>
              <w:bottom w:val="single" w:sz="4" w:space="0" w:color="auto"/>
              <w:right w:val="single" w:sz="4" w:space="0" w:color="auto"/>
            </w:tcBorders>
            <w:shd w:val="clear" w:color="auto" w:fill="auto"/>
            <w:vAlign w:val="center"/>
            <w:hideMark/>
          </w:tcPr>
          <w:p w14:paraId="407EA95D"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28.95</w:t>
            </w:r>
          </w:p>
        </w:tc>
      </w:tr>
      <w:tr w:rsidR="00A226D9" w:rsidRPr="00D63E23" w14:paraId="79185537" w14:textId="77777777" w:rsidTr="00EA1215">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28444073" w14:textId="77777777" w:rsidR="00A226D9" w:rsidRPr="00D63E23" w:rsidRDefault="00A226D9" w:rsidP="00A226D9">
            <w:pPr>
              <w:spacing w:after="0"/>
              <w:jc w:val="righ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18</w:t>
            </w:r>
          </w:p>
        </w:tc>
        <w:tc>
          <w:tcPr>
            <w:tcW w:w="1280" w:type="dxa"/>
            <w:tcBorders>
              <w:top w:val="nil"/>
              <w:left w:val="nil"/>
              <w:bottom w:val="single" w:sz="4" w:space="0" w:color="auto"/>
              <w:right w:val="single" w:sz="4" w:space="0" w:color="auto"/>
            </w:tcBorders>
            <w:shd w:val="clear" w:color="auto" w:fill="auto"/>
            <w:vAlign w:val="center"/>
            <w:hideMark/>
          </w:tcPr>
          <w:p w14:paraId="5D694069"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Fujian</w:t>
            </w:r>
          </w:p>
        </w:tc>
        <w:tc>
          <w:tcPr>
            <w:tcW w:w="2580" w:type="dxa"/>
            <w:tcBorders>
              <w:top w:val="nil"/>
              <w:left w:val="nil"/>
              <w:bottom w:val="single" w:sz="4" w:space="0" w:color="auto"/>
              <w:right w:val="single" w:sz="4" w:space="0" w:color="auto"/>
            </w:tcBorders>
            <w:shd w:val="clear" w:color="auto" w:fill="auto"/>
            <w:vAlign w:val="center"/>
            <w:hideMark/>
          </w:tcPr>
          <w:p w14:paraId="29D8E4AC"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Xinghua Bay</w:t>
            </w:r>
          </w:p>
        </w:tc>
        <w:tc>
          <w:tcPr>
            <w:tcW w:w="3280" w:type="dxa"/>
            <w:tcBorders>
              <w:top w:val="nil"/>
              <w:left w:val="nil"/>
              <w:bottom w:val="single" w:sz="4" w:space="0" w:color="auto"/>
              <w:right w:val="single" w:sz="4" w:space="0" w:color="auto"/>
            </w:tcBorders>
            <w:shd w:val="clear" w:color="auto" w:fill="auto"/>
            <w:vAlign w:val="center"/>
            <w:hideMark/>
          </w:tcPr>
          <w:p w14:paraId="00C95CE0"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Xinghua bay</w:t>
            </w:r>
          </w:p>
        </w:tc>
        <w:tc>
          <w:tcPr>
            <w:tcW w:w="1100" w:type="dxa"/>
            <w:tcBorders>
              <w:top w:val="nil"/>
              <w:left w:val="nil"/>
              <w:bottom w:val="single" w:sz="4" w:space="0" w:color="auto"/>
              <w:right w:val="single" w:sz="4" w:space="0" w:color="auto"/>
            </w:tcBorders>
            <w:shd w:val="clear" w:color="auto" w:fill="auto"/>
            <w:vAlign w:val="center"/>
            <w:hideMark/>
          </w:tcPr>
          <w:p w14:paraId="47FCAE4E"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119.23</w:t>
            </w:r>
          </w:p>
        </w:tc>
        <w:tc>
          <w:tcPr>
            <w:tcW w:w="960" w:type="dxa"/>
            <w:tcBorders>
              <w:top w:val="nil"/>
              <w:left w:val="nil"/>
              <w:bottom w:val="single" w:sz="4" w:space="0" w:color="auto"/>
              <w:right w:val="single" w:sz="4" w:space="0" w:color="auto"/>
            </w:tcBorders>
            <w:shd w:val="clear" w:color="auto" w:fill="auto"/>
            <w:vAlign w:val="center"/>
            <w:hideMark/>
          </w:tcPr>
          <w:p w14:paraId="43B7B144" w14:textId="77777777" w:rsidR="00A226D9" w:rsidRPr="00D63E23" w:rsidRDefault="00A226D9" w:rsidP="00A226D9">
            <w:pPr>
              <w:spacing w:after="0"/>
              <w:jc w:val="left"/>
              <w:rPr>
                <w:rFonts w:asciiTheme="minorHAnsi" w:eastAsia="Times New Roman" w:hAnsiTheme="minorHAnsi" w:cstheme="minorHAnsi"/>
                <w:color w:val="000000"/>
                <w:lang w:val="en-GB" w:eastAsia="en-GB"/>
              </w:rPr>
            </w:pPr>
            <w:r w:rsidRPr="00D63E23">
              <w:rPr>
                <w:rFonts w:asciiTheme="minorHAnsi" w:eastAsia="Times New Roman" w:hAnsiTheme="minorHAnsi" w:cstheme="minorHAnsi"/>
                <w:color w:val="000000"/>
                <w:lang w:val="en-GB" w:eastAsia="en-GB"/>
              </w:rPr>
              <w:t>25.4</w:t>
            </w:r>
          </w:p>
        </w:tc>
      </w:tr>
    </w:tbl>
    <w:p w14:paraId="3E08B711" w14:textId="77777777" w:rsidR="00A226D9" w:rsidRPr="00D63E23" w:rsidRDefault="00A226D9" w:rsidP="00853878">
      <w:pPr>
        <w:rPr>
          <w:b/>
          <w:bCs/>
          <w:lang w:val="en-GB"/>
        </w:rPr>
      </w:pPr>
    </w:p>
    <w:p w14:paraId="66283162" w14:textId="77777777" w:rsidR="009750B4" w:rsidRPr="00D63E23" w:rsidRDefault="007E03E7" w:rsidP="00556F17">
      <w:pPr>
        <w:pStyle w:val="Heading2"/>
        <w:ind w:left="0"/>
        <w:rPr>
          <w:rFonts w:ascii="Calibri" w:hAnsi="Calibri"/>
          <w:szCs w:val="22"/>
        </w:rPr>
      </w:pPr>
      <w:r w:rsidRPr="00D63E23">
        <w:rPr>
          <w:rFonts w:ascii="Calibri" w:hAnsi="Calibri"/>
          <w:szCs w:val="22"/>
        </w:rPr>
        <w:br w:type="page"/>
      </w:r>
      <w:bookmarkStart w:id="86" w:name="_Toc37174115"/>
      <w:r w:rsidRPr="00D63E23">
        <w:rPr>
          <w:rFonts w:ascii="Calibri" w:hAnsi="Calibri"/>
          <w:szCs w:val="22"/>
        </w:rPr>
        <w:t xml:space="preserve">Annex </w:t>
      </w:r>
      <w:r w:rsidR="001A7B9D" w:rsidRPr="00D63E23">
        <w:rPr>
          <w:rFonts w:ascii="Calibri" w:hAnsi="Calibri"/>
          <w:szCs w:val="22"/>
        </w:rPr>
        <w:t>2</w:t>
      </w:r>
      <w:r w:rsidRPr="00D63E23">
        <w:rPr>
          <w:rFonts w:ascii="Calibri" w:hAnsi="Calibri"/>
          <w:szCs w:val="22"/>
        </w:rPr>
        <w:t xml:space="preserve">: </w:t>
      </w:r>
      <w:r w:rsidR="003E3ABA" w:rsidRPr="00D63E23">
        <w:rPr>
          <w:rFonts w:ascii="Calibri" w:hAnsi="Calibri"/>
          <w:szCs w:val="22"/>
        </w:rPr>
        <w:t>Multi Year Work Plan</w:t>
      </w:r>
      <w:bookmarkEnd w:id="86"/>
    </w:p>
    <w:p w14:paraId="2EFB69EC" w14:textId="77777777" w:rsidR="00072CB3" w:rsidRPr="00D63E23" w:rsidRDefault="00072CB3" w:rsidP="003B2A79">
      <w:pPr>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830"/>
        <w:gridCol w:w="941"/>
        <w:gridCol w:w="526"/>
        <w:gridCol w:w="407"/>
        <w:gridCol w:w="399"/>
        <w:gridCol w:w="440"/>
        <w:gridCol w:w="383"/>
        <w:gridCol w:w="477"/>
        <w:gridCol w:w="440"/>
        <w:gridCol w:w="396"/>
        <w:gridCol w:w="479"/>
        <w:gridCol w:w="490"/>
        <w:gridCol w:w="401"/>
        <w:gridCol w:w="401"/>
        <w:gridCol w:w="401"/>
        <w:gridCol w:w="401"/>
        <w:gridCol w:w="401"/>
        <w:gridCol w:w="401"/>
        <w:gridCol w:w="404"/>
        <w:gridCol w:w="404"/>
        <w:gridCol w:w="401"/>
        <w:gridCol w:w="401"/>
        <w:gridCol w:w="404"/>
        <w:gridCol w:w="401"/>
        <w:gridCol w:w="407"/>
        <w:gridCol w:w="526"/>
      </w:tblGrid>
      <w:tr w:rsidR="00001B12" w:rsidRPr="00D63E23" w14:paraId="7C4396C6" w14:textId="77777777" w:rsidTr="007F2D33">
        <w:trPr>
          <w:tblHeader/>
        </w:trPr>
        <w:tc>
          <w:tcPr>
            <w:tcW w:w="381" w:type="pct"/>
            <w:shd w:val="clear" w:color="auto" w:fill="B4C6E7" w:themeFill="accent1" w:themeFillTint="66"/>
          </w:tcPr>
          <w:p w14:paraId="4C406960" w14:textId="77777777" w:rsidR="00001B12" w:rsidRPr="00D63E23" w:rsidRDefault="00001B12" w:rsidP="00F85E3D">
            <w:pPr>
              <w:rPr>
                <w:b/>
                <w:bCs/>
              </w:rPr>
            </w:pPr>
            <w:r w:rsidRPr="00D63E23">
              <w:rPr>
                <w:b/>
                <w:bCs/>
              </w:rPr>
              <w:t>Outcomes</w:t>
            </w:r>
          </w:p>
        </w:tc>
        <w:tc>
          <w:tcPr>
            <w:tcW w:w="320" w:type="pct"/>
            <w:shd w:val="clear" w:color="auto" w:fill="B4C6E7" w:themeFill="accent1" w:themeFillTint="66"/>
          </w:tcPr>
          <w:p w14:paraId="5E17647C" w14:textId="77777777" w:rsidR="00001B12" w:rsidRPr="00D63E23" w:rsidRDefault="00001B12" w:rsidP="00F85E3D">
            <w:pPr>
              <w:rPr>
                <w:b/>
                <w:bCs/>
              </w:rPr>
            </w:pPr>
            <w:r w:rsidRPr="00D63E23">
              <w:rPr>
                <w:b/>
                <w:bCs/>
              </w:rPr>
              <w:t>Outputs</w:t>
            </w:r>
          </w:p>
        </w:tc>
        <w:tc>
          <w:tcPr>
            <w:tcW w:w="363" w:type="pct"/>
            <w:shd w:val="clear" w:color="auto" w:fill="B4C6E7" w:themeFill="accent1" w:themeFillTint="66"/>
          </w:tcPr>
          <w:p w14:paraId="4276D65E" w14:textId="77777777" w:rsidR="00001B12" w:rsidRPr="00D63E23" w:rsidRDefault="00001B12" w:rsidP="00F85E3D">
            <w:pPr>
              <w:rPr>
                <w:b/>
                <w:bCs/>
              </w:rPr>
            </w:pPr>
            <w:r w:rsidRPr="00D63E23">
              <w:rPr>
                <w:b/>
                <w:bCs/>
              </w:rPr>
              <w:t>Activities</w:t>
            </w:r>
          </w:p>
        </w:tc>
        <w:tc>
          <w:tcPr>
            <w:tcW w:w="684" w:type="pct"/>
            <w:gridSpan w:val="4"/>
            <w:shd w:val="clear" w:color="auto" w:fill="B4C6E7" w:themeFill="accent1" w:themeFillTint="66"/>
          </w:tcPr>
          <w:p w14:paraId="640AAE83" w14:textId="77777777" w:rsidR="00001B12" w:rsidRPr="00D63E23" w:rsidRDefault="00001B12" w:rsidP="00F85E3D">
            <w:pPr>
              <w:jc w:val="center"/>
              <w:rPr>
                <w:b/>
                <w:bCs/>
                <w:sz w:val="18"/>
                <w:szCs w:val="18"/>
              </w:rPr>
            </w:pPr>
            <w:r w:rsidRPr="00D63E23">
              <w:rPr>
                <w:b/>
                <w:bCs/>
                <w:sz w:val="18"/>
                <w:szCs w:val="18"/>
              </w:rPr>
              <w:t>Year 1</w:t>
            </w:r>
          </w:p>
        </w:tc>
        <w:tc>
          <w:tcPr>
            <w:tcW w:w="655" w:type="pct"/>
            <w:gridSpan w:val="4"/>
            <w:shd w:val="clear" w:color="auto" w:fill="B4C6E7"/>
          </w:tcPr>
          <w:p w14:paraId="08D5B3AE" w14:textId="77777777" w:rsidR="00001B12" w:rsidRPr="00D63E23" w:rsidRDefault="00001B12" w:rsidP="00F85E3D">
            <w:pPr>
              <w:jc w:val="center"/>
              <w:rPr>
                <w:b/>
                <w:bCs/>
                <w:sz w:val="18"/>
                <w:szCs w:val="18"/>
              </w:rPr>
            </w:pPr>
            <w:r w:rsidRPr="00D63E23">
              <w:rPr>
                <w:b/>
                <w:bCs/>
                <w:sz w:val="18"/>
                <w:szCs w:val="18"/>
              </w:rPr>
              <w:t>Year 2</w:t>
            </w:r>
          </w:p>
        </w:tc>
        <w:tc>
          <w:tcPr>
            <w:tcW w:w="684" w:type="pct"/>
            <w:gridSpan w:val="4"/>
            <w:shd w:val="clear" w:color="auto" w:fill="B4C6E7"/>
          </w:tcPr>
          <w:p w14:paraId="095AD6C2" w14:textId="77777777" w:rsidR="00001B12" w:rsidRPr="00D63E23" w:rsidRDefault="00001B12" w:rsidP="00F85E3D">
            <w:pPr>
              <w:jc w:val="center"/>
              <w:rPr>
                <w:b/>
                <w:bCs/>
                <w:sz w:val="18"/>
                <w:szCs w:val="18"/>
              </w:rPr>
            </w:pPr>
            <w:r w:rsidRPr="00D63E23">
              <w:rPr>
                <w:b/>
                <w:bCs/>
                <w:sz w:val="18"/>
                <w:szCs w:val="18"/>
              </w:rPr>
              <w:t>Year 3</w:t>
            </w:r>
          </w:p>
        </w:tc>
        <w:tc>
          <w:tcPr>
            <w:tcW w:w="619" w:type="pct"/>
            <w:gridSpan w:val="4"/>
            <w:shd w:val="clear" w:color="auto" w:fill="B4C6E7"/>
          </w:tcPr>
          <w:p w14:paraId="7CED7AF5" w14:textId="77777777" w:rsidR="00001B12" w:rsidRPr="00D63E23" w:rsidRDefault="00001B12" w:rsidP="00F85E3D">
            <w:pPr>
              <w:jc w:val="center"/>
              <w:rPr>
                <w:b/>
                <w:bCs/>
                <w:sz w:val="18"/>
                <w:szCs w:val="18"/>
              </w:rPr>
            </w:pPr>
            <w:r w:rsidRPr="00D63E23">
              <w:rPr>
                <w:b/>
                <w:bCs/>
                <w:sz w:val="18"/>
                <w:szCs w:val="18"/>
              </w:rPr>
              <w:t>Year 4</w:t>
            </w:r>
          </w:p>
        </w:tc>
        <w:tc>
          <w:tcPr>
            <w:tcW w:w="622" w:type="pct"/>
            <w:gridSpan w:val="4"/>
            <w:shd w:val="clear" w:color="auto" w:fill="B4C6E7"/>
          </w:tcPr>
          <w:p w14:paraId="3D9308D5" w14:textId="77777777" w:rsidR="00001B12" w:rsidRPr="00D63E23" w:rsidRDefault="00001B12" w:rsidP="00F85E3D">
            <w:pPr>
              <w:jc w:val="center"/>
              <w:rPr>
                <w:b/>
                <w:bCs/>
                <w:sz w:val="18"/>
                <w:szCs w:val="18"/>
              </w:rPr>
            </w:pPr>
            <w:r w:rsidRPr="00D63E23">
              <w:rPr>
                <w:b/>
                <w:bCs/>
                <w:sz w:val="18"/>
                <w:szCs w:val="18"/>
              </w:rPr>
              <w:t>Year 5</w:t>
            </w:r>
          </w:p>
        </w:tc>
        <w:tc>
          <w:tcPr>
            <w:tcW w:w="671" w:type="pct"/>
            <w:gridSpan w:val="4"/>
            <w:shd w:val="clear" w:color="auto" w:fill="B4C6E7"/>
          </w:tcPr>
          <w:p w14:paraId="4CC6A8B9" w14:textId="77777777" w:rsidR="00001B12" w:rsidRPr="00D63E23" w:rsidRDefault="00001B12" w:rsidP="00F85E3D">
            <w:pPr>
              <w:jc w:val="center"/>
              <w:rPr>
                <w:b/>
                <w:bCs/>
                <w:sz w:val="18"/>
                <w:szCs w:val="18"/>
              </w:rPr>
            </w:pPr>
            <w:r w:rsidRPr="00D63E23">
              <w:rPr>
                <w:b/>
                <w:bCs/>
                <w:sz w:val="18"/>
                <w:szCs w:val="18"/>
              </w:rPr>
              <w:t>Year 6</w:t>
            </w:r>
          </w:p>
        </w:tc>
      </w:tr>
      <w:tr w:rsidR="004F581E" w:rsidRPr="00D63E23" w14:paraId="349389E2" w14:textId="77777777" w:rsidTr="003052E2">
        <w:trPr>
          <w:tblHeader/>
        </w:trPr>
        <w:tc>
          <w:tcPr>
            <w:tcW w:w="381" w:type="pct"/>
            <w:shd w:val="clear" w:color="auto" w:fill="B4C6E7" w:themeFill="accent1" w:themeFillTint="66"/>
          </w:tcPr>
          <w:p w14:paraId="47FC1467" w14:textId="77777777" w:rsidR="00001B12" w:rsidRPr="00D63E23" w:rsidRDefault="00001B12" w:rsidP="00F85E3D"/>
        </w:tc>
        <w:tc>
          <w:tcPr>
            <w:tcW w:w="320" w:type="pct"/>
            <w:shd w:val="clear" w:color="auto" w:fill="B4C6E7" w:themeFill="accent1" w:themeFillTint="66"/>
          </w:tcPr>
          <w:p w14:paraId="2CA7919B" w14:textId="77777777" w:rsidR="00001B12" w:rsidRPr="00D63E23" w:rsidRDefault="00001B12" w:rsidP="00F85E3D"/>
        </w:tc>
        <w:tc>
          <w:tcPr>
            <w:tcW w:w="363" w:type="pct"/>
            <w:shd w:val="clear" w:color="auto" w:fill="B4C6E7" w:themeFill="accent1" w:themeFillTint="66"/>
          </w:tcPr>
          <w:p w14:paraId="3389A726" w14:textId="77777777" w:rsidR="00001B12" w:rsidRPr="00D63E23" w:rsidRDefault="00001B12" w:rsidP="00F85E3D"/>
        </w:tc>
        <w:tc>
          <w:tcPr>
            <w:tcW w:w="203" w:type="pct"/>
            <w:shd w:val="clear" w:color="auto" w:fill="B4C6E7" w:themeFill="accent1" w:themeFillTint="66"/>
          </w:tcPr>
          <w:p w14:paraId="42DE2D5A" w14:textId="77777777" w:rsidR="00001B12" w:rsidRPr="00D63E23" w:rsidRDefault="00001B12" w:rsidP="00F85E3D">
            <w:pPr>
              <w:rPr>
                <w:b/>
                <w:bCs/>
                <w:sz w:val="16"/>
                <w:szCs w:val="16"/>
              </w:rPr>
            </w:pPr>
            <w:r w:rsidRPr="00D63E23">
              <w:rPr>
                <w:b/>
                <w:bCs/>
                <w:sz w:val="16"/>
                <w:szCs w:val="16"/>
              </w:rPr>
              <w:t>Q1</w:t>
            </w:r>
          </w:p>
        </w:tc>
        <w:tc>
          <w:tcPr>
            <w:tcW w:w="157" w:type="pct"/>
            <w:shd w:val="clear" w:color="auto" w:fill="B4C6E7" w:themeFill="accent1" w:themeFillTint="66"/>
          </w:tcPr>
          <w:p w14:paraId="607EB9A6" w14:textId="77777777" w:rsidR="00001B12" w:rsidRPr="00D63E23" w:rsidRDefault="00001B12" w:rsidP="00F85E3D">
            <w:pPr>
              <w:rPr>
                <w:b/>
                <w:bCs/>
                <w:sz w:val="16"/>
                <w:szCs w:val="16"/>
              </w:rPr>
            </w:pPr>
            <w:r w:rsidRPr="00D63E23">
              <w:rPr>
                <w:b/>
                <w:bCs/>
                <w:sz w:val="16"/>
                <w:szCs w:val="16"/>
              </w:rPr>
              <w:t>Q2</w:t>
            </w:r>
          </w:p>
        </w:tc>
        <w:tc>
          <w:tcPr>
            <w:tcW w:w="154" w:type="pct"/>
            <w:shd w:val="clear" w:color="auto" w:fill="B4C6E7"/>
          </w:tcPr>
          <w:p w14:paraId="78A4FAFB" w14:textId="77777777" w:rsidR="00001B12" w:rsidRPr="00D63E23" w:rsidRDefault="00001B12" w:rsidP="00F85E3D">
            <w:pPr>
              <w:rPr>
                <w:b/>
                <w:bCs/>
                <w:sz w:val="16"/>
                <w:szCs w:val="16"/>
              </w:rPr>
            </w:pPr>
            <w:r w:rsidRPr="00D63E23">
              <w:rPr>
                <w:b/>
                <w:bCs/>
                <w:sz w:val="16"/>
                <w:szCs w:val="16"/>
              </w:rPr>
              <w:t>Q3</w:t>
            </w:r>
          </w:p>
        </w:tc>
        <w:tc>
          <w:tcPr>
            <w:tcW w:w="170" w:type="pct"/>
            <w:shd w:val="clear" w:color="auto" w:fill="B4C6E7"/>
          </w:tcPr>
          <w:p w14:paraId="6C3D5BAD" w14:textId="77777777" w:rsidR="00001B12" w:rsidRPr="00D63E23" w:rsidRDefault="00001B12" w:rsidP="00F85E3D">
            <w:pPr>
              <w:rPr>
                <w:b/>
                <w:bCs/>
                <w:sz w:val="16"/>
                <w:szCs w:val="16"/>
              </w:rPr>
            </w:pPr>
            <w:r w:rsidRPr="00D63E23">
              <w:rPr>
                <w:b/>
                <w:bCs/>
                <w:sz w:val="16"/>
                <w:szCs w:val="16"/>
              </w:rPr>
              <w:t>Q4</w:t>
            </w:r>
          </w:p>
        </w:tc>
        <w:tc>
          <w:tcPr>
            <w:tcW w:w="148" w:type="pct"/>
            <w:shd w:val="clear" w:color="auto" w:fill="B4C6E7"/>
          </w:tcPr>
          <w:p w14:paraId="08F2FCA7" w14:textId="77777777" w:rsidR="00001B12" w:rsidRPr="00D63E23" w:rsidRDefault="00001B12" w:rsidP="00F85E3D">
            <w:pPr>
              <w:rPr>
                <w:b/>
                <w:bCs/>
                <w:sz w:val="16"/>
                <w:szCs w:val="16"/>
              </w:rPr>
            </w:pPr>
            <w:r w:rsidRPr="00D63E23">
              <w:rPr>
                <w:b/>
                <w:bCs/>
                <w:sz w:val="16"/>
                <w:szCs w:val="16"/>
              </w:rPr>
              <w:t>Q1</w:t>
            </w:r>
          </w:p>
        </w:tc>
        <w:tc>
          <w:tcPr>
            <w:tcW w:w="184" w:type="pct"/>
            <w:shd w:val="clear" w:color="auto" w:fill="B4C6E7"/>
          </w:tcPr>
          <w:p w14:paraId="6CD34F6F" w14:textId="77777777" w:rsidR="00001B12" w:rsidRPr="00D63E23" w:rsidRDefault="00001B12" w:rsidP="00F85E3D">
            <w:pPr>
              <w:rPr>
                <w:b/>
                <w:bCs/>
                <w:sz w:val="16"/>
                <w:szCs w:val="16"/>
              </w:rPr>
            </w:pPr>
            <w:r w:rsidRPr="00D63E23">
              <w:rPr>
                <w:b/>
                <w:bCs/>
                <w:sz w:val="16"/>
                <w:szCs w:val="16"/>
              </w:rPr>
              <w:t>Q2</w:t>
            </w:r>
          </w:p>
        </w:tc>
        <w:tc>
          <w:tcPr>
            <w:tcW w:w="170" w:type="pct"/>
            <w:shd w:val="clear" w:color="auto" w:fill="B4C6E7"/>
          </w:tcPr>
          <w:p w14:paraId="019B3B15" w14:textId="77777777" w:rsidR="00001B12" w:rsidRPr="00D63E23" w:rsidRDefault="00001B12" w:rsidP="00F85E3D">
            <w:pPr>
              <w:rPr>
                <w:b/>
                <w:bCs/>
                <w:sz w:val="16"/>
                <w:szCs w:val="16"/>
              </w:rPr>
            </w:pPr>
            <w:r w:rsidRPr="00D63E23">
              <w:rPr>
                <w:b/>
                <w:bCs/>
                <w:sz w:val="16"/>
                <w:szCs w:val="16"/>
              </w:rPr>
              <w:t>Q3</w:t>
            </w:r>
          </w:p>
        </w:tc>
        <w:tc>
          <w:tcPr>
            <w:tcW w:w="153" w:type="pct"/>
            <w:shd w:val="clear" w:color="auto" w:fill="B4C6E7"/>
          </w:tcPr>
          <w:p w14:paraId="3B363B84" w14:textId="77777777" w:rsidR="00001B12" w:rsidRPr="00D63E23" w:rsidRDefault="00001B12" w:rsidP="00F85E3D">
            <w:pPr>
              <w:rPr>
                <w:b/>
                <w:bCs/>
                <w:sz w:val="16"/>
                <w:szCs w:val="16"/>
              </w:rPr>
            </w:pPr>
            <w:r w:rsidRPr="00D63E23">
              <w:rPr>
                <w:b/>
                <w:bCs/>
                <w:sz w:val="16"/>
                <w:szCs w:val="16"/>
              </w:rPr>
              <w:t>Q4</w:t>
            </w:r>
          </w:p>
        </w:tc>
        <w:tc>
          <w:tcPr>
            <w:tcW w:w="185" w:type="pct"/>
            <w:shd w:val="clear" w:color="auto" w:fill="B4C6E7"/>
          </w:tcPr>
          <w:p w14:paraId="2A961B36" w14:textId="77777777" w:rsidR="00001B12" w:rsidRPr="00D63E23" w:rsidRDefault="00001B12" w:rsidP="00F85E3D">
            <w:pPr>
              <w:rPr>
                <w:b/>
                <w:bCs/>
                <w:sz w:val="16"/>
                <w:szCs w:val="16"/>
              </w:rPr>
            </w:pPr>
            <w:r w:rsidRPr="00D63E23">
              <w:rPr>
                <w:b/>
                <w:bCs/>
                <w:sz w:val="16"/>
                <w:szCs w:val="16"/>
              </w:rPr>
              <w:t>Q1</w:t>
            </w:r>
          </w:p>
        </w:tc>
        <w:tc>
          <w:tcPr>
            <w:tcW w:w="189" w:type="pct"/>
            <w:shd w:val="clear" w:color="auto" w:fill="B4C6E7"/>
          </w:tcPr>
          <w:p w14:paraId="5B9EA6E8" w14:textId="77777777" w:rsidR="00001B12" w:rsidRPr="00D63E23" w:rsidRDefault="00001B12" w:rsidP="00F85E3D">
            <w:pPr>
              <w:rPr>
                <w:b/>
                <w:bCs/>
                <w:sz w:val="16"/>
                <w:szCs w:val="16"/>
              </w:rPr>
            </w:pPr>
            <w:r w:rsidRPr="00D63E23">
              <w:rPr>
                <w:b/>
                <w:bCs/>
                <w:sz w:val="16"/>
                <w:szCs w:val="16"/>
              </w:rPr>
              <w:t>Q2</w:t>
            </w:r>
          </w:p>
        </w:tc>
        <w:tc>
          <w:tcPr>
            <w:tcW w:w="155" w:type="pct"/>
            <w:shd w:val="clear" w:color="auto" w:fill="B4C6E7"/>
          </w:tcPr>
          <w:p w14:paraId="7075E646" w14:textId="77777777" w:rsidR="00001B12" w:rsidRPr="00D63E23" w:rsidRDefault="00001B12" w:rsidP="00F85E3D">
            <w:pPr>
              <w:rPr>
                <w:b/>
                <w:bCs/>
                <w:sz w:val="16"/>
                <w:szCs w:val="16"/>
              </w:rPr>
            </w:pPr>
            <w:r w:rsidRPr="00D63E23">
              <w:rPr>
                <w:b/>
                <w:bCs/>
                <w:sz w:val="16"/>
                <w:szCs w:val="16"/>
              </w:rPr>
              <w:t>Q3</w:t>
            </w:r>
          </w:p>
        </w:tc>
        <w:tc>
          <w:tcPr>
            <w:tcW w:w="155" w:type="pct"/>
            <w:shd w:val="clear" w:color="auto" w:fill="B4C6E7"/>
          </w:tcPr>
          <w:p w14:paraId="760FFD05" w14:textId="77777777" w:rsidR="00001B12" w:rsidRPr="00D63E23" w:rsidRDefault="00001B12" w:rsidP="00F85E3D">
            <w:pPr>
              <w:rPr>
                <w:b/>
                <w:bCs/>
                <w:sz w:val="16"/>
                <w:szCs w:val="16"/>
              </w:rPr>
            </w:pPr>
            <w:r w:rsidRPr="00D63E23">
              <w:rPr>
                <w:b/>
                <w:bCs/>
                <w:sz w:val="16"/>
                <w:szCs w:val="16"/>
              </w:rPr>
              <w:t>Q4</w:t>
            </w:r>
          </w:p>
        </w:tc>
        <w:tc>
          <w:tcPr>
            <w:tcW w:w="155" w:type="pct"/>
            <w:shd w:val="clear" w:color="auto" w:fill="B4C6E7"/>
          </w:tcPr>
          <w:p w14:paraId="5E6A90BE" w14:textId="77777777" w:rsidR="00001B12" w:rsidRPr="00D63E23" w:rsidRDefault="00001B12" w:rsidP="00F85E3D">
            <w:pPr>
              <w:rPr>
                <w:b/>
                <w:bCs/>
                <w:sz w:val="16"/>
                <w:szCs w:val="16"/>
              </w:rPr>
            </w:pPr>
            <w:r w:rsidRPr="00D63E23">
              <w:rPr>
                <w:b/>
                <w:bCs/>
                <w:sz w:val="16"/>
                <w:szCs w:val="16"/>
              </w:rPr>
              <w:t>Q1</w:t>
            </w:r>
          </w:p>
        </w:tc>
        <w:tc>
          <w:tcPr>
            <w:tcW w:w="155" w:type="pct"/>
            <w:shd w:val="clear" w:color="auto" w:fill="B4C6E7"/>
          </w:tcPr>
          <w:p w14:paraId="393FA077" w14:textId="77777777" w:rsidR="00001B12" w:rsidRPr="00D63E23" w:rsidRDefault="00001B12" w:rsidP="00F85E3D">
            <w:pPr>
              <w:rPr>
                <w:b/>
                <w:bCs/>
                <w:sz w:val="16"/>
                <w:szCs w:val="16"/>
              </w:rPr>
            </w:pPr>
            <w:r w:rsidRPr="00D63E23">
              <w:rPr>
                <w:b/>
                <w:bCs/>
                <w:sz w:val="16"/>
                <w:szCs w:val="16"/>
              </w:rPr>
              <w:t>Q2</w:t>
            </w:r>
          </w:p>
        </w:tc>
        <w:tc>
          <w:tcPr>
            <w:tcW w:w="155" w:type="pct"/>
            <w:shd w:val="clear" w:color="auto" w:fill="B4C6E7"/>
          </w:tcPr>
          <w:p w14:paraId="58FBCE18" w14:textId="77777777" w:rsidR="00001B12" w:rsidRPr="00D63E23" w:rsidRDefault="00001B12" w:rsidP="00F85E3D">
            <w:pPr>
              <w:rPr>
                <w:b/>
                <w:bCs/>
                <w:sz w:val="16"/>
                <w:szCs w:val="16"/>
              </w:rPr>
            </w:pPr>
            <w:r w:rsidRPr="00D63E23">
              <w:rPr>
                <w:b/>
                <w:bCs/>
                <w:sz w:val="16"/>
                <w:szCs w:val="16"/>
              </w:rPr>
              <w:t>Q3</w:t>
            </w:r>
          </w:p>
        </w:tc>
        <w:tc>
          <w:tcPr>
            <w:tcW w:w="155" w:type="pct"/>
            <w:shd w:val="clear" w:color="auto" w:fill="B4C6E7"/>
          </w:tcPr>
          <w:p w14:paraId="4F1E58E4" w14:textId="77777777" w:rsidR="00001B12" w:rsidRPr="00D63E23" w:rsidRDefault="00001B12" w:rsidP="00F85E3D">
            <w:pPr>
              <w:rPr>
                <w:b/>
                <w:bCs/>
                <w:sz w:val="16"/>
                <w:szCs w:val="16"/>
              </w:rPr>
            </w:pPr>
            <w:r w:rsidRPr="00D63E23">
              <w:rPr>
                <w:b/>
                <w:bCs/>
                <w:sz w:val="16"/>
                <w:szCs w:val="16"/>
              </w:rPr>
              <w:t>Q4</w:t>
            </w:r>
          </w:p>
        </w:tc>
        <w:tc>
          <w:tcPr>
            <w:tcW w:w="156" w:type="pct"/>
            <w:shd w:val="clear" w:color="auto" w:fill="B4C6E7"/>
          </w:tcPr>
          <w:p w14:paraId="5A450B6D" w14:textId="77777777" w:rsidR="00001B12" w:rsidRPr="00D63E23" w:rsidRDefault="00001B12" w:rsidP="00F85E3D">
            <w:pPr>
              <w:rPr>
                <w:b/>
                <w:bCs/>
                <w:sz w:val="16"/>
                <w:szCs w:val="16"/>
              </w:rPr>
            </w:pPr>
            <w:r w:rsidRPr="00D63E23">
              <w:rPr>
                <w:b/>
                <w:bCs/>
                <w:sz w:val="16"/>
                <w:szCs w:val="16"/>
              </w:rPr>
              <w:t>Q1</w:t>
            </w:r>
          </w:p>
        </w:tc>
        <w:tc>
          <w:tcPr>
            <w:tcW w:w="156" w:type="pct"/>
            <w:shd w:val="clear" w:color="auto" w:fill="B4C6E7"/>
          </w:tcPr>
          <w:p w14:paraId="25D44451" w14:textId="77777777" w:rsidR="00001B12" w:rsidRPr="00D63E23" w:rsidRDefault="00001B12" w:rsidP="00F85E3D">
            <w:pPr>
              <w:rPr>
                <w:b/>
                <w:bCs/>
                <w:sz w:val="16"/>
                <w:szCs w:val="16"/>
              </w:rPr>
            </w:pPr>
            <w:r w:rsidRPr="00D63E23">
              <w:rPr>
                <w:b/>
                <w:bCs/>
                <w:sz w:val="16"/>
                <w:szCs w:val="16"/>
              </w:rPr>
              <w:t>Q2</w:t>
            </w:r>
          </w:p>
        </w:tc>
        <w:tc>
          <w:tcPr>
            <w:tcW w:w="155" w:type="pct"/>
            <w:shd w:val="clear" w:color="auto" w:fill="B4C6E7"/>
          </w:tcPr>
          <w:p w14:paraId="5B4DAA98" w14:textId="77777777" w:rsidR="00001B12" w:rsidRPr="00D63E23" w:rsidRDefault="00001B12" w:rsidP="00F85E3D">
            <w:pPr>
              <w:rPr>
                <w:b/>
                <w:bCs/>
                <w:sz w:val="16"/>
                <w:szCs w:val="16"/>
              </w:rPr>
            </w:pPr>
            <w:r w:rsidRPr="00D63E23">
              <w:rPr>
                <w:b/>
                <w:bCs/>
                <w:sz w:val="16"/>
                <w:szCs w:val="16"/>
              </w:rPr>
              <w:t>Q3</w:t>
            </w:r>
          </w:p>
        </w:tc>
        <w:tc>
          <w:tcPr>
            <w:tcW w:w="155" w:type="pct"/>
            <w:shd w:val="clear" w:color="auto" w:fill="B4C6E7"/>
          </w:tcPr>
          <w:p w14:paraId="4D967AE2" w14:textId="77777777" w:rsidR="00001B12" w:rsidRPr="00D63E23" w:rsidRDefault="00001B12" w:rsidP="00F85E3D">
            <w:pPr>
              <w:rPr>
                <w:b/>
                <w:bCs/>
                <w:sz w:val="16"/>
                <w:szCs w:val="16"/>
              </w:rPr>
            </w:pPr>
            <w:r w:rsidRPr="00D63E23">
              <w:rPr>
                <w:b/>
                <w:bCs/>
                <w:sz w:val="16"/>
                <w:szCs w:val="16"/>
              </w:rPr>
              <w:t>Q4</w:t>
            </w:r>
          </w:p>
        </w:tc>
        <w:tc>
          <w:tcPr>
            <w:tcW w:w="156" w:type="pct"/>
            <w:shd w:val="clear" w:color="auto" w:fill="B4C6E7"/>
          </w:tcPr>
          <w:p w14:paraId="20F51EFF" w14:textId="77777777" w:rsidR="00001B12" w:rsidRPr="00D63E23" w:rsidRDefault="00001B12" w:rsidP="00F85E3D">
            <w:pPr>
              <w:rPr>
                <w:b/>
                <w:bCs/>
                <w:sz w:val="16"/>
                <w:szCs w:val="16"/>
              </w:rPr>
            </w:pPr>
            <w:r w:rsidRPr="00D63E23">
              <w:rPr>
                <w:b/>
                <w:bCs/>
                <w:sz w:val="16"/>
                <w:szCs w:val="16"/>
              </w:rPr>
              <w:t>Q1</w:t>
            </w:r>
          </w:p>
        </w:tc>
        <w:tc>
          <w:tcPr>
            <w:tcW w:w="155" w:type="pct"/>
            <w:shd w:val="clear" w:color="auto" w:fill="B4C6E7"/>
          </w:tcPr>
          <w:p w14:paraId="76B2EFE1" w14:textId="77777777" w:rsidR="00001B12" w:rsidRPr="00D63E23" w:rsidRDefault="00001B12" w:rsidP="00F85E3D">
            <w:pPr>
              <w:rPr>
                <w:b/>
                <w:bCs/>
                <w:sz w:val="16"/>
                <w:szCs w:val="16"/>
              </w:rPr>
            </w:pPr>
            <w:r w:rsidRPr="00D63E23">
              <w:rPr>
                <w:b/>
                <w:bCs/>
                <w:sz w:val="16"/>
                <w:szCs w:val="16"/>
              </w:rPr>
              <w:t>Q2</w:t>
            </w:r>
          </w:p>
        </w:tc>
        <w:tc>
          <w:tcPr>
            <w:tcW w:w="157" w:type="pct"/>
            <w:shd w:val="clear" w:color="auto" w:fill="B4C6E7" w:themeFill="accent1" w:themeFillTint="66"/>
          </w:tcPr>
          <w:p w14:paraId="49A9835F" w14:textId="77777777" w:rsidR="00001B12" w:rsidRPr="00D63E23" w:rsidRDefault="00001B12" w:rsidP="00F85E3D">
            <w:pPr>
              <w:rPr>
                <w:b/>
                <w:bCs/>
                <w:sz w:val="16"/>
                <w:szCs w:val="16"/>
              </w:rPr>
            </w:pPr>
            <w:r w:rsidRPr="00D63E23">
              <w:rPr>
                <w:b/>
                <w:bCs/>
                <w:sz w:val="16"/>
                <w:szCs w:val="16"/>
              </w:rPr>
              <w:t>Q3</w:t>
            </w:r>
          </w:p>
        </w:tc>
        <w:tc>
          <w:tcPr>
            <w:tcW w:w="203" w:type="pct"/>
            <w:shd w:val="clear" w:color="auto" w:fill="B4C6E7" w:themeFill="accent1" w:themeFillTint="66"/>
          </w:tcPr>
          <w:p w14:paraId="0721BE70" w14:textId="77777777" w:rsidR="00001B12" w:rsidRPr="00D63E23" w:rsidRDefault="00001B12" w:rsidP="00F85E3D">
            <w:pPr>
              <w:rPr>
                <w:b/>
                <w:bCs/>
                <w:sz w:val="16"/>
                <w:szCs w:val="16"/>
              </w:rPr>
            </w:pPr>
            <w:r w:rsidRPr="00D63E23">
              <w:rPr>
                <w:b/>
                <w:bCs/>
                <w:sz w:val="16"/>
                <w:szCs w:val="16"/>
              </w:rPr>
              <w:t>Q4</w:t>
            </w:r>
          </w:p>
        </w:tc>
      </w:tr>
      <w:tr w:rsidR="00E74231" w:rsidRPr="00D63E23" w14:paraId="78C6081B" w14:textId="77777777" w:rsidTr="00F85E3D">
        <w:tc>
          <w:tcPr>
            <w:tcW w:w="381" w:type="pct"/>
            <w:vMerge w:val="restart"/>
          </w:tcPr>
          <w:p w14:paraId="1B1D699D" w14:textId="77777777" w:rsidR="00001B12" w:rsidRPr="00D63E23" w:rsidRDefault="00001B12" w:rsidP="00F85E3D">
            <w:bookmarkStart w:id="87" w:name="_Hlk31211763"/>
            <w:r w:rsidRPr="00D63E23">
              <w:t>Outcome 1</w:t>
            </w:r>
          </w:p>
        </w:tc>
        <w:tc>
          <w:tcPr>
            <w:tcW w:w="320" w:type="pct"/>
            <w:vMerge w:val="restart"/>
            <w:shd w:val="clear" w:color="auto" w:fill="auto"/>
          </w:tcPr>
          <w:p w14:paraId="52695C97" w14:textId="77777777" w:rsidR="00001B12" w:rsidRPr="00D63E23" w:rsidRDefault="00001B12" w:rsidP="00F85E3D">
            <w:r w:rsidRPr="00D63E23">
              <w:t>Output 1.1</w:t>
            </w:r>
          </w:p>
        </w:tc>
        <w:tc>
          <w:tcPr>
            <w:tcW w:w="363" w:type="pct"/>
          </w:tcPr>
          <w:p w14:paraId="2F11DB4F" w14:textId="77777777" w:rsidR="00001B12" w:rsidRPr="00D63E23" w:rsidRDefault="00001B12" w:rsidP="00F85E3D">
            <w:r w:rsidRPr="00D63E23">
              <w:t>1.1.1</w:t>
            </w:r>
          </w:p>
        </w:tc>
        <w:tc>
          <w:tcPr>
            <w:tcW w:w="203" w:type="pct"/>
          </w:tcPr>
          <w:p w14:paraId="5B171FFE" w14:textId="77777777" w:rsidR="00001B12" w:rsidRPr="00D63E23" w:rsidRDefault="00001B12" w:rsidP="00F85E3D"/>
        </w:tc>
        <w:tc>
          <w:tcPr>
            <w:tcW w:w="157" w:type="pct"/>
          </w:tcPr>
          <w:p w14:paraId="21333941" w14:textId="77777777" w:rsidR="00001B12" w:rsidRPr="00D63E23" w:rsidRDefault="00001B12" w:rsidP="00F85E3D"/>
        </w:tc>
        <w:tc>
          <w:tcPr>
            <w:tcW w:w="154" w:type="pct"/>
            <w:shd w:val="clear" w:color="auto" w:fill="44546A" w:themeFill="text2"/>
          </w:tcPr>
          <w:p w14:paraId="45282E42" w14:textId="77777777" w:rsidR="00001B12" w:rsidRPr="00D63E23" w:rsidRDefault="00001B12" w:rsidP="00F85E3D"/>
        </w:tc>
        <w:tc>
          <w:tcPr>
            <w:tcW w:w="170" w:type="pct"/>
            <w:shd w:val="clear" w:color="auto" w:fill="44546A" w:themeFill="text2"/>
          </w:tcPr>
          <w:p w14:paraId="318363EF" w14:textId="77777777" w:rsidR="00001B12" w:rsidRPr="00D63E23" w:rsidRDefault="00001B12" w:rsidP="00F85E3D"/>
        </w:tc>
        <w:tc>
          <w:tcPr>
            <w:tcW w:w="148" w:type="pct"/>
            <w:shd w:val="clear" w:color="auto" w:fill="44546A"/>
          </w:tcPr>
          <w:p w14:paraId="189D8604" w14:textId="77777777" w:rsidR="00001B12" w:rsidRPr="00D63E23" w:rsidRDefault="00001B12" w:rsidP="00F85E3D"/>
        </w:tc>
        <w:tc>
          <w:tcPr>
            <w:tcW w:w="184" w:type="pct"/>
            <w:shd w:val="clear" w:color="auto" w:fill="44546A"/>
          </w:tcPr>
          <w:p w14:paraId="6E2B1826" w14:textId="77777777" w:rsidR="00001B12" w:rsidRPr="00D63E23" w:rsidRDefault="00001B12" w:rsidP="00F85E3D"/>
        </w:tc>
        <w:tc>
          <w:tcPr>
            <w:tcW w:w="170" w:type="pct"/>
            <w:shd w:val="clear" w:color="auto" w:fill="44546A"/>
          </w:tcPr>
          <w:p w14:paraId="064A5BB3" w14:textId="77777777" w:rsidR="00001B12" w:rsidRPr="00D63E23" w:rsidRDefault="00001B12" w:rsidP="00F85E3D"/>
        </w:tc>
        <w:tc>
          <w:tcPr>
            <w:tcW w:w="153" w:type="pct"/>
            <w:shd w:val="clear" w:color="auto" w:fill="44546A"/>
          </w:tcPr>
          <w:p w14:paraId="6DAC9919" w14:textId="77777777" w:rsidR="00001B12" w:rsidRPr="00D63E23" w:rsidRDefault="00001B12" w:rsidP="00F85E3D"/>
        </w:tc>
        <w:tc>
          <w:tcPr>
            <w:tcW w:w="185" w:type="pct"/>
            <w:shd w:val="clear" w:color="auto" w:fill="auto"/>
          </w:tcPr>
          <w:p w14:paraId="117A4155" w14:textId="77777777" w:rsidR="00001B12" w:rsidRPr="00D63E23" w:rsidRDefault="00001B12" w:rsidP="00F85E3D"/>
        </w:tc>
        <w:tc>
          <w:tcPr>
            <w:tcW w:w="189" w:type="pct"/>
            <w:shd w:val="clear" w:color="auto" w:fill="auto"/>
          </w:tcPr>
          <w:p w14:paraId="1A290710" w14:textId="77777777" w:rsidR="00001B12" w:rsidRPr="00D63E23" w:rsidRDefault="00001B12" w:rsidP="00F85E3D"/>
        </w:tc>
        <w:tc>
          <w:tcPr>
            <w:tcW w:w="155" w:type="pct"/>
            <w:shd w:val="clear" w:color="auto" w:fill="auto"/>
          </w:tcPr>
          <w:p w14:paraId="3300B898" w14:textId="77777777" w:rsidR="00001B12" w:rsidRPr="00D63E23" w:rsidRDefault="00001B12" w:rsidP="00F85E3D"/>
        </w:tc>
        <w:tc>
          <w:tcPr>
            <w:tcW w:w="155" w:type="pct"/>
            <w:shd w:val="clear" w:color="auto" w:fill="auto"/>
          </w:tcPr>
          <w:p w14:paraId="3DB67982" w14:textId="77777777" w:rsidR="00001B12" w:rsidRPr="00D63E23" w:rsidRDefault="00001B12" w:rsidP="00F85E3D"/>
        </w:tc>
        <w:tc>
          <w:tcPr>
            <w:tcW w:w="155" w:type="pct"/>
            <w:shd w:val="clear" w:color="auto" w:fill="auto"/>
          </w:tcPr>
          <w:p w14:paraId="1C604559" w14:textId="77777777" w:rsidR="00001B12" w:rsidRPr="00D63E23" w:rsidRDefault="00001B12" w:rsidP="00F85E3D"/>
        </w:tc>
        <w:tc>
          <w:tcPr>
            <w:tcW w:w="155" w:type="pct"/>
            <w:shd w:val="clear" w:color="auto" w:fill="auto"/>
          </w:tcPr>
          <w:p w14:paraId="345127FF" w14:textId="77777777" w:rsidR="00001B12" w:rsidRPr="00D63E23" w:rsidRDefault="00001B12" w:rsidP="00F85E3D"/>
        </w:tc>
        <w:tc>
          <w:tcPr>
            <w:tcW w:w="155" w:type="pct"/>
            <w:shd w:val="clear" w:color="auto" w:fill="auto"/>
          </w:tcPr>
          <w:p w14:paraId="2878321D" w14:textId="77777777" w:rsidR="00001B12" w:rsidRPr="00D63E23" w:rsidRDefault="00001B12" w:rsidP="00F85E3D"/>
        </w:tc>
        <w:tc>
          <w:tcPr>
            <w:tcW w:w="155" w:type="pct"/>
            <w:shd w:val="clear" w:color="auto" w:fill="auto"/>
          </w:tcPr>
          <w:p w14:paraId="26273929" w14:textId="77777777" w:rsidR="00001B12" w:rsidRPr="00D63E23" w:rsidRDefault="00001B12" w:rsidP="00F85E3D"/>
        </w:tc>
        <w:tc>
          <w:tcPr>
            <w:tcW w:w="156" w:type="pct"/>
            <w:shd w:val="clear" w:color="auto" w:fill="auto"/>
          </w:tcPr>
          <w:p w14:paraId="49C89D54" w14:textId="77777777" w:rsidR="00001B12" w:rsidRPr="00D63E23" w:rsidRDefault="00001B12" w:rsidP="00F85E3D"/>
        </w:tc>
        <w:tc>
          <w:tcPr>
            <w:tcW w:w="156" w:type="pct"/>
            <w:shd w:val="clear" w:color="auto" w:fill="auto"/>
          </w:tcPr>
          <w:p w14:paraId="30488BA3" w14:textId="77777777" w:rsidR="00001B12" w:rsidRPr="00D63E23" w:rsidRDefault="00001B12" w:rsidP="00F85E3D"/>
        </w:tc>
        <w:tc>
          <w:tcPr>
            <w:tcW w:w="155" w:type="pct"/>
            <w:shd w:val="clear" w:color="auto" w:fill="auto"/>
          </w:tcPr>
          <w:p w14:paraId="6A21CA2C" w14:textId="77777777" w:rsidR="00001B12" w:rsidRPr="00D63E23" w:rsidRDefault="00001B12" w:rsidP="00F85E3D"/>
        </w:tc>
        <w:tc>
          <w:tcPr>
            <w:tcW w:w="155" w:type="pct"/>
            <w:shd w:val="clear" w:color="auto" w:fill="auto"/>
          </w:tcPr>
          <w:p w14:paraId="2D55F1A5" w14:textId="77777777" w:rsidR="00001B12" w:rsidRPr="00D63E23" w:rsidRDefault="00001B12" w:rsidP="00F85E3D"/>
        </w:tc>
        <w:tc>
          <w:tcPr>
            <w:tcW w:w="156" w:type="pct"/>
            <w:shd w:val="clear" w:color="auto" w:fill="auto"/>
          </w:tcPr>
          <w:p w14:paraId="552423DA" w14:textId="77777777" w:rsidR="00001B12" w:rsidRPr="00D63E23" w:rsidRDefault="00001B12" w:rsidP="00F85E3D"/>
        </w:tc>
        <w:tc>
          <w:tcPr>
            <w:tcW w:w="155" w:type="pct"/>
            <w:shd w:val="clear" w:color="auto" w:fill="auto"/>
          </w:tcPr>
          <w:p w14:paraId="66804506" w14:textId="77777777" w:rsidR="00001B12" w:rsidRPr="00D63E23" w:rsidRDefault="00001B12" w:rsidP="00F85E3D"/>
        </w:tc>
        <w:tc>
          <w:tcPr>
            <w:tcW w:w="157" w:type="pct"/>
          </w:tcPr>
          <w:p w14:paraId="61E4E76C" w14:textId="77777777" w:rsidR="00001B12" w:rsidRPr="00D63E23" w:rsidRDefault="00001B12" w:rsidP="00F85E3D"/>
        </w:tc>
        <w:tc>
          <w:tcPr>
            <w:tcW w:w="203" w:type="pct"/>
          </w:tcPr>
          <w:p w14:paraId="258EF7D2" w14:textId="77777777" w:rsidR="00001B12" w:rsidRPr="00D63E23" w:rsidRDefault="00001B12" w:rsidP="00F85E3D"/>
        </w:tc>
      </w:tr>
      <w:tr w:rsidR="00E74231" w:rsidRPr="00D63E23" w14:paraId="566DF393" w14:textId="77777777" w:rsidTr="00F85E3D">
        <w:tc>
          <w:tcPr>
            <w:tcW w:w="381" w:type="pct"/>
            <w:vMerge/>
          </w:tcPr>
          <w:p w14:paraId="6031E553" w14:textId="77777777" w:rsidR="00001B12" w:rsidRPr="00D63E23" w:rsidRDefault="00001B12" w:rsidP="00F85E3D"/>
        </w:tc>
        <w:tc>
          <w:tcPr>
            <w:tcW w:w="320" w:type="pct"/>
            <w:vMerge/>
            <w:shd w:val="clear" w:color="auto" w:fill="auto"/>
          </w:tcPr>
          <w:p w14:paraId="7537822E" w14:textId="77777777" w:rsidR="00001B12" w:rsidRPr="00D63E23" w:rsidRDefault="00001B12" w:rsidP="00F85E3D"/>
        </w:tc>
        <w:tc>
          <w:tcPr>
            <w:tcW w:w="363" w:type="pct"/>
          </w:tcPr>
          <w:p w14:paraId="6D8A2787" w14:textId="77777777" w:rsidR="00001B12" w:rsidRPr="00D63E23" w:rsidRDefault="00001B12" w:rsidP="00F85E3D">
            <w:r w:rsidRPr="00D63E23">
              <w:t>1.1.2</w:t>
            </w:r>
          </w:p>
        </w:tc>
        <w:tc>
          <w:tcPr>
            <w:tcW w:w="203" w:type="pct"/>
          </w:tcPr>
          <w:p w14:paraId="681B59F4" w14:textId="77777777" w:rsidR="00001B12" w:rsidRPr="00D63E23" w:rsidRDefault="00001B12" w:rsidP="00F85E3D"/>
        </w:tc>
        <w:tc>
          <w:tcPr>
            <w:tcW w:w="157" w:type="pct"/>
          </w:tcPr>
          <w:p w14:paraId="7C56E5D7" w14:textId="77777777" w:rsidR="00001B12" w:rsidRPr="00D63E23" w:rsidRDefault="00001B12" w:rsidP="00F85E3D"/>
        </w:tc>
        <w:tc>
          <w:tcPr>
            <w:tcW w:w="154" w:type="pct"/>
            <w:shd w:val="clear" w:color="auto" w:fill="auto"/>
          </w:tcPr>
          <w:p w14:paraId="2CBC6124" w14:textId="77777777" w:rsidR="00001B12" w:rsidRPr="00D63E23" w:rsidRDefault="00001B12" w:rsidP="00F85E3D"/>
        </w:tc>
        <w:tc>
          <w:tcPr>
            <w:tcW w:w="170" w:type="pct"/>
            <w:shd w:val="clear" w:color="auto" w:fill="auto"/>
          </w:tcPr>
          <w:p w14:paraId="51E77B9E" w14:textId="77777777" w:rsidR="00001B12" w:rsidRPr="00D63E23" w:rsidRDefault="00001B12" w:rsidP="00F85E3D"/>
        </w:tc>
        <w:tc>
          <w:tcPr>
            <w:tcW w:w="148" w:type="pct"/>
            <w:shd w:val="clear" w:color="auto" w:fill="44546A" w:themeFill="text2"/>
          </w:tcPr>
          <w:p w14:paraId="387E3890" w14:textId="77777777" w:rsidR="00001B12" w:rsidRPr="00D63E23" w:rsidRDefault="00001B12" w:rsidP="00F85E3D"/>
        </w:tc>
        <w:tc>
          <w:tcPr>
            <w:tcW w:w="184" w:type="pct"/>
            <w:shd w:val="clear" w:color="auto" w:fill="44546A" w:themeFill="text2"/>
          </w:tcPr>
          <w:p w14:paraId="5D4CAFD2" w14:textId="77777777" w:rsidR="00001B12" w:rsidRPr="00D63E23" w:rsidRDefault="00001B12" w:rsidP="00F85E3D"/>
        </w:tc>
        <w:tc>
          <w:tcPr>
            <w:tcW w:w="170" w:type="pct"/>
            <w:shd w:val="clear" w:color="auto" w:fill="44546A"/>
          </w:tcPr>
          <w:p w14:paraId="6201FE61" w14:textId="77777777" w:rsidR="00001B12" w:rsidRPr="00D63E23" w:rsidRDefault="00001B12" w:rsidP="00F85E3D"/>
        </w:tc>
        <w:tc>
          <w:tcPr>
            <w:tcW w:w="153" w:type="pct"/>
            <w:shd w:val="clear" w:color="auto" w:fill="44546A"/>
          </w:tcPr>
          <w:p w14:paraId="0188A915" w14:textId="77777777" w:rsidR="00001B12" w:rsidRPr="00D63E23" w:rsidRDefault="00001B12" w:rsidP="00F85E3D"/>
        </w:tc>
        <w:tc>
          <w:tcPr>
            <w:tcW w:w="185" w:type="pct"/>
            <w:shd w:val="clear" w:color="auto" w:fill="44546A"/>
          </w:tcPr>
          <w:p w14:paraId="72CB35EF" w14:textId="77777777" w:rsidR="00001B12" w:rsidRPr="00D63E23" w:rsidRDefault="00001B12" w:rsidP="00F85E3D"/>
        </w:tc>
        <w:tc>
          <w:tcPr>
            <w:tcW w:w="189" w:type="pct"/>
            <w:shd w:val="clear" w:color="auto" w:fill="44546A"/>
          </w:tcPr>
          <w:p w14:paraId="78E11193" w14:textId="77777777" w:rsidR="00001B12" w:rsidRPr="00D63E23" w:rsidRDefault="00001B12" w:rsidP="00F85E3D"/>
        </w:tc>
        <w:tc>
          <w:tcPr>
            <w:tcW w:w="155" w:type="pct"/>
            <w:shd w:val="clear" w:color="auto" w:fill="auto"/>
          </w:tcPr>
          <w:p w14:paraId="6D6C349A" w14:textId="77777777" w:rsidR="00001B12" w:rsidRPr="00D63E23" w:rsidRDefault="00001B12" w:rsidP="00F85E3D"/>
        </w:tc>
        <w:tc>
          <w:tcPr>
            <w:tcW w:w="155" w:type="pct"/>
            <w:shd w:val="clear" w:color="auto" w:fill="auto"/>
          </w:tcPr>
          <w:p w14:paraId="6B2AF00E" w14:textId="77777777" w:rsidR="00001B12" w:rsidRPr="00D63E23" w:rsidRDefault="00001B12" w:rsidP="00F85E3D"/>
        </w:tc>
        <w:tc>
          <w:tcPr>
            <w:tcW w:w="155" w:type="pct"/>
            <w:shd w:val="clear" w:color="auto" w:fill="auto"/>
          </w:tcPr>
          <w:p w14:paraId="69482984" w14:textId="77777777" w:rsidR="00001B12" w:rsidRPr="00D63E23" w:rsidRDefault="00001B12" w:rsidP="00F85E3D"/>
        </w:tc>
        <w:tc>
          <w:tcPr>
            <w:tcW w:w="155" w:type="pct"/>
            <w:shd w:val="clear" w:color="auto" w:fill="auto"/>
          </w:tcPr>
          <w:p w14:paraId="106DA478" w14:textId="77777777" w:rsidR="00001B12" w:rsidRPr="00D63E23" w:rsidRDefault="00001B12" w:rsidP="00F85E3D"/>
        </w:tc>
        <w:tc>
          <w:tcPr>
            <w:tcW w:w="155" w:type="pct"/>
            <w:shd w:val="clear" w:color="auto" w:fill="auto"/>
          </w:tcPr>
          <w:p w14:paraId="594B3834" w14:textId="77777777" w:rsidR="00001B12" w:rsidRPr="00D63E23" w:rsidRDefault="00001B12" w:rsidP="00F85E3D"/>
        </w:tc>
        <w:tc>
          <w:tcPr>
            <w:tcW w:w="155" w:type="pct"/>
            <w:shd w:val="clear" w:color="auto" w:fill="auto"/>
          </w:tcPr>
          <w:p w14:paraId="35B80DF7" w14:textId="77777777" w:rsidR="00001B12" w:rsidRPr="00D63E23" w:rsidRDefault="00001B12" w:rsidP="00F85E3D"/>
        </w:tc>
        <w:tc>
          <w:tcPr>
            <w:tcW w:w="156" w:type="pct"/>
            <w:shd w:val="clear" w:color="auto" w:fill="auto"/>
          </w:tcPr>
          <w:p w14:paraId="70FC85DC" w14:textId="77777777" w:rsidR="00001B12" w:rsidRPr="00D63E23" w:rsidRDefault="00001B12" w:rsidP="00F85E3D"/>
        </w:tc>
        <w:tc>
          <w:tcPr>
            <w:tcW w:w="156" w:type="pct"/>
            <w:shd w:val="clear" w:color="auto" w:fill="auto"/>
          </w:tcPr>
          <w:p w14:paraId="22A82D8D" w14:textId="77777777" w:rsidR="00001B12" w:rsidRPr="00D63E23" w:rsidRDefault="00001B12" w:rsidP="00F85E3D"/>
        </w:tc>
        <w:tc>
          <w:tcPr>
            <w:tcW w:w="155" w:type="pct"/>
            <w:shd w:val="clear" w:color="auto" w:fill="auto"/>
          </w:tcPr>
          <w:p w14:paraId="28E851F7" w14:textId="77777777" w:rsidR="00001B12" w:rsidRPr="00D63E23" w:rsidRDefault="00001B12" w:rsidP="00F85E3D"/>
        </w:tc>
        <w:tc>
          <w:tcPr>
            <w:tcW w:w="155" w:type="pct"/>
            <w:shd w:val="clear" w:color="auto" w:fill="auto"/>
          </w:tcPr>
          <w:p w14:paraId="739D3F1A" w14:textId="77777777" w:rsidR="00001B12" w:rsidRPr="00D63E23" w:rsidRDefault="00001B12" w:rsidP="00F85E3D"/>
        </w:tc>
        <w:tc>
          <w:tcPr>
            <w:tcW w:w="156" w:type="pct"/>
            <w:shd w:val="clear" w:color="auto" w:fill="auto"/>
          </w:tcPr>
          <w:p w14:paraId="728AC87F" w14:textId="77777777" w:rsidR="00001B12" w:rsidRPr="00D63E23" w:rsidRDefault="00001B12" w:rsidP="00F85E3D"/>
        </w:tc>
        <w:tc>
          <w:tcPr>
            <w:tcW w:w="155" w:type="pct"/>
            <w:shd w:val="clear" w:color="auto" w:fill="auto"/>
          </w:tcPr>
          <w:p w14:paraId="513A9A4F" w14:textId="77777777" w:rsidR="00001B12" w:rsidRPr="00D63E23" w:rsidRDefault="00001B12" w:rsidP="00F85E3D"/>
        </w:tc>
        <w:tc>
          <w:tcPr>
            <w:tcW w:w="157" w:type="pct"/>
          </w:tcPr>
          <w:p w14:paraId="503EB160" w14:textId="77777777" w:rsidR="00001B12" w:rsidRPr="00D63E23" w:rsidRDefault="00001B12" w:rsidP="00F85E3D"/>
        </w:tc>
        <w:tc>
          <w:tcPr>
            <w:tcW w:w="203" w:type="pct"/>
          </w:tcPr>
          <w:p w14:paraId="10278034" w14:textId="77777777" w:rsidR="00001B12" w:rsidRPr="00D63E23" w:rsidRDefault="00001B12" w:rsidP="00F85E3D"/>
        </w:tc>
      </w:tr>
      <w:tr w:rsidR="00E74231" w:rsidRPr="00D63E23" w14:paraId="5C26B5B3" w14:textId="77777777" w:rsidTr="00F85E3D">
        <w:tc>
          <w:tcPr>
            <w:tcW w:w="381" w:type="pct"/>
            <w:vMerge/>
          </w:tcPr>
          <w:p w14:paraId="53264071" w14:textId="77777777" w:rsidR="00001B12" w:rsidRPr="00D63E23" w:rsidRDefault="00001B12" w:rsidP="00F85E3D"/>
        </w:tc>
        <w:tc>
          <w:tcPr>
            <w:tcW w:w="320" w:type="pct"/>
            <w:vMerge/>
            <w:shd w:val="clear" w:color="auto" w:fill="auto"/>
          </w:tcPr>
          <w:p w14:paraId="7D831A6B" w14:textId="77777777" w:rsidR="00001B12" w:rsidRPr="00D63E23" w:rsidRDefault="00001B12" w:rsidP="00F85E3D"/>
        </w:tc>
        <w:tc>
          <w:tcPr>
            <w:tcW w:w="363" w:type="pct"/>
          </w:tcPr>
          <w:p w14:paraId="2999863D" w14:textId="77777777" w:rsidR="00001B12" w:rsidRPr="00D63E23" w:rsidRDefault="00001B12" w:rsidP="00F85E3D">
            <w:r w:rsidRPr="00D63E23">
              <w:t>1.1.3</w:t>
            </w:r>
          </w:p>
        </w:tc>
        <w:tc>
          <w:tcPr>
            <w:tcW w:w="203" w:type="pct"/>
          </w:tcPr>
          <w:p w14:paraId="01BFA64F" w14:textId="77777777" w:rsidR="00001B12" w:rsidRPr="00D63E23" w:rsidRDefault="00001B12" w:rsidP="00F85E3D"/>
        </w:tc>
        <w:tc>
          <w:tcPr>
            <w:tcW w:w="157" w:type="pct"/>
          </w:tcPr>
          <w:p w14:paraId="305BD780" w14:textId="77777777" w:rsidR="00001B12" w:rsidRPr="00D63E23" w:rsidRDefault="00001B12" w:rsidP="00F85E3D"/>
        </w:tc>
        <w:tc>
          <w:tcPr>
            <w:tcW w:w="154" w:type="pct"/>
            <w:shd w:val="clear" w:color="auto" w:fill="auto"/>
          </w:tcPr>
          <w:p w14:paraId="4E67292F" w14:textId="77777777" w:rsidR="00001B12" w:rsidRPr="00D63E23" w:rsidRDefault="00001B12" w:rsidP="00F85E3D"/>
        </w:tc>
        <w:tc>
          <w:tcPr>
            <w:tcW w:w="170" w:type="pct"/>
            <w:shd w:val="clear" w:color="auto" w:fill="auto"/>
          </w:tcPr>
          <w:p w14:paraId="66A3DF31" w14:textId="77777777" w:rsidR="00001B12" w:rsidRPr="00D63E23" w:rsidRDefault="00001B12" w:rsidP="00F85E3D"/>
        </w:tc>
        <w:tc>
          <w:tcPr>
            <w:tcW w:w="148" w:type="pct"/>
            <w:shd w:val="clear" w:color="auto" w:fill="auto"/>
          </w:tcPr>
          <w:p w14:paraId="37B642F4" w14:textId="77777777" w:rsidR="00001B12" w:rsidRPr="00D63E23" w:rsidRDefault="00001B12" w:rsidP="00F85E3D"/>
        </w:tc>
        <w:tc>
          <w:tcPr>
            <w:tcW w:w="184" w:type="pct"/>
            <w:shd w:val="clear" w:color="auto" w:fill="auto"/>
          </w:tcPr>
          <w:p w14:paraId="6633508C" w14:textId="77777777" w:rsidR="00001B12" w:rsidRPr="00D63E23" w:rsidRDefault="00001B12" w:rsidP="00F85E3D"/>
        </w:tc>
        <w:tc>
          <w:tcPr>
            <w:tcW w:w="170" w:type="pct"/>
            <w:shd w:val="clear" w:color="auto" w:fill="44546A"/>
          </w:tcPr>
          <w:p w14:paraId="59A5F6C1" w14:textId="77777777" w:rsidR="00001B12" w:rsidRPr="00D63E23" w:rsidRDefault="00001B12" w:rsidP="00F85E3D"/>
        </w:tc>
        <w:tc>
          <w:tcPr>
            <w:tcW w:w="153" w:type="pct"/>
            <w:shd w:val="clear" w:color="auto" w:fill="44546A"/>
          </w:tcPr>
          <w:p w14:paraId="4EF83988" w14:textId="77777777" w:rsidR="00001B12" w:rsidRPr="00D63E23" w:rsidRDefault="00001B12" w:rsidP="00F85E3D"/>
        </w:tc>
        <w:tc>
          <w:tcPr>
            <w:tcW w:w="185" w:type="pct"/>
            <w:shd w:val="clear" w:color="auto" w:fill="44546A"/>
          </w:tcPr>
          <w:p w14:paraId="23C3F412" w14:textId="77777777" w:rsidR="00001B12" w:rsidRPr="00D63E23" w:rsidRDefault="00001B12" w:rsidP="00F85E3D"/>
        </w:tc>
        <w:tc>
          <w:tcPr>
            <w:tcW w:w="189" w:type="pct"/>
            <w:shd w:val="clear" w:color="auto" w:fill="44546A"/>
          </w:tcPr>
          <w:p w14:paraId="2F770BF7" w14:textId="77777777" w:rsidR="00001B12" w:rsidRPr="00D63E23" w:rsidRDefault="00001B12" w:rsidP="00F85E3D"/>
        </w:tc>
        <w:tc>
          <w:tcPr>
            <w:tcW w:w="155" w:type="pct"/>
            <w:shd w:val="clear" w:color="auto" w:fill="44546A"/>
          </w:tcPr>
          <w:p w14:paraId="0512C9C4" w14:textId="77777777" w:rsidR="00001B12" w:rsidRPr="00D63E23" w:rsidRDefault="00001B12" w:rsidP="00F85E3D"/>
        </w:tc>
        <w:tc>
          <w:tcPr>
            <w:tcW w:w="155" w:type="pct"/>
            <w:shd w:val="clear" w:color="auto" w:fill="44546A"/>
          </w:tcPr>
          <w:p w14:paraId="3CD31F2C" w14:textId="77777777" w:rsidR="00001B12" w:rsidRPr="00D63E23" w:rsidRDefault="00001B12" w:rsidP="00F85E3D"/>
        </w:tc>
        <w:tc>
          <w:tcPr>
            <w:tcW w:w="155" w:type="pct"/>
            <w:shd w:val="clear" w:color="auto" w:fill="44546A"/>
          </w:tcPr>
          <w:p w14:paraId="0A5FB2F4" w14:textId="77777777" w:rsidR="00001B12" w:rsidRPr="00D63E23" w:rsidRDefault="00001B12" w:rsidP="00F85E3D"/>
        </w:tc>
        <w:tc>
          <w:tcPr>
            <w:tcW w:w="155" w:type="pct"/>
            <w:shd w:val="clear" w:color="auto" w:fill="44546A"/>
          </w:tcPr>
          <w:p w14:paraId="1460F78F" w14:textId="77777777" w:rsidR="00001B12" w:rsidRPr="00D63E23" w:rsidRDefault="00001B12" w:rsidP="00F85E3D"/>
        </w:tc>
        <w:tc>
          <w:tcPr>
            <w:tcW w:w="155" w:type="pct"/>
            <w:shd w:val="clear" w:color="auto" w:fill="44546A"/>
          </w:tcPr>
          <w:p w14:paraId="6705F646" w14:textId="77777777" w:rsidR="00001B12" w:rsidRPr="00D63E23" w:rsidRDefault="00001B12" w:rsidP="00F85E3D"/>
        </w:tc>
        <w:tc>
          <w:tcPr>
            <w:tcW w:w="155" w:type="pct"/>
            <w:shd w:val="clear" w:color="auto" w:fill="44546A"/>
          </w:tcPr>
          <w:p w14:paraId="6AC5C6A6" w14:textId="77777777" w:rsidR="00001B12" w:rsidRPr="00D63E23" w:rsidRDefault="00001B12" w:rsidP="00F85E3D"/>
        </w:tc>
        <w:tc>
          <w:tcPr>
            <w:tcW w:w="156" w:type="pct"/>
            <w:shd w:val="clear" w:color="auto" w:fill="44546A"/>
          </w:tcPr>
          <w:p w14:paraId="4062CBBC" w14:textId="77777777" w:rsidR="00001B12" w:rsidRPr="00D63E23" w:rsidRDefault="00001B12" w:rsidP="00F85E3D"/>
        </w:tc>
        <w:tc>
          <w:tcPr>
            <w:tcW w:w="156" w:type="pct"/>
            <w:shd w:val="clear" w:color="auto" w:fill="44546A"/>
          </w:tcPr>
          <w:p w14:paraId="292EC7D6" w14:textId="77777777" w:rsidR="00001B12" w:rsidRPr="00D63E23" w:rsidRDefault="00001B12" w:rsidP="00F85E3D"/>
        </w:tc>
        <w:tc>
          <w:tcPr>
            <w:tcW w:w="155" w:type="pct"/>
            <w:shd w:val="clear" w:color="auto" w:fill="44546A"/>
          </w:tcPr>
          <w:p w14:paraId="02B51CBC" w14:textId="77777777" w:rsidR="00001B12" w:rsidRPr="00D63E23" w:rsidRDefault="00001B12" w:rsidP="00F85E3D"/>
        </w:tc>
        <w:tc>
          <w:tcPr>
            <w:tcW w:w="155" w:type="pct"/>
            <w:shd w:val="clear" w:color="auto" w:fill="44546A"/>
          </w:tcPr>
          <w:p w14:paraId="791C106A" w14:textId="77777777" w:rsidR="00001B12" w:rsidRPr="00D63E23" w:rsidRDefault="00001B12" w:rsidP="00F85E3D"/>
        </w:tc>
        <w:tc>
          <w:tcPr>
            <w:tcW w:w="156" w:type="pct"/>
            <w:shd w:val="clear" w:color="auto" w:fill="44546A"/>
          </w:tcPr>
          <w:p w14:paraId="44AEB496" w14:textId="77777777" w:rsidR="00001B12" w:rsidRPr="00D63E23" w:rsidRDefault="00001B12" w:rsidP="00F85E3D"/>
        </w:tc>
        <w:tc>
          <w:tcPr>
            <w:tcW w:w="155" w:type="pct"/>
            <w:shd w:val="clear" w:color="auto" w:fill="44546A"/>
          </w:tcPr>
          <w:p w14:paraId="7D52B5A1" w14:textId="77777777" w:rsidR="00001B12" w:rsidRPr="00D63E23" w:rsidRDefault="00001B12" w:rsidP="00F85E3D"/>
        </w:tc>
        <w:tc>
          <w:tcPr>
            <w:tcW w:w="157" w:type="pct"/>
            <w:shd w:val="clear" w:color="auto" w:fill="44546A"/>
          </w:tcPr>
          <w:p w14:paraId="690EEB34" w14:textId="77777777" w:rsidR="00001B12" w:rsidRPr="00D63E23" w:rsidRDefault="00001B12" w:rsidP="00F85E3D"/>
        </w:tc>
        <w:tc>
          <w:tcPr>
            <w:tcW w:w="203" w:type="pct"/>
            <w:shd w:val="clear" w:color="auto" w:fill="auto"/>
          </w:tcPr>
          <w:p w14:paraId="7C6224B2" w14:textId="77777777" w:rsidR="00001B12" w:rsidRPr="00D63E23" w:rsidRDefault="00001B12" w:rsidP="00F85E3D"/>
        </w:tc>
      </w:tr>
      <w:tr w:rsidR="00E74231" w:rsidRPr="00D63E23" w14:paraId="2059A691" w14:textId="77777777" w:rsidTr="00F85E3D">
        <w:tc>
          <w:tcPr>
            <w:tcW w:w="381" w:type="pct"/>
            <w:vMerge/>
          </w:tcPr>
          <w:p w14:paraId="541589BD" w14:textId="77777777" w:rsidR="00001B12" w:rsidRPr="00D63E23" w:rsidRDefault="00001B12" w:rsidP="00F85E3D"/>
        </w:tc>
        <w:tc>
          <w:tcPr>
            <w:tcW w:w="320" w:type="pct"/>
            <w:vMerge/>
            <w:shd w:val="clear" w:color="auto" w:fill="auto"/>
          </w:tcPr>
          <w:p w14:paraId="5951FF36" w14:textId="77777777" w:rsidR="00001B12" w:rsidRPr="00D63E23" w:rsidRDefault="00001B12" w:rsidP="00F85E3D"/>
        </w:tc>
        <w:tc>
          <w:tcPr>
            <w:tcW w:w="363" w:type="pct"/>
          </w:tcPr>
          <w:p w14:paraId="39B89582" w14:textId="77777777" w:rsidR="00001B12" w:rsidRPr="00D63E23" w:rsidRDefault="00001B12" w:rsidP="00F85E3D">
            <w:r w:rsidRPr="00D63E23">
              <w:t>1.1.4</w:t>
            </w:r>
          </w:p>
        </w:tc>
        <w:tc>
          <w:tcPr>
            <w:tcW w:w="203" w:type="pct"/>
          </w:tcPr>
          <w:p w14:paraId="794C5C5D" w14:textId="77777777" w:rsidR="00001B12" w:rsidRPr="00D63E23" w:rsidRDefault="00001B12" w:rsidP="00F85E3D"/>
        </w:tc>
        <w:tc>
          <w:tcPr>
            <w:tcW w:w="157" w:type="pct"/>
          </w:tcPr>
          <w:p w14:paraId="01804836" w14:textId="77777777" w:rsidR="00001B12" w:rsidRPr="00D63E23" w:rsidRDefault="00001B12" w:rsidP="00F85E3D"/>
        </w:tc>
        <w:tc>
          <w:tcPr>
            <w:tcW w:w="154" w:type="pct"/>
            <w:shd w:val="clear" w:color="auto" w:fill="auto"/>
          </w:tcPr>
          <w:p w14:paraId="315EECCD" w14:textId="77777777" w:rsidR="00001B12" w:rsidRPr="00D63E23" w:rsidRDefault="00001B12" w:rsidP="00F85E3D"/>
        </w:tc>
        <w:tc>
          <w:tcPr>
            <w:tcW w:w="170" w:type="pct"/>
            <w:shd w:val="clear" w:color="auto" w:fill="auto"/>
          </w:tcPr>
          <w:p w14:paraId="21AF3C42" w14:textId="77777777" w:rsidR="00001B12" w:rsidRPr="00D63E23" w:rsidRDefault="00001B12" w:rsidP="00F85E3D"/>
        </w:tc>
        <w:tc>
          <w:tcPr>
            <w:tcW w:w="148" w:type="pct"/>
            <w:shd w:val="clear" w:color="auto" w:fill="auto"/>
          </w:tcPr>
          <w:p w14:paraId="5AA76F67" w14:textId="77777777" w:rsidR="00001B12" w:rsidRPr="00D63E23" w:rsidRDefault="00001B12" w:rsidP="00F85E3D"/>
        </w:tc>
        <w:tc>
          <w:tcPr>
            <w:tcW w:w="184" w:type="pct"/>
            <w:shd w:val="clear" w:color="auto" w:fill="auto"/>
          </w:tcPr>
          <w:p w14:paraId="6469A62F" w14:textId="77777777" w:rsidR="00001B12" w:rsidRPr="00D63E23" w:rsidRDefault="00001B12" w:rsidP="00F85E3D"/>
        </w:tc>
        <w:tc>
          <w:tcPr>
            <w:tcW w:w="170" w:type="pct"/>
            <w:shd w:val="clear" w:color="auto" w:fill="auto"/>
          </w:tcPr>
          <w:p w14:paraId="4419407A" w14:textId="77777777" w:rsidR="00001B12" w:rsidRPr="00D63E23" w:rsidRDefault="00001B12" w:rsidP="00F85E3D"/>
        </w:tc>
        <w:tc>
          <w:tcPr>
            <w:tcW w:w="153" w:type="pct"/>
            <w:shd w:val="clear" w:color="auto" w:fill="auto"/>
          </w:tcPr>
          <w:p w14:paraId="17CB5546" w14:textId="77777777" w:rsidR="00001B12" w:rsidRPr="00D63E23" w:rsidRDefault="00001B12" w:rsidP="00F85E3D"/>
        </w:tc>
        <w:tc>
          <w:tcPr>
            <w:tcW w:w="185" w:type="pct"/>
            <w:shd w:val="clear" w:color="auto" w:fill="44546A"/>
          </w:tcPr>
          <w:p w14:paraId="6E9326CF" w14:textId="77777777" w:rsidR="00001B12" w:rsidRPr="00D63E23" w:rsidRDefault="00001B12" w:rsidP="00F85E3D"/>
        </w:tc>
        <w:tc>
          <w:tcPr>
            <w:tcW w:w="189" w:type="pct"/>
            <w:shd w:val="clear" w:color="auto" w:fill="44546A"/>
          </w:tcPr>
          <w:p w14:paraId="1E44BEE0" w14:textId="77777777" w:rsidR="00001B12" w:rsidRPr="00D63E23" w:rsidRDefault="00001B12" w:rsidP="00F85E3D"/>
        </w:tc>
        <w:tc>
          <w:tcPr>
            <w:tcW w:w="155" w:type="pct"/>
            <w:shd w:val="clear" w:color="auto" w:fill="44546A"/>
          </w:tcPr>
          <w:p w14:paraId="4E5B4B99" w14:textId="77777777" w:rsidR="00001B12" w:rsidRPr="00D63E23" w:rsidRDefault="00001B12" w:rsidP="00F85E3D"/>
        </w:tc>
        <w:tc>
          <w:tcPr>
            <w:tcW w:w="155" w:type="pct"/>
            <w:shd w:val="clear" w:color="auto" w:fill="44546A"/>
          </w:tcPr>
          <w:p w14:paraId="1F701D94" w14:textId="77777777" w:rsidR="00001B12" w:rsidRPr="00D63E23" w:rsidRDefault="00001B12" w:rsidP="00F85E3D"/>
        </w:tc>
        <w:tc>
          <w:tcPr>
            <w:tcW w:w="155" w:type="pct"/>
            <w:shd w:val="clear" w:color="auto" w:fill="44546A"/>
          </w:tcPr>
          <w:p w14:paraId="2B2B66F2" w14:textId="77777777" w:rsidR="00001B12" w:rsidRPr="00D63E23" w:rsidRDefault="00001B12" w:rsidP="00F85E3D"/>
        </w:tc>
        <w:tc>
          <w:tcPr>
            <w:tcW w:w="155" w:type="pct"/>
            <w:shd w:val="clear" w:color="auto" w:fill="44546A"/>
          </w:tcPr>
          <w:p w14:paraId="3B1923E3" w14:textId="77777777" w:rsidR="00001B12" w:rsidRPr="00D63E23" w:rsidRDefault="00001B12" w:rsidP="00F85E3D"/>
        </w:tc>
        <w:tc>
          <w:tcPr>
            <w:tcW w:w="155" w:type="pct"/>
            <w:shd w:val="clear" w:color="auto" w:fill="44546A"/>
          </w:tcPr>
          <w:p w14:paraId="4E828A5D" w14:textId="77777777" w:rsidR="00001B12" w:rsidRPr="00D63E23" w:rsidRDefault="00001B12" w:rsidP="00F85E3D"/>
        </w:tc>
        <w:tc>
          <w:tcPr>
            <w:tcW w:w="155" w:type="pct"/>
            <w:shd w:val="clear" w:color="auto" w:fill="44546A"/>
          </w:tcPr>
          <w:p w14:paraId="0102F5E5" w14:textId="77777777" w:rsidR="00001B12" w:rsidRPr="00D63E23" w:rsidRDefault="00001B12" w:rsidP="00F85E3D"/>
        </w:tc>
        <w:tc>
          <w:tcPr>
            <w:tcW w:w="156" w:type="pct"/>
            <w:shd w:val="clear" w:color="auto" w:fill="44546A"/>
          </w:tcPr>
          <w:p w14:paraId="699FF914" w14:textId="77777777" w:rsidR="00001B12" w:rsidRPr="00D63E23" w:rsidRDefault="00001B12" w:rsidP="00F85E3D"/>
        </w:tc>
        <w:tc>
          <w:tcPr>
            <w:tcW w:w="156" w:type="pct"/>
            <w:shd w:val="clear" w:color="auto" w:fill="44546A"/>
          </w:tcPr>
          <w:p w14:paraId="39235886" w14:textId="77777777" w:rsidR="00001B12" w:rsidRPr="00D63E23" w:rsidRDefault="00001B12" w:rsidP="00F85E3D"/>
        </w:tc>
        <w:tc>
          <w:tcPr>
            <w:tcW w:w="155" w:type="pct"/>
            <w:shd w:val="clear" w:color="auto" w:fill="44546A"/>
          </w:tcPr>
          <w:p w14:paraId="1C07CCF8" w14:textId="77777777" w:rsidR="00001B12" w:rsidRPr="00D63E23" w:rsidRDefault="00001B12" w:rsidP="00F85E3D"/>
        </w:tc>
        <w:tc>
          <w:tcPr>
            <w:tcW w:w="155" w:type="pct"/>
            <w:shd w:val="clear" w:color="auto" w:fill="44546A"/>
          </w:tcPr>
          <w:p w14:paraId="724F1A16" w14:textId="77777777" w:rsidR="00001B12" w:rsidRPr="00D63E23" w:rsidRDefault="00001B12" w:rsidP="00F85E3D"/>
        </w:tc>
        <w:tc>
          <w:tcPr>
            <w:tcW w:w="156" w:type="pct"/>
            <w:shd w:val="clear" w:color="auto" w:fill="44546A"/>
          </w:tcPr>
          <w:p w14:paraId="5FA8AF95" w14:textId="77777777" w:rsidR="00001B12" w:rsidRPr="00D63E23" w:rsidRDefault="00001B12" w:rsidP="00F85E3D"/>
        </w:tc>
        <w:tc>
          <w:tcPr>
            <w:tcW w:w="155" w:type="pct"/>
            <w:shd w:val="clear" w:color="auto" w:fill="44546A"/>
          </w:tcPr>
          <w:p w14:paraId="6564CF0D" w14:textId="77777777" w:rsidR="00001B12" w:rsidRPr="00D63E23" w:rsidRDefault="00001B12" w:rsidP="00F85E3D"/>
        </w:tc>
        <w:tc>
          <w:tcPr>
            <w:tcW w:w="157" w:type="pct"/>
            <w:shd w:val="clear" w:color="auto" w:fill="44546A"/>
          </w:tcPr>
          <w:p w14:paraId="67682373" w14:textId="77777777" w:rsidR="00001B12" w:rsidRPr="00D63E23" w:rsidRDefault="00001B12" w:rsidP="00F85E3D"/>
        </w:tc>
        <w:tc>
          <w:tcPr>
            <w:tcW w:w="203" w:type="pct"/>
            <w:shd w:val="clear" w:color="auto" w:fill="auto"/>
          </w:tcPr>
          <w:p w14:paraId="2124EB0A" w14:textId="77777777" w:rsidR="00001B12" w:rsidRPr="00D63E23" w:rsidRDefault="00001B12" w:rsidP="00F85E3D"/>
        </w:tc>
      </w:tr>
      <w:tr w:rsidR="00E74231" w:rsidRPr="00D63E23" w14:paraId="22CA4E5F" w14:textId="77777777" w:rsidTr="00F85E3D">
        <w:tc>
          <w:tcPr>
            <w:tcW w:w="381" w:type="pct"/>
            <w:vMerge/>
          </w:tcPr>
          <w:p w14:paraId="2A57CA8A" w14:textId="77777777" w:rsidR="00001B12" w:rsidRPr="00D63E23" w:rsidRDefault="00001B12" w:rsidP="00F85E3D"/>
        </w:tc>
        <w:tc>
          <w:tcPr>
            <w:tcW w:w="320" w:type="pct"/>
            <w:vMerge/>
            <w:shd w:val="clear" w:color="auto" w:fill="auto"/>
          </w:tcPr>
          <w:p w14:paraId="0501DD03" w14:textId="77777777" w:rsidR="00001B12" w:rsidRPr="00D63E23" w:rsidRDefault="00001B12" w:rsidP="00F85E3D"/>
        </w:tc>
        <w:tc>
          <w:tcPr>
            <w:tcW w:w="363" w:type="pct"/>
          </w:tcPr>
          <w:p w14:paraId="33887D81" w14:textId="77777777" w:rsidR="00001B12" w:rsidRPr="00D63E23" w:rsidRDefault="00001B12" w:rsidP="00F85E3D">
            <w:r w:rsidRPr="00D63E23">
              <w:t>1.1.5</w:t>
            </w:r>
          </w:p>
        </w:tc>
        <w:tc>
          <w:tcPr>
            <w:tcW w:w="203" w:type="pct"/>
          </w:tcPr>
          <w:p w14:paraId="1643874C" w14:textId="77777777" w:rsidR="00001B12" w:rsidRPr="00D63E23" w:rsidRDefault="00001B12" w:rsidP="00F85E3D"/>
        </w:tc>
        <w:tc>
          <w:tcPr>
            <w:tcW w:w="157" w:type="pct"/>
          </w:tcPr>
          <w:p w14:paraId="37AA2263" w14:textId="77777777" w:rsidR="00001B12" w:rsidRPr="00D63E23" w:rsidRDefault="00001B12" w:rsidP="00F85E3D"/>
        </w:tc>
        <w:tc>
          <w:tcPr>
            <w:tcW w:w="154" w:type="pct"/>
            <w:shd w:val="clear" w:color="auto" w:fill="auto"/>
          </w:tcPr>
          <w:p w14:paraId="14F5F726" w14:textId="77777777" w:rsidR="00001B12" w:rsidRPr="00D63E23" w:rsidRDefault="00001B12" w:rsidP="00F85E3D"/>
        </w:tc>
        <w:tc>
          <w:tcPr>
            <w:tcW w:w="170" w:type="pct"/>
            <w:shd w:val="clear" w:color="auto" w:fill="auto"/>
          </w:tcPr>
          <w:p w14:paraId="3B1735B6" w14:textId="77777777" w:rsidR="00001B12" w:rsidRPr="00D63E23" w:rsidRDefault="00001B12" w:rsidP="00F85E3D"/>
        </w:tc>
        <w:tc>
          <w:tcPr>
            <w:tcW w:w="148" w:type="pct"/>
            <w:shd w:val="clear" w:color="auto" w:fill="auto"/>
          </w:tcPr>
          <w:p w14:paraId="047456D8" w14:textId="77777777" w:rsidR="00001B12" w:rsidRPr="00D63E23" w:rsidRDefault="00001B12" w:rsidP="00F85E3D"/>
        </w:tc>
        <w:tc>
          <w:tcPr>
            <w:tcW w:w="184" w:type="pct"/>
            <w:shd w:val="clear" w:color="auto" w:fill="auto"/>
          </w:tcPr>
          <w:p w14:paraId="7E345A22" w14:textId="77777777" w:rsidR="00001B12" w:rsidRPr="00D63E23" w:rsidRDefault="00001B12" w:rsidP="00F85E3D"/>
        </w:tc>
        <w:tc>
          <w:tcPr>
            <w:tcW w:w="170" w:type="pct"/>
            <w:shd w:val="clear" w:color="auto" w:fill="auto"/>
          </w:tcPr>
          <w:p w14:paraId="3972B700" w14:textId="77777777" w:rsidR="00001B12" w:rsidRPr="00D63E23" w:rsidRDefault="00001B12" w:rsidP="00F85E3D"/>
        </w:tc>
        <w:tc>
          <w:tcPr>
            <w:tcW w:w="153" w:type="pct"/>
            <w:shd w:val="clear" w:color="auto" w:fill="auto"/>
          </w:tcPr>
          <w:p w14:paraId="00E33D2A" w14:textId="77777777" w:rsidR="00001B12" w:rsidRPr="00D63E23" w:rsidRDefault="00001B12" w:rsidP="00F85E3D"/>
        </w:tc>
        <w:tc>
          <w:tcPr>
            <w:tcW w:w="185" w:type="pct"/>
            <w:shd w:val="clear" w:color="auto" w:fill="44546A"/>
          </w:tcPr>
          <w:p w14:paraId="28AE36A5" w14:textId="77777777" w:rsidR="00001B12" w:rsidRPr="00D63E23" w:rsidRDefault="00001B12" w:rsidP="00F85E3D"/>
        </w:tc>
        <w:tc>
          <w:tcPr>
            <w:tcW w:w="189" w:type="pct"/>
            <w:shd w:val="clear" w:color="auto" w:fill="44546A"/>
          </w:tcPr>
          <w:p w14:paraId="3E732F3C" w14:textId="77777777" w:rsidR="00001B12" w:rsidRPr="00D63E23" w:rsidRDefault="00001B12" w:rsidP="00F85E3D"/>
        </w:tc>
        <w:tc>
          <w:tcPr>
            <w:tcW w:w="155" w:type="pct"/>
            <w:shd w:val="clear" w:color="auto" w:fill="44546A"/>
          </w:tcPr>
          <w:p w14:paraId="63E7E73A" w14:textId="77777777" w:rsidR="00001B12" w:rsidRPr="00D63E23" w:rsidRDefault="00001B12" w:rsidP="00F85E3D"/>
        </w:tc>
        <w:tc>
          <w:tcPr>
            <w:tcW w:w="155" w:type="pct"/>
            <w:shd w:val="clear" w:color="auto" w:fill="44546A"/>
          </w:tcPr>
          <w:p w14:paraId="529E76BC" w14:textId="77777777" w:rsidR="00001B12" w:rsidRPr="00D63E23" w:rsidRDefault="00001B12" w:rsidP="00F85E3D"/>
        </w:tc>
        <w:tc>
          <w:tcPr>
            <w:tcW w:w="155" w:type="pct"/>
            <w:shd w:val="clear" w:color="auto" w:fill="44546A"/>
          </w:tcPr>
          <w:p w14:paraId="243DDBE5" w14:textId="77777777" w:rsidR="00001B12" w:rsidRPr="00D63E23" w:rsidRDefault="00001B12" w:rsidP="00F85E3D"/>
        </w:tc>
        <w:tc>
          <w:tcPr>
            <w:tcW w:w="155" w:type="pct"/>
            <w:shd w:val="clear" w:color="auto" w:fill="44546A"/>
          </w:tcPr>
          <w:p w14:paraId="7429B29C" w14:textId="77777777" w:rsidR="00001B12" w:rsidRPr="00D63E23" w:rsidRDefault="00001B12" w:rsidP="00F85E3D"/>
        </w:tc>
        <w:tc>
          <w:tcPr>
            <w:tcW w:w="155" w:type="pct"/>
            <w:shd w:val="clear" w:color="auto" w:fill="44546A"/>
          </w:tcPr>
          <w:p w14:paraId="7EB60361" w14:textId="77777777" w:rsidR="00001B12" w:rsidRPr="00D63E23" w:rsidRDefault="00001B12" w:rsidP="00F85E3D"/>
        </w:tc>
        <w:tc>
          <w:tcPr>
            <w:tcW w:w="155" w:type="pct"/>
            <w:shd w:val="clear" w:color="auto" w:fill="44546A"/>
          </w:tcPr>
          <w:p w14:paraId="27AC920E" w14:textId="77777777" w:rsidR="00001B12" w:rsidRPr="00D63E23" w:rsidRDefault="00001B12" w:rsidP="00F85E3D"/>
        </w:tc>
        <w:tc>
          <w:tcPr>
            <w:tcW w:w="156" w:type="pct"/>
            <w:shd w:val="clear" w:color="auto" w:fill="44546A"/>
          </w:tcPr>
          <w:p w14:paraId="226BF9A1" w14:textId="77777777" w:rsidR="00001B12" w:rsidRPr="00D63E23" w:rsidRDefault="00001B12" w:rsidP="00F85E3D"/>
        </w:tc>
        <w:tc>
          <w:tcPr>
            <w:tcW w:w="156" w:type="pct"/>
            <w:shd w:val="clear" w:color="auto" w:fill="44546A"/>
          </w:tcPr>
          <w:p w14:paraId="23546776" w14:textId="77777777" w:rsidR="00001B12" w:rsidRPr="00D63E23" w:rsidRDefault="00001B12" w:rsidP="00F85E3D"/>
        </w:tc>
        <w:tc>
          <w:tcPr>
            <w:tcW w:w="155" w:type="pct"/>
            <w:shd w:val="clear" w:color="auto" w:fill="44546A"/>
          </w:tcPr>
          <w:p w14:paraId="7811E8C3" w14:textId="77777777" w:rsidR="00001B12" w:rsidRPr="00D63E23" w:rsidRDefault="00001B12" w:rsidP="00F85E3D"/>
        </w:tc>
        <w:tc>
          <w:tcPr>
            <w:tcW w:w="155" w:type="pct"/>
            <w:shd w:val="clear" w:color="auto" w:fill="44546A"/>
          </w:tcPr>
          <w:p w14:paraId="621B8B4E" w14:textId="77777777" w:rsidR="00001B12" w:rsidRPr="00D63E23" w:rsidRDefault="00001B12" w:rsidP="00F85E3D"/>
        </w:tc>
        <w:tc>
          <w:tcPr>
            <w:tcW w:w="156" w:type="pct"/>
            <w:shd w:val="clear" w:color="auto" w:fill="44546A"/>
          </w:tcPr>
          <w:p w14:paraId="55BC22F3" w14:textId="77777777" w:rsidR="00001B12" w:rsidRPr="00D63E23" w:rsidRDefault="00001B12" w:rsidP="00F85E3D"/>
        </w:tc>
        <w:tc>
          <w:tcPr>
            <w:tcW w:w="155" w:type="pct"/>
            <w:shd w:val="clear" w:color="auto" w:fill="44546A"/>
          </w:tcPr>
          <w:p w14:paraId="2D95A888" w14:textId="77777777" w:rsidR="00001B12" w:rsidRPr="00D63E23" w:rsidRDefault="00001B12" w:rsidP="00F85E3D"/>
        </w:tc>
        <w:tc>
          <w:tcPr>
            <w:tcW w:w="157" w:type="pct"/>
            <w:shd w:val="clear" w:color="auto" w:fill="44546A"/>
          </w:tcPr>
          <w:p w14:paraId="616F4498" w14:textId="77777777" w:rsidR="00001B12" w:rsidRPr="00D63E23" w:rsidRDefault="00001B12" w:rsidP="00F85E3D"/>
        </w:tc>
        <w:tc>
          <w:tcPr>
            <w:tcW w:w="203" w:type="pct"/>
            <w:shd w:val="clear" w:color="auto" w:fill="auto"/>
          </w:tcPr>
          <w:p w14:paraId="04A7573C" w14:textId="77777777" w:rsidR="00001B12" w:rsidRPr="00D63E23" w:rsidRDefault="00001B12" w:rsidP="00F85E3D"/>
        </w:tc>
      </w:tr>
      <w:tr w:rsidR="00F85E3D" w:rsidRPr="00D63E23" w14:paraId="406A8FF2" w14:textId="77777777" w:rsidTr="00F85E3D">
        <w:tc>
          <w:tcPr>
            <w:tcW w:w="381" w:type="pct"/>
            <w:vMerge/>
          </w:tcPr>
          <w:p w14:paraId="462D677B" w14:textId="77777777" w:rsidR="00001B12" w:rsidRPr="00D63E23" w:rsidRDefault="00001B12" w:rsidP="00F85E3D"/>
        </w:tc>
        <w:tc>
          <w:tcPr>
            <w:tcW w:w="320" w:type="pct"/>
            <w:vMerge/>
            <w:shd w:val="clear" w:color="auto" w:fill="auto"/>
          </w:tcPr>
          <w:p w14:paraId="56E7B2C6" w14:textId="77777777" w:rsidR="00001B12" w:rsidRPr="00D63E23" w:rsidRDefault="00001B12" w:rsidP="00F85E3D"/>
        </w:tc>
        <w:tc>
          <w:tcPr>
            <w:tcW w:w="363" w:type="pct"/>
          </w:tcPr>
          <w:p w14:paraId="11C22EA6" w14:textId="77777777" w:rsidR="00001B12" w:rsidRPr="00D63E23" w:rsidRDefault="00001B12" w:rsidP="00F85E3D">
            <w:r w:rsidRPr="00D63E23">
              <w:t>1.1.6</w:t>
            </w:r>
          </w:p>
        </w:tc>
        <w:tc>
          <w:tcPr>
            <w:tcW w:w="203" w:type="pct"/>
          </w:tcPr>
          <w:p w14:paraId="61844C2D" w14:textId="77777777" w:rsidR="00001B12" w:rsidRPr="00D63E23" w:rsidRDefault="00001B12" w:rsidP="00F85E3D"/>
        </w:tc>
        <w:tc>
          <w:tcPr>
            <w:tcW w:w="157" w:type="pct"/>
          </w:tcPr>
          <w:p w14:paraId="2B6B4B31" w14:textId="77777777" w:rsidR="00001B12" w:rsidRPr="00D63E23" w:rsidRDefault="00001B12" w:rsidP="00F85E3D"/>
        </w:tc>
        <w:tc>
          <w:tcPr>
            <w:tcW w:w="154" w:type="pct"/>
            <w:shd w:val="clear" w:color="auto" w:fill="auto"/>
          </w:tcPr>
          <w:p w14:paraId="4E305F68" w14:textId="77777777" w:rsidR="00001B12" w:rsidRPr="00D63E23" w:rsidRDefault="00001B12" w:rsidP="00F85E3D"/>
        </w:tc>
        <w:tc>
          <w:tcPr>
            <w:tcW w:w="170" w:type="pct"/>
            <w:shd w:val="clear" w:color="auto" w:fill="auto"/>
          </w:tcPr>
          <w:p w14:paraId="30C8F2FF" w14:textId="77777777" w:rsidR="00001B12" w:rsidRPr="00D63E23" w:rsidRDefault="00001B12" w:rsidP="00F85E3D"/>
        </w:tc>
        <w:tc>
          <w:tcPr>
            <w:tcW w:w="148" w:type="pct"/>
            <w:shd w:val="clear" w:color="auto" w:fill="auto"/>
          </w:tcPr>
          <w:p w14:paraId="281EEECA" w14:textId="77777777" w:rsidR="00001B12" w:rsidRPr="00D63E23" w:rsidRDefault="00001B12" w:rsidP="00F85E3D"/>
        </w:tc>
        <w:tc>
          <w:tcPr>
            <w:tcW w:w="184" w:type="pct"/>
            <w:shd w:val="clear" w:color="auto" w:fill="auto"/>
          </w:tcPr>
          <w:p w14:paraId="45BB802B" w14:textId="77777777" w:rsidR="00001B12" w:rsidRPr="00D63E23" w:rsidRDefault="00001B12" w:rsidP="00F85E3D"/>
        </w:tc>
        <w:tc>
          <w:tcPr>
            <w:tcW w:w="170" w:type="pct"/>
            <w:shd w:val="clear" w:color="auto" w:fill="auto"/>
          </w:tcPr>
          <w:p w14:paraId="4530C1B8" w14:textId="77777777" w:rsidR="00001B12" w:rsidRPr="00D63E23" w:rsidRDefault="00001B12" w:rsidP="00F85E3D"/>
        </w:tc>
        <w:tc>
          <w:tcPr>
            <w:tcW w:w="153" w:type="pct"/>
            <w:shd w:val="clear" w:color="auto" w:fill="auto"/>
          </w:tcPr>
          <w:p w14:paraId="7A849059" w14:textId="77777777" w:rsidR="00001B12" w:rsidRPr="00D63E23" w:rsidRDefault="00001B12" w:rsidP="00F85E3D"/>
        </w:tc>
        <w:tc>
          <w:tcPr>
            <w:tcW w:w="185" w:type="pct"/>
            <w:shd w:val="clear" w:color="auto" w:fill="auto"/>
          </w:tcPr>
          <w:p w14:paraId="4AA2A4BC" w14:textId="77777777" w:rsidR="00001B12" w:rsidRPr="00D63E23" w:rsidRDefault="00001B12" w:rsidP="00F85E3D"/>
        </w:tc>
        <w:tc>
          <w:tcPr>
            <w:tcW w:w="189" w:type="pct"/>
            <w:shd w:val="clear" w:color="auto" w:fill="auto"/>
          </w:tcPr>
          <w:p w14:paraId="5C96AA9E" w14:textId="77777777" w:rsidR="00001B12" w:rsidRPr="00D63E23" w:rsidRDefault="00001B12" w:rsidP="00F85E3D"/>
        </w:tc>
        <w:tc>
          <w:tcPr>
            <w:tcW w:w="155" w:type="pct"/>
            <w:shd w:val="clear" w:color="auto" w:fill="auto"/>
          </w:tcPr>
          <w:p w14:paraId="1B1C65F0" w14:textId="77777777" w:rsidR="00001B12" w:rsidRPr="00D63E23" w:rsidRDefault="00001B12" w:rsidP="00F85E3D"/>
        </w:tc>
        <w:tc>
          <w:tcPr>
            <w:tcW w:w="155" w:type="pct"/>
            <w:shd w:val="clear" w:color="auto" w:fill="auto"/>
          </w:tcPr>
          <w:p w14:paraId="2B7F694D" w14:textId="77777777" w:rsidR="00001B12" w:rsidRPr="00D63E23" w:rsidRDefault="00001B12" w:rsidP="00F85E3D"/>
        </w:tc>
        <w:tc>
          <w:tcPr>
            <w:tcW w:w="155" w:type="pct"/>
            <w:shd w:val="clear" w:color="auto" w:fill="44546A" w:themeFill="text2"/>
          </w:tcPr>
          <w:p w14:paraId="51F782E4" w14:textId="77777777" w:rsidR="00001B12" w:rsidRPr="00D63E23" w:rsidRDefault="00001B12" w:rsidP="00F85E3D"/>
        </w:tc>
        <w:tc>
          <w:tcPr>
            <w:tcW w:w="155" w:type="pct"/>
            <w:shd w:val="clear" w:color="auto" w:fill="44546A" w:themeFill="text2"/>
          </w:tcPr>
          <w:p w14:paraId="1F654F74" w14:textId="77777777" w:rsidR="00001B12" w:rsidRPr="00D63E23" w:rsidRDefault="00001B12" w:rsidP="00F85E3D"/>
        </w:tc>
        <w:tc>
          <w:tcPr>
            <w:tcW w:w="155" w:type="pct"/>
            <w:shd w:val="clear" w:color="auto" w:fill="44546A"/>
          </w:tcPr>
          <w:p w14:paraId="0CA5DAD4" w14:textId="77777777" w:rsidR="00001B12" w:rsidRPr="00D63E23" w:rsidRDefault="00001B12" w:rsidP="00F85E3D"/>
        </w:tc>
        <w:tc>
          <w:tcPr>
            <w:tcW w:w="155" w:type="pct"/>
            <w:shd w:val="clear" w:color="auto" w:fill="44546A"/>
          </w:tcPr>
          <w:p w14:paraId="51C8A7A5" w14:textId="77777777" w:rsidR="00001B12" w:rsidRPr="00D63E23" w:rsidRDefault="00001B12" w:rsidP="00F85E3D"/>
        </w:tc>
        <w:tc>
          <w:tcPr>
            <w:tcW w:w="156" w:type="pct"/>
            <w:shd w:val="clear" w:color="auto" w:fill="44546A"/>
          </w:tcPr>
          <w:p w14:paraId="19D43A5D" w14:textId="77777777" w:rsidR="00001B12" w:rsidRPr="00D63E23" w:rsidRDefault="00001B12" w:rsidP="00F85E3D"/>
        </w:tc>
        <w:tc>
          <w:tcPr>
            <w:tcW w:w="156" w:type="pct"/>
            <w:shd w:val="clear" w:color="auto" w:fill="44546A"/>
          </w:tcPr>
          <w:p w14:paraId="7DCFB7F4" w14:textId="77777777" w:rsidR="00001B12" w:rsidRPr="00D63E23" w:rsidRDefault="00001B12" w:rsidP="00F85E3D"/>
        </w:tc>
        <w:tc>
          <w:tcPr>
            <w:tcW w:w="155" w:type="pct"/>
            <w:shd w:val="clear" w:color="auto" w:fill="44546A"/>
          </w:tcPr>
          <w:p w14:paraId="24D1185C" w14:textId="77777777" w:rsidR="00001B12" w:rsidRPr="00D63E23" w:rsidRDefault="00001B12" w:rsidP="00F85E3D"/>
        </w:tc>
        <w:tc>
          <w:tcPr>
            <w:tcW w:w="155" w:type="pct"/>
            <w:shd w:val="clear" w:color="auto" w:fill="44546A"/>
          </w:tcPr>
          <w:p w14:paraId="04A039B2" w14:textId="77777777" w:rsidR="00001B12" w:rsidRPr="00D63E23" w:rsidRDefault="00001B12" w:rsidP="00F85E3D"/>
        </w:tc>
        <w:tc>
          <w:tcPr>
            <w:tcW w:w="156" w:type="pct"/>
            <w:shd w:val="clear" w:color="auto" w:fill="44546A"/>
          </w:tcPr>
          <w:p w14:paraId="11D224F4" w14:textId="77777777" w:rsidR="00001B12" w:rsidRPr="00D63E23" w:rsidRDefault="00001B12" w:rsidP="00F85E3D"/>
        </w:tc>
        <w:tc>
          <w:tcPr>
            <w:tcW w:w="155" w:type="pct"/>
            <w:shd w:val="clear" w:color="auto" w:fill="44546A"/>
          </w:tcPr>
          <w:p w14:paraId="45E05C76" w14:textId="77777777" w:rsidR="00001B12" w:rsidRPr="00D63E23" w:rsidRDefault="00001B12" w:rsidP="00F85E3D"/>
        </w:tc>
        <w:tc>
          <w:tcPr>
            <w:tcW w:w="157" w:type="pct"/>
            <w:shd w:val="clear" w:color="auto" w:fill="44546A"/>
          </w:tcPr>
          <w:p w14:paraId="4B480112" w14:textId="77777777" w:rsidR="00001B12" w:rsidRPr="00D63E23" w:rsidRDefault="00001B12" w:rsidP="00F85E3D"/>
        </w:tc>
        <w:tc>
          <w:tcPr>
            <w:tcW w:w="203" w:type="pct"/>
            <w:shd w:val="clear" w:color="auto" w:fill="auto"/>
          </w:tcPr>
          <w:p w14:paraId="245DE017" w14:textId="77777777" w:rsidR="00001B12" w:rsidRPr="00D63E23" w:rsidRDefault="00001B12" w:rsidP="00F85E3D"/>
        </w:tc>
      </w:tr>
      <w:tr w:rsidR="00E74231" w:rsidRPr="00D63E23" w14:paraId="2EFCA6CE" w14:textId="77777777" w:rsidTr="00F85E3D">
        <w:tc>
          <w:tcPr>
            <w:tcW w:w="381" w:type="pct"/>
            <w:vMerge/>
          </w:tcPr>
          <w:p w14:paraId="53211C97" w14:textId="77777777" w:rsidR="00001B12" w:rsidRPr="00D63E23" w:rsidRDefault="00001B12" w:rsidP="00F85E3D"/>
        </w:tc>
        <w:tc>
          <w:tcPr>
            <w:tcW w:w="320" w:type="pct"/>
            <w:vMerge/>
            <w:shd w:val="clear" w:color="auto" w:fill="auto"/>
          </w:tcPr>
          <w:p w14:paraId="3852B95A" w14:textId="77777777" w:rsidR="00001B12" w:rsidRPr="00D63E23" w:rsidRDefault="00001B12" w:rsidP="00F85E3D"/>
        </w:tc>
        <w:tc>
          <w:tcPr>
            <w:tcW w:w="363" w:type="pct"/>
          </w:tcPr>
          <w:p w14:paraId="589D8C22" w14:textId="77777777" w:rsidR="00001B12" w:rsidRPr="00D63E23" w:rsidRDefault="00001B12" w:rsidP="00F85E3D">
            <w:r w:rsidRPr="00D63E23">
              <w:t>1.1.7</w:t>
            </w:r>
          </w:p>
        </w:tc>
        <w:tc>
          <w:tcPr>
            <w:tcW w:w="203" w:type="pct"/>
          </w:tcPr>
          <w:p w14:paraId="2F15D768" w14:textId="77777777" w:rsidR="00001B12" w:rsidRPr="00D63E23" w:rsidRDefault="00001B12" w:rsidP="00F85E3D"/>
        </w:tc>
        <w:tc>
          <w:tcPr>
            <w:tcW w:w="157" w:type="pct"/>
          </w:tcPr>
          <w:p w14:paraId="73F58F90" w14:textId="77777777" w:rsidR="00001B12" w:rsidRPr="00D63E23" w:rsidRDefault="00001B12" w:rsidP="00F85E3D"/>
        </w:tc>
        <w:tc>
          <w:tcPr>
            <w:tcW w:w="154" w:type="pct"/>
            <w:shd w:val="clear" w:color="auto" w:fill="auto"/>
          </w:tcPr>
          <w:p w14:paraId="2E917EE6" w14:textId="77777777" w:rsidR="00001B12" w:rsidRPr="00D63E23" w:rsidRDefault="00001B12" w:rsidP="00F85E3D"/>
        </w:tc>
        <w:tc>
          <w:tcPr>
            <w:tcW w:w="170" w:type="pct"/>
            <w:shd w:val="clear" w:color="auto" w:fill="auto"/>
          </w:tcPr>
          <w:p w14:paraId="1EBE1380" w14:textId="77777777" w:rsidR="00001B12" w:rsidRPr="00D63E23" w:rsidRDefault="00001B12" w:rsidP="00F85E3D"/>
        </w:tc>
        <w:tc>
          <w:tcPr>
            <w:tcW w:w="148" w:type="pct"/>
            <w:shd w:val="clear" w:color="auto" w:fill="auto"/>
          </w:tcPr>
          <w:p w14:paraId="7CFED616" w14:textId="77777777" w:rsidR="00001B12" w:rsidRPr="00D63E23" w:rsidRDefault="00001B12" w:rsidP="00F85E3D"/>
        </w:tc>
        <w:tc>
          <w:tcPr>
            <w:tcW w:w="184" w:type="pct"/>
            <w:shd w:val="clear" w:color="auto" w:fill="auto"/>
          </w:tcPr>
          <w:p w14:paraId="5767F9DC" w14:textId="77777777" w:rsidR="00001B12" w:rsidRPr="00D63E23" w:rsidRDefault="00001B12" w:rsidP="00F85E3D"/>
        </w:tc>
        <w:tc>
          <w:tcPr>
            <w:tcW w:w="170" w:type="pct"/>
            <w:shd w:val="clear" w:color="auto" w:fill="44546A" w:themeFill="text2"/>
          </w:tcPr>
          <w:p w14:paraId="4AE94E1B" w14:textId="77777777" w:rsidR="00001B12" w:rsidRPr="00D63E23" w:rsidRDefault="00001B12" w:rsidP="00F85E3D"/>
        </w:tc>
        <w:tc>
          <w:tcPr>
            <w:tcW w:w="153" w:type="pct"/>
            <w:shd w:val="clear" w:color="auto" w:fill="44546A" w:themeFill="text2"/>
          </w:tcPr>
          <w:p w14:paraId="73662BD6" w14:textId="77777777" w:rsidR="00001B12" w:rsidRPr="00D63E23" w:rsidRDefault="00001B12" w:rsidP="00F85E3D"/>
        </w:tc>
        <w:tc>
          <w:tcPr>
            <w:tcW w:w="185" w:type="pct"/>
            <w:shd w:val="clear" w:color="auto" w:fill="44546A"/>
          </w:tcPr>
          <w:p w14:paraId="31AC9C44" w14:textId="77777777" w:rsidR="00001B12" w:rsidRPr="00D63E23" w:rsidRDefault="00001B12" w:rsidP="00F85E3D"/>
        </w:tc>
        <w:tc>
          <w:tcPr>
            <w:tcW w:w="189" w:type="pct"/>
            <w:shd w:val="clear" w:color="auto" w:fill="44546A"/>
          </w:tcPr>
          <w:p w14:paraId="45F3A95B" w14:textId="77777777" w:rsidR="00001B12" w:rsidRPr="00D63E23" w:rsidRDefault="00001B12" w:rsidP="00F85E3D"/>
        </w:tc>
        <w:tc>
          <w:tcPr>
            <w:tcW w:w="155" w:type="pct"/>
            <w:shd w:val="clear" w:color="auto" w:fill="44546A"/>
          </w:tcPr>
          <w:p w14:paraId="2FB4DAEE" w14:textId="77777777" w:rsidR="00001B12" w:rsidRPr="00D63E23" w:rsidRDefault="00001B12" w:rsidP="00F85E3D"/>
        </w:tc>
        <w:tc>
          <w:tcPr>
            <w:tcW w:w="155" w:type="pct"/>
            <w:shd w:val="clear" w:color="auto" w:fill="44546A"/>
          </w:tcPr>
          <w:p w14:paraId="483FB241" w14:textId="77777777" w:rsidR="00001B12" w:rsidRPr="00D63E23" w:rsidRDefault="00001B12" w:rsidP="00F85E3D"/>
        </w:tc>
        <w:tc>
          <w:tcPr>
            <w:tcW w:w="155" w:type="pct"/>
            <w:shd w:val="clear" w:color="auto" w:fill="44546A"/>
          </w:tcPr>
          <w:p w14:paraId="4EA640A1" w14:textId="77777777" w:rsidR="00001B12" w:rsidRPr="00D63E23" w:rsidRDefault="00001B12" w:rsidP="00F85E3D"/>
        </w:tc>
        <w:tc>
          <w:tcPr>
            <w:tcW w:w="155" w:type="pct"/>
            <w:shd w:val="clear" w:color="auto" w:fill="44546A"/>
          </w:tcPr>
          <w:p w14:paraId="5B0A323C" w14:textId="77777777" w:rsidR="00001B12" w:rsidRPr="00D63E23" w:rsidRDefault="00001B12" w:rsidP="00F85E3D"/>
        </w:tc>
        <w:tc>
          <w:tcPr>
            <w:tcW w:w="155" w:type="pct"/>
            <w:shd w:val="clear" w:color="auto" w:fill="auto"/>
          </w:tcPr>
          <w:p w14:paraId="31360828" w14:textId="77777777" w:rsidR="00001B12" w:rsidRPr="00D63E23" w:rsidRDefault="00001B12" w:rsidP="00F85E3D"/>
        </w:tc>
        <w:tc>
          <w:tcPr>
            <w:tcW w:w="155" w:type="pct"/>
            <w:shd w:val="clear" w:color="auto" w:fill="auto"/>
          </w:tcPr>
          <w:p w14:paraId="00E3B0A4" w14:textId="77777777" w:rsidR="00001B12" w:rsidRPr="00D63E23" w:rsidRDefault="00001B12" w:rsidP="00F85E3D"/>
        </w:tc>
        <w:tc>
          <w:tcPr>
            <w:tcW w:w="156" w:type="pct"/>
            <w:shd w:val="clear" w:color="auto" w:fill="auto"/>
          </w:tcPr>
          <w:p w14:paraId="39FC2958" w14:textId="77777777" w:rsidR="00001B12" w:rsidRPr="00D63E23" w:rsidRDefault="00001B12" w:rsidP="00F85E3D"/>
        </w:tc>
        <w:tc>
          <w:tcPr>
            <w:tcW w:w="156" w:type="pct"/>
            <w:shd w:val="clear" w:color="auto" w:fill="auto"/>
          </w:tcPr>
          <w:p w14:paraId="19CADD6E" w14:textId="77777777" w:rsidR="00001B12" w:rsidRPr="00D63E23" w:rsidRDefault="00001B12" w:rsidP="00F85E3D"/>
        </w:tc>
        <w:tc>
          <w:tcPr>
            <w:tcW w:w="155" w:type="pct"/>
            <w:shd w:val="clear" w:color="auto" w:fill="auto"/>
          </w:tcPr>
          <w:p w14:paraId="169D7657" w14:textId="77777777" w:rsidR="00001B12" w:rsidRPr="00D63E23" w:rsidRDefault="00001B12" w:rsidP="00F85E3D"/>
        </w:tc>
        <w:tc>
          <w:tcPr>
            <w:tcW w:w="155" w:type="pct"/>
            <w:shd w:val="clear" w:color="auto" w:fill="auto"/>
          </w:tcPr>
          <w:p w14:paraId="31D1B5FB" w14:textId="77777777" w:rsidR="00001B12" w:rsidRPr="00D63E23" w:rsidRDefault="00001B12" w:rsidP="00F85E3D"/>
        </w:tc>
        <w:tc>
          <w:tcPr>
            <w:tcW w:w="156" w:type="pct"/>
            <w:shd w:val="clear" w:color="auto" w:fill="auto"/>
          </w:tcPr>
          <w:p w14:paraId="553F37DF" w14:textId="77777777" w:rsidR="00001B12" w:rsidRPr="00D63E23" w:rsidRDefault="00001B12" w:rsidP="00F85E3D"/>
        </w:tc>
        <w:tc>
          <w:tcPr>
            <w:tcW w:w="155" w:type="pct"/>
            <w:shd w:val="clear" w:color="auto" w:fill="auto"/>
          </w:tcPr>
          <w:p w14:paraId="754F501B" w14:textId="77777777" w:rsidR="00001B12" w:rsidRPr="00D63E23" w:rsidRDefault="00001B12" w:rsidP="00F85E3D"/>
        </w:tc>
        <w:tc>
          <w:tcPr>
            <w:tcW w:w="157" w:type="pct"/>
          </w:tcPr>
          <w:p w14:paraId="7EC123CD" w14:textId="77777777" w:rsidR="00001B12" w:rsidRPr="00D63E23" w:rsidRDefault="00001B12" w:rsidP="00F85E3D"/>
        </w:tc>
        <w:tc>
          <w:tcPr>
            <w:tcW w:w="203" w:type="pct"/>
          </w:tcPr>
          <w:p w14:paraId="52876363" w14:textId="77777777" w:rsidR="00001B12" w:rsidRPr="00D63E23" w:rsidRDefault="00001B12" w:rsidP="00F85E3D"/>
        </w:tc>
      </w:tr>
      <w:tr w:rsidR="00E74231" w:rsidRPr="00D63E23" w14:paraId="63358E6A" w14:textId="77777777" w:rsidTr="00F85E3D">
        <w:tc>
          <w:tcPr>
            <w:tcW w:w="381" w:type="pct"/>
            <w:vMerge/>
          </w:tcPr>
          <w:p w14:paraId="2D97FE82" w14:textId="77777777" w:rsidR="00001B12" w:rsidRPr="00D63E23" w:rsidRDefault="00001B12" w:rsidP="00F85E3D"/>
        </w:tc>
        <w:tc>
          <w:tcPr>
            <w:tcW w:w="320" w:type="pct"/>
            <w:vMerge/>
            <w:shd w:val="clear" w:color="auto" w:fill="auto"/>
          </w:tcPr>
          <w:p w14:paraId="3B0B9A9E" w14:textId="77777777" w:rsidR="00001B12" w:rsidRPr="00D63E23" w:rsidRDefault="00001B12" w:rsidP="00F85E3D"/>
        </w:tc>
        <w:tc>
          <w:tcPr>
            <w:tcW w:w="363" w:type="pct"/>
          </w:tcPr>
          <w:p w14:paraId="47376DA0" w14:textId="77777777" w:rsidR="00001B12" w:rsidRPr="00D63E23" w:rsidRDefault="00001B12" w:rsidP="00F85E3D">
            <w:r w:rsidRPr="00D63E23">
              <w:t>1.1.8</w:t>
            </w:r>
          </w:p>
        </w:tc>
        <w:tc>
          <w:tcPr>
            <w:tcW w:w="203" w:type="pct"/>
          </w:tcPr>
          <w:p w14:paraId="34755EE1" w14:textId="77777777" w:rsidR="00001B12" w:rsidRPr="00D63E23" w:rsidRDefault="00001B12" w:rsidP="00F85E3D"/>
        </w:tc>
        <w:tc>
          <w:tcPr>
            <w:tcW w:w="157" w:type="pct"/>
          </w:tcPr>
          <w:p w14:paraId="15C5A9B8" w14:textId="77777777" w:rsidR="00001B12" w:rsidRPr="00D63E23" w:rsidRDefault="00001B12" w:rsidP="00F85E3D"/>
        </w:tc>
        <w:tc>
          <w:tcPr>
            <w:tcW w:w="154" w:type="pct"/>
            <w:shd w:val="clear" w:color="auto" w:fill="44546A" w:themeFill="text2"/>
          </w:tcPr>
          <w:p w14:paraId="5B0CB25D" w14:textId="77777777" w:rsidR="00001B12" w:rsidRPr="00D63E23" w:rsidRDefault="00001B12" w:rsidP="00F85E3D"/>
        </w:tc>
        <w:tc>
          <w:tcPr>
            <w:tcW w:w="170" w:type="pct"/>
            <w:shd w:val="clear" w:color="auto" w:fill="44546A" w:themeFill="text2"/>
          </w:tcPr>
          <w:p w14:paraId="11236E4F" w14:textId="77777777" w:rsidR="00001B12" w:rsidRPr="00D63E23" w:rsidRDefault="00001B12" w:rsidP="00F85E3D"/>
        </w:tc>
        <w:tc>
          <w:tcPr>
            <w:tcW w:w="148" w:type="pct"/>
            <w:shd w:val="clear" w:color="auto" w:fill="44546A"/>
          </w:tcPr>
          <w:p w14:paraId="174B7BFB" w14:textId="77777777" w:rsidR="00001B12" w:rsidRPr="00D63E23" w:rsidRDefault="00001B12" w:rsidP="00F85E3D"/>
        </w:tc>
        <w:tc>
          <w:tcPr>
            <w:tcW w:w="184" w:type="pct"/>
            <w:shd w:val="clear" w:color="auto" w:fill="44546A"/>
          </w:tcPr>
          <w:p w14:paraId="45E01743" w14:textId="77777777" w:rsidR="00001B12" w:rsidRPr="00D63E23" w:rsidRDefault="00001B12" w:rsidP="00F85E3D"/>
        </w:tc>
        <w:tc>
          <w:tcPr>
            <w:tcW w:w="170" w:type="pct"/>
            <w:shd w:val="clear" w:color="auto" w:fill="44546A"/>
          </w:tcPr>
          <w:p w14:paraId="40E93F54" w14:textId="77777777" w:rsidR="00001B12" w:rsidRPr="00D63E23" w:rsidRDefault="00001B12" w:rsidP="00F85E3D"/>
        </w:tc>
        <w:tc>
          <w:tcPr>
            <w:tcW w:w="153" w:type="pct"/>
            <w:shd w:val="clear" w:color="auto" w:fill="44546A"/>
          </w:tcPr>
          <w:p w14:paraId="4F2F5920" w14:textId="77777777" w:rsidR="00001B12" w:rsidRPr="00D63E23" w:rsidRDefault="00001B12" w:rsidP="00F85E3D"/>
        </w:tc>
        <w:tc>
          <w:tcPr>
            <w:tcW w:w="185" w:type="pct"/>
            <w:shd w:val="clear" w:color="auto" w:fill="44546A"/>
          </w:tcPr>
          <w:p w14:paraId="667AF1C5" w14:textId="77777777" w:rsidR="00001B12" w:rsidRPr="00D63E23" w:rsidRDefault="00001B12" w:rsidP="00F85E3D"/>
        </w:tc>
        <w:tc>
          <w:tcPr>
            <w:tcW w:w="189" w:type="pct"/>
            <w:shd w:val="clear" w:color="auto" w:fill="44546A"/>
          </w:tcPr>
          <w:p w14:paraId="159A07E8" w14:textId="77777777" w:rsidR="00001B12" w:rsidRPr="00D63E23" w:rsidRDefault="00001B12" w:rsidP="00F85E3D"/>
        </w:tc>
        <w:tc>
          <w:tcPr>
            <w:tcW w:w="155" w:type="pct"/>
            <w:shd w:val="clear" w:color="auto" w:fill="auto"/>
          </w:tcPr>
          <w:p w14:paraId="512E13FD" w14:textId="77777777" w:rsidR="00001B12" w:rsidRPr="00D63E23" w:rsidRDefault="00001B12" w:rsidP="00F85E3D"/>
        </w:tc>
        <w:tc>
          <w:tcPr>
            <w:tcW w:w="155" w:type="pct"/>
            <w:shd w:val="clear" w:color="auto" w:fill="auto"/>
          </w:tcPr>
          <w:p w14:paraId="6FC1C067" w14:textId="77777777" w:rsidR="00001B12" w:rsidRPr="00D63E23" w:rsidRDefault="00001B12" w:rsidP="00F85E3D"/>
        </w:tc>
        <w:tc>
          <w:tcPr>
            <w:tcW w:w="155" w:type="pct"/>
            <w:shd w:val="clear" w:color="auto" w:fill="auto"/>
          </w:tcPr>
          <w:p w14:paraId="76FF140B" w14:textId="77777777" w:rsidR="00001B12" w:rsidRPr="00D63E23" w:rsidRDefault="00001B12" w:rsidP="00F85E3D"/>
        </w:tc>
        <w:tc>
          <w:tcPr>
            <w:tcW w:w="155" w:type="pct"/>
            <w:shd w:val="clear" w:color="auto" w:fill="auto"/>
          </w:tcPr>
          <w:p w14:paraId="32B0E81A" w14:textId="77777777" w:rsidR="00001B12" w:rsidRPr="00D63E23" w:rsidRDefault="00001B12" w:rsidP="00F85E3D"/>
        </w:tc>
        <w:tc>
          <w:tcPr>
            <w:tcW w:w="155" w:type="pct"/>
            <w:shd w:val="clear" w:color="auto" w:fill="auto"/>
          </w:tcPr>
          <w:p w14:paraId="47C4FBE5" w14:textId="77777777" w:rsidR="00001B12" w:rsidRPr="00D63E23" w:rsidRDefault="00001B12" w:rsidP="00F85E3D"/>
        </w:tc>
        <w:tc>
          <w:tcPr>
            <w:tcW w:w="155" w:type="pct"/>
            <w:shd w:val="clear" w:color="auto" w:fill="auto"/>
          </w:tcPr>
          <w:p w14:paraId="6B0060D9" w14:textId="77777777" w:rsidR="00001B12" w:rsidRPr="00D63E23" w:rsidRDefault="00001B12" w:rsidP="00F85E3D"/>
        </w:tc>
        <w:tc>
          <w:tcPr>
            <w:tcW w:w="156" w:type="pct"/>
            <w:shd w:val="clear" w:color="auto" w:fill="auto"/>
          </w:tcPr>
          <w:p w14:paraId="08904AD0" w14:textId="77777777" w:rsidR="00001B12" w:rsidRPr="00D63E23" w:rsidRDefault="00001B12" w:rsidP="00F85E3D"/>
        </w:tc>
        <w:tc>
          <w:tcPr>
            <w:tcW w:w="156" w:type="pct"/>
            <w:shd w:val="clear" w:color="auto" w:fill="auto"/>
          </w:tcPr>
          <w:p w14:paraId="2292C948" w14:textId="77777777" w:rsidR="00001B12" w:rsidRPr="00D63E23" w:rsidRDefault="00001B12" w:rsidP="00F85E3D"/>
        </w:tc>
        <w:tc>
          <w:tcPr>
            <w:tcW w:w="155" w:type="pct"/>
            <w:shd w:val="clear" w:color="auto" w:fill="auto"/>
          </w:tcPr>
          <w:p w14:paraId="7440A013" w14:textId="77777777" w:rsidR="00001B12" w:rsidRPr="00D63E23" w:rsidRDefault="00001B12" w:rsidP="00F85E3D"/>
        </w:tc>
        <w:tc>
          <w:tcPr>
            <w:tcW w:w="155" w:type="pct"/>
            <w:shd w:val="clear" w:color="auto" w:fill="auto"/>
          </w:tcPr>
          <w:p w14:paraId="6E49FFB2" w14:textId="77777777" w:rsidR="00001B12" w:rsidRPr="00D63E23" w:rsidRDefault="00001B12" w:rsidP="00F85E3D"/>
        </w:tc>
        <w:tc>
          <w:tcPr>
            <w:tcW w:w="156" w:type="pct"/>
            <w:shd w:val="clear" w:color="auto" w:fill="auto"/>
          </w:tcPr>
          <w:p w14:paraId="27E3472D" w14:textId="77777777" w:rsidR="00001B12" w:rsidRPr="00D63E23" w:rsidRDefault="00001B12" w:rsidP="00F85E3D"/>
        </w:tc>
        <w:tc>
          <w:tcPr>
            <w:tcW w:w="155" w:type="pct"/>
            <w:shd w:val="clear" w:color="auto" w:fill="auto"/>
          </w:tcPr>
          <w:p w14:paraId="552E5865" w14:textId="77777777" w:rsidR="00001B12" w:rsidRPr="00D63E23" w:rsidRDefault="00001B12" w:rsidP="00F85E3D"/>
        </w:tc>
        <w:tc>
          <w:tcPr>
            <w:tcW w:w="157" w:type="pct"/>
          </w:tcPr>
          <w:p w14:paraId="6E020CBB" w14:textId="77777777" w:rsidR="00001B12" w:rsidRPr="00D63E23" w:rsidRDefault="00001B12" w:rsidP="00F85E3D"/>
        </w:tc>
        <w:tc>
          <w:tcPr>
            <w:tcW w:w="203" w:type="pct"/>
          </w:tcPr>
          <w:p w14:paraId="5FAF4D4E" w14:textId="77777777" w:rsidR="00001B12" w:rsidRPr="00D63E23" w:rsidRDefault="00001B12" w:rsidP="00F85E3D"/>
        </w:tc>
      </w:tr>
      <w:tr w:rsidR="00E74231" w:rsidRPr="00D63E23" w14:paraId="349D03EA" w14:textId="77777777" w:rsidTr="009770DE">
        <w:tc>
          <w:tcPr>
            <w:tcW w:w="381" w:type="pct"/>
            <w:vMerge/>
          </w:tcPr>
          <w:p w14:paraId="18A553A0" w14:textId="77777777" w:rsidR="00001B12" w:rsidRPr="00D63E23" w:rsidRDefault="00001B12" w:rsidP="00F85E3D"/>
        </w:tc>
        <w:tc>
          <w:tcPr>
            <w:tcW w:w="320" w:type="pct"/>
            <w:vMerge w:val="restart"/>
            <w:shd w:val="clear" w:color="auto" w:fill="auto"/>
          </w:tcPr>
          <w:p w14:paraId="1985CFCF" w14:textId="77777777" w:rsidR="00001B12" w:rsidRPr="00D63E23" w:rsidRDefault="00001B12" w:rsidP="00F85E3D">
            <w:r w:rsidRPr="00D63E23">
              <w:t>Output 1.2</w:t>
            </w:r>
          </w:p>
        </w:tc>
        <w:tc>
          <w:tcPr>
            <w:tcW w:w="363" w:type="pct"/>
          </w:tcPr>
          <w:p w14:paraId="3D81F1E5" w14:textId="77777777" w:rsidR="00001B12" w:rsidRPr="00D63E23" w:rsidRDefault="00001B12" w:rsidP="00F85E3D">
            <w:r w:rsidRPr="00D63E23">
              <w:t>1.2.1</w:t>
            </w:r>
          </w:p>
        </w:tc>
        <w:tc>
          <w:tcPr>
            <w:tcW w:w="203" w:type="pct"/>
          </w:tcPr>
          <w:p w14:paraId="3D29B2C9" w14:textId="77777777" w:rsidR="00001B12" w:rsidRPr="00D63E23" w:rsidRDefault="00001B12" w:rsidP="00F85E3D"/>
        </w:tc>
        <w:tc>
          <w:tcPr>
            <w:tcW w:w="157" w:type="pct"/>
          </w:tcPr>
          <w:p w14:paraId="03BCA5A3" w14:textId="77777777" w:rsidR="00001B12" w:rsidRPr="00D63E23" w:rsidRDefault="00001B12" w:rsidP="00F85E3D"/>
        </w:tc>
        <w:tc>
          <w:tcPr>
            <w:tcW w:w="154" w:type="pct"/>
            <w:shd w:val="clear" w:color="auto" w:fill="auto"/>
          </w:tcPr>
          <w:p w14:paraId="772AFECE" w14:textId="77777777" w:rsidR="00001B12" w:rsidRPr="00D63E23" w:rsidRDefault="00001B12" w:rsidP="00F85E3D"/>
        </w:tc>
        <w:tc>
          <w:tcPr>
            <w:tcW w:w="170" w:type="pct"/>
            <w:shd w:val="clear" w:color="auto" w:fill="auto"/>
          </w:tcPr>
          <w:p w14:paraId="477E2590" w14:textId="77777777" w:rsidR="00001B12" w:rsidRPr="00D63E23" w:rsidRDefault="00001B12" w:rsidP="00F85E3D"/>
        </w:tc>
        <w:tc>
          <w:tcPr>
            <w:tcW w:w="148" w:type="pct"/>
            <w:shd w:val="clear" w:color="auto" w:fill="auto"/>
          </w:tcPr>
          <w:p w14:paraId="4D73E18C" w14:textId="77777777" w:rsidR="00001B12" w:rsidRPr="00D63E23" w:rsidRDefault="00001B12" w:rsidP="00F85E3D"/>
        </w:tc>
        <w:tc>
          <w:tcPr>
            <w:tcW w:w="184" w:type="pct"/>
            <w:shd w:val="clear" w:color="auto" w:fill="auto"/>
          </w:tcPr>
          <w:p w14:paraId="71A0A8B3" w14:textId="77777777" w:rsidR="00001B12" w:rsidRPr="00D63E23" w:rsidRDefault="00001B12" w:rsidP="00F85E3D"/>
        </w:tc>
        <w:tc>
          <w:tcPr>
            <w:tcW w:w="170" w:type="pct"/>
            <w:shd w:val="clear" w:color="auto" w:fill="44546A"/>
          </w:tcPr>
          <w:p w14:paraId="3B74C9FF" w14:textId="77777777" w:rsidR="00001B12" w:rsidRPr="00D63E23" w:rsidRDefault="00001B12" w:rsidP="00F85E3D"/>
        </w:tc>
        <w:tc>
          <w:tcPr>
            <w:tcW w:w="153" w:type="pct"/>
            <w:shd w:val="clear" w:color="auto" w:fill="44546A"/>
          </w:tcPr>
          <w:p w14:paraId="0A7615EE" w14:textId="77777777" w:rsidR="00001B12" w:rsidRPr="00D63E23" w:rsidRDefault="00001B12" w:rsidP="00F85E3D"/>
        </w:tc>
        <w:tc>
          <w:tcPr>
            <w:tcW w:w="185" w:type="pct"/>
            <w:shd w:val="clear" w:color="auto" w:fill="44546A"/>
          </w:tcPr>
          <w:p w14:paraId="6F33FA37" w14:textId="77777777" w:rsidR="00001B12" w:rsidRPr="00D63E23" w:rsidRDefault="00001B12" w:rsidP="00F85E3D"/>
        </w:tc>
        <w:tc>
          <w:tcPr>
            <w:tcW w:w="189" w:type="pct"/>
            <w:shd w:val="clear" w:color="auto" w:fill="44546A"/>
          </w:tcPr>
          <w:p w14:paraId="3812F702" w14:textId="77777777" w:rsidR="00001B12" w:rsidRPr="00D63E23" w:rsidRDefault="00001B12" w:rsidP="00F85E3D"/>
        </w:tc>
        <w:tc>
          <w:tcPr>
            <w:tcW w:w="155" w:type="pct"/>
            <w:shd w:val="clear" w:color="auto" w:fill="auto"/>
          </w:tcPr>
          <w:p w14:paraId="4A9AD846" w14:textId="77777777" w:rsidR="00001B12" w:rsidRPr="00D63E23" w:rsidRDefault="00001B12" w:rsidP="00F85E3D"/>
        </w:tc>
        <w:tc>
          <w:tcPr>
            <w:tcW w:w="155" w:type="pct"/>
            <w:shd w:val="clear" w:color="auto" w:fill="auto"/>
          </w:tcPr>
          <w:p w14:paraId="3167D963" w14:textId="77777777" w:rsidR="00001B12" w:rsidRPr="00D63E23" w:rsidRDefault="00001B12" w:rsidP="00F85E3D"/>
        </w:tc>
        <w:tc>
          <w:tcPr>
            <w:tcW w:w="155" w:type="pct"/>
            <w:shd w:val="clear" w:color="auto" w:fill="auto"/>
          </w:tcPr>
          <w:p w14:paraId="780B6A47" w14:textId="77777777" w:rsidR="00001B12" w:rsidRPr="00D63E23" w:rsidRDefault="00001B12" w:rsidP="00F85E3D"/>
        </w:tc>
        <w:tc>
          <w:tcPr>
            <w:tcW w:w="155" w:type="pct"/>
            <w:shd w:val="clear" w:color="auto" w:fill="auto"/>
          </w:tcPr>
          <w:p w14:paraId="68F91249" w14:textId="77777777" w:rsidR="00001B12" w:rsidRPr="00D63E23" w:rsidRDefault="00001B12" w:rsidP="00F85E3D"/>
        </w:tc>
        <w:tc>
          <w:tcPr>
            <w:tcW w:w="155" w:type="pct"/>
            <w:shd w:val="clear" w:color="auto" w:fill="auto"/>
          </w:tcPr>
          <w:p w14:paraId="363F7B52" w14:textId="77777777" w:rsidR="00001B12" w:rsidRPr="00D63E23" w:rsidRDefault="00001B12" w:rsidP="00F85E3D"/>
        </w:tc>
        <w:tc>
          <w:tcPr>
            <w:tcW w:w="155" w:type="pct"/>
            <w:shd w:val="clear" w:color="auto" w:fill="auto"/>
          </w:tcPr>
          <w:p w14:paraId="3C6ADBD8" w14:textId="77777777" w:rsidR="00001B12" w:rsidRPr="00D63E23" w:rsidRDefault="00001B12" w:rsidP="00F85E3D"/>
        </w:tc>
        <w:tc>
          <w:tcPr>
            <w:tcW w:w="156" w:type="pct"/>
            <w:shd w:val="clear" w:color="auto" w:fill="auto"/>
          </w:tcPr>
          <w:p w14:paraId="6A80CC40" w14:textId="77777777" w:rsidR="00001B12" w:rsidRPr="00D63E23" w:rsidRDefault="00001B12" w:rsidP="00F85E3D"/>
        </w:tc>
        <w:tc>
          <w:tcPr>
            <w:tcW w:w="156" w:type="pct"/>
            <w:shd w:val="clear" w:color="auto" w:fill="auto"/>
          </w:tcPr>
          <w:p w14:paraId="6A28AAD5" w14:textId="77777777" w:rsidR="00001B12" w:rsidRPr="00D63E23" w:rsidRDefault="00001B12" w:rsidP="00F85E3D"/>
        </w:tc>
        <w:tc>
          <w:tcPr>
            <w:tcW w:w="155" w:type="pct"/>
            <w:shd w:val="clear" w:color="auto" w:fill="auto"/>
          </w:tcPr>
          <w:p w14:paraId="352EA9B0" w14:textId="77777777" w:rsidR="00001B12" w:rsidRPr="00D63E23" w:rsidRDefault="00001B12" w:rsidP="00F85E3D"/>
        </w:tc>
        <w:tc>
          <w:tcPr>
            <w:tcW w:w="155" w:type="pct"/>
            <w:shd w:val="clear" w:color="auto" w:fill="auto"/>
          </w:tcPr>
          <w:p w14:paraId="5A308586" w14:textId="77777777" w:rsidR="00001B12" w:rsidRPr="00D63E23" w:rsidRDefault="00001B12" w:rsidP="00F85E3D"/>
        </w:tc>
        <w:tc>
          <w:tcPr>
            <w:tcW w:w="156" w:type="pct"/>
            <w:shd w:val="clear" w:color="auto" w:fill="auto"/>
          </w:tcPr>
          <w:p w14:paraId="127F558D" w14:textId="77777777" w:rsidR="00001B12" w:rsidRPr="00D63E23" w:rsidRDefault="00001B12" w:rsidP="00F85E3D"/>
        </w:tc>
        <w:tc>
          <w:tcPr>
            <w:tcW w:w="155" w:type="pct"/>
            <w:shd w:val="clear" w:color="auto" w:fill="auto"/>
          </w:tcPr>
          <w:p w14:paraId="3A01BCF8" w14:textId="77777777" w:rsidR="00001B12" w:rsidRPr="00D63E23" w:rsidRDefault="00001B12" w:rsidP="00F85E3D"/>
        </w:tc>
        <w:tc>
          <w:tcPr>
            <w:tcW w:w="157" w:type="pct"/>
          </w:tcPr>
          <w:p w14:paraId="6FBB3927" w14:textId="77777777" w:rsidR="00001B12" w:rsidRPr="00D63E23" w:rsidRDefault="00001B12" w:rsidP="00F85E3D"/>
        </w:tc>
        <w:tc>
          <w:tcPr>
            <w:tcW w:w="203" w:type="pct"/>
          </w:tcPr>
          <w:p w14:paraId="7C8C7CCF" w14:textId="77777777" w:rsidR="00001B12" w:rsidRPr="00D63E23" w:rsidRDefault="00001B12" w:rsidP="00F85E3D"/>
        </w:tc>
      </w:tr>
      <w:tr w:rsidR="00E74231" w:rsidRPr="00D63E23" w14:paraId="3BE2F10F" w14:textId="77777777" w:rsidTr="009770DE">
        <w:tc>
          <w:tcPr>
            <w:tcW w:w="381" w:type="pct"/>
            <w:vMerge/>
          </w:tcPr>
          <w:p w14:paraId="06AC0572" w14:textId="77777777" w:rsidR="00001B12" w:rsidRPr="00D63E23" w:rsidRDefault="00001B12" w:rsidP="00F85E3D"/>
        </w:tc>
        <w:tc>
          <w:tcPr>
            <w:tcW w:w="320" w:type="pct"/>
            <w:vMerge/>
            <w:shd w:val="clear" w:color="auto" w:fill="auto"/>
          </w:tcPr>
          <w:p w14:paraId="1059AD4D" w14:textId="77777777" w:rsidR="00001B12" w:rsidRPr="00D63E23" w:rsidRDefault="00001B12" w:rsidP="00F85E3D"/>
        </w:tc>
        <w:tc>
          <w:tcPr>
            <w:tcW w:w="363" w:type="pct"/>
          </w:tcPr>
          <w:p w14:paraId="5B5A1001" w14:textId="77777777" w:rsidR="00001B12" w:rsidRPr="00D63E23" w:rsidRDefault="00001B12" w:rsidP="00F85E3D">
            <w:r w:rsidRPr="00D63E23">
              <w:t>1.2.2</w:t>
            </w:r>
          </w:p>
        </w:tc>
        <w:tc>
          <w:tcPr>
            <w:tcW w:w="203" w:type="pct"/>
          </w:tcPr>
          <w:p w14:paraId="2924D693" w14:textId="77777777" w:rsidR="00001B12" w:rsidRPr="00D63E23" w:rsidRDefault="00001B12" w:rsidP="00F85E3D"/>
        </w:tc>
        <w:tc>
          <w:tcPr>
            <w:tcW w:w="157" w:type="pct"/>
          </w:tcPr>
          <w:p w14:paraId="05488193" w14:textId="77777777" w:rsidR="00001B12" w:rsidRPr="00D63E23" w:rsidRDefault="00001B12" w:rsidP="00F85E3D"/>
        </w:tc>
        <w:tc>
          <w:tcPr>
            <w:tcW w:w="154" w:type="pct"/>
            <w:shd w:val="clear" w:color="auto" w:fill="auto"/>
          </w:tcPr>
          <w:p w14:paraId="499F9268" w14:textId="77777777" w:rsidR="00001B12" w:rsidRPr="00D63E23" w:rsidRDefault="00001B12" w:rsidP="00F85E3D"/>
        </w:tc>
        <w:tc>
          <w:tcPr>
            <w:tcW w:w="170" w:type="pct"/>
            <w:shd w:val="clear" w:color="auto" w:fill="auto"/>
          </w:tcPr>
          <w:p w14:paraId="09C08DDB" w14:textId="77777777" w:rsidR="00001B12" w:rsidRPr="00D63E23" w:rsidRDefault="00001B12" w:rsidP="00F85E3D"/>
        </w:tc>
        <w:tc>
          <w:tcPr>
            <w:tcW w:w="148" w:type="pct"/>
            <w:shd w:val="clear" w:color="auto" w:fill="auto"/>
          </w:tcPr>
          <w:p w14:paraId="3B0EB784" w14:textId="77777777" w:rsidR="00001B12" w:rsidRPr="00D63E23" w:rsidRDefault="00001B12" w:rsidP="00F85E3D"/>
        </w:tc>
        <w:tc>
          <w:tcPr>
            <w:tcW w:w="184" w:type="pct"/>
            <w:shd w:val="clear" w:color="auto" w:fill="auto"/>
          </w:tcPr>
          <w:p w14:paraId="3EA31C31" w14:textId="77777777" w:rsidR="00001B12" w:rsidRPr="00D63E23" w:rsidRDefault="00001B12" w:rsidP="00F85E3D"/>
        </w:tc>
        <w:tc>
          <w:tcPr>
            <w:tcW w:w="170" w:type="pct"/>
            <w:shd w:val="clear" w:color="auto" w:fill="44546A"/>
          </w:tcPr>
          <w:p w14:paraId="127D6A75" w14:textId="77777777" w:rsidR="00001B12" w:rsidRPr="00D63E23" w:rsidRDefault="00001B12" w:rsidP="00F85E3D"/>
        </w:tc>
        <w:tc>
          <w:tcPr>
            <w:tcW w:w="153" w:type="pct"/>
            <w:shd w:val="clear" w:color="auto" w:fill="44546A"/>
          </w:tcPr>
          <w:p w14:paraId="7069B822" w14:textId="77777777" w:rsidR="00001B12" w:rsidRPr="00D63E23" w:rsidRDefault="00001B12" w:rsidP="00F85E3D"/>
        </w:tc>
        <w:tc>
          <w:tcPr>
            <w:tcW w:w="185" w:type="pct"/>
            <w:shd w:val="clear" w:color="auto" w:fill="44546A"/>
          </w:tcPr>
          <w:p w14:paraId="22C9E1F2" w14:textId="77777777" w:rsidR="00001B12" w:rsidRPr="00D63E23" w:rsidRDefault="00001B12" w:rsidP="00F85E3D"/>
        </w:tc>
        <w:tc>
          <w:tcPr>
            <w:tcW w:w="189" w:type="pct"/>
            <w:shd w:val="clear" w:color="auto" w:fill="44546A"/>
          </w:tcPr>
          <w:p w14:paraId="35EDC27A" w14:textId="77777777" w:rsidR="00001B12" w:rsidRPr="00D63E23" w:rsidRDefault="00001B12" w:rsidP="00F85E3D"/>
        </w:tc>
        <w:tc>
          <w:tcPr>
            <w:tcW w:w="155" w:type="pct"/>
            <w:shd w:val="clear" w:color="auto" w:fill="44546A"/>
          </w:tcPr>
          <w:p w14:paraId="7D4A99AF" w14:textId="77777777" w:rsidR="00001B12" w:rsidRPr="00D63E23" w:rsidRDefault="00001B12" w:rsidP="00F85E3D"/>
        </w:tc>
        <w:tc>
          <w:tcPr>
            <w:tcW w:w="155" w:type="pct"/>
            <w:shd w:val="clear" w:color="auto" w:fill="44546A"/>
          </w:tcPr>
          <w:p w14:paraId="31F6C6D6" w14:textId="77777777" w:rsidR="00001B12" w:rsidRPr="00D63E23" w:rsidRDefault="00001B12" w:rsidP="00F85E3D"/>
        </w:tc>
        <w:tc>
          <w:tcPr>
            <w:tcW w:w="155" w:type="pct"/>
            <w:shd w:val="clear" w:color="auto" w:fill="44546A"/>
          </w:tcPr>
          <w:p w14:paraId="6336C7BF" w14:textId="77777777" w:rsidR="00001B12" w:rsidRPr="00D63E23" w:rsidRDefault="00001B12" w:rsidP="00F85E3D"/>
        </w:tc>
        <w:tc>
          <w:tcPr>
            <w:tcW w:w="155" w:type="pct"/>
            <w:shd w:val="clear" w:color="auto" w:fill="44546A"/>
          </w:tcPr>
          <w:p w14:paraId="4799D995" w14:textId="77777777" w:rsidR="00001B12" w:rsidRPr="00D63E23" w:rsidRDefault="00001B12" w:rsidP="00F85E3D"/>
        </w:tc>
        <w:tc>
          <w:tcPr>
            <w:tcW w:w="155" w:type="pct"/>
            <w:shd w:val="clear" w:color="auto" w:fill="auto"/>
          </w:tcPr>
          <w:p w14:paraId="743CF1E2" w14:textId="77777777" w:rsidR="00001B12" w:rsidRPr="00D63E23" w:rsidRDefault="00001B12" w:rsidP="00F85E3D"/>
        </w:tc>
        <w:tc>
          <w:tcPr>
            <w:tcW w:w="155" w:type="pct"/>
            <w:shd w:val="clear" w:color="auto" w:fill="auto"/>
          </w:tcPr>
          <w:p w14:paraId="61185340" w14:textId="77777777" w:rsidR="00001B12" w:rsidRPr="00D63E23" w:rsidRDefault="00001B12" w:rsidP="00F85E3D"/>
        </w:tc>
        <w:tc>
          <w:tcPr>
            <w:tcW w:w="156" w:type="pct"/>
            <w:shd w:val="clear" w:color="auto" w:fill="auto"/>
          </w:tcPr>
          <w:p w14:paraId="7D3EAAAB" w14:textId="77777777" w:rsidR="00001B12" w:rsidRPr="00D63E23" w:rsidRDefault="00001B12" w:rsidP="00F85E3D"/>
        </w:tc>
        <w:tc>
          <w:tcPr>
            <w:tcW w:w="156" w:type="pct"/>
            <w:shd w:val="clear" w:color="auto" w:fill="auto"/>
          </w:tcPr>
          <w:p w14:paraId="68265BF4" w14:textId="77777777" w:rsidR="00001B12" w:rsidRPr="00D63E23" w:rsidRDefault="00001B12" w:rsidP="00F85E3D"/>
        </w:tc>
        <w:tc>
          <w:tcPr>
            <w:tcW w:w="155" w:type="pct"/>
            <w:shd w:val="clear" w:color="auto" w:fill="auto"/>
          </w:tcPr>
          <w:p w14:paraId="22A286F8" w14:textId="77777777" w:rsidR="00001B12" w:rsidRPr="00D63E23" w:rsidRDefault="00001B12" w:rsidP="00F85E3D"/>
        </w:tc>
        <w:tc>
          <w:tcPr>
            <w:tcW w:w="155" w:type="pct"/>
            <w:shd w:val="clear" w:color="auto" w:fill="auto"/>
          </w:tcPr>
          <w:p w14:paraId="50209E13" w14:textId="77777777" w:rsidR="00001B12" w:rsidRPr="00D63E23" w:rsidRDefault="00001B12" w:rsidP="00F85E3D"/>
        </w:tc>
        <w:tc>
          <w:tcPr>
            <w:tcW w:w="156" w:type="pct"/>
            <w:shd w:val="clear" w:color="auto" w:fill="auto"/>
          </w:tcPr>
          <w:p w14:paraId="0E5D31C5" w14:textId="77777777" w:rsidR="00001B12" w:rsidRPr="00D63E23" w:rsidRDefault="00001B12" w:rsidP="00F85E3D"/>
        </w:tc>
        <w:tc>
          <w:tcPr>
            <w:tcW w:w="155" w:type="pct"/>
            <w:shd w:val="clear" w:color="auto" w:fill="auto"/>
          </w:tcPr>
          <w:p w14:paraId="284B1781" w14:textId="77777777" w:rsidR="00001B12" w:rsidRPr="00D63E23" w:rsidRDefault="00001B12" w:rsidP="00F85E3D"/>
        </w:tc>
        <w:tc>
          <w:tcPr>
            <w:tcW w:w="157" w:type="pct"/>
          </w:tcPr>
          <w:p w14:paraId="63D16788" w14:textId="77777777" w:rsidR="00001B12" w:rsidRPr="00D63E23" w:rsidRDefault="00001B12" w:rsidP="00F85E3D"/>
        </w:tc>
        <w:tc>
          <w:tcPr>
            <w:tcW w:w="203" w:type="pct"/>
          </w:tcPr>
          <w:p w14:paraId="737DCB08" w14:textId="77777777" w:rsidR="00001B12" w:rsidRPr="00D63E23" w:rsidRDefault="00001B12" w:rsidP="00F85E3D"/>
        </w:tc>
      </w:tr>
      <w:tr w:rsidR="00E74231" w:rsidRPr="00D63E23" w14:paraId="13A289BF" w14:textId="77777777" w:rsidTr="009770DE">
        <w:tc>
          <w:tcPr>
            <w:tcW w:w="381" w:type="pct"/>
            <w:vMerge/>
          </w:tcPr>
          <w:p w14:paraId="0C46AFBC" w14:textId="77777777" w:rsidR="00001B12" w:rsidRPr="00D63E23" w:rsidRDefault="00001B12" w:rsidP="00F85E3D"/>
        </w:tc>
        <w:tc>
          <w:tcPr>
            <w:tcW w:w="320" w:type="pct"/>
            <w:vMerge/>
            <w:shd w:val="clear" w:color="auto" w:fill="auto"/>
          </w:tcPr>
          <w:p w14:paraId="0ED06643" w14:textId="77777777" w:rsidR="00001B12" w:rsidRPr="00D63E23" w:rsidRDefault="00001B12" w:rsidP="00F85E3D"/>
        </w:tc>
        <w:tc>
          <w:tcPr>
            <w:tcW w:w="363" w:type="pct"/>
          </w:tcPr>
          <w:p w14:paraId="6BEFDD32" w14:textId="77777777" w:rsidR="00001B12" w:rsidRPr="00D63E23" w:rsidRDefault="00001B12" w:rsidP="00F85E3D">
            <w:r w:rsidRPr="00D63E23">
              <w:t>1.2.3</w:t>
            </w:r>
          </w:p>
        </w:tc>
        <w:tc>
          <w:tcPr>
            <w:tcW w:w="203" w:type="pct"/>
          </w:tcPr>
          <w:p w14:paraId="6C05C497" w14:textId="77777777" w:rsidR="00001B12" w:rsidRPr="00D63E23" w:rsidRDefault="00001B12" w:rsidP="00F85E3D"/>
        </w:tc>
        <w:tc>
          <w:tcPr>
            <w:tcW w:w="157" w:type="pct"/>
          </w:tcPr>
          <w:p w14:paraId="3453D7C2" w14:textId="77777777" w:rsidR="00001B12" w:rsidRPr="00D63E23" w:rsidRDefault="00001B12" w:rsidP="00F85E3D"/>
        </w:tc>
        <w:tc>
          <w:tcPr>
            <w:tcW w:w="154" w:type="pct"/>
            <w:shd w:val="clear" w:color="auto" w:fill="auto"/>
          </w:tcPr>
          <w:p w14:paraId="0F88ED8B" w14:textId="77777777" w:rsidR="00001B12" w:rsidRPr="00D63E23" w:rsidRDefault="00001B12" w:rsidP="00F85E3D"/>
        </w:tc>
        <w:tc>
          <w:tcPr>
            <w:tcW w:w="170" w:type="pct"/>
            <w:shd w:val="clear" w:color="auto" w:fill="auto"/>
          </w:tcPr>
          <w:p w14:paraId="130DAC97" w14:textId="77777777" w:rsidR="00001B12" w:rsidRPr="00D63E23" w:rsidRDefault="00001B12" w:rsidP="00F85E3D"/>
        </w:tc>
        <w:tc>
          <w:tcPr>
            <w:tcW w:w="148" w:type="pct"/>
            <w:shd w:val="clear" w:color="auto" w:fill="auto"/>
          </w:tcPr>
          <w:p w14:paraId="0EA2CE16" w14:textId="77777777" w:rsidR="00001B12" w:rsidRPr="00D63E23" w:rsidRDefault="00001B12" w:rsidP="00F85E3D"/>
        </w:tc>
        <w:tc>
          <w:tcPr>
            <w:tcW w:w="184" w:type="pct"/>
            <w:shd w:val="clear" w:color="auto" w:fill="auto"/>
          </w:tcPr>
          <w:p w14:paraId="16C8E26F" w14:textId="77777777" w:rsidR="00001B12" w:rsidRPr="00D63E23" w:rsidRDefault="00001B12" w:rsidP="00F85E3D"/>
        </w:tc>
        <w:tc>
          <w:tcPr>
            <w:tcW w:w="170" w:type="pct"/>
            <w:shd w:val="clear" w:color="auto" w:fill="auto"/>
          </w:tcPr>
          <w:p w14:paraId="33A377E5" w14:textId="77777777" w:rsidR="00001B12" w:rsidRPr="00D63E23" w:rsidRDefault="00001B12" w:rsidP="00F85E3D"/>
        </w:tc>
        <w:tc>
          <w:tcPr>
            <w:tcW w:w="153" w:type="pct"/>
            <w:shd w:val="clear" w:color="auto" w:fill="auto"/>
          </w:tcPr>
          <w:p w14:paraId="213B4F2E" w14:textId="77777777" w:rsidR="00001B12" w:rsidRPr="00D63E23" w:rsidRDefault="00001B12" w:rsidP="00F85E3D"/>
        </w:tc>
        <w:tc>
          <w:tcPr>
            <w:tcW w:w="185" w:type="pct"/>
            <w:shd w:val="clear" w:color="auto" w:fill="44546A"/>
          </w:tcPr>
          <w:p w14:paraId="7B595A05" w14:textId="77777777" w:rsidR="00001B12" w:rsidRPr="00D63E23" w:rsidRDefault="00001B12" w:rsidP="00F85E3D"/>
        </w:tc>
        <w:tc>
          <w:tcPr>
            <w:tcW w:w="189" w:type="pct"/>
            <w:shd w:val="clear" w:color="auto" w:fill="44546A"/>
          </w:tcPr>
          <w:p w14:paraId="2DDF6881" w14:textId="77777777" w:rsidR="00001B12" w:rsidRPr="00D63E23" w:rsidRDefault="00001B12" w:rsidP="00F85E3D"/>
        </w:tc>
        <w:tc>
          <w:tcPr>
            <w:tcW w:w="155" w:type="pct"/>
            <w:shd w:val="clear" w:color="auto" w:fill="44546A"/>
          </w:tcPr>
          <w:p w14:paraId="6EB8EBE9" w14:textId="77777777" w:rsidR="00001B12" w:rsidRPr="00D63E23" w:rsidRDefault="00001B12" w:rsidP="00F85E3D"/>
        </w:tc>
        <w:tc>
          <w:tcPr>
            <w:tcW w:w="155" w:type="pct"/>
            <w:shd w:val="clear" w:color="auto" w:fill="44546A"/>
          </w:tcPr>
          <w:p w14:paraId="473F3BAF" w14:textId="77777777" w:rsidR="00001B12" w:rsidRPr="00D63E23" w:rsidRDefault="00001B12" w:rsidP="00F85E3D"/>
        </w:tc>
        <w:tc>
          <w:tcPr>
            <w:tcW w:w="155" w:type="pct"/>
            <w:shd w:val="clear" w:color="auto" w:fill="44546A"/>
          </w:tcPr>
          <w:p w14:paraId="5FE19418" w14:textId="77777777" w:rsidR="00001B12" w:rsidRPr="00D63E23" w:rsidRDefault="00001B12" w:rsidP="00F85E3D"/>
        </w:tc>
        <w:tc>
          <w:tcPr>
            <w:tcW w:w="155" w:type="pct"/>
            <w:shd w:val="clear" w:color="auto" w:fill="44546A"/>
          </w:tcPr>
          <w:p w14:paraId="6BFB4FA8" w14:textId="77777777" w:rsidR="00001B12" w:rsidRPr="00D63E23" w:rsidRDefault="00001B12" w:rsidP="00F85E3D"/>
        </w:tc>
        <w:tc>
          <w:tcPr>
            <w:tcW w:w="155" w:type="pct"/>
            <w:shd w:val="clear" w:color="auto" w:fill="auto"/>
          </w:tcPr>
          <w:p w14:paraId="232BD24D" w14:textId="77777777" w:rsidR="00001B12" w:rsidRPr="00D63E23" w:rsidRDefault="00001B12" w:rsidP="00F85E3D"/>
        </w:tc>
        <w:tc>
          <w:tcPr>
            <w:tcW w:w="155" w:type="pct"/>
            <w:shd w:val="clear" w:color="auto" w:fill="auto"/>
          </w:tcPr>
          <w:p w14:paraId="632F8799" w14:textId="77777777" w:rsidR="00001B12" w:rsidRPr="00D63E23" w:rsidRDefault="00001B12" w:rsidP="00F85E3D"/>
        </w:tc>
        <w:tc>
          <w:tcPr>
            <w:tcW w:w="156" w:type="pct"/>
            <w:shd w:val="clear" w:color="auto" w:fill="auto"/>
          </w:tcPr>
          <w:p w14:paraId="3171D831" w14:textId="77777777" w:rsidR="00001B12" w:rsidRPr="00D63E23" w:rsidRDefault="00001B12" w:rsidP="00F85E3D"/>
        </w:tc>
        <w:tc>
          <w:tcPr>
            <w:tcW w:w="156" w:type="pct"/>
            <w:shd w:val="clear" w:color="auto" w:fill="auto"/>
          </w:tcPr>
          <w:p w14:paraId="777FA0F2" w14:textId="77777777" w:rsidR="00001B12" w:rsidRPr="00D63E23" w:rsidRDefault="00001B12" w:rsidP="00F85E3D"/>
        </w:tc>
        <w:tc>
          <w:tcPr>
            <w:tcW w:w="155" w:type="pct"/>
            <w:shd w:val="clear" w:color="auto" w:fill="auto"/>
          </w:tcPr>
          <w:p w14:paraId="764E5940" w14:textId="77777777" w:rsidR="00001B12" w:rsidRPr="00D63E23" w:rsidRDefault="00001B12" w:rsidP="00F85E3D"/>
        </w:tc>
        <w:tc>
          <w:tcPr>
            <w:tcW w:w="155" w:type="pct"/>
            <w:shd w:val="clear" w:color="auto" w:fill="auto"/>
          </w:tcPr>
          <w:p w14:paraId="36C2D779" w14:textId="77777777" w:rsidR="00001B12" w:rsidRPr="00D63E23" w:rsidRDefault="00001B12" w:rsidP="00F85E3D"/>
        </w:tc>
        <w:tc>
          <w:tcPr>
            <w:tcW w:w="156" w:type="pct"/>
            <w:shd w:val="clear" w:color="auto" w:fill="auto"/>
          </w:tcPr>
          <w:p w14:paraId="6BD11419" w14:textId="77777777" w:rsidR="00001B12" w:rsidRPr="00D63E23" w:rsidRDefault="00001B12" w:rsidP="00F85E3D"/>
        </w:tc>
        <w:tc>
          <w:tcPr>
            <w:tcW w:w="155" w:type="pct"/>
            <w:shd w:val="clear" w:color="auto" w:fill="auto"/>
          </w:tcPr>
          <w:p w14:paraId="4EFCE670" w14:textId="77777777" w:rsidR="00001B12" w:rsidRPr="00D63E23" w:rsidRDefault="00001B12" w:rsidP="00F85E3D"/>
        </w:tc>
        <w:tc>
          <w:tcPr>
            <w:tcW w:w="157" w:type="pct"/>
          </w:tcPr>
          <w:p w14:paraId="57212B21" w14:textId="77777777" w:rsidR="00001B12" w:rsidRPr="00D63E23" w:rsidRDefault="00001B12" w:rsidP="00F85E3D"/>
        </w:tc>
        <w:tc>
          <w:tcPr>
            <w:tcW w:w="203" w:type="pct"/>
          </w:tcPr>
          <w:p w14:paraId="2E808607" w14:textId="77777777" w:rsidR="00001B12" w:rsidRPr="00D63E23" w:rsidRDefault="00001B12" w:rsidP="00F85E3D"/>
        </w:tc>
      </w:tr>
      <w:tr w:rsidR="00E74231" w:rsidRPr="00D63E23" w14:paraId="5640242B" w14:textId="77777777" w:rsidTr="009770DE">
        <w:tc>
          <w:tcPr>
            <w:tcW w:w="381" w:type="pct"/>
            <w:vMerge/>
          </w:tcPr>
          <w:p w14:paraId="5D8B17A3" w14:textId="77777777" w:rsidR="00001B12" w:rsidRPr="00D63E23" w:rsidRDefault="00001B12" w:rsidP="00F85E3D"/>
        </w:tc>
        <w:tc>
          <w:tcPr>
            <w:tcW w:w="320" w:type="pct"/>
            <w:vMerge/>
            <w:shd w:val="clear" w:color="auto" w:fill="auto"/>
          </w:tcPr>
          <w:p w14:paraId="3C16AB58" w14:textId="77777777" w:rsidR="00001B12" w:rsidRPr="00D63E23" w:rsidRDefault="00001B12" w:rsidP="00F85E3D"/>
        </w:tc>
        <w:tc>
          <w:tcPr>
            <w:tcW w:w="363" w:type="pct"/>
          </w:tcPr>
          <w:p w14:paraId="4CB834B9" w14:textId="77777777" w:rsidR="00001B12" w:rsidRPr="00D63E23" w:rsidRDefault="00001B12" w:rsidP="00F85E3D">
            <w:r w:rsidRPr="00D63E23">
              <w:t>1.2.4</w:t>
            </w:r>
          </w:p>
        </w:tc>
        <w:tc>
          <w:tcPr>
            <w:tcW w:w="203" w:type="pct"/>
          </w:tcPr>
          <w:p w14:paraId="51CB6A4F" w14:textId="77777777" w:rsidR="00001B12" w:rsidRPr="00D63E23" w:rsidRDefault="00001B12" w:rsidP="00F85E3D"/>
        </w:tc>
        <w:tc>
          <w:tcPr>
            <w:tcW w:w="157" w:type="pct"/>
          </w:tcPr>
          <w:p w14:paraId="03BA2F05" w14:textId="77777777" w:rsidR="00001B12" w:rsidRPr="00D63E23" w:rsidRDefault="00001B12" w:rsidP="00F85E3D"/>
        </w:tc>
        <w:tc>
          <w:tcPr>
            <w:tcW w:w="154" w:type="pct"/>
            <w:shd w:val="clear" w:color="auto" w:fill="auto"/>
          </w:tcPr>
          <w:p w14:paraId="18AA8FE3" w14:textId="77777777" w:rsidR="00001B12" w:rsidRPr="00D63E23" w:rsidRDefault="00001B12" w:rsidP="00F85E3D"/>
        </w:tc>
        <w:tc>
          <w:tcPr>
            <w:tcW w:w="170" w:type="pct"/>
            <w:shd w:val="clear" w:color="auto" w:fill="auto"/>
          </w:tcPr>
          <w:p w14:paraId="625EAC5D" w14:textId="77777777" w:rsidR="00001B12" w:rsidRPr="00D63E23" w:rsidRDefault="00001B12" w:rsidP="00F85E3D"/>
        </w:tc>
        <w:tc>
          <w:tcPr>
            <w:tcW w:w="148" w:type="pct"/>
            <w:shd w:val="clear" w:color="auto" w:fill="auto"/>
          </w:tcPr>
          <w:p w14:paraId="65074EC3" w14:textId="77777777" w:rsidR="00001B12" w:rsidRPr="00D63E23" w:rsidRDefault="00001B12" w:rsidP="00F85E3D"/>
        </w:tc>
        <w:tc>
          <w:tcPr>
            <w:tcW w:w="184" w:type="pct"/>
            <w:shd w:val="clear" w:color="auto" w:fill="auto"/>
          </w:tcPr>
          <w:p w14:paraId="64658D04" w14:textId="77777777" w:rsidR="00001B12" w:rsidRPr="00D63E23" w:rsidRDefault="00001B12" w:rsidP="00F85E3D"/>
        </w:tc>
        <w:tc>
          <w:tcPr>
            <w:tcW w:w="170" w:type="pct"/>
            <w:shd w:val="clear" w:color="auto" w:fill="auto"/>
          </w:tcPr>
          <w:p w14:paraId="26DFCE29" w14:textId="77777777" w:rsidR="00001B12" w:rsidRPr="00D63E23" w:rsidRDefault="00001B12" w:rsidP="00F85E3D"/>
        </w:tc>
        <w:tc>
          <w:tcPr>
            <w:tcW w:w="153" w:type="pct"/>
            <w:shd w:val="clear" w:color="auto" w:fill="auto"/>
          </w:tcPr>
          <w:p w14:paraId="72F4D076" w14:textId="77777777" w:rsidR="00001B12" w:rsidRPr="00D63E23" w:rsidRDefault="00001B12" w:rsidP="00F85E3D"/>
        </w:tc>
        <w:tc>
          <w:tcPr>
            <w:tcW w:w="185" w:type="pct"/>
            <w:shd w:val="clear" w:color="auto" w:fill="44546A"/>
          </w:tcPr>
          <w:p w14:paraId="34EE2957" w14:textId="77777777" w:rsidR="00001B12" w:rsidRPr="00D63E23" w:rsidRDefault="00001B12" w:rsidP="00F85E3D"/>
        </w:tc>
        <w:tc>
          <w:tcPr>
            <w:tcW w:w="189" w:type="pct"/>
            <w:shd w:val="clear" w:color="auto" w:fill="44546A"/>
          </w:tcPr>
          <w:p w14:paraId="2FB4CCCB" w14:textId="77777777" w:rsidR="00001B12" w:rsidRPr="00D63E23" w:rsidRDefault="00001B12" w:rsidP="00F85E3D"/>
        </w:tc>
        <w:tc>
          <w:tcPr>
            <w:tcW w:w="155" w:type="pct"/>
            <w:shd w:val="clear" w:color="auto" w:fill="44546A"/>
          </w:tcPr>
          <w:p w14:paraId="46214796" w14:textId="77777777" w:rsidR="00001B12" w:rsidRPr="00D63E23" w:rsidRDefault="00001B12" w:rsidP="00F85E3D"/>
        </w:tc>
        <w:tc>
          <w:tcPr>
            <w:tcW w:w="155" w:type="pct"/>
            <w:shd w:val="clear" w:color="auto" w:fill="44546A"/>
          </w:tcPr>
          <w:p w14:paraId="05C4160B" w14:textId="77777777" w:rsidR="00001B12" w:rsidRPr="00D63E23" w:rsidRDefault="00001B12" w:rsidP="00F85E3D"/>
        </w:tc>
        <w:tc>
          <w:tcPr>
            <w:tcW w:w="155" w:type="pct"/>
            <w:shd w:val="clear" w:color="auto" w:fill="44546A"/>
          </w:tcPr>
          <w:p w14:paraId="4E8E6196" w14:textId="77777777" w:rsidR="00001B12" w:rsidRPr="00D63E23" w:rsidRDefault="00001B12" w:rsidP="00F85E3D"/>
        </w:tc>
        <w:tc>
          <w:tcPr>
            <w:tcW w:w="155" w:type="pct"/>
            <w:shd w:val="clear" w:color="auto" w:fill="44546A"/>
          </w:tcPr>
          <w:p w14:paraId="47429D2B" w14:textId="77777777" w:rsidR="00001B12" w:rsidRPr="00D63E23" w:rsidRDefault="00001B12" w:rsidP="00F85E3D"/>
        </w:tc>
        <w:tc>
          <w:tcPr>
            <w:tcW w:w="155" w:type="pct"/>
            <w:shd w:val="clear" w:color="auto" w:fill="44546A"/>
          </w:tcPr>
          <w:p w14:paraId="6194671E" w14:textId="77777777" w:rsidR="00001B12" w:rsidRPr="00D63E23" w:rsidRDefault="00001B12" w:rsidP="00F85E3D"/>
        </w:tc>
        <w:tc>
          <w:tcPr>
            <w:tcW w:w="155" w:type="pct"/>
            <w:shd w:val="clear" w:color="auto" w:fill="44546A"/>
          </w:tcPr>
          <w:p w14:paraId="1544C457" w14:textId="77777777" w:rsidR="00001B12" w:rsidRPr="00D63E23" w:rsidRDefault="00001B12" w:rsidP="00F85E3D"/>
        </w:tc>
        <w:tc>
          <w:tcPr>
            <w:tcW w:w="156" w:type="pct"/>
            <w:shd w:val="clear" w:color="auto" w:fill="44546A"/>
          </w:tcPr>
          <w:p w14:paraId="0A2CFA4D" w14:textId="77777777" w:rsidR="00001B12" w:rsidRPr="00D63E23" w:rsidRDefault="00001B12" w:rsidP="00F85E3D"/>
        </w:tc>
        <w:tc>
          <w:tcPr>
            <w:tcW w:w="156" w:type="pct"/>
            <w:shd w:val="clear" w:color="auto" w:fill="44546A"/>
          </w:tcPr>
          <w:p w14:paraId="7A8B1464" w14:textId="77777777" w:rsidR="00001B12" w:rsidRPr="00D63E23" w:rsidRDefault="00001B12" w:rsidP="00F85E3D"/>
        </w:tc>
        <w:tc>
          <w:tcPr>
            <w:tcW w:w="155" w:type="pct"/>
            <w:shd w:val="clear" w:color="auto" w:fill="auto"/>
          </w:tcPr>
          <w:p w14:paraId="449A37EA" w14:textId="77777777" w:rsidR="00001B12" w:rsidRPr="00D63E23" w:rsidRDefault="00001B12" w:rsidP="00F85E3D"/>
        </w:tc>
        <w:tc>
          <w:tcPr>
            <w:tcW w:w="155" w:type="pct"/>
            <w:shd w:val="clear" w:color="auto" w:fill="auto"/>
          </w:tcPr>
          <w:p w14:paraId="6B5FE1F3" w14:textId="77777777" w:rsidR="00001B12" w:rsidRPr="00D63E23" w:rsidRDefault="00001B12" w:rsidP="00F85E3D"/>
        </w:tc>
        <w:tc>
          <w:tcPr>
            <w:tcW w:w="156" w:type="pct"/>
            <w:shd w:val="clear" w:color="auto" w:fill="auto"/>
          </w:tcPr>
          <w:p w14:paraId="586C0E3A" w14:textId="77777777" w:rsidR="00001B12" w:rsidRPr="00D63E23" w:rsidRDefault="00001B12" w:rsidP="00F85E3D"/>
        </w:tc>
        <w:tc>
          <w:tcPr>
            <w:tcW w:w="155" w:type="pct"/>
            <w:shd w:val="clear" w:color="auto" w:fill="auto"/>
          </w:tcPr>
          <w:p w14:paraId="446AB717" w14:textId="77777777" w:rsidR="00001B12" w:rsidRPr="00D63E23" w:rsidRDefault="00001B12" w:rsidP="00F85E3D"/>
        </w:tc>
        <w:tc>
          <w:tcPr>
            <w:tcW w:w="157" w:type="pct"/>
          </w:tcPr>
          <w:p w14:paraId="4CFEB609" w14:textId="77777777" w:rsidR="00001B12" w:rsidRPr="00D63E23" w:rsidRDefault="00001B12" w:rsidP="00F85E3D"/>
        </w:tc>
        <w:tc>
          <w:tcPr>
            <w:tcW w:w="203" w:type="pct"/>
          </w:tcPr>
          <w:p w14:paraId="629A5873" w14:textId="77777777" w:rsidR="00001B12" w:rsidRPr="00D63E23" w:rsidRDefault="00001B12" w:rsidP="00F85E3D"/>
        </w:tc>
      </w:tr>
      <w:tr w:rsidR="00E74231" w:rsidRPr="00D63E23" w14:paraId="6B335211" w14:textId="77777777" w:rsidTr="009770DE">
        <w:tc>
          <w:tcPr>
            <w:tcW w:w="381" w:type="pct"/>
            <w:vMerge w:val="restart"/>
          </w:tcPr>
          <w:p w14:paraId="75B87124" w14:textId="77777777" w:rsidR="00001B12" w:rsidRPr="00D63E23" w:rsidRDefault="00001B12" w:rsidP="00F85E3D">
            <w:r w:rsidRPr="00D63E23">
              <w:t>Outcome 2</w:t>
            </w:r>
          </w:p>
        </w:tc>
        <w:tc>
          <w:tcPr>
            <w:tcW w:w="320" w:type="pct"/>
            <w:vMerge w:val="restart"/>
            <w:shd w:val="clear" w:color="auto" w:fill="auto"/>
          </w:tcPr>
          <w:p w14:paraId="3FD96505" w14:textId="77777777" w:rsidR="00001B12" w:rsidRPr="00D63E23" w:rsidRDefault="00001B12" w:rsidP="00F85E3D">
            <w:r w:rsidRPr="00D63E23">
              <w:t>Output 2.1</w:t>
            </w:r>
          </w:p>
        </w:tc>
        <w:tc>
          <w:tcPr>
            <w:tcW w:w="363" w:type="pct"/>
          </w:tcPr>
          <w:p w14:paraId="12053CDF" w14:textId="77777777" w:rsidR="00001B12" w:rsidRPr="00D63E23" w:rsidRDefault="00001B12" w:rsidP="00F85E3D">
            <w:r w:rsidRPr="00D63E23">
              <w:t>2.1.1</w:t>
            </w:r>
          </w:p>
        </w:tc>
        <w:tc>
          <w:tcPr>
            <w:tcW w:w="203" w:type="pct"/>
            <w:shd w:val="clear" w:color="auto" w:fill="44546A"/>
          </w:tcPr>
          <w:p w14:paraId="6DFCF87F" w14:textId="77777777" w:rsidR="00001B12" w:rsidRPr="00D63E23" w:rsidRDefault="00001B12" w:rsidP="00F85E3D"/>
        </w:tc>
        <w:tc>
          <w:tcPr>
            <w:tcW w:w="157" w:type="pct"/>
            <w:shd w:val="clear" w:color="auto" w:fill="44546A"/>
          </w:tcPr>
          <w:p w14:paraId="1CD616E7" w14:textId="77777777" w:rsidR="00001B12" w:rsidRPr="00D63E23" w:rsidRDefault="00001B12" w:rsidP="00F85E3D"/>
        </w:tc>
        <w:tc>
          <w:tcPr>
            <w:tcW w:w="154" w:type="pct"/>
            <w:shd w:val="clear" w:color="auto" w:fill="44546A"/>
          </w:tcPr>
          <w:p w14:paraId="5C394BA5" w14:textId="77777777" w:rsidR="00001B12" w:rsidRPr="00D63E23" w:rsidRDefault="00001B12" w:rsidP="00F85E3D"/>
        </w:tc>
        <w:tc>
          <w:tcPr>
            <w:tcW w:w="170" w:type="pct"/>
            <w:shd w:val="clear" w:color="auto" w:fill="44546A"/>
          </w:tcPr>
          <w:p w14:paraId="1D17EDD5" w14:textId="77777777" w:rsidR="00001B12" w:rsidRPr="00D63E23" w:rsidRDefault="00001B12" w:rsidP="00F85E3D"/>
        </w:tc>
        <w:tc>
          <w:tcPr>
            <w:tcW w:w="148" w:type="pct"/>
            <w:shd w:val="clear" w:color="auto" w:fill="44546A"/>
          </w:tcPr>
          <w:p w14:paraId="3A0BC5A4" w14:textId="77777777" w:rsidR="00001B12" w:rsidRPr="00D63E23" w:rsidRDefault="00001B12" w:rsidP="00F85E3D"/>
        </w:tc>
        <w:tc>
          <w:tcPr>
            <w:tcW w:w="184" w:type="pct"/>
            <w:shd w:val="clear" w:color="auto" w:fill="44546A"/>
          </w:tcPr>
          <w:p w14:paraId="70AA066F" w14:textId="77777777" w:rsidR="00001B12" w:rsidRPr="00D63E23" w:rsidRDefault="00001B12" w:rsidP="00F85E3D"/>
        </w:tc>
        <w:tc>
          <w:tcPr>
            <w:tcW w:w="170" w:type="pct"/>
            <w:shd w:val="clear" w:color="auto" w:fill="auto"/>
          </w:tcPr>
          <w:p w14:paraId="45C5B2B4" w14:textId="77777777" w:rsidR="00001B12" w:rsidRPr="00D63E23" w:rsidRDefault="00001B12" w:rsidP="00F85E3D"/>
        </w:tc>
        <w:tc>
          <w:tcPr>
            <w:tcW w:w="153" w:type="pct"/>
            <w:shd w:val="clear" w:color="auto" w:fill="auto"/>
          </w:tcPr>
          <w:p w14:paraId="4C659043" w14:textId="77777777" w:rsidR="00001B12" w:rsidRPr="00D63E23" w:rsidRDefault="00001B12" w:rsidP="00F85E3D"/>
        </w:tc>
        <w:tc>
          <w:tcPr>
            <w:tcW w:w="185" w:type="pct"/>
            <w:shd w:val="clear" w:color="auto" w:fill="auto"/>
          </w:tcPr>
          <w:p w14:paraId="6F5C3141" w14:textId="77777777" w:rsidR="00001B12" w:rsidRPr="00D63E23" w:rsidRDefault="00001B12" w:rsidP="00F85E3D"/>
        </w:tc>
        <w:tc>
          <w:tcPr>
            <w:tcW w:w="189" w:type="pct"/>
            <w:shd w:val="clear" w:color="auto" w:fill="auto"/>
          </w:tcPr>
          <w:p w14:paraId="3EDA7F6D" w14:textId="77777777" w:rsidR="00001B12" w:rsidRPr="00D63E23" w:rsidRDefault="00001B12" w:rsidP="00F85E3D"/>
        </w:tc>
        <w:tc>
          <w:tcPr>
            <w:tcW w:w="155" w:type="pct"/>
            <w:shd w:val="clear" w:color="auto" w:fill="auto"/>
          </w:tcPr>
          <w:p w14:paraId="5F575954" w14:textId="77777777" w:rsidR="00001B12" w:rsidRPr="00D63E23" w:rsidRDefault="00001B12" w:rsidP="00F85E3D"/>
        </w:tc>
        <w:tc>
          <w:tcPr>
            <w:tcW w:w="155" w:type="pct"/>
            <w:shd w:val="clear" w:color="auto" w:fill="auto"/>
          </w:tcPr>
          <w:p w14:paraId="350AD876" w14:textId="77777777" w:rsidR="00001B12" w:rsidRPr="00D63E23" w:rsidRDefault="00001B12" w:rsidP="00F85E3D"/>
        </w:tc>
        <w:tc>
          <w:tcPr>
            <w:tcW w:w="155" w:type="pct"/>
            <w:shd w:val="clear" w:color="auto" w:fill="auto"/>
          </w:tcPr>
          <w:p w14:paraId="7C1F04C0" w14:textId="77777777" w:rsidR="00001B12" w:rsidRPr="00D63E23" w:rsidRDefault="00001B12" w:rsidP="00F85E3D"/>
        </w:tc>
        <w:tc>
          <w:tcPr>
            <w:tcW w:w="155" w:type="pct"/>
            <w:shd w:val="clear" w:color="auto" w:fill="auto"/>
          </w:tcPr>
          <w:p w14:paraId="4D062A71" w14:textId="77777777" w:rsidR="00001B12" w:rsidRPr="00D63E23" w:rsidRDefault="00001B12" w:rsidP="00F85E3D"/>
        </w:tc>
        <w:tc>
          <w:tcPr>
            <w:tcW w:w="155" w:type="pct"/>
            <w:shd w:val="clear" w:color="auto" w:fill="auto"/>
          </w:tcPr>
          <w:p w14:paraId="00971216" w14:textId="77777777" w:rsidR="00001B12" w:rsidRPr="00D63E23" w:rsidRDefault="00001B12" w:rsidP="00F85E3D"/>
        </w:tc>
        <w:tc>
          <w:tcPr>
            <w:tcW w:w="155" w:type="pct"/>
            <w:shd w:val="clear" w:color="auto" w:fill="auto"/>
          </w:tcPr>
          <w:p w14:paraId="3E9D9216" w14:textId="77777777" w:rsidR="00001B12" w:rsidRPr="00D63E23" w:rsidRDefault="00001B12" w:rsidP="00F85E3D"/>
        </w:tc>
        <w:tc>
          <w:tcPr>
            <w:tcW w:w="156" w:type="pct"/>
            <w:shd w:val="clear" w:color="auto" w:fill="auto"/>
          </w:tcPr>
          <w:p w14:paraId="3DFA2365" w14:textId="77777777" w:rsidR="00001B12" w:rsidRPr="00D63E23" w:rsidRDefault="00001B12" w:rsidP="00F85E3D"/>
        </w:tc>
        <w:tc>
          <w:tcPr>
            <w:tcW w:w="156" w:type="pct"/>
            <w:shd w:val="clear" w:color="auto" w:fill="auto"/>
          </w:tcPr>
          <w:p w14:paraId="402CB0FC" w14:textId="77777777" w:rsidR="00001B12" w:rsidRPr="00D63E23" w:rsidRDefault="00001B12" w:rsidP="00F85E3D"/>
        </w:tc>
        <w:tc>
          <w:tcPr>
            <w:tcW w:w="155" w:type="pct"/>
            <w:shd w:val="clear" w:color="auto" w:fill="auto"/>
          </w:tcPr>
          <w:p w14:paraId="0D8E7E7B" w14:textId="77777777" w:rsidR="00001B12" w:rsidRPr="00D63E23" w:rsidRDefault="00001B12" w:rsidP="00F85E3D"/>
        </w:tc>
        <w:tc>
          <w:tcPr>
            <w:tcW w:w="155" w:type="pct"/>
            <w:shd w:val="clear" w:color="auto" w:fill="auto"/>
          </w:tcPr>
          <w:p w14:paraId="2E96DA60" w14:textId="77777777" w:rsidR="00001B12" w:rsidRPr="00D63E23" w:rsidRDefault="00001B12" w:rsidP="00F85E3D"/>
        </w:tc>
        <w:tc>
          <w:tcPr>
            <w:tcW w:w="156" w:type="pct"/>
            <w:shd w:val="clear" w:color="auto" w:fill="auto"/>
          </w:tcPr>
          <w:p w14:paraId="6C44565C" w14:textId="77777777" w:rsidR="00001B12" w:rsidRPr="00D63E23" w:rsidRDefault="00001B12" w:rsidP="00F85E3D"/>
        </w:tc>
        <w:tc>
          <w:tcPr>
            <w:tcW w:w="155" w:type="pct"/>
            <w:shd w:val="clear" w:color="auto" w:fill="auto"/>
          </w:tcPr>
          <w:p w14:paraId="14B1FE30" w14:textId="77777777" w:rsidR="00001B12" w:rsidRPr="00D63E23" w:rsidRDefault="00001B12" w:rsidP="00F85E3D"/>
        </w:tc>
        <w:tc>
          <w:tcPr>
            <w:tcW w:w="157" w:type="pct"/>
          </w:tcPr>
          <w:p w14:paraId="0B71272C" w14:textId="77777777" w:rsidR="00001B12" w:rsidRPr="00D63E23" w:rsidRDefault="00001B12" w:rsidP="00F85E3D"/>
        </w:tc>
        <w:tc>
          <w:tcPr>
            <w:tcW w:w="203" w:type="pct"/>
          </w:tcPr>
          <w:p w14:paraId="0EF86B26" w14:textId="77777777" w:rsidR="00001B12" w:rsidRPr="00D63E23" w:rsidRDefault="00001B12" w:rsidP="00F85E3D"/>
        </w:tc>
      </w:tr>
      <w:tr w:rsidR="00E74231" w:rsidRPr="00D63E23" w14:paraId="02AAB807" w14:textId="77777777" w:rsidTr="009770DE">
        <w:tc>
          <w:tcPr>
            <w:tcW w:w="381" w:type="pct"/>
            <w:vMerge/>
          </w:tcPr>
          <w:p w14:paraId="2AE03809" w14:textId="77777777" w:rsidR="00001B12" w:rsidRPr="00D63E23" w:rsidRDefault="00001B12" w:rsidP="00F85E3D"/>
        </w:tc>
        <w:tc>
          <w:tcPr>
            <w:tcW w:w="320" w:type="pct"/>
            <w:vMerge/>
            <w:shd w:val="clear" w:color="auto" w:fill="auto"/>
          </w:tcPr>
          <w:p w14:paraId="76D26D6F" w14:textId="77777777" w:rsidR="00001B12" w:rsidRPr="00D63E23" w:rsidRDefault="00001B12" w:rsidP="00F85E3D"/>
        </w:tc>
        <w:tc>
          <w:tcPr>
            <w:tcW w:w="363" w:type="pct"/>
          </w:tcPr>
          <w:p w14:paraId="01BD3610" w14:textId="77777777" w:rsidR="00001B12" w:rsidRPr="00D63E23" w:rsidRDefault="00001B12" w:rsidP="00F85E3D">
            <w:r w:rsidRPr="00D63E23">
              <w:t>2.1.2</w:t>
            </w:r>
          </w:p>
        </w:tc>
        <w:tc>
          <w:tcPr>
            <w:tcW w:w="203" w:type="pct"/>
            <w:shd w:val="clear" w:color="auto" w:fill="44546A"/>
          </w:tcPr>
          <w:p w14:paraId="52CFA54E" w14:textId="77777777" w:rsidR="00001B12" w:rsidRPr="00D63E23" w:rsidRDefault="00001B12" w:rsidP="00F85E3D"/>
        </w:tc>
        <w:tc>
          <w:tcPr>
            <w:tcW w:w="157" w:type="pct"/>
            <w:shd w:val="clear" w:color="auto" w:fill="44546A"/>
          </w:tcPr>
          <w:p w14:paraId="03058299" w14:textId="77777777" w:rsidR="00001B12" w:rsidRPr="00D63E23" w:rsidRDefault="00001B12" w:rsidP="00F85E3D"/>
        </w:tc>
        <w:tc>
          <w:tcPr>
            <w:tcW w:w="154" w:type="pct"/>
            <w:shd w:val="clear" w:color="auto" w:fill="44546A"/>
          </w:tcPr>
          <w:p w14:paraId="056FE939" w14:textId="77777777" w:rsidR="00001B12" w:rsidRPr="00D63E23" w:rsidRDefault="00001B12" w:rsidP="00F85E3D"/>
        </w:tc>
        <w:tc>
          <w:tcPr>
            <w:tcW w:w="170" w:type="pct"/>
            <w:shd w:val="clear" w:color="auto" w:fill="44546A"/>
          </w:tcPr>
          <w:p w14:paraId="3152E7AF" w14:textId="77777777" w:rsidR="00001B12" w:rsidRPr="00D63E23" w:rsidRDefault="00001B12" w:rsidP="00F85E3D"/>
        </w:tc>
        <w:tc>
          <w:tcPr>
            <w:tcW w:w="148" w:type="pct"/>
            <w:shd w:val="clear" w:color="auto" w:fill="44546A"/>
          </w:tcPr>
          <w:p w14:paraId="548EE2FB" w14:textId="77777777" w:rsidR="00001B12" w:rsidRPr="00D63E23" w:rsidRDefault="00001B12" w:rsidP="00F85E3D"/>
        </w:tc>
        <w:tc>
          <w:tcPr>
            <w:tcW w:w="184" w:type="pct"/>
            <w:shd w:val="clear" w:color="auto" w:fill="44546A"/>
          </w:tcPr>
          <w:p w14:paraId="08A68D8B" w14:textId="77777777" w:rsidR="00001B12" w:rsidRPr="00D63E23" w:rsidRDefault="00001B12" w:rsidP="00F85E3D"/>
        </w:tc>
        <w:tc>
          <w:tcPr>
            <w:tcW w:w="170" w:type="pct"/>
            <w:shd w:val="clear" w:color="auto" w:fill="44546A"/>
          </w:tcPr>
          <w:p w14:paraId="7890BAE6" w14:textId="77777777" w:rsidR="00001B12" w:rsidRPr="00D63E23" w:rsidRDefault="00001B12" w:rsidP="00F85E3D"/>
        </w:tc>
        <w:tc>
          <w:tcPr>
            <w:tcW w:w="153" w:type="pct"/>
            <w:shd w:val="clear" w:color="auto" w:fill="44546A"/>
          </w:tcPr>
          <w:p w14:paraId="635F0C9A" w14:textId="77777777" w:rsidR="00001B12" w:rsidRPr="00D63E23" w:rsidRDefault="00001B12" w:rsidP="00F85E3D"/>
        </w:tc>
        <w:tc>
          <w:tcPr>
            <w:tcW w:w="185" w:type="pct"/>
            <w:shd w:val="clear" w:color="auto" w:fill="44546A"/>
          </w:tcPr>
          <w:p w14:paraId="5073644F" w14:textId="77777777" w:rsidR="00001B12" w:rsidRPr="00D63E23" w:rsidRDefault="00001B12" w:rsidP="00F85E3D"/>
        </w:tc>
        <w:tc>
          <w:tcPr>
            <w:tcW w:w="189" w:type="pct"/>
            <w:shd w:val="clear" w:color="auto" w:fill="44546A"/>
          </w:tcPr>
          <w:p w14:paraId="75DC07E8" w14:textId="77777777" w:rsidR="00001B12" w:rsidRPr="00D63E23" w:rsidRDefault="00001B12" w:rsidP="00F85E3D"/>
        </w:tc>
        <w:tc>
          <w:tcPr>
            <w:tcW w:w="155" w:type="pct"/>
            <w:shd w:val="clear" w:color="auto" w:fill="auto"/>
          </w:tcPr>
          <w:p w14:paraId="15284DFD" w14:textId="77777777" w:rsidR="00001B12" w:rsidRPr="00D63E23" w:rsidRDefault="00001B12" w:rsidP="00F85E3D"/>
        </w:tc>
        <w:tc>
          <w:tcPr>
            <w:tcW w:w="155" w:type="pct"/>
            <w:shd w:val="clear" w:color="auto" w:fill="auto"/>
          </w:tcPr>
          <w:p w14:paraId="46449C61" w14:textId="77777777" w:rsidR="00001B12" w:rsidRPr="00D63E23" w:rsidRDefault="00001B12" w:rsidP="00F85E3D"/>
        </w:tc>
        <w:tc>
          <w:tcPr>
            <w:tcW w:w="155" w:type="pct"/>
            <w:shd w:val="clear" w:color="auto" w:fill="auto"/>
          </w:tcPr>
          <w:p w14:paraId="51301B4A" w14:textId="77777777" w:rsidR="00001B12" w:rsidRPr="00D63E23" w:rsidRDefault="00001B12" w:rsidP="00F85E3D"/>
        </w:tc>
        <w:tc>
          <w:tcPr>
            <w:tcW w:w="155" w:type="pct"/>
            <w:shd w:val="clear" w:color="auto" w:fill="auto"/>
          </w:tcPr>
          <w:p w14:paraId="3D93CEDC" w14:textId="77777777" w:rsidR="00001B12" w:rsidRPr="00D63E23" w:rsidRDefault="00001B12" w:rsidP="00F85E3D"/>
        </w:tc>
        <w:tc>
          <w:tcPr>
            <w:tcW w:w="155" w:type="pct"/>
            <w:shd w:val="clear" w:color="auto" w:fill="auto"/>
          </w:tcPr>
          <w:p w14:paraId="6A7393C1" w14:textId="77777777" w:rsidR="00001B12" w:rsidRPr="00D63E23" w:rsidRDefault="00001B12" w:rsidP="00F85E3D"/>
        </w:tc>
        <w:tc>
          <w:tcPr>
            <w:tcW w:w="155" w:type="pct"/>
            <w:shd w:val="clear" w:color="auto" w:fill="auto"/>
          </w:tcPr>
          <w:p w14:paraId="6EF8380A" w14:textId="77777777" w:rsidR="00001B12" w:rsidRPr="00D63E23" w:rsidRDefault="00001B12" w:rsidP="00F85E3D"/>
        </w:tc>
        <w:tc>
          <w:tcPr>
            <w:tcW w:w="156" w:type="pct"/>
            <w:shd w:val="clear" w:color="auto" w:fill="auto"/>
          </w:tcPr>
          <w:p w14:paraId="438ACB2C" w14:textId="77777777" w:rsidR="00001B12" w:rsidRPr="00D63E23" w:rsidRDefault="00001B12" w:rsidP="00F85E3D"/>
        </w:tc>
        <w:tc>
          <w:tcPr>
            <w:tcW w:w="156" w:type="pct"/>
            <w:shd w:val="clear" w:color="auto" w:fill="auto"/>
          </w:tcPr>
          <w:p w14:paraId="3EA1346C" w14:textId="77777777" w:rsidR="00001B12" w:rsidRPr="00D63E23" w:rsidRDefault="00001B12" w:rsidP="00F85E3D"/>
        </w:tc>
        <w:tc>
          <w:tcPr>
            <w:tcW w:w="155" w:type="pct"/>
            <w:shd w:val="clear" w:color="auto" w:fill="auto"/>
          </w:tcPr>
          <w:p w14:paraId="4964DA1E" w14:textId="77777777" w:rsidR="00001B12" w:rsidRPr="00D63E23" w:rsidRDefault="00001B12" w:rsidP="00F85E3D"/>
        </w:tc>
        <w:tc>
          <w:tcPr>
            <w:tcW w:w="155" w:type="pct"/>
            <w:shd w:val="clear" w:color="auto" w:fill="auto"/>
          </w:tcPr>
          <w:p w14:paraId="3D10844B" w14:textId="77777777" w:rsidR="00001B12" w:rsidRPr="00D63E23" w:rsidRDefault="00001B12" w:rsidP="00F85E3D"/>
        </w:tc>
        <w:tc>
          <w:tcPr>
            <w:tcW w:w="156" w:type="pct"/>
            <w:shd w:val="clear" w:color="auto" w:fill="auto"/>
          </w:tcPr>
          <w:p w14:paraId="3DB01174" w14:textId="77777777" w:rsidR="00001B12" w:rsidRPr="00D63E23" w:rsidRDefault="00001B12" w:rsidP="00F85E3D"/>
        </w:tc>
        <w:tc>
          <w:tcPr>
            <w:tcW w:w="155" w:type="pct"/>
            <w:shd w:val="clear" w:color="auto" w:fill="auto"/>
          </w:tcPr>
          <w:p w14:paraId="269A71AC" w14:textId="77777777" w:rsidR="00001B12" w:rsidRPr="00D63E23" w:rsidRDefault="00001B12" w:rsidP="00F85E3D"/>
        </w:tc>
        <w:tc>
          <w:tcPr>
            <w:tcW w:w="157" w:type="pct"/>
          </w:tcPr>
          <w:p w14:paraId="0E07A7DB" w14:textId="77777777" w:rsidR="00001B12" w:rsidRPr="00D63E23" w:rsidRDefault="00001B12" w:rsidP="00F85E3D"/>
        </w:tc>
        <w:tc>
          <w:tcPr>
            <w:tcW w:w="203" w:type="pct"/>
          </w:tcPr>
          <w:p w14:paraId="56BF4444" w14:textId="77777777" w:rsidR="00001B12" w:rsidRPr="00D63E23" w:rsidRDefault="00001B12" w:rsidP="00F85E3D"/>
        </w:tc>
      </w:tr>
      <w:tr w:rsidR="00E74231" w:rsidRPr="00D63E23" w14:paraId="2458BCAC" w14:textId="77777777" w:rsidTr="00F85E3D">
        <w:tc>
          <w:tcPr>
            <w:tcW w:w="381" w:type="pct"/>
            <w:vMerge/>
          </w:tcPr>
          <w:p w14:paraId="6A62976B" w14:textId="77777777" w:rsidR="00001B12" w:rsidRPr="00D63E23" w:rsidRDefault="00001B12" w:rsidP="00F85E3D"/>
        </w:tc>
        <w:tc>
          <w:tcPr>
            <w:tcW w:w="320" w:type="pct"/>
            <w:vMerge/>
            <w:shd w:val="clear" w:color="auto" w:fill="auto"/>
          </w:tcPr>
          <w:p w14:paraId="6357CA86" w14:textId="77777777" w:rsidR="00001B12" w:rsidRPr="00D63E23" w:rsidRDefault="00001B12" w:rsidP="00F85E3D"/>
        </w:tc>
        <w:tc>
          <w:tcPr>
            <w:tcW w:w="363" w:type="pct"/>
          </w:tcPr>
          <w:p w14:paraId="3A0161AE" w14:textId="77777777" w:rsidR="00001B12" w:rsidRPr="00D63E23" w:rsidRDefault="00001B12" w:rsidP="00F85E3D">
            <w:r w:rsidRPr="00D63E23">
              <w:t>2.1.3</w:t>
            </w:r>
          </w:p>
        </w:tc>
        <w:tc>
          <w:tcPr>
            <w:tcW w:w="203" w:type="pct"/>
            <w:shd w:val="clear" w:color="auto" w:fill="auto"/>
          </w:tcPr>
          <w:p w14:paraId="620D125F" w14:textId="77777777" w:rsidR="00001B12" w:rsidRPr="00D63E23" w:rsidRDefault="00001B12" w:rsidP="00F85E3D"/>
        </w:tc>
        <w:tc>
          <w:tcPr>
            <w:tcW w:w="157" w:type="pct"/>
            <w:shd w:val="clear" w:color="auto" w:fill="auto"/>
          </w:tcPr>
          <w:p w14:paraId="2A86AF43" w14:textId="77777777" w:rsidR="00001B12" w:rsidRPr="00D63E23" w:rsidRDefault="00001B12" w:rsidP="00F85E3D"/>
        </w:tc>
        <w:tc>
          <w:tcPr>
            <w:tcW w:w="154" w:type="pct"/>
            <w:shd w:val="clear" w:color="auto" w:fill="44546A"/>
          </w:tcPr>
          <w:p w14:paraId="0BFE74A3" w14:textId="77777777" w:rsidR="00001B12" w:rsidRPr="00D63E23" w:rsidRDefault="00001B12" w:rsidP="00F85E3D"/>
        </w:tc>
        <w:tc>
          <w:tcPr>
            <w:tcW w:w="170" w:type="pct"/>
            <w:shd w:val="clear" w:color="auto" w:fill="44546A"/>
          </w:tcPr>
          <w:p w14:paraId="3BCD35C8" w14:textId="77777777" w:rsidR="00001B12" w:rsidRPr="00D63E23" w:rsidRDefault="00001B12" w:rsidP="00F85E3D"/>
        </w:tc>
        <w:tc>
          <w:tcPr>
            <w:tcW w:w="148" w:type="pct"/>
            <w:shd w:val="clear" w:color="auto" w:fill="44546A"/>
          </w:tcPr>
          <w:p w14:paraId="4A9505B5" w14:textId="77777777" w:rsidR="00001B12" w:rsidRPr="00D63E23" w:rsidRDefault="00001B12" w:rsidP="00F85E3D"/>
        </w:tc>
        <w:tc>
          <w:tcPr>
            <w:tcW w:w="184" w:type="pct"/>
            <w:shd w:val="clear" w:color="auto" w:fill="44546A"/>
          </w:tcPr>
          <w:p w14:paraId="5208D89B" w14:textId="77777777" w:rsidR="00001B12" w:rsidRPr="00D63E23" w:rsidRDefault="00001B12" w:rsidP="00F85E3D"/>
        </w:tc>
        <w:tc>
          <w:tcPr>
            <w:tcW w:w="170" w:type="pct"/>
            <w:shd w:val="clear" w:color="auto" w:fill="44546A"/>
          </w:tcPr>
          <w:p w14:paraId="386A82B5" w14:textId="77777777" w:rsidR="00001B12" w:rsidRPr="00D63E23" w:rsidRDefault="00001B12" w:rsidP="00F85E3D"/>
        </w:tc>
        <w:tc>
          <w:tcPr>
            <w:tcW w:w="153" w:type="pct"/>
            <w:shd w:val="clear" w:color="auto" w:fill="44546A"/>
          </w:tcPr>
          <w:p w14:paraId="69252FC5" w14:textId="77777777" w:rsidR="00001B12" w:rsidRPr="00D63E23" w:rsidRDefault="00001B12" w:rsidP="00F85E3D"/>
        </w:tc>
        <w:tc>
          <w:tcPr>
            <w:tcW w:w="185" w:type="pct"/>
            <w:shd w:val="clear" w:color="auto" w:fill="44546A"/>
          </w:tcPr>
          <w:p w14:paraId="52A6867C" w14:textId="77777777" w:rsidR="00001B12" w:rsidRPr="00D63E23" w:rsidRDefault="00001B12" w:rsidP="00F85E3D"/>
        </w:tc>
        <w:tc>
          <w:tcPr>
            <w:tcW w:w="189" w:type="pct"/>
            <w:shd w:val="clear" w:color="auto" w:fill="44546A"/>
          </w:tcPr>
          <w:p w14:paraId="59822ECB" w14:textId="77777777" w:rsidR="00001B12" w:rsidRPr="00D63E23" w:rsidRDefault="00001B12" w:rsidP="00F85E3D"/>
        </w:tc>
        <w:tc>
          <w:tcPr>
            <w:tcW w:w="155" w:type="pct"/>
            <w:shd w:val="clear" w:color="auto" w:fill="44546A"/>
          </w:tcPr>
          <w:p w14:paraId="724A033A" w14:textId="77777777" w:rsidR="00001B12" w:rsidRPr="00D63E23" w:rsidRDefault="00001B12" w:rsidP="00F85E3D"/>
        </w:tc>
        <w:tc>
          <w:tcPr>
            <w:tcW w:w="155" w:type="pct"/>
            <w:shd w:val="clear" w:color="auto" w:fill="44546A"/>
          </w:tcPr>
          <w:p w14:paraId="1C6AADFA" w14:textId="77777777" w:rsidR="00001B12" w:rsidRPr="00D63E23" w:rsidRDefault="00001B12" w:rsidP="00F85E3D"/>
        </w:tc>
        <w:tc>
          <w:tcPr>
            <w:tcW w:w="155" w:type="pct"/>
            <w:shd w:val="clear" w:color="auto" w:fill="44546A"/>
          </w:tcPr>
          <w:p w14:paraId="43A1047F" w14:textId="77777777" w:rsidR="00001B12" w:rsidRPr="00D63E23" w:rsidRDefault="00001B12" w:rsidP="00F85E3D"/>
        </w:tc>
        <w:tc>
          <w:tcPr>
            <w:tcW w:w="155" w:type="pct"/>
            <w:shd w:val="clear" w:color="auto" w:fill="44546A"/>
          </w:tcPr>
          <w:p w14:paraId="13364A37" w14:textId="77777777" w:rsidR="00001B12" w:rsidRPr="00D63E23" w:rsidRDefault="00001B12" w:rsidP="00F85E3D"/>
        </w:tc>
        <w:tc>
          <w:tcPr>
            <w:tcW w:w="155" w:type="pct"/>
            <w:shd w:val="clear" w:color="auto" w:fill="44546A"/>
          </w:tcPr>
          <w:p w14:paraId="24C9DDCC" w14:textId="77777777" w:rsidR="00001B12" w:rsidRPr="00D63E23" w:rsidRDefault="00001B12" w:rsidP="00F85E3D"/>
        </w:tc>
        <w:tc>
          <w:tcPr>
            <w:tcW w:w="155" w:type="pct"/>
            <w:shd w:val="clear" w:color="auto" w:fill="44546A"/>
          </w:tcPr>
          <w:p w14:paraId="6F4EAF54" w14:textId="77777777" w:rsidR="00001B12" w:rsidRPr="00D63E23" w:rsidRDefault="00001B12" w:rsidP="00F85E3D"/>
        </w:tc>
        <w:tc>
          <w:tcPr>
            <w:tcW w:w="156" w:type="pct"/>
            <w:shd w:val="clear" w:color="auto" w:fill="44546A"/>
          </w:tcPr>
          <w:p w14:paraId="38A909A6" w14:textId="77777777" w:rsidR="00001B12" w:rsidRPr="00D63E23" w:rsidRDefault="00001B12" w:rsidP="00F85E3D"/>
        </w:tc>
        <w:tc>
          <w:tcPr>
            <w:tcW w:w="156" w:type="pct"/>
            <w:shd w:val="clear" w:color="auto" w:fill="44546A"/>
          </w:tcPr>
          <w:p w14:paraId="47E400F1" w14:textId="77777777" w:rsidR="00001B12" w:rsidRPr="00D63E23" w:rsidRDefault="00001B12" w:rsidP="00F85E3D"/>
        </w:tc>
        <w:tc>
          <w:tcPr>
            <w:tcW w:w="155" w:type="pct"/>
            <w:shd w:val="clear" w:color="auto" w:fill="auto"/>
          </w:tcPr>
          <w:p w14:paraId="1104FD03" w14:textId="77777777" w:rsidR="00001B12" w:rsidRPr="00D63E23" w:rsidRDefault="00001B12" w:rsidP="00F85E3D"/>
        </w:tc>
        <w:tc>
          <w:tcPr>
            <w:tcW w:w="155" w:type="pct"/>
            <w:shd w:val="clear" w:color="auto" w:fill="auto"/>
          </w:tcPr>
          <w:p w14:paraId="076B1F4E" w14:textId="77777777" w:rsidR="00001B12" w:rsidRPr="00D63E23" w:rsidRDefault="00001B12" w:rsidP="00F85E3D"/>
        </w:tc>
        <w:tc>
          <w:tcPr>
            <w:tcW w:w="156" w:type="pct"/>
            <w:shd w:val="clear" w:color="auto" w:fill="auto"/>
          </w:tcPr>
          <w:p w14:paraId="339CA431" w14:textId="77777777" w:rsidR="00001B12" w:rsidRPr="00D63E23" w:rsidRDefault="00001B12" w:rsidP="00F85E3D"/>
        </w:tc>
        <w:tc>
          <w:tcPr>
            <w:tcW w:w="155" w:type="pct"/>
            <w:shd w:val="clear" w:color="auto" w:fill="auto"/>
          </w:tcPr>
          <w:p w14:paraId="1B53AFC3" w14:textId="77777777" w:rsidR="00001B12" w:rsidRPr="00D63E23" w:rsidRDefault="00001B12" w:rsidP="00F85E3D"/>
        </w:tc>
        <w:tc>
          <w:tcPr>
            <w:tcW w:w="157" w:type="pct"/>
          </w:tcPr>
          <w:p w14:paraId="748A9C03" w14:textId="77777777" w:rsidR="00001B12" w:rsidRPr="00D63E23" w:rsidRDefault="00001B12" w:rsidP="00F85E3D"/>
        </w:tc>
        <w:tc>
          <w:tcPr>
            <w:tcW w:w="203" w:type="pct"/>
          </w:tcPr>
          <w:p w14:paraId="04900692" w14:textId="77777777" w:rsidR="00001B12" w:rsidRPr="00D63E23" w:rsidRDefault="00001B12" w:rsidP="00F85E3D"/>
        </w:tc>
      </w:tr>
      <w:tr w:rsidR="00E74231" w:rsidRPr="00D63E23" w14:paraId="5EDBAFCB" w14:textId="77777777" w:rsidTr="009770DE">
        <w:tc>
          <w:tcPr>
            <w:tcW w:w="381" w:type="pct"/>
            <w:vMerge/>
          </w:tcPr>
          <w:p w14:paraId="7B4ADDB6" w14:textId="77777777" w:rsidR="00001B12" w:rsidRPr="00D63E23" w:rsidRDefault="00001B12" w:rsidP="00F85E3D"/>
        </w:tc>
        <w:tc>
          <w:tcPr>
            <w:tcW w:w="320" w:type="pct"/>
            <w:vMerge/>
            <w:shd w:val="clear" w:color="auto" w:fill="auto"/>
          </w:tcPr>
          <w:p w14:paraId="0228770C" w14:textId="77777777" w:rsidR="00001B12" w:rsidRPr="00D63E23" w:rsidRDefault="00001B12" w:rsidP="00F85E3D"/>
        </w:tc>
        <w:tc>
          <w:tcPr>
            <w:tcW w:w="363" w:type="pct"/>
          </w:tcPr>
          <w:p w14:paraId="656BB86F" w14:textId="77777777" w:rsidR="00001B12" w:rsidRPr="00D63E23" w:rsidRDefault="00001B12" w:rsidP="00F85E3D">
            <w:r w:rsidRPr="00D63E23">
              <w:t>2.1.4</w:t>
            </w:r>
          </w:p>
        </w:tc>
        <w:tc>
          <w:tcPr>
            <w:tcW w:w="203" w:type="pct"/>
          </w:tcPr>
          <w:p w14:paraId="708F798D" w14:textId="77777777" w:rsidR="00001B12" w:rsidRPr="00D63E23" w:rsidRDefault="00001B12" w:rsidP="00F85E3D"/>
        </w:tc>
        <w:tc>
          <w:tcPr>
            <w:tcW w:w="157" w:type="pct"/>
          </w:tcPr>
          <w:p w14:paraId="4B371766" w14:textId="77777777" w:rsidR="00001B12" w:rsidRPr="00D63E23" w:rsidRDefault="00001B12" w:rsidP="00F85E3D"/>
        </w:tc>
        <w:tc>
          <w:tcPr>
            <w:tcW w:w="154" w:type="pct"/>
            <w:shd w:val="clear" w:color="auto" w:fill="auto"/>
          </w:tcPr>
          <w:p w14:paraId="1B898397" w14:textId="77777777" w:rsidR="00001B12" w:rsidRPr="00D63E23" w:rsidRDefault="00001B12" w:rsidP="00F85E3D"/>
        </w:tc>
        <w:tc>
          <w:tcPr>
            <w:tcW w:w="170" w:type="pct"/>
            <w:shd w:val="clear" w:color="auto" w:fill="auto"/>
          </w:tcPr>
          <w:p w14:paraId="058A020A" w14:textId="77777777" w:rsidR="00001B12" w:rsidRPr="00D63E23" w:rsidRDefault="00001B12" w:rsidP="00F85E3D"/>
        </w:tc>
        <w:tc>
          <w:tcPr>
            <w:tcW w:w="148" w:type="pct"/>
            <w:shd w:val="clear" w:color="auto" w:fill="auto"/>
          </w:tcPr>
          <w:p w14:paraId="1A7CE65E" w14:textId="77777777" w:rsidR="00001B12" w:rsidRPr="00D63E23" w:rsidRDefault="00001B12" w:rsidP="00F85E3D"/>
        </w:tc>
        <w:tc>
          <w:tcPr>
            <w:tcW w:w="184" w:type="pct"/>
            <w:shd w:val="clear" w:color="auto" w:fill="auto"/>
          </w:tcPr>
          <w:p w14:paraId="449E687C" w14:textId="77777777" w:rsidR="00001B12" w:rsidRPr="00D63E23" w:rsidRDefault="00001B12" w:rsidP="00F85E3D"/>
        </w:tc>
        <w:tc>
          <w:tcPr>
            <w:tcW w:w="170" w:type="pct"/>
            <w:shd w:val="clear" w:color="auto" w:fill="44546A"/>
          </w:tcPr>
          <w:p w14:paraId="0C1B29B4" w14:textId="77777777" w:rsidR="00001B12" w:rsidRPr="00D63E23" w:rsidRDefault="00001B12" w:rsidP="00F85E3D"/>
        </w:tc>
        <w:tc>
          <w:tcPr>
            <w:tcW w:w="153" w:type="pct"/>
            <w:shd w:val="clear" w:color="auto" w:fill="44546A"/>
          </w:tcPr>
          <w:p w14:paraId="091B8AE7" w14:textId="77777777" w:rsidR="00001B12" w:rsidRPr="00D63E23" w:rsidRDefault="00001B12" w:rsidP="00F85E3D"/>
        </w:tc>
        <w:tc>
          <w:tcPr>
            <w:tcW w:w="185" w:type="pct"/>
            <w:shd w:val="clear" w:color="auto" w:fill="44546A"/>
          </w:tcPr>
          <w:p w14:paraId="00AC6F5A" w14:textId="77777777" w:rsidR="00001B12" w:rsidRPr="00D63E23" w:rsidRDefault="00001B12" w:rsidP="00F85E3D"/>
        </w:tc>
        <w:tc>
          <w:tcPr>
            <w:tcW w:w="189" w:type="pct"/>
            <w:shd w:val="clear" w:color="auto" w:fill="44546A"/>
          </w:tcPr>
          <w:p w14:paraId="72388258" w14:textId="77777777" w:rsidR="00001B12" w:rsidRPr="00D63E23" w:rsidRDefault="00001B12" w:rsidP="00F85E3D"/>
        </w:tc>
        <w:tc>
          <w:tcPr>
            <w:tcW w:w="155" w:type="pct"/>
            <w:shd w:val="clear" w:color="auto" w:fill="44546A"/>
          </w:tcPr>
          <w:p w14:paraId="7CED6214" w14:textId="77777777" w:rsidR="00001B12" w:rsidRPr="00D63E23" w:rsidRDefault="00001B12" w:rsidP="00F85E3D"/>
        </w:tc>
        <w:tc>
          <w:tcPr>
            <w:tcW w:w="155" w:type="pct"/>
            <w:shd w:val="clear" w:color="auto" w:fill="44546A"/>
          </w:tcPr>
          <w:p w14:paraId="39D8853D" w14:textId="77777777" w:rsidR="00001B12" w:rsidRPr="00D63E23" w:rsidRDefault="00001B12" w:rsidP="00F85E3D"/>
        </w:tc>
        <w:tc>
          <w:tcPr>
            <w:tcW w:w="155" w:type="pct"/>
            <w:shd w:val="clear" w:color="auto" w:fill="44546A"/>
          </w:tcPr>
          <w:p w14:paraId="427C4542" w14:textId="77777777" w:rsidR="00001B12" w:rsidRPr="00D63E23" w:rsidRDefault="00001B12" w:rsidP="00F85E3D"/>
        </w:tc>
        <w:tc>
          <w:tcPr>
            <w:tcW w:w="155" w:type="pct"/>
            <w:shd w:val="clear" w:color="auto" w:fill="44546A"/>
          </w:tcPr>
          <w:p w14:paraId="3479D57C" w14:textId="77777777" w:rsidR="00001B12" w:rsidRPr="00D63E23" w:rsidRDefault="00001B12" w:rsidP="00F85E3D"/>
        </w:tc>
        <w:tc>
          <w:tcPr>
            <w:tcW w:w="155" w:type="pct"/>
            <w:shd w:val="clear" w:color="auto" w:fill="44546A"/>
          </w:tcPr>
          <w:p w14:paraId="40FFCE16" w14:textId="77777777" w:rsidR="00001B12" w:rsidRPr="00D63E23" w:rsidRDefault="00001B12" w:rsidP="00F85E3D"/>
        </w:tc>
        <w:tc>
          <w:tcPr>
            <w:tcW w:w="155" w:type="pct"/>
            <w:shd w:val="clear" w:color="auto" w:fill="auto"/>
          </w:tcPr>
          <w:p w14:paraId="30920C3E" w14:textId="77777777" w:rsidR="00001B12" w:rsidRPr="00D63E23" w:rsidRDefault="00001B12" w:rsidP="00F85E3D"/>
        </w:tc>
        <w:tc>
          <w:tcPr>
            <w:tcW w:w="156" w:type="pct"/>
            <w:shd w:val="clear" w:color="auto" w:fill="auto"/>
          </w:tcPr>
          <w:p w14:paraId="6DEC6FBA" w14:textId="77777777" w:rsidR="00001B12" w:rsidRPr="00D63E23" w:rsidRDefault="00001B12" w:rsidP="00F85E3D"/>
        </w:tc>
        <w:tc>
          <w:tcPr>
            <w:tcW w:w="156" w:type="pct"/>
            <w:shd w:val="clear" w:color="auto" w:fill="auto"/>
          </w:tcPr>
          <w:p w14:paraId="22871E2B" w14:textId="77777777" w:rsidR="00001B12" w:rsidRPr="00D63E23" w:rsidRDefault="00001B12" w:rsidP="00F85E3D"/>
        </w:tc>
        <w:tc>
          <w:tcPr>
            <w:tcW w:w="155" w:type="pct"/>
            <w:shd w:val="clear" w:color="auto" w:fill="auto"/>
          </w:tcPr>
          <w:p w14:paraId="349D2B2B" w14:textId="77777777" w:rsidR="00001B12" w:rsidRPr="00D63E23" w:rsidRDefault="00001B12" w:rsidP="00F85E3D"/>
        </w:tc>
        <w:tc>
          <w:tcPr>
            <w:tcW w:w="155" w:type="pct"/>
            <w:shd w:val="clear" w:color="auto" w:fill="auto"/>
          </w:tcPr>
          <w:p w14:paraId="0C8DD868" w14:textId="77777777" w:rsidR="00001B12" w:rsidRPr="00D63E23" w:rsidRDefault="00001B12" w:rsidP="00F85E3D"/>
        </w:tc>
        <w:tc>
          <w:tcPr>
            <w:tcW w:w="156" w:type="pct"/>
            <w:shd w:val="clear" w:color="auto" w:fill="auto"/>
          </w:tcPr>
          <w:p w14:paraId="38B3C1B5" w14:textId="77777777" w:rsidR="00001B12" w:rsidRPr="00D63E23" w:rsidRDefault="00001B12" w:rsidP="00F85E3D"/>
        </w:tc>
        <w:tc>
          <w:tcPr>
            <w:tcW w:w="155" w:type="pct"/>
            <w:shd w:val="clear" w:color="auto" w:fill="auto"/>
          </w:tcPr>
          <w:p w14:paraId="631B11DF" w14:textId="77777777" w:rsidR="00001B12" w:rsidRPr="00D63E23" w:rsidRDefault="00001B12" w:rsidP="00F85E3D"/>
        </w:tc>
        <w:tc>
          <w:tcPr>
            <w:tcW w:w="157" w:type="pct"/>
          </w:tcPr>
          <w:p w14:paraId="20897F0A" w14:textId="77777777" w:rsidR="00001B12" w:rsidRPr="00D63E23" w:rsidRDefault="00001B12" w:rsidP="00F85E3D"/>
        </w:tc>
        <w:tc>
          <w:tcPr>
            <w:tcW w:w="203" w:type="pct"/>
          </w:tcPr>
          <w:p w14:paraId="55DB731B" w14:textId="77777777" w:rsidR="00001B12" w:rsidRPr="00D63E23" w:rsidRDefault="00001B12" w:rsidP="00F85E3D"/>
        </w:tc>
      </w:tr>
      <w:tr w:rsidR="00E74231" w:rsidRPr="00D63E23" w14:paraId="019EE6C1" w14:textId="77777777" w:rsidTr="009770DE">
        <w:tc>
          <w:tcPr>
            <w:tcW w:w="381" w:type="pct"/>
            <w:vMerge/>
          </w:tcPr>
          <w:p w14:paraId="2CF3E88C" w14:textId="77777777" w:rsidR="00001B12" w:rsidRPr="00D63E23" w:rsidRDefault="00001B12" w:rsidP="00F85E3D"/>
        </w:tc>
        <w:tc>
          <w:tcPr>
            <w:tcW w:w="320" w:type="pct"/>
            <w:vMerge/>
            <w:shd w:val="clear" w:color="auto" w:fill="auto"/>
          </w:tcPr>
          <w:p w14:paraId="242D089F" w14:textId="77777777" w:rsidR="00001B12" w:rsidRPr="00D63E23" w:rsidRDefault="00001B12" w:rsidP="00F85E3D"/>
        </w:tc>
        <w:tc>
          <w:tcPr>
            <w:tcW w:w="363" w:type="pct"/>
          </w:tcPr>
          <w:p w14:paraId="6EB0735B" w14:textId="77777777" w:rsidR="00001B12" w:rsidRPr="00D63E23" w:rsidRDefault="00001B12" w:rsidP="00F85E3D">
            <w:r w:rsidRPr="00D63E23">
              <w:t>2.1.5</w:t>
            </w:r>
          </w:p>
        </w:tc>
        <w:tc>
          <w:tcPr>
            <w:tcW w:w="203" w:type="pct"/>
          </w:tcPr>
          <w:p w14:paraId="024661B9" w14:textId="77777777" w:rsidR="00001B12" w:rsidRPr="00D63E23" w:rsidRDefault="00001B12" w:rsidP="00F85E3D"/>
        </w:tc>
        <w:tc>
          <w:tcPr>
            <w:tcW w:w="157" w:type="pct"/>
          </w:tcPr>
          <w:p w14:paraId="611FACD4" w14:textId="77777777" w:rsidR="00001B12" w:rsidRPr="00D63E23" w:rsidRDefault="00001B12" w:rsidP="00F85E3D"/>
        </w:tc>
        <w:tc>
          <w:tcPr>
            <w:tcW w:w="154" w:type="pct"/>
            <w:shd w:val="clear" w:color="auto" w:fill="auto"/>
          </w:tcPr>
          <w:p w14:paraId="17362AD2" w14:textId="77777777" w:rsidR="00001B12" w:rsidRPr="00D63E23" w:rsidRDefault="00001B12" w:rsidP="00F85E3D"/>
        </w:tc>
        <w:tc>
          <w:tcPr>
            <w:tcW w:w="170" w:type="pct"/>
            <w:shd w:val="clear" w:color="auto" w:fill="auto"/>
          </w:tcPr>
          <w:p w14:paraId="141570B1" w14:textId="77777777" w:rsidR="00001B12" w:rsidRPr="00D63E23" w:rsidRDefault="00001B12" w:rsidP="00F85E3D"/>
        </w:tc>
        <w:tc>
          <w:tcPr>
            <w:tcW w:w="148" w:type="pct"/>
            <w:shd w:val="clear" w:color="auto" w:fill="auto"/>
          </w:tcPr>
          <w:p w14:paraId="1590E4D6" w14:textId="77777777" w:rsidR="00001B12" w:rsidRPr="00D63E23" w:rsidRDefault="00001B12" w:rsidP="00F85E3D"/>
        </w:tc>
        <w:tc>
          <w:tcPr>
            <w:tcW w:w="184" w:type="pct"/>
            <w:shd w:val="clear" w:color="auto" w:fill="auto"/>
          </w:tcPr>
          <w:p w14:paraId="72A7917F" w14:textId="77777777" w:rsidR="00001B12" w:rsidRPr="00D63E23" w:rsidRDefault="00001B12" w:rsidP="00F85E3D"/>
        </w:tc>
        <w:tc>
          <w:tcPr>
            <w:tcW w:w="170" w:type="pct"/>
            <w:shd w:val="clear" w:color="auto" w:fill="44546A"/>
          </w:tcPr>
          <w:p w14:paraId="2185B857" w14:textId="77777777" w:rsidR="00001B12" w:rsidRPr="00D63E23" w:rsidRDefault="00001B12" w:rsidP="00F85E3D"/>
        </w:tc>
        <w:tc>
          <w:tcPr>
            <w:tcW w:w="153" w:type="pct"/>
            <w:shd w:val="clear" w:color="auto" w:fill="44546A"/>
          </w:tcPr>
          <w:p w14:paraId="21FD972E" w14:textId="77777777" w:rsidR="00001B12" w:rsidRPr="00D63E23" w:rsidRDefault="00001B12" w:rsidP="00F85E3D"/>
        </w:tc>
        <w:tc>
          <w:tcPr>
            <w:tcW w:w="185" w:type="pct"/>
            <w:shd w:val="clear" w:color="auto" w:fill="44546A"/>
          </w:tcPr>
          <w:p w14:paraId="189D94AF" w14:textId="77777777" w:rsidR="00001B12" w:rsidRPr="00D63E23" w:rsidRDefault="00001B12" w:rsidP="00F85E3D"/>
        </w:tc>
        <w:tc>
          <w:tcPr>
            <w:tcW w:w="189" w:type="pct"/>
            <w:shd w:val="clear" w:color="auto" w:fill="44546A"/>
          </w:tcPr>
          <w:p w14:paraId="705DB04C" w14:textId="77777777" w:rsidR="00001B12" w:rsidRPr="00D63E23" w:rsidRDefault="00001B12" w:rsidP="00F85E3D"/>
        </w:tc>
        <w:tc>
          <w:tcPr>
            <w:tcW w:w="155" w:type="pct"/>
            <w:shd w:val="clear" w:color="auto" w:fill="44546A"/>
          </w:tcPr>
          <w:p w14:paraId="554152B0" w14:textId="77777777" w:rsidR="00001B12" w:rsidRPr="00D63E23" w:rsidRDefault="00001B12" w:rsidP="00F85E3D"/>
        </w:tc>
        <w:tc>
          <w:tcPr>
            <w:tcW w:w="155" w:type="pct"/>
            <w:shd w:val="clear" w:color="auto" w:fill="44546A"/>
          </w:tcPr>
          <w:p w14:paraId="460E062D" w14:textId="77777777" w:rsidR="00001B12" w:rsidRPr="00D63E23" w:rsidRDefault="00001B12" w:rsidP="00F85E3D"/>
        </w:tc>
        <w:tc>
          <w:tcPr>
            <w:tcW w:w="155" w:type="pct"/>
            <w:shd w:val="clear" w:color="auto" w:fill="44546A"/>
          </w:tcPr>
          <w:p w14:paraId="230FB6D4" w14:textId="77777777" w:rsidR="00001B12" w:rsidRPr="00D63E23" w:rsidRDefault="00001B12" w:rsidP="00F85E3D"/>
        </w:tc>
        <w:tc>
          <w:tcPr>
            <w:tcW w:w="155" w:type="pct"/>
            <w:shd w:val="clear" w:color="auto" w:fill="44546A"/>
          </w:tcPr>
          <w:p w14:paraId="2CE5AB9F" w14:textId="77777777" w:rsidR="00001B12" w:rsidRPr="00D63E23" w:rsidRDefault="00001B12" w:rsidP="00F85E3D"/>
        </w:tc>
        <w:tc>
          <w:tcPr>
            <w:tcW w:w="155" w:type="pct"/>
            <w:shd w:val="clear" w:color="auto" w:fill="44546A"/>
          </w:tcPr>
          <w:p w14:paraId="01F5CCFB" w14:textId="77777777" w:rsidR="00001B12" w:rsidRPr="00D63E23" w:rsidRDefault="00001B12" w:rsidP="00F85E3D"/>
        </w:tc>
        <w:tc>
          <w:tcPr>
            <w:tcW w:w="155" w:type="pct"/>
            <w:shd w:val="clear" w:color="auto" w:fill="44546A"/>
          </w:tcPr>
          <w:p w14:paraId="4DC560F8" w14:textId="77777777" w:rsidR="00001B12" w:rsidRPr="00D63E23" w:rsidRDefault="00001B12" w:rsidP="00F85E3D"/>
        </w:tc>
        <w:tc>
          <w:tcPr>
            <w:tcW w:w="156" w:type="pct"/>
            <w:shd w:val="clear" w:color="auto" w:fill="44546A"/>
          </w:tcPr>
          <w:p w14:paraId="2825F53F" w14:textId="77777777" w:rsidR="00001B12" w:rsidRPr="00D63E23" w:rsidRDefault="00001B12" w:rsidP="00F85E3D"/>
        </w:tc>
        <w:tc>
          <w:tcPr>
            <w:tcW w:w="156" w:type="pct"/>
            <w:shd w:val="clear" w:color="auto" w:fill="44546A"/>
          </w:tcPr>
          <w:p w14:paraId="533E32A0" w14:textId="77777777" w:rsidR="00001B12" w:rsidRPr="00D63E23" w:rsidRDefault="00001B12" w:rsidP="00F85E3D"/>
        </w:tc>
        <w:tc>
          <w:tcPr>
            <w:tcW w:w="155" w:type="pct"/>
            <w:shd w:val="clear" w:color="auto" w:fill="auto"/>
          </w:tcPr>
          <w:p w14:paraId="1428FB92" w14:textId="77777777" w:rsidR="00001B12" w:rsidRPr="00D63E23" w:rsidRDefault="00001B12" w:rsidP="00F85E3D"/>
        </w:tc>
        <w:tc>
          <w:tcPr>
            <w:tcW w:w="155" w:type="pct"/>
            <w:shd w:val="clear" w:color="auto" w:fill="auto"/>
          </w:tcPr>
          <w:p w14:paraId="0347C28B" w14:textId="77777777" w:rsidR="00001B12" w:rsidRPr="00D63E23" w:rsidRDefault="00001B12" w:rsidP="00F85E3D"/>
        </w:tc>
        <w:tc>
          <w:tcPr>
            <w:tcW w:w="156" w:type="pct"/>
            <w:shd w:val="clear" w:color="auto" w:fill="auto"/>
          </w:tcPr>
          <w:p w14:paraId="72FF124E" w14:textId="77777777" w:rsidR="00001B12" w:rsidRPr="00D63E23" w:rsidRDefault="00001B12" w:rsidP="00F85E3D"/>
        </w:tc>
        <w:tc>
          <w:tcPr>
            <w:tcW w:w="155" w:type="pct"/>
            <w:shd w:val="clear" w:color="auto" w:fill="auto"/>
          </w:tcPr>
          <w:p w14:paraId="3E6E22F0" w14:textId="77777777" w:rsidR="00001B12" w:rsidRPr="00D63E23" w:rsidRDefault="00001B12" w:rsidP="00F85E3D"/>
        </w:tc>
        <w:tc>
          <w:tcPr>
            <w:tcW w:w="157" w:type="pct"/>
          </w:tcPr>
          <w:p w14:paraId="223F319F" w14:textId="77777777" w:rsidR="00001B12" w:rsidRPr="00D63E23" w:rsidRDefault="00001B12" w:rsidP="00F85E3D"/>
        </w:tc>
        <w:tc>
          <w:tcPr>
            <w:tcW w:w="203" w:type="pct"/>
          </w:tcPr>
          <w:p w14:paraId="6D5F71D5" w14:textId="77777777" w:rsidR="00001B12" w:rsidRPr="00D63E23" w:rsidRDefault="00001B12" w:rsidP="00F85E3D"/>
        </w:tc>
      </w:tr>
      <w:tr w:rsidR="00E74231" w:rsidRPr="00D63E23" w14:paraId="2E7161D7" w14:textId="77777777" w:rsidTr="009770DE">
        <w:tc>
          <w:tcPr>
            <w:tcW w:w="381" w:type="pct"/>
            <w:vMerge/>
          </w:tcPr>
          <w:p w14:paraId="48071CA8" w14:textId="77777777" w:rsidR="00001B12" w:rsidRPr="00D63E23" w:rsidRDefault="00001B12" w:rsidP="00F85E3D"/>
        </w:tc>
        <w:tc>
          <w:tcPr>
            <w:tcW w:w="320" w:type="pct"/>
            <w:vMerge w:val="restart"/>
            <w:shd w:val="clear" w:color="auto" w:fill="auto"/>
          </w:tcPr>
          <w:p w14:paraId="53E328C1" w14:textId="77777777" w:rsidR="00001B12" w:rsidRPr="00D63E23" w:rsidRDefault="00001B12" w:rsidP="00F85E3D">
            <w:r w:rsidRPr="00D63E23">
              <w:t>Output 2.2</w:t>
            </w:r>
          </w:p>
        </w:tc>
        <w:tc>
          <w:tcPr>
            <w:tcW w:w="363" w:type="pct"/>
          </w:tcPr>
          <w:p w14:paraId="4C9F639B" w14:textId="77777777" w:rsidR="00001B12" w:rsidRPr="00D63E23" w:rsidRDefault="00001B12" w:rsidP="00F85E3D">
            <w:r w:rsidRPr="00D63E23">
              <w:t>2.2.1</w:t>
            </w:r>
          </w:p>
        </w:tc>
        <w:tc>
          <w:tcPr>
            <w:tcW w:w="203" w:type="pct"/>
            <w:shd w:val="clear" w:color="auto" w:fill="44546A"/>
          </w:tcPr>
          <w:p w14:paraId="19BD15F1" w14:textId="77777777" w:rsidR="00001B12" w:rsidRPr="00D63E23" w:rsidRDefault="00001B12" w:rsidP="00F85E3D"/>
        </w:tc>
        <w:tc>
          <w:tcPr>
            <w:tcW w:w="157" w:type="pct"/>
            <w:shd w:val="clear" w:color="auto" w:fill="44546A"/>
          </w:tcPr>
          <w:p w14:paraId="05FF6FDC" w14:textId="77777777" w:rsidR="00001B12" w:rsidRPr="00D63E23" w:rsidRDefault="00001B12" w:rsidP="00F85E3D"/>
        </w:tc>
        <w:tc>
          <w:tcPr>
            <w:tcW w:w="154" w:type="pct"/>
            <w:shd w:val="clear" w:color="auto" w:fill="44546A"/>
          </w:tcPr>
          <w:p w14:paraId="3372EBF7" w14:textId="77777777" w:rsidR="00001B12" w:rsidRPr="00D63E23" w:rsidRDefault="00001B12" w:rsidP="00F85E3D"/>
        </w:tc>
        <w:tc>
          <w:tcPr>
            <w:tcW w:w="170" w:type="pct"/>
            <w:shd w:val="clear" w:color="auto" w:fill="44546A"/>
          </w:tcPr>
          <w:p w14:paraId="5AD3408A" w14:textId="77777777" w:rsidR="00001B12" w:rsidRPr="00D63E23" w:rsidRDefault="00001B12" w:rsidP="00F85E3D"/>
        </w:tc>
        <w:tc>
          <w:tcPr>
            <w:tcW w:w="148" w:type="pct"/>
            <w:shd w:val="clear" w:color="auto" w:fill="44546A"/>
          </w:tcPr>
          <w:p w14:paraId="755FD7DB" w14:textId="77777777" w:rsidR="00001B12" w:rsidRPr="00D63E23" w:rsidRDefault="00001B12" w:rsidP="00F85E3D"/>
        </w:tc>
        <w:tc>
          <w:tcPr>
            <w:tcW w:w="184" w:type="pct"/>
            <w:shd w:val="clear" w:color="auto" w:fill="44546A"/>
          </w:tcPr>
          <w:p w14:paraId="78E8D1B5" w14:textId="77777777" w:rsidR="00001B12" w:rsidRPr="00D63E23" w:rsidRDefault="00001B12" w:rsidP="00F85E3D"/>
        </w:tc>
        <w:tc>
          <w:tcPr>
            <w:tcW w:w="170" w:type="pct"/>
            <w:shd w:val="clear" w:color="auto" w:fill="44546A"/>
          </w:tcPr>
          <w:p w14:paraId="16C2155A" w14:textId="77777777" w:rsidR="00001B12" w:rsidRPr="00D63E23" w:rsidRDefault="00001B12" w:rsidP="00F85E3D"/>
        </w:tc>
        <w:tc>
          <w:tcPr>
            <w:tcW w:w="153" w:type="pct"/>
            <w:shd w:val="clear" w:color="auto" w:fill="44546A"/>
          </w:tcPr>
          <w:p w14:paraId="2EB9D644" w14:textId="77777777" w:rsidR="00001B12" w:rsidRPr="00D63E23" w:rsidRDefault="00001B12" w:rsidP="00F85E3D"/>
        </w:tc>
        <w:tc>
          <w:tcPr>
            <w:tcW w:w="185" w:type="pct"/>
            <w:shd w:val="clear" w:color="auto" w:fill="44546A"/>
          </w:tcPr>
          <w:p w14:paraId="2A5DCDDD" w14:textId="77777777" w:rsidR="00001B12" w:rsidRPr="00D63E23" w:rsidRDefault="00001B12" w:rsidP="00F85E3D"/>
        </w:tc>
        <w:tc>
          <w:tcPr>
            <w:tcW w:w="189" w:type="pct"/>
            <w:shd w:val="clear" w:color="auto" w:fill="44546A"/>
          </w:tcPr>
          <w:p w14:paraId="6BAF64FC" w14:textId="77777777" w:rsidR="00001B12" w:rsidRPr="00D63E23" w:rsidRDefault="00001B12" w:rsidP="00F85E3D"/>
        </w:tc>
        <w:tc>
          <w:tcPr>
            <w:tcW w:w="155" w:type="pct"/>
            <w:shd w:val="clear" w:color="auto" w:fill="auto"/>
          </w:tcPr>
          <w:p w14:paraId="42C1FF3F" w14:textId="77777777" w:rsidR="00001B12" w:rsidRPr="00D63E23" w:rsidRDefault="00001B12" w:rsidP="00F85E3D"/>
        </w:tc>
        <w:tc>
          <w:tcPr>
            <w:tcW w:w="155" w:type="pct"/>
            <w:shd w:val="clear" w:color="auto" w:fill="auto"/>
          </w:tcPr>
          <w:p w14:paraId="2769FCB7" w14:textId="77777777" w:rsidR="00001B12" w:rsidRPr="00D63E23" w:rsidRDefault="00001B12" w:rsidP="00F85E3D"/>
        </w:tc>
        <w:tc>
          <w:tcPr>
            <w:tcW w:w="155" w:type="pct"/>
            <w:shd w:val="clear" w:color="auto" w:fill="auto"/>
          </w:tcPr>
          <w:p w14:paraId="2810B061" w14:textId="77777777" w:rsidR="00001B12" w:rsidRPr="00D63E23" w:rsidRDefault="00001B12" w:rsidP="00F85E3D"/>
        </w:tc>
        <w:tc>
          <w:tcPr>
            <w:tcW w:w="155" w:type="pct"/>
            <w:shd w:val="clear" w:color="auto" w:fill="auto"/>
          </w:tcPr>
          <w:p w14:paraId="234B400C" w14:textId="77777777" w:rsidR="00001B12" w:rsidRPr="00D63E23" w:rsidRDefault="00001B12" w:rsidP="00F85E3D"/>
        </w:tc>
        <w:tc>
          <w:tcPr>
            <w:tcW w:w="155" w:type="pct"/>
            <w:shd w:val="clear" w:color="auto" w:fill="auto"/>
          </w:tcPr>
          <w:p w14:paraId="18E4D8CA" w14:textId="77777777" w:rsidR="00001B12" w:rsidRPr="00D63E23" w:rsidRDefault="00001B12" w:rsidP="00F85E3D"/>
        </w:tc>
        <w:tc>
          <w:tcPr>
            <w:tcW w:w="155" w:type="pct"/>
            <w:shd w:val="clear" w:color="auto" w:fill="auto"/>
          </w:tcPr>
          <w:p w14:paraId="1E5D7B5A" w14:textId="77777777" w:rsidR="00001B12" w:rsidRPr="00D63E23" w:rsidRDefault="00001B12" w:rsidP="00F85E3D"/>
        </w:tc>
        <w:tc>
          <w:tcPr>
            <w:tcW w:w="156" w:type="pct"/>
            <w:shd w:val="clear" w:color="auto" w:fill="auto"/>
          </w:tcPr>
          <w:p w14:paraId="0351E77E" w14:textId="77777777" w:rsidR="00001B12" w:rsidRPr="00D63E23" w:rsidRDefault="00001B12" w:rsidP="00F85E3D"/>
        </w:tc>
        <w:tc>
          <w:tcPr>
            <w:tcW w:w="156" w:type="pct"/>
            <w:shd w:val="clear" w:color="auto" w:fill="auto"/>
          </w:tcPr>
          <w:p w14:paraId="782A7E4C" w14:textId="77777777" w:rsidR="00001B12" w:rsidRPr="00D63E23" w:rsidRDefault="00001B12" w:rsidP="00F85E3D"/>
        </w:tc>
        <w:tc>
          <w:tcPr>
            <w:tcW w:w="155" w:type="pct"/>
            <w:shd w:val="clear" w:color="auto" w:fill="auto"/>
          </w:tcPr>
          <w:p w14:paraId="113C2C4A" w14:textId="77777777" w:rsidR="00001B12" w:rsidRPr="00D63E23" w:rsidRDefault="00001B12" w:rsidP="00F85E3D"/>
        </w:tc>
        <w:tc>
          <w:tcPr>
            <w:tcW w:w="155" w:type="pct"/>
            <w:shd w:val="clear" w:color="auto" w:fill="auto"/>
          </w:tcPr>
          <w:p w14:paraId="4C7BD50B" w14:textId="77777777" w:rsidR="00001B12" w:rsidRPr="00D63E23" w:rsidRDefault="00001B12" w:rsidP="00F85E3D"/>
        </w:tc>
        <w:tc>
          <w:tcPr>
            <w:tcW w:w="156" w:type="pct"/>
            <w:shd w:val="clear" w:color="auto" w:fill="auto"/>
          </w:tcPr>
          <w:p w14:paraId="45A8EFBF" w14:textId="77777777" w:rsidR="00001B12" w:rsidRPr="00D63E23" w:rsidRDefault="00001B12" w:rsidP="00F85E3D"/>
        </w:tc>
        <w:tc>
          <w:tcPr>
            <w:tcW w:w="155" w:type="pct"/>
            <w:shd w:val="clear" w:color="auto" w:fill="auto"/>
          </w:tcPr>
          <w:p w14:paraId="7D0249AD" w14:textId="77777777" w:rsidR="00001B12" w:rsidRPr="00D63E23" w:rsidRDefault="00001B12" w:rsidP="00F85E3D"/>
        </w:tc>
        <w:tc>
          <w:tcPr>
            <w:tcW w:w="157" w:type="pct"/>
          </w:tcPr>
          <w:p w14:paraId="5BD16323" w14:textId="77777777" w:rsidR="00001B12" w:rsidRPr="00D63E23" w:rsidRDefault="00001B12" w:rsidP="00F85E3D"/>
        </w:tc>
        <w:tc>
          <w:tcPr>
            <w:tcW w:w="203" w:type="pct"/>
          </w:tcPr>
          <w:p w14:paraId="0AD52822" w14:textId="77777777" w:rsidR="00001B12" w:rsidRPr="00D63E23" w:rsidRDefault="00001B12" w:rsidP="00F85E3D"/>
        </w:tc>
      </w:tr>
      <w:tr w:rsidR="00E74231" w:rsidRPr="00D63E23" w14:paraId="6B39E2D4" w14:textId="77777777" w:rsidTr="009770DE">
        <w:tc>
          <w:tcPr>
            <w:tcW w:w="381" w:type="pct"/>
            <w:vMerge/>
          </w:tcPr>
          <w:p w14:paraId="4EC34581" w14:textId="77777777" w:rsidR="00001B12" w:rsidRPr="00D63E23" w:rsidRDefault="00001B12" w:rsidP="00F85E3D"/>
        </w:tc>
        <w:tc>
          <w:tcPr>
            <w:tcW w:w="320" w:type="pct"/>
            <w:vMerge/>
            <w:shd w:val="clear" w:color="auto" w:fill="auto"/>
          </w:tcPr>
          <w:p w14:paraId="344E3BE2" w14:textId="77777777" w:rsidR="00001B12" w:rsidRPr="00D63E23" w:rsidRDefault="00001B12" w:rsidP="00F85E3D"/>
        </w:tc>
        <w:tc>
          <w:tcPr>
            <w:tcW w:w="363" w:type="pct"/>
          </w:tcPr>
          <w:p w14:paraId="385C14A9" w14:textId="77777777" w:rsidR="00001B12" w:rsidRPr="00D63E23" w:rsidRDefault="00001B12" w:rsidP="00F85E3D">
            <w:r w:rsidRPr="00D63E23">
              <w:t>2.2.2</w:t>
            </w:r>
          </w:p>
        </w:tc>
        <w:tc>
          <w:tcPr>
            <w:tcW w:w="203" w:type="pct"/>
          </w:tcPr>
          <w:p w14:paraId="3F915CC7" w14:textId="77777777" w:rsidR="00001B12" w:rsidRPr="00D63E23" w:rsidRDefault="00001B12" w:rsidP="00F85E3D"/>
        </w:tc>
        <w:tc>
          <w:tcPr>
            <w:tcW w:w="157" w:type="pct"/>
          </w:tcPr>
          <w:p w14:paraId="46A11FC6" w14:textId="77777777" w:rsidR="00001B12" w:rsidRPr="00D63E23" w:rsidRDefault="00001B12" w:rsidP="00F85E3D"/>
        </w:tc>
        <w:tc>
          <w:tcPr>
            <w:tcW w:w="154" w:type="pct"/>
            <w:shd w:val="clear" w:color="auto" w:fill="auto"/>
          </w:tcPr>
          <w:p w14:paraId="2E4CD4D5" w14:textId="77777777" w:rsidR="00001B12" w:rsidRPr="00D63E23" w:rsidRDefault="00001B12" w:rsidP="00F85E3D"/>
        </w:tc>
        <w:tc>
          <w:tcPr>
            <w:tcW w:w="170" w:type="pct"/>
            <w:shd w:val="clear" w:color="auto" w:fill="auto"/>
          </w:tcPr>
          <w:p w14:paraId="548DCA6A" w14:textId="77777777" w:rsidR="00001B12" w:rsidRPr="00D63E23" w:rsidRDefault="00001B12" w:rsidP="00F85E3D"/>
        </w:tc>
        <w:tc>
          <w:tcPr>
            <w:tcW w:w="148" w:type="pct"/>
            <w:shd w:val="clear" w:color="auto" w:fill="44546A"/>
          </w:tcPr>
          <w:p w14:paraId="5E9B38F2" w14:textId="77777777" w:rsidR="00001B12" w:rsidRPr="00D63E23" w:rsidRDefault="00001B12" w:rsidP="00F85E3D"/>
        </w:tc>
        <w:tc>
          <w:tcPr>
            <w:tcW w:w="184" w:type="pct"/>
            <w:shd w:val="clear" w:color="auto" w:fill="44546A"/>
          </w:tcPr>
          <w:p w14:paraId="03E48019" w14:textId="77777777" w:rsidR="00001B12" w:rsidRPr="00D63E23" w:rsidRDefault="00001B12" w:rsidP="00F85E3D"/>
        </w:tc>
        <w:tc>
          <w:tcPr>
            <w:tcW w:w="170" w:type="pct"/>
            <w:shd w:val="clear" w:color="auto" w:fill="44546A"/>
          </w:tcPr>
          <w:p w14:paraId="7012ECEF" w14:textId="77777777" w:rsidR="00001B12" w:rsidRPr="00D63E23" w:rsidRDefault="00001B12" w:rsidP="00F85E3D"/>
        </w:tc>
        <w:tc>
          <w:tcPr>
            <w:tcW w:w="153" w:type="pct"/>
            <w:shd w:val="clear" w:color="auto" w:fill="44546A"/>
          </w:tcPr>
          <w:p w14:paraId="21189353" w14:textId="77777777" w:rsidR="00001B12" w:rsidRPr="00D63E23" w:rsidRDefault="00001B12" w:rsidP="00F85E3D"/>
        </w:tc>
        <w:tc>
          <w:tcPr>
            <w:tcW w:w="185" w:type="pct"/>
            <w:shd w:val="clear" w:color="auto" w:fill="44546A"/>
          </w:tcPr>
          <w:p w14:paraId="46D88C6D" w14:textId="77777777" w:rsidR="00001B12" w:rsidRPr="00D63E23" w:rsidRDefault="00001B12" w:rsidP="00F85E3D"/>
        </w:tc>
        <w:tc>
          <w:tcPr>
            <w:tcW w:w="189" w:type="pct"/>
            <w:shd w:val="clear" w:color="auto" w:fill="44546A"/>
          </w:tcPr>
          <w:p w14:paraId="7C90110E" w14:textId="77777777" w:rsidR="00001B12" w:rsidRPr="00D63E23" w:rsidRDefault="00001B12" w:rsidP="00F85E3D"/>
        </w:tc>
        <w:tc>
          <w:tcPr>
            <w:tcW w:w="155" w:type="pct"/>
            <w:shd w:val="clear" w:color="auto" w:fill="44546A"/>
          </w:tcPr>
          <w:p w14:paraId="3DEB2FA9" w14:textId="77777777" w:rsidR="00001B12" w:rsidRPr="00D63E23" w:rsidRDefault="00001B12" w:rsidP="00F85E3D"/>
        </w:tc>
        <w:tc>
          <w:tcPr>
            <w:tcW w:w="155" w:type="pct"/>
            <w:shd w:val="clear" w:color="auto" w:fill="44546A"/>
          </w:tcPr>
          <w:p w14:paraId="02903DB1" w14:textId="77777777" w:rsidR="00001B12" w:rsidRPr="00D63E23" w:rsidRDefault="00001B12" w:rsidP="00F85E3D"/>
        </w:tc>
        <w:tc>
          <w:tcPr>
            <w:tcW w:w="155" w:type="pct"/>
            <w:shd w:val="clear" w:color="auto" w:fill="auto"/>
          </w:tcPr>
          <w:p w14:paraId="729B53DD" w14:textId="77777777" w:rsidR="00001B12" w:rsidRPr="00D63E23" w:rsidRDefault="00001B12" w:rsidP="00F85E3D"/>
        </w:tc>
        <w:tc>
          <w:tcPr>
            <w:tcW w:w="155" w:type="pct"/>
            <w:shd w:val="clear" w:color="auto" w:fill="auto"/>
          </w:tcPr>
          <w:p w14:paraId="4BED37B4" w14:textId="77777777" w:rsidR="00001B12" w:rsidRPr="00D63E23" w:rsidRDefault="00001B12" w:rsidP="00F85E3D"/>
        </w:tc>
        <w:tc>
          <w:tcPr>
            <w:tcW w:w="155" w:type="pct"/>
            <w:shd w:val="clear" w:color="auto" w:fill="auto"/>
          </w:tcPr>
          <w:p w14:paraId="667ECCE1" w14:textId="77777777" w:rsidR="00001B12" w:rsidRPr="00D63E23" w:rsidRDefault="00001B12" w:rsidP="00F85E3D"/>
        </w:tc>
        <w:tc>
          <w:tcPr>
            <w:tcW w:w="155" w:type="pct"/>
            <w:shd w:val="clear" w:color="auto" w:fill="auto"/>
          </w:tcPr>
          <w:p w14:paraId="2986C16F" w14:textId="77777777" w:rsidR="00001B12" w:rsidRPr="00D63E23" w:rsidRDefault="00001B12" w:rsidP="00F85E3D"/>
        </w:tc>
        <w:tc>
          <w:tcPr>
            <w:tcW w:w="156" w:type="pct"/>
            <w:shd w:val="clear" w:color="auto" w:fill="auto"/>
          </w:tcPr>
          <w:p w14:paraId="31B7962B" w14:textId="77777777" w:rsidR="00001B12" w:rsidRPr="00D63E23" w:rsidRDefault="00001B12" w:rsidP="00F85E3D"/>
        </w:tc>
        <w:tc>
          <w:tcPr>
            <w:tcW w:w="156" w:type="pct"/>
            <w:shd w:val="clear" w:color="auto" w:fill="auto"/>
          </w:tcPr>
          <w:p w14:paraId="6B08B71A" w14:textId="77777777" w:rsidR="00001B12" w:rsidRPr="00D63E23" w:rsidRDefault="00001B12" w:rsidP="00F85E3D"/>
        </w:tc>
        <w:tc>
          <w:tcPr>
            <w:tcW w:w="155" w:type="pct"/>
            <w:shd w:val="clear" w:color="auto" w:fill="auto"/>
          </w:tcPr>
          <w:p w14:paraId="48654539" w14:textId="77777777" w:rsidR="00001B12" w:rsidRPr="00D63E23" w:rsidRDefault="00001B12" w:rsidP="00F85E3D"/>
        </w:tc>
        <w:tc>
          <w:tcPr>
            <w:tcW w:w="155" w:type="pct"/>
            <w:shd w:val="clear" w:color="auto" w:fill="auto"/>
          </w:tcPr>
          <w:p w14:paraId="701D8162" w14:textId="77777777" w:rsidR="00001B12" w:rsidRPr="00D63E23" w:rsidRDefault="00001B12" w:rsidP="00F85E3D"/>
        </w:tc>
        <w:tc>
          <w:tcPr>
            <w:tcW w:w="156" w:type="pct"/>
            <w:shd w:val="clear" w:color="auto" w:fill="auto"/>
          </w:tcPr>
          <w:p w14:paraId="36F97919" w14:textId="77777777" w:rsidR="00001B12" w:rsidRPr="00D63E23" w:rsidRDefault="00001B12" w:rsidP="00F85E3D"/>
        </w:tc>
        <w:tc>
          <w:tcPr>
            <w:tcW w:w="155" w:type="pct"/>
            <w:shd w:val="clear" w:color="auto" w:fill="auto"/>
          </w:tcPr>
          <w:p w14:paraId="1BA78E86" w14:textId="77777777" w:rsidR="00001B12" w:rsidRPr="00D63E23" w:rsidRDefault="00001B12" w:rsidP="00F85E3D"/>
        </w:tc>
        <w:tc>
          <w:tcPr>
            <w:tcW w:w="157" w:type="pct"/>
          </w:tcPr>
          <w:p w14:paraId="06136760" w14:textId="77777777" w:rsidR="00001B12" w:rsidRPr="00D63E23" w:rsidRDefault="00001B12" w:rsidP="00F85E3D"/>
        </w:tc>
        <w:tc>
          <w:tcPr>
            <w:tcW w:w="203" w:type="pct"/>
          </w:tcPr>
          <w:p w14:paraId="3171864C" w14:textId="77777777" w:rsidR="00001B12" w:rsidRPr="00D63E23" w:rsidRDefault="00001B12" w:rsidP="00F85E3D"/>
        </w:tc>
      </w:tr>
      <w:tr w:rsidR="00E74231" w:rsidRPr="00D63E23" w14:paraId="28E26F25" w14:textId="77777777" w:rsidTr="00F85E3D">
        <w:tc>
          <w:tcPr>
            <w:tcW w:w="381" w:type="pct"/>
            <w:vMerge/>
          </w:tcPr>
          <w:p w14:paraId="26BFDB53" w14:textId="77777777" w:rsidR="00001B12" w:rsidRPr="00D63E23" w:rsidRDefault="00001B12" w:rsidP="00F85E3D"/>
        </w:tc>
        <w:tc>
          <w:tcPr>
            <w:tcW w:w="320" w:type="pct"/>
            <w:vMerge/>
            <w:shd w:val="clear" w:color="auto" w:fill="auto"/>
          </w:tcPr>
          <w:p w14:paraId="294DBFD1" w14:textId="77777777" w:rsidR="00001B12" w:rsidRPr="00D63E23" w:rsidRDefault="00001B12" w:rsidP="00F85E3D"/>
        </w:tc>
        <w:tc>
          <w:tcPr>
            <w:tcW w:w="363" w:type="pct"/>
          </w:tcPr>
          <w:p w14:paraId="26C48567" w14:textId="77777777" w:rsidR="00001B12" w:rsidRPr="00D63E23" w:rsidRDefault="00001B12" w:rsidP="00F85E3D">
            <w:r w:rsidRPr="00D63E23">
              <w:t>2.2.3</w:t>
            </w:r>
          </w:p>
        </w:tc>
        <w:tc>
          <w:tcPr>
            <w:tcW w:w="203" w:type="pct"/>
          </w:tcPr>
          <w:p w14:paraId="5C3E770A" w14:textId="77777777" w:rsidR="00001B12" w:rsidRPr="00D63E23" w:rsidRDefault="00001B12" w:rsidP="00F85E3D"/>
        </w:tc>
        <w:tc>
          <w:tcPr>
            <w:tcW w:w="157" w:type="pct"/>
          </w:tcPr>
          <w:p w14:paraId="6369A46E" w14:textId="77777777" w:rsidR="00001B12" w:rsidRPr="00D63E23" w:rsidRDefault="00001B12" w:rsidP="00F85E3D"/>
        </w:tc>
        <w:tc>
          <w:tcPr>
            <w:tcW w:w="154" w:type="pct"/>
            <w:shd w:val="clear" w:color="auto" w:fill="auto"/>
          </w:tcPr>
          <w:p w14:paraId="66D5FC15" w14:textId="77777777" w:rsidR="00001B12" w:rsidRPr="00D63E23" w:rsidRDefault="00001B12" w:rsidP="00F85E3D"/>
        </w:tc>
        <w:tc>
          <w:tcPr>
            <w:tcW w:w="170" w:type="pct"/>
            <w:shd w:val="clear" w:color="auto" w:fill="auto"/>
          </w:tcPr>
          <w:p w14:paraId="3A348F97" w14:textId="77777777" w:rsidR="00001B12" w:rsidRPr="00D63E23" w:rsidRDefault="00001B12" w:rsidP="00F85E3D"/>
        </w:tc>
        <w:tc>
          <w:tcPr>
            <w:tcW w:w="148" w:type="pct"/>
            <w:shd w:val="clear" w:color="auto" w:fill="auto"/>
          </w:tcPr>
          <w:p w14:paraId="0D756528" w14:textId="77777777" w:rsidR="00001B12" w:rsidRPr="00D63E23" w:rsidRDefault="00001B12" w:rsidP="00F85E3D"/>
        </w:tc>
        <w:tc>
          <w:tcPr>
            <w:tcW w:w="184" w:type="pct"/>
            <w:shd w:val="clear" w:color="auto" w:fill="auto"/>
          </w:tcPr>
          <w:p w14:paraId="6BB66614" w14:textId="77777777" w:rsidR="00001B12" w:rsidRPr="00D63E23" w:rsidRDefault="00001B12" w:rsidP="00F85E3D"/>
        </w:tc>
        <w:tc>
          <w:tcPr>
            <w:tcW w:w="170" w:type="pct"/>
            <w:shd w:val="clear" w:color="auto" w:fill="auto"/>
          </w:tcPr>
          <w:p w14:paraId="4F76F018" w14:textId="77777777" w:rsidR="00001B12" w:rsidRPr="00D63E23" w:rsidRDefault="00001B12" w:rsidP="00F85E3D"/>
        </w:tc>
        <w:tc>
          <w:tcPr>
            <w:tcW w:w="153" w:type="pct"/>
            <w:shd w:val="clear" w:color="auto" w:fill="auto"/>
          </w:tcPr>
          <w:p w14:paraId="20E5B90A" w14:textId="77777777" w:rsidR="00001B12" w:rsidRPr="00D63E23" w:rsidRDefault="00001B12" w:rsidP="00F85E3D"/>
        </w:tc>
        <w:tc>
          <w:tcPr>
            <w:tcW w:w="185" w:type="pct"/>
            <w:shd w:val="clear" w:color="auto" w:fill="auto"/>
          </w:tcPr>
          <w:p w14:paraId="27F872D3" w14:textId="77777777" w:rsidR="00001B12" w:rsidRPr="00D63E23" w:rsidRDefault="00001B12" w:rsidP="00F85E3D"/>
        </w:tc>
        <w:tc>
          <w:tcPr>
            <w:tcW w:w="189" w:type="pct"/>
            <w:shd w:val="clear" w:color="auto" w:fill="auto"/>
          </w:tcPr>
          <w:p w14:paraId="0159D95B" w14:textId="77777777" w:rsidR="00001B12" w:rsidRPr="00D63E23" w:rsidRDefault="00001B12" w:rsidP="00F85E3D"/>
        </w:tc>
        <w:tc>
          <w:tcPr>
            <w:tcW w:w="155" w:type="pct"/>
            <w:shd w:val="clear" w:color="auto" w:fill="auto"/>
          </w:tcPr>
          <w:p w14:paraId="6EF41D38" w14:textId="77777777" w:rsidR="00001B12" w:rsidRPr="00D63E23" w:rsidRDefault="00001B12" w:rsidP="00F85E3D"/>
        </w:tc>
        <w:tc>
          <w:tcPr>
            <w:tcW w:w="155" w:type="pct"/>
            <w:shd w:val="clear" w:color="auto" w:fill="auto"/>
          </w:tcPr>
          <w:p w14:paraId="2611F125" w14:textId="77777777" w:rsidR="00001B12" w:rsidRPr="00D63E23" w:rsidRDefault="00001B12" w:rsidP="00F85E3D"/>
        </w:tc>
        <w:tc>
          <w:tcPr>
            <w:tcW w:w="155" w:type="pct"/>
            <w:shd w:val="clear" w:color="auto" w:fill="auto"/>
          </w:tcPr>
          <w:p w14:paraId="195CEAF1" w14:textId="77777777" w:rsidR="00001B12" w:rsidRPr="00D63E23" w:rsidRDefault="00001B12" w:rsidP="00F85E3D"/>
        </w:tc>
        <w:tc>
          <w:tcPr>
            <w:tcW w:w="155" w:type="pct"/>
            <w:shd w:val="clear" w:color="auto" w:fill="auto"/>
          </w:tcPr>
          <w:p w14:paraId="1CADD281" w14:textId="77777777" w:rsidR="00001B12" w:rsidRPr="00D63E23" w:rsidRDefault="00001B12" w:rsidP="00F85E3D"/>
        </w:tc>
        <w:tc>
          <w:tcPr>
            <w:tcW w:w="155" w:type="pct"/>
            <w:shd w:val="clear" w:color="auto" w:fill="auto"/>
          </w:tcPr>
          <w:p w14:paraId="5371661F" w14:textId="77777777" w:rsidR="00001B12" w:rsidRPr="00D63E23" w:rsidRDefault="00001B12" w:rsidP="00F85E3D"/>
        </w:tc>
        <w:tc>
          <w:tcPr>
            <w:tcW w:w="155" w:type="pct"/>
            <w:shd w:val="clear" w:color="auto" w:fill="auto"/>
          </w:tcPr>
          <w:p w14:paraId="40678323" w14:textId="77777777" w:rsidR="00001B12" w:rsidRPr="00D63E23" w:rsidRDefault="00001B12" w:rsidP="00F85E3D"/>
        </w:tc>
        <w:tc>
          <w:tcPr>
            <w:tcW w:w="156" w:type="pct"/>
            <w:shd w:val="clear" w:color="auto" w:fill="44546A"/>
          </w:tcPr>
          <w:p w14:paraId="5E1EA151" w14:textId="77777777" w:rsidR="00001B12" w:rsidRPr="00D63E23" w:rsidRDefault="00001B12" w:rsidP="00F85E3D"/>
        </w:tc>
        <w:tc>
          <w:tcPr>
            <w:tcW w:w="156" w:type="pct"/>
            <w:shd w:val="clear" w:color="auto" w:fill="44546A"/>
          </w:tcPr>
          <w:p w14:paraId="581F84D4" w14:textId="77777777" w:rsidR="00001B12" w:rsidRPr="00D63E23" w:rsidRDefault="00001B12" w:rsidP="00F85E3D"/>
        </w:tc>
        <w:tc>
          <w:tcPr>
            <w:tcW w:w="155" w:type="pct"/>
            <w:shd w:val="clear" w:color="auto" w:fill="44546A"/>
          </w:tcPr>
          <w:p w14:paraId="4C37A224" w14:textId="77777777" w:rsidR="00001B12" w:rsidRPr="00D63E23" w:rsidRDefault="00001B12" w:rsidP="00F85E3D"/>
        </w:tc>
        <w:tc>
          <w:tcPr>
            <w:tcW w:w="155" w:type="pct"/>
            <w:shd w:val="clear" w:color="auto" w:fill="44546A"/>
          </w:tcPr>
          <w:p w14:paraId="0D5412DA" w14:textId="77777777" w:rsidR="00001B12" w:rsidRPr="00D63E23" w:rsidRDefault="00001B12" w:rsidP="00F85E3D"/>
        </w:tc>
        <w:tc>
          <w:tcPr>
            <w:tcW w:w="156" w:type="pct"/>
            <w:shd w:val="clear" w:color="auto" w:fill="44546A"/>
          </w:tcPr>
          <w:p w14:paraId="6D63EB84" w14:textId="77777777" w:rsidR="00001B12" w:rsidRPr="00D63E23" w:rsidRDefault="00001B12" w:rsidP="00F85E3D"/>
        </w:tc>
        <w:tc>
          <w:tcPr>
            <w:tcW w:w="155" w:type="pct"/>
            <w:shd w:val="clear" w:color="auto" w:fill="44546A" w:themeFill="text2"/>
          </w:tcPr>
          <w:p w14:paraId="2D4F1B3E" w14:textId="77777777" w:rsidR="00001B12" w:rsidRPr="00D63E23" w:rsidRDefault="00001B12" w:rsidP="00F85E3D"/>
        </w:tc>
        <w:tc>
          <w:tcPr>
            <w:tcW w:w="157" w:type="pct"/>
          </w:tcPr>
          <w:p w14:paraId="4ED4EFC4" w14:textId="77777777" w:rsidR="00001B12" w:rsidRPr="00D63E23" w:rsidRDefault="00001B12" w:rsidP="00F85E3D"/>
        </w:tc>
        <w:tc>
          <w:tcPr>
            <w:tcW w:w="203" w:type="pct"/>
          </w:tcPr>
          <w:p w14:paraId="59FF0EAA" w14:textId="77777777" w:rsidR="00001B12" w:rsidRPr="00D63E23" w:rsidRDefault="00001B12" w:rsidP="00F85E3D"/>
        </w:tc>
      </w:tr>
      <w:tr w:rsidR="00E74231" w:rsidRPr="00D63E23" w14:paraId="613CF081" w14:textId="77777777" w:rsidTr="009770DE">
        <w:tc>
          <w:tcPr>
            <w:tcW w:w="381" w:type="pct"/>
            <w:vMerge/>
          </w:tcPr>
          <w:p w14:paraId="11CE9AB0" w14:textId="77777777" w:rsidR="00001B12" w:rsidRPr="00D63E23" w:rsidRDefault="00001B12" w:rsidP="00F85E3D"/>
        </w:tc>
        <w:tc>
          <w:tcPr>
            <w:tcW w:w="320" w:type="pct"/>
            <w:vMerge/>
            <w:shd w:val="clear" w:color="auto" w:fill="auto"/>
          </w:tcPr>
          <w:p w14:paraId="3E1106EA" w14:textId="77777777" w:rsidR="00001B12" w:rsidRPr="00D63E23" w:rsidRDefault="00001B12" w:rsidP="00F85E3D"/>
        </w:tc>
        <w:tc>
          <w:tcPr>
            <w:tcW w:w="363" w:type="pct"/>
          </w:tcPr>
          <w:p w14:paraId="2E430298" w14:textId="77777777" w:rsidR="00001B12" w:rsidRPr="00D63E23" w:rsidRDefault="00001B12" w:rsidP="00F85E3D">
            <w:r w:rsidRPr="00D63E23">
              <w:t>2.2.4</w:t>
            </w:r>
          </w:p>
        </w:tc>
        <w:tc>
          <w:tcPr>
            <w:tcW w:w="203" w:type="pct"/>
          </w:tcPr>
          <w:p w14:paraId="5BC754EA" w14:textId="77777777" w:rsidR="00001B12" w:rsidRPr="00D63E23" w:rsidRDefault="00001B12" w:rsidP="00F85E3D"/>
        </w:tc>
        <w:tc>
          <w:tcPr>
            <w:tcW w:w="157" w:type="pct"/>
          </w:tcPr>
          <w:p w14:paraId="09116ABB" w14:textId="77777777" w:rsidR="00001B12" w:rsidRPr="00D63E23" w:rsidRDefault="00001B12" w:rsidP="00F85E3D"/>
        </w:tc>
        <w:tc>
          <w:tcPr>
            <w:tcW w:w="154" w:type="pct"/>
            <w:shd w:val="clear" w:color="auto" w:fill="auto"/>
          </w:tcPr>
          <w:p w14:paraId="7C38339D" w14:textId="77777777" w:rsidR="00001B12" w:rsidRPr="00D63E23" w:rsidRDefault="00001B12" w:rsidP="00F85E3D"/>
        </w:tc>
        <w:tc>
          <w:tcPr>
            <w:tcW w:w="170" w:type="pct"/>
            <w:shd w:val="clear" w:color="auto" w:fill="auto"/>
          </w:tcPr>
          <w:p w14:paraId="13210A45" w14:textId="77777777" w:rsidR="00001B12" w:rsidRPr="00D63E23" w:rsidRDefault="00001B12" w:rsidP="00F85E3D"/>
        </w:tc>
        <w:tc>
          <w:tcPr>
            <w:tcW w:w="148" w:type="pct"/>
            <w:shd w:val="clear" w:color="auto" w:fill="44546A"/>
          </w:tcPr>
          <w:p w14:paraId="7593B2D5" w14:textId="77777777" w:rsidR="00001B12" w:rsidRPr="00D63E23" w:rsidRDefault="00001B12" w:rsidP="00F85E3D"/>
        </w:tc>
        <w:tc>
          <w:tcPr>
            <w:tcW w:w="184" w:type="pct"/>
            <w:shd w:val="clear" w:color="auto" w:fill="44546A"/>
          </w:tcPr>
          <w:p w14:paraId="3E40974E" w14:textId="77777777" w:rsidR="00001B12" w:rsidRPr="00D63E23" w:rsidRDefault="00001B12" w:rsidP="00F85E3D"/>
        </w:tc>
        <w:tc>
          <w:tcPr>
            <w:tcW w:w="170" w:type="pct"/>
            <w:shd w:val="clear" w:color="auto" w:fill="44546A"/>
          </w:tcPr>
          <w:p w14:paraId="4EF963FA" w14:textId="77777777" w:rsidR="00001B12" w:rsidRPr="00D63E23" w:rsidRDefault="00001B12" w:rsidP="00F85E3D"/>
        </w:tc>
        <w:tc>
          <w:tcPr>
            <w:tcW w:w="153" w:type="pct"/>
            <w:shd w:val="clear" w:color="auto" w:fill="44546A"/>
          </w:tcPr>
          <w:p w14:paraId="507D4317" w14:textId="77777777" w:rsidR="00001B12" w:rsidRPr="00D63E23" w:rsidRDefault="00001B12" w:rsidP="00F85E3D"/>
        </w:tc>
        <w:tc>
          <w:tcPr>
            <w:tcW w:w="185" w:type="pct"/>
            <w:shd w:val="clear" w:color="auto" w:fill="44546A"/>
          </w:tcPr>
          <w:p w14:paraId="708397F4" w14:textId="77777777" w:rsidR="00001B12" w:rsidRPr="00D63E23" w:rsidRDefault="00001B12" w:rsidP="00F85E3D"/>
        </w:tc>
        <w:tc>
          <w:tcPr>
            <w:tcW w:w="189" w:type="pct"/>
            <w:shd w:val="clear" w:color="auto" w:fill="44546A"/>
          </w:tcPr>
          <w:p w14:paraId="03695A3D" w14:textId="77777777" w:rsidR="00001B12" w:rsidRPr="00D63E23" w:rsidRDefault="00001B12" w:rsidP="00F85E3D"/>
        </w:tc>
        <w:tc>
          <w:tcPr>
            <w:tcW w:w="155" w:type="pct"/>
            <w:shd w:val="clear" w:color="auto" w:fill="44546A"/>
          </w:tcPr>
          <w:p w14:paraId="7BB78D87" w14:textId="77777777" w:rsidR="00001B12" w:rsidRPr="00D63E23" w:rsidRDefault="00001B12" w:rsidP="00F85E3D"/>
        </w:tc>
        <w:tc>
          <w:tcPr>
            <w:tcW w:w="155" w:type="pct"/>
            <w:shd w:val="clear" w:color="auto" w:fill="44546A"/>
          </w:tcPr>
          <w:p w14:paraId="4BBD7D29" w14:textId="77777777" w:rsidR="00001B12" w:rsidRPr="00D63E23" w:rsidRDefault="00001B12" w:rsidP="00F85E3D"/>
        </w:tc>
        <w:tc>
          <w:tcPr>
            <w:tcW w:w="155" w:type="pct"/>
            <w:shd w:val="clear" w:color="auto" w:fill="44546A"/>
          </w:tcPr>
          <w:p w14:paraId="3F777752" w14:textId="77777777" w:rsidR="00001B12" w:rsidRPr="00D63E23" w:rsidRDefault="00001B12" w:rsidP="00F85E3D"/>
        </w:tc>
        <w:tc>
          <w:tcPr>
            <w:tcW w:w="155" w:type="pct"/>
            <w:shd w:val="clear" w:color="auto" w:fill="44546A"/>
          </w:tcPr>
          <w:p w14:paraId="65294E11" w14:textId="77777777" w:rsidR="00001B12" w:rsidRPr="00D63E23" w:rsidRDefault="00001B12" w:rsidP="00F85E3D"/>
        </w:tc>
        <w:tc>
          <w:tcPr>
            <w:tcW w:w="155" w:type="pct"/>
            <w:shd w:val="clear" w:color="auto" w:fill="44546A"/>
          </w:tcPr>
          <w:p w14:paraId="7CA4D4BD" w14:textId="77777777" w:rsidR="00001B12" w:rsidRPr="00D63E23" w:rsidRDefault="00001B12" w:rsidP="00F85E3D"/>
        </w:tc>
        <w:tc>
          <w:tcPr>
            <w:tcW w:w="155" w:type="pct"/>
            <w:shd w:val="clear" w:color="auto" w:fill="44546A"/>
          </w:tcPr>
          <w:p w14:paraId="5A824C72" w14:textId="77777777" w:rsidR="00001B12" w:rsidRPr="00D63E23" w:rsidRDefault="00001B12" w:rsidP="00F85E3D"/>
        </w:tc>
        <w:tc>
          <w:tcPr>
            <w:tcW w:w="156" w:type="pct"/>
            <w:shd w:val="clear" w:color="auto" w:fill="44546A"/>
          </w:tcPr>
          <w:p w14:paraId="53BB9FEF" w14:textId="77777777" w:rsidR="00001B12" w:rsidRPr="00D63E23" w:rsidRDefault="00001B12" w:rsidP="00F85E3D"/>
        </w:tc>
        <w:tc>
          <w:tcPr>
            <w:tcW w:w="156" w:type="pct"/>
            <w:shd w:val="clear" w:color="auto" w:fill="44546A"/>
          </w:tcPr>
          <w:p w14:paraId="5FF36A97" w14:textId="77777777" w:rsidR="00001B12" w:rsidRPr="00D63E23" w:rsidRDefault="00001B12" w:rsidP="00F85E3D"/>
        </w:tc>
        <w:tc>
          <w:tcPr>
            <w:tcW w:w="155" w:type="pct"/>
            <w:shd w:val="clear" w:color="auto" w:fill="44546A"/>
          </w:tcPr>
          <w:p w14:paraId="184D09BC" w14:textId="77777777" w:rsidR="00001B12" w:rsidRPr="00D63E23" w:rsidRDefault="00001B12" w:rsidP="00F85E3D"/>
        </w:tc>
        <w:tc>
          <w:tcPr>
            <w:tcW w:w="155" w:type="pct"/>
            <w:shd w:val="clear" w:color="auto" w:fill="44546A"/>
          </w:tcPr>
          <w:p w14:paraId="5E7B33D5" w14:textId="77777777" w:rsidR="00001B12" w:rsidRPr="00D63E23" w:rsidRDefault="00001B12" w:rsidP="00F85E3D"/>
        </w:tc>
        <w:tc>
          <w:tcPr>
            <w:tcW w:w="156" w:type="pct"/>
            <w:shd w:val="clear" w:color="auto" w:fill="44546A"/>
          </w:tcPr>
          <w:p w14:paraId="3780579C" w14:textId="77777777" w:rsidR="00001B12" w:rsidRPr="00D63E23" w:rsidRDefault="00001B12" w:rsidP="00F85E3D"/>
        </w:tc>
        <w:tc>
          <w:tcPr>
            <w:tcW w:w="155" w:type="pct"/>
            <w:shd w:val="clear" w:color="auto" w:fill="44546A"/>
          </w:tcPr>
          <w:p w14:paraId="51ADBE5B" w14:textId="77777777" w:rsidR="00001B12" w:rsidRPr="00D63E23" w:rsidRDefault="00001B12" w:rsidP="00F85E3D"/>
        </w:tc>
        <w:tc>
          <w:tcPr>
            <w:tcW w:w="157" w:type="pct"/>
            <w:shd w:val="clear" w:color="auto" w:fill="44546A"/>
          </w:tcPr>
          <w:p w14:paraId="116C9C3A" w14:textId="77777777" w:rsidR="00001B12" w:rsidRPr="00D63E23" w:rsidRDefault="00001B12" w:rsidP="00F85E3D"/>
        </w:tc>
        <w:tc>
          <w:tcPr>
            <w:tcW w:w="203" w:type="pct"/>
            <w:shd w:val="clear" w:color="auto" w:fill="44546A"/>
          </w:tcPr>
          <w:p w14:paraId="0EB21785" w14:textId="77777777" w:rsidR="00001B12" w:rsidRPr="00D63E23" w:rsidRDefault="00001B12" w:rsidP="00F85E3D"/>
        </w:tc>
      </w:tr>
      <w:bookmarkEnd w:id="87"/>
      <w:tr w:rsidR="00E74231" w:rsidRPr="00D63E23" w14:paraId="5D2CF06A" w14:textId="77777777" w:rsidTr="009770DE">
        <w:tc>
          <w:tcPr>
            <w:tcW w:w="381" w:type="pct"/>
            <w:vMerge w:val="restart"/>
          </w:tcPr>
          <w:p w14:paraId="79E35EA0" w14:textId="77777777" w:rsidR="00001B12" w:rsidRPr="00D63E23" w:rsidRDefault="00001B12" w:rsidP="00F85E3D">
            <w:r w:rsidRPr="00D63E23">
              <w:t>Outcome 3</w:t>
            </w:r>
          </w:p>
        </w:tc>
        <w:tc>
          <w:tcPr>
            <w:tcW w:w="320" w:type="pct"/>
            <w:vMerge w:val="restart"/>
            <w:shd w:val="clear" w:color="auto" w:fill="auto"/>
          </w:tcPr>
          <w:p w14:paraId="22B21132" w14:textId="77777777" w:rsidR="00001B12" w:rsidRPr="00D63E23" w:rsidRDefault="00001B12" w:rsidP="00F85E3D">
            <w:r w:rsidRPr="00D63E23">
              <w:t>Output 3.1</w:t>
            </w:r>
          </w:p>
        </w:tc>
        <w:tc>
          <w:tcPr>
            <w:tcW w:w="363" w:type="pct"/>
          </w:tcPr>
          <w:p w14:paraId="244A6263" w14:textId="77777777" w:rsidR="00001B12" w:rsidRPr="00D63E23" w:rsidRDefault="00001B12" w:rsidP="00F85E3D">
            <w:r w:rsidRPr="00D63E23">
              <w:t>3.1.1</w:t>
            </w:r>
          </w:p>
        </w:tc>
        <w:tc>
          <w:tcPr>
            <w:tcW w:w="203" w:type="pct"/>
          </w:tcPr>
          <w:p w14:paraId="54AD44C8" w14:textId="77777777" w:rsidR="00001B12" w:rsidRPr="00D63E23" w:rsidRDefault="00001B12" w:rsidP="00F85E3D"/>
        </w:tc>
        <w:tc>
          <w:tcPr>
            <w:tcW w:w="157" w:type="pct"/>
          </w:tcPr>
          <w:p w14:paraId="16349E2D" w14:textId="77777777" w:rsidR="00001B12" w:rsidRPr="00D63E23" w:rsidRDefault="00001B12" w:rsidP="00F85E3D"/>
        </w:tc>
        <w:tc>
          <w:tcPr>
            <w:tcW w:w="154" w:type="pct"/>
            <w:shd w:val="clear" w:color="auto" w:fill="auto"/>
          </w:tcPr>
          <w:p w14:paraId="7BA4DEF0" w14:textId="77777777" w:rsidR="00001B12" w:rsidRPr="00D63E23" w:rsidRDefault="00001B12" w:rsidP="00F85E3D"/>
        </w:tc>
        <w:tc>
          <w:tcPr>
            <w:tcW w:w="170" w:type="pct"/>
            <w:shd w:val="clear" w:color="auto" w:fill="auto"/>
          </w:tcPr>
          <w:p w14:paraId="7F099F09" w14:textId="77777777" w:rsidR="00001B12" w:rsidRPr="00D63E23" w:rsidRDefault="00001B12" w:rsidP="00F85E3D"/>
        </w:tc>
        <w:tc>
          <w:tcPr>
            <w:tcW w:w="148" w:type="pct"/>
            <w:shd w:val="clear" w:color="auto" w:fill="44546A"/>
          </w:tcPr>
          <w:p w14:paraId="2F27143B" w14:textId="77777777" w:rsidR="00001B12" w:rsidRPr="00D63E23" w:rsidRDefault="00001B12" w:rsidP="00F85E3D"/>
        </w:tc>
        <w:tc>
          <w:tcPr>
            <w:tcW w:w="184" w:type="pct"/>
            <w:shd w:val="clear" w:color="auto" w:fill="44546A"/>
          </w:tcPr>
          <w:p w14:paraId="093FEDEF" w14:textId="77777777" w:rsidR="00001B12" w:rsidRPr="00D63E23" w:rsidRDefault="00001B12" w:rsidP="00F85E3D"/>
        </w:tc>
        <w:tc>
          <w:tcPr>
            <w:tcW w:w="170" w:type="pct"/>
            <w:shd w:val="clear" w:color="auto" w:fill="44546A"/>
          </w:tcPr>
          <w:p w14:paraId="74979CC6" w14:textId="77777777" w:rsidR="00001B12" w:rsidRPr="00D63E23" w:rsidRDefault="00001B12" w:rsidP="00F85E3D"/>
        </w:tc>
        <w:tc>
          <w:tcPr>
            <w:tcW w:w="153" w:type="pct"/>
            <w:shd w:val="clear" w:color="auto" w:fill="44546A"/>
          </w:tcPr>
          <w:p w14:paraId="7766458C" w14:textId="77777777" w:rsidR="00001B12" w:rsidRPr="00D63E23" w:rsidRDefault="00001B12" w:rsidP="00F85E3D"/>
        </w:tc>
        <w:tc>
          <w:tcPr>
            <w:tcW w:w="185" w:type="pct"/>
            <w:shd w:val="clear" w:color="auto" w:fill="44546A"/>
          </w:tcPr>
          <w:p w14:paraId="2987022C" w14:textId="77777777" w:rsidR="00001B12" w:rsidRPr="00D63E23" w:rsidRDefault="00001B12" w:rsidP="00F85E3D"/>
        </w:tc>
        <w:tc>
          <w:tcPr>
            <w:tcW w:w="189" w:type="pct"/>
            <w:shd w:val="clear" w:color="auto" w:fill="44546A"/>
          </w:tcPr>
          <w:p w14:paraId="3B6B24A2" w14:textId="77777777" w:rsidR="00001B12" w:rsidRPr="00D63E23" w:rsidRDefault="00001B12" w:rsidP="00F85E3D"/>
        </w:tc>
        <w:tc>
          <w:tcPr>
            <w:tcW w:w="155" w:type="pct"/>
            <w:shd w:val="clear" w:color="auto" w:fill="44546A"/>
          </w:tcPr>
          <w:p w14:paraId="18691BBE" w14:textId="77777777" w:rsidR="00001B12" w:rsidRPr="00D63E23" w:rsidRDefault="00001B12" w:rsidP="00F85E3D"/>
        </w:tc>
        <w:tc>
          <w:tcPr>
            <w:tcW w:w="155" w:type="pct"/>
            <w:shd w:val="clear" w:color="auto" w:fill="44546A"/>
          </w:tcPr>
          <w:p w14:paraId="135A070B" w14:textId="77777777" w:rsidR="00001B12" w:rsidRPr="00D63E23" w:rsidRDefault="00001B12" w:rsidP="00F85E3D"/>
        </w:tc>
        <w:tc>
          <w:tcPr>
            <w:tcW w:w="155" w:type="pct"/>
            <w:shd w:val="clear" w:color="auto" w:fill="44546A"/>
          </w:tcPr>
          <w:p w14:paraId="7FCCDB41" w14:textId="77777777" w:rsidR="00001B12" w:rsidRPr="00D63E23" w:rsidRDefault="00001B12" w:rsidP="00F85E3D"/>
        </w:tc>
        <w:tc>
          <w:tcPr>
            <w:tcW w:w="155" w:type="pct"/>
            <w:shd w:val="clear" w:color="auto" w:fill="44546A"/>
          </w:tcPr>
          <w:p w14:paraId="71043789" w14:textId="77777777" w:rsidR="00001B12" w:rsidRPr="00D63E23" w:rsidRDefault="00001B12" w:rsidP="00F85E3D"/>
        </w:tc>
        <w:tc>
          <w:tcPr>
            <w:tcW w:w="155" w:type="pct"/>
            <w:shd w:val="clear" w:color="auto" w:fill="44546A"/>
          </w:tcPr>
          <w:p w14:paraId="49D36467" w14:textId="77777777" w:rsidR="00001B12" w:rsidRPr="00D63E23" w:rsidRDefault="00001B12" w:rsidP="00F85E3D"/>
        </w:tc>
        <w:tc>
          <w:tcPr>
            <w:tcW w:w="155" w:type="pct"/>
            <w:shd w:val="clear" w:color="auto" w:fill="44546A"/>
          </w:tcPr>
          <w:p w14:paraId="4DBF90F8" w14:textId="77777777" w:rsidR="00001B12" w:rsidRPr="00D63E23" w:rsidRDefault="00001B12" w:rsidP="00F85E3D"/>
        </w:tc>
        <w:tc>
          <w:tcPr>
            <w:tcW w:w="156" w:type="pct"/>
            <w:shd w:val="clear" w:color="auto" w:fill="44546A"/>
          </w:tcPr>
          <w:p w14:paraId="492953DC" w14:textId="77777777" w:rsidR="00001B12" w:rsidRPr="00D63E23" w:rsidRDefault="00001B12" w:rsidP="00F85E3D"/>
        </w:tc>
        <w:tc>
          <w:tcPr>
            <w:tcW w:w="156" w:type="pct"/>
            <w:shd w:val="clear" w:color="auto" w:fill="44546A"/>
          </w:tcPr>
          <w:p w14:paraId="5182E9A0" w14:textId="77777777" w:rsidR="00001B12" w:rsidRPr="00D63E23" w:rsidRDefault="00001B12" w:rsidP="00F85E3D"/>
        </w:tc>
        <w:tc>
          <w:tcPr>
            <w:tcW w:w="155" w:type="pct"/>
            <w:shd w:val="clear" w:color="auto" w:fill="44546A"/>
          </w:tcPr>
          <w:p w14:paraId="26497CA3" w14:textId="77777777" w:rsidR="00001B12" w:rsidRPr="00D63E23" w:rsidRDefault="00001B12" w:rsidP="00F85E3D"/>
        </w:tc>
        <w:tc>
          <w:tcPr>
            <w:tcW w:w="155" w:type="pct"/>
            <w:shd w:val="clear" w:color="auto" w:fill="44546A"/>
          </w:tcPr>
          <w:p w14:paraId="6C3F4710" w14:textId="77777777" w:rsidR="00001B12" w:rsidRPr="00D63E23" w:rsidRDefault="00001B12" w:rsidP="00F85E3D"/>
        </w:tc>
        <w:tc>
          <w:tcPr>
            <w:tcW w:w="156" w:type="pct"/>
            <w:shd w:val="clear" w:color="auto" w:fill="auto"/>
          </w:tcPr>
          <w:p w14:paraId="52962673" w14:textId="77777777" w:rsidR="00001B12" w:rsidRPr="00D63E23" w:rsidRDefault="00001B12" w:rsidP="00F85E3D"/>
        </w:tc>
        <w:tc>
          <w:tcPr>
            <w:tcW w:w="155" w:type="pct"/>
            <w:shd w:val="clear" w:color="auto" w:fill="auto"/>
          </w:tcPr>
          <w:p w14:paraId="654DEA82" w14:textId="77777777" w:rsidR="00001B12" w:rsidRPr="00D63E23" w:rsidRDefault="00001B12" w:rsidP="00F85E3D"/>
        </w:tc>
        <w:tc>
          <w:tcPr>
            <w:tcW w:w="157" w:type="pct"/>
          </w:tcPr>
          <w:p w14:paraId="792A6A2B" w14:textId="77777777" w:rsidR="00001B12" w:rsidRPr="00D63E23" w:rsidRDefault="00001B12" w:rsidP="00F85E3D"/>
        </w:tc>
        <w:tc>
          <w:tcPr>
            <w:tcW w:w="203" w:type="pct"/>
          </w:tcPr>
          <w:p w14:paraId="6B37F7DE" w14:textId="77777777" w:rsidR="00001B12" w:rsidRPr="00D63E23" w:rsidRDefault="00001B12" w:rsidP="00F85E3D"/>
        </w:tc>
      </w:tr>
      <w:tr w:rsidR="00E74231" w:rsidRPr="00D63E23" w14:paraId="6453BB37" w14:textId="77777777" w:rsidTr="009770DE">
        <w:tc>
          <w:tcPr>
            <w:tcW w:w="381" w:type="pct"/>
            <w:vMerge/>
          </w:tcPr>
          <w:p w14:paraId="200FFA96" w14:textId="77777777" w:rsidR="00001B12" w:rsidRPr="00D63E23" w:rsidRDefault="00001B12" w:rsidP="00F85E3D"/>
        </w:tc>
        <w:tc>
          <w:tcPr>
            <w:tcW w:w="320" w:type="pct"/>
            <w:vMerge/>
            <w:shd w:val="clear" w:color="auto" w:fill="auto"/>
          </w:tcPr>
          <w:p w14:paraId="200D0B6F" w14:textId="77777777" w:rsidR="00001B12" w:rsidRPr="00D63E23" w:rsidRDefault="00001B12" w:rsidP="00F85E3D"/>
        </w:tc>
        <w:tc>
          <w:tcPr>
            <w:tcW w:w="363" w:type="pct"/>
          </w:tcPr>
          <w:p w14:paraId="2F7C6AFB" w14:textId="77777777" w:rsidR="00001B12" w:rsidRPr="00D63E23" w:rsidRDefault="00001B12" w:rsidP="00F85E3D">
            <w:r w:rsidRPr="00D63E23">
              <w:t>3.1.2</w:t>
            </w:r>
          </w:p>
        </w:tc>
        <w:tc>
          <w:tcPr>
            <w:tcW w:w="203" w:type="pct"/>
          </w:tcPr>
          <w:p w14:paraId="5320E7DD" w14:textId="77777777" w:rsidR="00001B12" w:rsidRPr="00D63E23" w:rsidRDefault="00001B12" w:rsidP="00F85E3D"/>
        </w:tc>
        <w:tc>
          <w:tcPr>
            <w:tcW w:w="157" w:type="pct"/>
          </w:tcPr>
          <w:p w14:paraId="306BEA78" w14:textId="77777777" w:rsidR="00001B12" w:rsidRPr="00D63E23" w:rsidRDefault="00001B12" w:rsidP="00F85E3D"/>
        </w:tc>
        <w:tc>
          <w:tcPr>
            <w:tcW w:w="154" w:type="pct"/>
            <w:shd w:val="clear" w:color="auto" w:fill="auto"/>
          </w:tcPr>
          <w:p w14:paraId="370EC7A0" w14:textId="77777777" w:rsidR="00001B12" w:rsidRPr="00D63E23" w:rsidRDefault="00001B12" w:rsidP="00F85E3D"/>
        </w:tc>
        <w:tc>
          <w:tcPr>
            <w:tcW w:w="170" w:type="pct"/>
            <w:shd w:val="clear" w:color="auto" w:fill="auto"/>
          </w:tcPr>
          <w:p w14:paraId="4D0D0A49" w14:textId="77777777" w:rsidR="00001B12" w:rsidRPr="00D63E23" w:rsidRDefault="00001B12" w:rsidP="00F85E3D"/>
        </w:tc>
        <w:tc>
          <w:tcPr>
            <w:tcW w:w="148" w:type="pct"/>
            <w:shd w:val="clear" w:color="auto" w:fill="44546A"/>
          </w:tcPr>
          <w:p w14:paraId="08505F1A" w14:textId="77777777" w:rsidR="00001B12" w:rsidRPr="00D63E23" w:rsidRDefault="00001B12" w:rsidP="00F85E3D"/>
        </w:tc>
        <w:tc>
          <w:tcPr>
            <w:tcW w:w="184" w:type="pct"/>
            <w:shd w:val="clear" w:color="auto" w:fill="44546A"/>
          </w:tcPr>
          <w:p w14:paraId="0E5D0DFD" w14:textId="77777777" w:rsidR="00001B12" w:rsidRPr="00D63E23" w:rsidRDefault="00001B12" w:rsidP="00F85E3D"/>
        </w:tc>
        <w:tc>
          <w:tcPr>
            <w:tcW w:w="170" w:type="pct"/>
            <w:shd w:val="clear" w:color="auto" w:fill="44546A"/>
          </w:tcPr>
          <w:p w14:paraId="22EE5677" w14:textId="77777777" w:rsidR="00001B12" w:rsidRPr="00D63E23" w:rsidRDefault="00001B12" w:rsidP="00F85E3D"/>
        </w:tc>
        <w:tc>
          <w:tcPr>
            <w:tcW w:w="153" w:type="pct"/>
            <w:shd w:val="clear" w:color="auto" w:fill="44546A"/>
          </w:tcPr>
          <w:p w14:paraId="2C77C582" w14:textId="77777777" w:rsidR="00001B12" w:rsidRPr="00D63E23" w:rsidRDefault="00001B12" w:rsidP="00F85E3D"/>
        </w:tc>
        <w:tc>
          <w:tcPr>
            <w:tcW w:w="185" w:type="pct"/>
            <w:shd w:val="clear" w:color="auto" w:fill="44546A"/>
          </w:tcPr>
          <w:p w14:paraId="09E0E180" w14:textId="77777777" w:rsidR="00001B12" w:rsidRPr="00D63E23" w:rsidRDefault="00001B12" w:rsidP="00F85E3D"/>
        </w:tc>
        <w:tc>
          <w:tcPr>
            <w:tcW w:w="189" w:type="pct"/>
            <w:shd w:val="clear" w:color="auto" w:fill="44546A"/>
          </w:tcPr>
          <w:p w14:paraId="133793BD" w14:textId="77777777" w:rsidR="00001B12" w:rsidRPr="00D63E23" w:rsidRDefault="00001B12" w:rsidP="00F85E3D"/>
        </w:tc>
        <w:tc>
          <w:tcPr>
            <w:tcW w:w="155" w:type="pct"/>
            <w:shd w:val="clear" w:color="auto" w:fill="auto"/>
          </w:tcPr>
          <w:p w14:paraId="562B81E4" w14:textId="77777777" w:rsidR="00001B12" w:rsidRPr="00D63E23" w:rsidRDefault="00001B12" w:rsidP="00F85E3D"/>
        </w:tc>
        <w:tc>
          <w:tcPr>
            <w:tcW w:w="155" w:type="pct"/>
            <w:shd w:val="clear" w:color="auto" w:fill="auto"/>
          </w:tcPr>
          <w:p w14:paraId="5E22E590" w14:textId="77777777" w:rsidR="00001B12" w:rsidRPr="00D63E23" w:rsidRDefault="00001B12" w:rsidP="00F85E3D"/>
        </w:tc>
        <w:tc>
          <w:tcPr>
            <w:tcW w:w="155" w:type="pct"/>
            <w:shd w:val="clear" w:color="auto" w:fill="auto"/>
          </w:tcPr>
          <w:p w14:paraId="7BCDA811" w14:textId="77777777" w:rsidR="00001B12" w:rsidRPr="00D63E23" w:rsidRDefault="00001B12" w:rsidP="00F85E3D"/>
        </w:tc>
        <w:tc>
          <w:tcPr>
            <w:tcW w:w="155" w:type="pct"/>
            <w:shd w:val="clear" w:color="auto" w:fill="auto"/>
          </w:tcPr>
          <w:p w14:paraId="1BB57D74" w14:textId="77777777" w:rsidR="00001B12" w:rsidRPr="00D63E23" w:rsidRDefault="00001B12" w:rsidP="00F85E3D"/>
        </w:tc>
        <w:tc>
          <w:tcPr>
            <w:tcW w:w="155" w:type="pct"/>
            <w:shd w:val="clear" w:color="auto" w:fill="auto"/>
          </w:tcPr>
          <w:p w14:paraId="1C9A8690" w14:textId="77777777" w:rsidR="00001B12" w:rsidRPr="00D63E23" w:rsidRDefault="00001B12" w:rsidP="00F85E3D"/>
        </w:tc>
        <w:tc>
          <w:tcPr>
            <w:tcW w:w="155" w:type="pct"/>
            <w:shd w:val="clear" w:color="auto" w:fill="auto"/>
          </w:tcPr>
          <w:p w14:paraId="6F28F75C" w14:textId="77777777" w:rsidR="00001B12" w:rsidRPr="00D63E23" w:rsidRDefault="00001B12" w:rsidP="00F85E3D"/>
        </w:tc>
        <w:tc>
          <w:tcPr>
            <w:tcW w:w="156" w:type="pct"/>
            <w:shd w:val="clear" w:color="auto" w:fill="auto"/>
          </w:tcPr>
          <w:p w14:paraId="11A67558" w14:textId="77777777" w:rsidR="00001B12" w:rsidRPr="00D63E23" w:rsidRDefault="00001B12" w:rsidP="00F85E3D"/>
        </w:tc>
        <w:tc>
          <w:tcPr>
            <w:tcW w:w="156" w:type="pct"/>
            <w:shd w:val="clear" w:color="auto" w:fill="auto"/>
          </w:tcPr>
          <w:p w14:paraId="39F05A41" w14:textId="77777777" w:rsidR="00001B12" w:rsidRPr="00D63E23" w:rsidRDefault="00001B12" w:rsidP="00F85E3D"/>
        </w:tc>
        <w:tc>
          <w:tcPr>
            <w:tcW w:w="155" w:type="pct"/>
            <w:shd w:val="clear" w:color="auto" w:fill="auto"/>
          </w:tcPr>
          <w:p w14:paraId="54C34CAC" w14:textId="77777777" w:rsidR="00001B12" w:rsidRPr="00D63E23" w:rsidRDefault="00001B12" w:rsidP="00F85E3D"/>
        </w:tc>
        <w:tc>
          <w:tcPr>
            <w:tcW w:w="155" w:type="pct"/>
            <w:shd w:val="clear" w:color="auto" w:fill="auto"/>
          </w:tcPr>
          <w:p w14:paraId="63615340" w14:textId="77777777" w:rsidR="00001B12" w:rsidRPr="00D63E23" w:rsidRDefault="00001B12" w:rsidP="00F85E3D"/>
        </w:tc>
        <w:tc>
          <w:tcPr>
            <w:tcW w:w="156" w:type="pct"/>
            <w:shd w:val="clear" w:color="auto" w:fill="auto"/>
          </w:tcPr>
          <w:p w14:paraId="27C3A641" w14:textId="77777777" w:rsidR="00001B12" w:rsidRPr="00D63E23" w:rsidRDefault="00001B12" w:rsidP="00F85E3D"/>
        </w:tc>
        <w:tc>
          <w:tcPr>
            <w:tcW w:w="155" w:type="pct"/>
            <w:shd w:val="clear" w:color="auto" w:fill="auto"/>
          </w:tcPr>
          <w:p w14:paraId="17CDC396" w14:textId="77777777" w:rsidR="00001B12" w:rsidRPr="00D63E23" w:rsidRDefault="00001B12" w:rsidP="00F85E3D"/>
        </w:tc>
        <w:tc>
          <w:tcPr>
            <w:tcW w:w="157" w:type="pct"/>
          </w:tcPr>
          <w:p w14:paraId="4BD51F44" w14:textId="77777777" w:rsidR="00001B12" w:rsidRPr="00D63E23" w:rsidRDefault="00001B12" w:rsidP="00F85E3D"/>
        </w:tc>
        <w:tc>
          <w:tcPr>
            <w:tcW w:w="203" w:type="pct"/>
          </w:tcPr>
          <w:p w14:paraId="4A1D625F" w14:textId="77777777" w:rsidR="00001B12" w:rsidRPr="00D63E23" w:rsidRDefault="00001B12" w:rsidP="00F85E3D"/>
        </w:tc>
      </w:tr>
      <w:tr w:rsidR="00E74231" w:rsidRPr="00D63E23" w14:paraId="1F33F8A8" w14:textId="77777777" w:rsidTr="009770DE">
        <w:tc>
          <w:tcPr>
            <w:tcW w:w="381" w:type="pct"/>
            <w:vMerge/>
          </w:tcPr>
          <w:p w14:paraId="7B420B9D" w14:textId="77777777" w:rsidR="00001B12" w:rsidRPr="00D63E23" w:rsidRDefault="00001B12" w:rsidP="00F85E3D"/>
        </w:tc>
        <w:tc>
          <w:tcPr>
            <w:tcW w:w="320" w:type="pct"/>
            <w:vMerge/>
            <w:shd w:val="clear" w:color="auto" w:fill="auto"/>
          </w:tcPr>
          <w:p w14:paraId="2FC46FAF" w14:textId="77777777" w:rsidR="00001B12" w:rsidRPr="00D63E23" w:rsidRDefault="00001B12" w:rsidP="00F85E3D"/>
        </w:tc>
        <w:tc>
          <w:tcPr>
            <w:tcW w:w="363" w:type="pct"/>
          </w:tcPr>
          <w:p w14:paraId="1DFD6AE9" w14:textId="77777777" w:rsidR="00001B12" w:rsidRPr="00D63E23" w:rsidRDefault="00001B12" w:rsidP="00F85E3D">
            <w:r w:rsidRPr="00D63E23">
              <w:t>3.1.3</w:t>
            </w:r>
          </w:p>
        </w:tc>
        <w:tc>
          <w:tcPr>
            <w:tcW w:w="203" w:type="pct"/>
          </w:tcPr>
          <w:p w14:paraId="1DFB3A6C" w14:textId="77777777" w:rsidR="00001B12" w:rsidRPr="00D63E23" w:rsidRDefault="00001B12" w:rsidP="00F85E3D"/>
        </w:tc>
        <w:tc>
          <w:tcPr>
            <w:tcW w:w="157" w:type="pct"/>
          </w:tcPr>
          <w:p w14:paraId="49FD098A" w14:textId="77777777" w:rsidR="00001B12" w:rsidRPr="00D63E23" w:rsidRDefault="00001B12" w:rsidP="00F85E3D"/>
        </w:tc>
        <w:tc>
          <w:tcPr>
            <w:tcW w:w="154" w:type="pct"/>
            <w:shd w:val="clear" w:color="auto" w:fill="auto"/>
          </w:tcPr>
          <w:p w14:paraId="0B63D7D7" w14:textId="77777777" w:rsidR="00001B12" w:rsidRPr="00D63E23" w:rsidRDefault="00001B12" w:rsidP="00F85E3D"/>
        </w:tc>
        <w:tc>
          <w:tcPr>
            <w:tcW w:w="170" w:type="pct"/>
            <w:shd w:val="clear" w:color="auto" w:fill="auto"/>
          </w:tcPr>
          <w:p w14:paraId="105C0B61" w14:textId="77777777" w:rsidR="00001B12" w:rsidRPr="00D63E23" w:rsidRDefault="00001B12" w:rsidP="00F85E3D"/>
        </w:tc>
        <w:tc>
          <w:tcPr>
            <w:tcW w:w="148" w:type="pct"/>
            <w:shd w:val="clear" w:color="auto" w:fill="auto"/>
          </w:tcPr>
          <w:p w14:paraId="362D4B86" w14:textId="77777777" w:rsidR="00001B12" w:rsidRPr="00D63E23" w:rsidRDefault="00001B12" w:rsidP="00F85E3D"/>
        </w:tc>
        <w:tc>
          <w:tcPr>
            <w:tcW w:w="184" w:type="pct"/>
            <w:shd w:val="clear" w:color="auto" w:fill="auto"/>
          </w:tcPr>
          <w:p w14:paraId="02B731DE" w14:textId="77777777" w:rsidR="00001B12" w:rsidRPr="00D63E23" w:rsidRDefault="00001B12" w:rsidP="00F85E3D"/>
        </w:tc>
        <w:tc>
          <w:tcPr>
            <w:tcW w:w="170" w:type="pct"/>
            <w:shd w:val="clear" w:color="auto" w:fill="44546A"/>
          </w:tcPr>
          <w:p w14:paraId="4900D17D" w14:textId="77777777" w:rsidR="00001B12" w:rsidRPr="00D63E23" w:rsidRDefault="00001B12" w:rsidP="00F85E3D"/>
        </w:tc>
        <w:tc>
          <w:tcPr>
            <w:tcW w:w="153" w:type="pct"/>
            <w:shd w:val="clear" w:color="auto" w:fill="44546A"/>
          </w:tcPr>
          <w:p w14:paraId="3F7178F6" w14:textId="77777777" w:rsidR="00001B12" w:rsidRPr="00D63E23" w:rsidRDefault="00001B12" w:rsidP="00F85E3D"/>
        </w:tc>
        <w:tc>
          <w:tcPr>
            <w:tcW w:w="185" w:type="pct"/>
            <w:shd w:val="clear" w:color="auto" w:fill="44546A"/>
          </w:tcPr>
          <w:p w14:paraId="7F3A49F5" w14:textId="77777777" w:rsidR="00001B12" w:rsidRPr="00D63E23" w:rsidRDefault="00001B12" w:rsidP="00F85E3D"/>
        </w:tc>
        <w:tc>
          <w:tcPr>
            <w:tcW w:w="189" w:type="pct"/>
            <w:shd w:val="clear" w:color="auto" w:fill="44546A"/>
          </w:tcPr>
          <w:p w14:paraId="7A343EFA" w14:textId="77777777" w:rsidR="00001B12" w:rsidRPr="00D63E23" w:rsidRDefault="00001B12" w:rsidP="00F85E3D"/>
        </w:tc>
        <w:tc>
          <w:tcPr>
            <w:tcW w:w="155" w:type="pct"/>
            <w:shd w:val="clear" w:color="auto" w:fill="44546A"/>
          </w:tcPr>
          <w:p w14:paraId="4160EA24" w14:textId="77777777" w:rsidR="00001B12" w:rsidRPr="00D63E23" w:rsidRDefault="00001B12" w:rsidP="00F85E3D"/>
        </w:tc>
        <w:tc>
          <w:tcPr>
            <w:tcW w:w="155" w:type="pct"/>
            <w:shd w:val="clear" w:color="auto" w:fill="44546A"/>
          </w:tcPr>
          <w:p w14:paraId="3E034184" w14:textId="77777777" w:rsidR="00001B12" w:rsidRPr="00D63E23" w:rsidRDefault="00001B12" w:rsidP="00F85E3D"/>
        </w:tc>
        <w:tc>
          <w:tcPr>
            <w:tcW w:w="155" w:type="pct"/>
            <w:shd w:val="clear" w:color="auto" w:fill="44546A"/>
          </w:tcPr>
          <w:p w14:paraId="1DF54803" w14:textId="77777777" w:rsidR="00001B12" w:rsidRPr="00D63E23" w:rsidRDefault="00001B12" w:rsidP="00F85E3D"/>
        </w:tc>
        <w:tc>
          <w:tcPr>
            <w:tcW w:w="155" w:type="pct"/>
            <w:shd w:val="clear" w:color="auto" w:fill="44546A"/>
          </w:tcPr>
          <w:p w14:paraId="65D85382" w14:textId="77777777" w:rsidR="00001B12" w:rsidRPr="00D63E23" w:rsidRDefault="00001B12" w:rsidP="00F85E3D"/>
        </w:tc>
        <w:tc>
          <w:tcPr>
            <w:tcW w:w="155" w:type="pct"/>
            <w:shd w:val="clear" w:color="auto" w:fill="auto"/>
          </w:tcPr>
          <w:p w14:paraId="370899D0" w14:textId="77777777" w:rsidR="00001B12" w:rsidRPr="00D63E23" w:rsidRDefault="00001B12" w:rsidP="00F85E3D"/>
        </w:tc>
        <w:tc>
          <w:tcPr>
            <w:tcW w:w="155" w:type="pct"/>
            <w:shd w:val="clear" w:color="auto" w:fill="auto"/>
          </w:tcPr>
          <w:p w14:paraId="60019681" w14:textId="77777777" w:rsidR="00001B12" w:rsidRPr="00D63E23" w:rsidRDefault="00001B12" w:rsidP="00F85E3D"/>
        </w:tc>
        <w:tc>
          <w:tcPr>
            <w:tcW w:w="156" w:type="pct"/>
            <w:shd w:val="clear" w:color="auto" w:fill="auto"/>
          </w:tcPr>
          <w:p w14:paraId="37F7B9D1" w14:textId="77777777" w:rsidR="00001B12" w:rsidRPr="00D63E23" w:rsidRDefault="00001B12" w:rsidP="00F85E3D"/>
        </w:tc>
        <w:tc>
          <w:tcPr>
            <w:tcW w:w="156" w:type="pct"/>
            <w:shd w:val="clear" w:color="auto" w:fill="auto"/>
          </w:tcPr>
          <w:p w14:paraId="35A0506E" w14:textId="77777777" w:rsidR="00001B12" w:rsidRPr="00D63E23" w:rsidRDefault="00001B12" w:rsidP="00F85E3D"/>
        </w:tc>
        <w:tc>
          <w:tcPr>
            <w:tcW w:w="155" w:type="pct"/>
            <w:shd w:val="clear" w:color="auto" w:fill="auto"/>
          </w:tcPr>
          <w:p w14:paraId="623A6D11" w14:textId="77777777" w:rsidR="00001B12" w:rsidRPr="00D63E23" w:rsidRDefault="00001B12" w:rsidP="00F85E3D"/>
        </w:tc>
        <w:tc>
          <w:tcPr>
            <w:tcW w:w="155" w:type="pct"/>
            <w:shd w:val="clear" w:color="auto" w:fill="auto"/>
          </w:tcPr>
          <w:p w14:paraId="76770E99" w14:textId="77777777" w:rsidR="00001B12" w:rsidRPr="00D63E23" w:rsidRDefault="00001B12" w:rsidP="00F85E3D"/>
        </w:tc>
        <w:tc>
          <w:tcPr>
            <w:tcW w:w="156" w:type="pct"/>
            <w:shd w:val="clear" w:color="auto" w:fill="auto"/>
          </w:tcPr>
          <w:p w14:paraId="5077F339" w14:textId="77777777" w:rsidR="00001B12" w:rsidRPr="00D63E23" w:rsidRDefault="00001B12" w:rsidP="00F85E3D"/>
        </w:tc>
        <w:tc>
          <w:tcPr>
            <w:tcW w:w="155" w:type="pct"/>
            <w:shd w:val="clear" w:color="auto" w:fill="auto"/>
          </w:tcPr>
          <w:p w14:paraId="24BAC46D" w14:textId="77777777" w:rsidR="00001B12" w:rsidRPr="00D63E23" w:rsidRDefault="00001B12" w:rsidP="00F85E3D"/>
        </w:tc>
        <w:tc>
          <w:tcPr>
            <w:tcW w:w="157" w:type="pct"/>
          </w:tcPr>
          <w:p w14:paraId="2C0E4099" w14:textId="77777777" w:rsidR="00001B12" w:rsidRPr="00D63E23" w:rsidRDefault="00001B12" w:rsidP="00F85E3D"/>
        </w:tc>
        <w:tc>
          <w:tcPr>
            <w:tcW w:w="203" w:type="pct"/>
          </w:tcPr>
          <w:p w14:paraId="39D0ED7F" w14:textId="77777777" w:rsidR="00001B12" w:rsidRPr="00D63E23" w:rsidRDefault="00001B12" w:rsidP="00F85E3D"/>
        </w:tc>
      </w:tr>
      <w:tr w:rsidR="00E74231" w:rsidRPr="00D63E23" w14:paraId="67E464EA" w14:textId="77777777" w:rsidTr="009770DE">
        <w:tc>
          <w:tcPr>
            <w:tcW w:w="381" w:type="pct"/>
            <w:vMerge/>
          </w:tcPr>
          <w:p w14:paraId="27D6FE81" w14:textId="77777777" w:rsidR="00001B12" w:rsidRPr="00D63E23" w:rsidRDefault="00001B12" w:rsidP="00F85E3D"/>
        </w:tc>
        <w:tc>
          <w:tcPr>
            <w:tcW w:w="320" w:type="pct"/>
            <w:vMerge/>
            <w:shd w:val="clear" w:color="auto" w:fill="auto"/>
          </w:tcPr>
          <w:p w14:paraId="7DEE5A8D" w14:textId="77777777" w:rsidR="00001B12" w:rsidRPr="00D63E23" w:rsidRDefault="00001B12" w:rsidP="00F85E3D"/>
        </w:tc>
        <w:tc>
          <w:tcPr>
            <w:tcW w:w="363" w:type="pct"/>
          </w:tcPr>
          <w:p w14:paraId="3C14BC33" w14:textId="77777777" w:rsidR="00001B12" w:rsidRPr="00D63E23" w:rsidRDefault="00001B12" w:rsidP="00F85E3D">
            <w:r w:rsidRPr="00D63E23">
              <w:t>3.1.4</w:t>
            </w:r>
          </w:p>
        </w:tc>
        <w:tc>
          <w:tcPr>
            <w:tcW w:w="203" w:type="pct"/>
          </w:tcPr>
          <w:p w14:paraId="0284B671" w14:textId="77777777" w:rsidR="00001B12" w:rsidRPr="00D63E23" w:rsidRDefault="00001B12" w:rsidP="00F85E3D"/>
        </w:tc>
        <w:tc>
          <w:tcPr>
            <w:tcW w:w="157" w:type="pct"/>
          </w:tcPr>
          <w:p w14:paraId="3857AC39" w14:textId="77777777" w:rsidR="00001B12" w:rsidRPr="00D63E23" w:rsidRDefault="00001B12" w:rsidP="00F85E3D"/>
        </w:tc>
        <w:tc>
          <w:tcPr>
            <w:tcW w:w="154" w:type="pct"/>
            <w:shd w:val="clear" w:color="auto" w:fill="auto"/>
          </w:tcPr>
          <w:p w14:paraId="1676CFC4" w14:textId="77777777" w:rsidR="00001B12" w:rsidRPr="00D63E23" w:rsidRDefault="00001B12" w:rsidP="00F85E3D"/>
        </w:tc>
        <w:tc>
          <w:tcPr>
            <w:tcW w:w="170" w:type="pct"/>
            <w:shd w:val="clear" w:color="auto" w:fill="auto"/>
          </w:tcPr>
          <w:p w14:paraId="670D6080" w14:textId="77777777" w:rsidR="00001B12" w:rsidRPr="00D63E23" w:rsidRDefault="00001B12" w:rsidP="00F85E3D"/>
        </w:tc>
        <w:tc>
          <w:tcPr>
            <w:tcW w:w="148" w:type="pct"/>
            <w:shd w:val="clear" w:color="auto" w:fill="auto"/>
          </w:tcPr>
          <w:p w14:paraId="073C0797" w14:textId="77777777" w:rsidR="00001B12" w:rsidRPr="00D63E23" w:rsidRDefault="00001B12" w:rsidP="00F85E3D"/>
        </w:tc>
        <w:tc>
          <w:tcPr>
            <w:tcW w:w="184" w:type="pct"/>
            <w:shd w:val="clear" w:color="auto" w:fill="auto"/>
          </w:tcPr>
          <w:p w14:paraId="24FBCD5A" w14:textId="77777777" w:rsidR="00001B12" w:rsidRPr="00D63E23" w:rsidRDefault="00001B12" w:rsidP="00F85E3D"/>
        </w:tc>
        <w:tc>
          <w:tcPr>
            <w:tcW w:w="170" w:type="pct"/>
            <w:shd w:val="clear" w:color="auto" w:fill="auto"/>
          </w:tcPr>
          <w:p w14:paraId="6B01B096" w14:textId="77777777" w:rsidR="00001B12" w:rsidRPr="00D63E23" w:rsidRDefault="00001B12" w:rsidP="00F85E3D"/>
        </w:tc>
        <w:tc>
          <w:tcPr>
            <w:tcW w:w="153" w:type="pct"/>
            <w:shd w:val="clear" w:color="auto" w:fill="auto"/>
          </w:tcPr>
          <w:p w14:paraId="3AE061DB" w14:textId="77777777" w:rsidR="00001B12" w:rsidRPr="00D63E23" w:rsidRDefault="00001B12" w:rsidP="00F85E3D"/>
        </w:tc>
        <w:tc>
          <w:tcPr>
            <w:tcW w:w="185" w:type="pct"/>
            <w:shd w:val="clear" w:color="auto" w:fill="44546A"/>
          </w:tcPr>
          <w:p w14:paraId="4D16CFAC" w14:textId="77777777" w:rsidR="00001B12" w:rsidRPr="00D63E23" w:rsidRDefault="00001B12" w:rsidP="00F85E3D"/>
        </w:tc>
        <w:tc>
          <w:tcPr>
            <w:tcW w:w="189" w:type="pct"/>
            <w:shd w:val="clear" w:color="auto" w:fill="44546A"/>
          </w:tcPr>
          <w:p w14:paraId="7F29CD67" w14:textId="77777777" w:rsidR="00001B12" w:rsidRPr="00D63E23" w:rsidRDefault="00001B12" w:rsidP="00F85E3D"/>
        </w:tc>
        <w:tc>
          <w:tcPr>
            <w:tcW w:w="155" w:type="pct"/>
            <w:shd w:val="clear" w:color="auto" w:fill="44546A"/>
          </w:tcPr>
          <w:p w14:paraId="01B9D30C" w14:textId="77777777" w:rsidR="00001B12" w:rsidRPr="00D63E23" w:rsidRDefault="00001B12" w:rsidP="00F85E3D"/>
        </w:tc>
        <w:tc>
          <w:tcPr>
            <w:tcW w:w="155" w:type="pct"/>
            <w:shd w:val="clear" w:color="auto" w:fill="44546A"/>
          </w:tcPr>
          <w:p w14:paraId="50E212C1" w14:textId="77777777" w:rsidR="00001B12" w:rsidRPr="00D63E23" w:rsidRDefault="00001B12" w:rsidP="00F85E3D"/>
        </w:tc>
        <w:tc>
          <w:tcPr>
            <w:tcW w:w="155" w:type="pct"/>
            <w:shd w:val="clear" w:color="auto" w:fill="44546A"/>
          </w:tcPr>
          <w:p w14:paraId="0BF65414" w14:textId="77777777" w:rsidR="00001B12" w:rsidRPr="00D63E23" w:rsidRDefault="00001B12" w:rsidP="00F85E3D"/>
        </w:tc>
        <w:tc>
          <w:tcPr>
            <w:tcW w:w="155" w:type="pct"/>
            <w:shd w:val="clear" w:color="auto" w:fill="44546A"/>
          </w:tcPr>
          <w:p w14:paraId="04044535" w14:textId="77777777" w:rsidR="00001B12" w:rsidRPr="00D63E23" w:rsidRDefault="00001B12" w:rsidP="00F85E3D"/>
        </w:tc>
        <w:tc>
          <w:tcPr>
            <w:tcW w:w="155" w:type="pct"/>
            <w:shd w:val="clear" w:color="auto" w:fill="44546A"/>
          </w:tcPr>
          <w:p w14:paraId="32DFAFBD" w14:textId="77777777" w:rsidR="00001B12" w:rsidRPr="00D63E23" w:rsidRDefault="00001B12" w:rsidP="00F85E3D"/>
        </w:tc>
        <w:tc>
          <w:tcPr>
            <w:tcW w:w="155" w:type="pct"/>
            <w:shd w:val="clear" w:color="auto" w:fill="44546A"/>
          </w:tcPr>
          <w:p w14:paraId="4A65A2F4" w14:textId="77777777" w:rsidR="00001B12" w:rsidRPr="00D63E23" w:rsidRDefault="00001B12" w:rsidP="00F85E3D"/>
        </w:tc>
        <w:tc>
          <w:tcPr>
            <w:tcW w:w="156" w:type="pct"/>
            <w:shd w:val="clear" w:color="auto" w:fill="44546A"/>
          </w:tcPr>
          <w:p w14:paraId="38293472" w14:textId="77777777" w:rsidR="00001B12" w:rsidRPr="00D63E23" w:rsidRDefault="00001B12" w:rsidP="00F85E3D"/>
        </w:tc>
        <w:tc>
          <w:tcPr>
            <w:tcW w:w="156" w:type="pct"/>
            <w:shd w:val="clear" w:color="auto" w:fill="44546A"/>
          </w:tcPr>
          <w:p w14:paraId="1FCDD009" w14:textId="77777777" w:rsidR="00001B12" w:rsidRPr="00D63E23" w:rsidRDefault="00001B12" w:rsidP="00F85E3D"/>
        </w:tc>
        <w:tc>
          <w:tcPr>
            <w:tcW w:w="155" w:type="pct"/>
            <w:shd w:val="clear" w:color="auto" w:fill="44546A"/>
          </w:tcPr>
          <w:p w14:paraId="35B29BD9" w14:textId="77777777" w:rsidR="00001B12" w:rsidRPr="00D63E23" w:rsidRDefault="00001B12" w:rsidP="00F85E3D"/>
        </w:tc>
        <w:tc>
          <w:tcPr>
            <w:tcW w:w="155" w:type="pct"/>
            <w:shd w:val="clear" w:color="auto" w:fill="44546A"/>
          </w:tcPr>
          <w:p w14:paraId="20119E9D" w14:textId="77777777" w:rsidR="00001B12" w:rsidRPr="00D63E23" w:rsidRDefault="00001B12" w:rsidP="00F85E3D"/>
        </w:tc>
        <w:tc>
          <w:tcPr>
            <w:tcW w:w="156" w:type="pct"/>
            <w:shd w:val="clear" w:color="auto" w:fill="auto"/>
          </w:tcPr>
          <w:p w14:paraId="5EFEAB26" w14:textId="77777777" w:rsidR="00001B12" w:rsidRPr="00D63E23" w:rsidRDefault="00001B12" w:rsidP="00F85E3D"/>
        </w:tc>
        <w:tc>
          <w:tcPr>
            <w:tcW w:w="155" w:type="pct"/>
            <w:shd w:val="clear" w:color="auto" w:fill="auto"/>
          </w:tcPr>
          <w:p w14:paraId="6AF8C0E5" w14:textId="77777777" w:rsidR="00001B12" w:rsidRPr="00D63E23" w:rsidRDefault="00001B12" w:rsidP="00F85E3D"/>
        </w:tc>
        <w:tc>
          <w:tcPr>
            <w:tcW w:w="157" w:type="pct"/>
          </w:tcPr>
          <w:p w14:paraId="640D0734" w14:textId="77777777" w:rsidR="00001B12" w:rsidRPr="00D63E23" w:rsidRDefault="00001B12" w:rsidP="00F85E3D"/>
        </w:tc>
        <w:tc>
          <w:tcPr>
            <w:tcW w:w="203" w:type="pct"/>
          </w:tcPr>
          <w:p w14:paraId="62DA3306" w14:textId="77777777" w:rsidR="00001B12" w:rsidRPr="00D63E23" w:rsidRDefault="00001B12" w:rsidP="00F85E3D"/>
        </w:tc>
      </w:tr>
      <w:tr w:rsidR="00E74231" w:rsidRPr="00D63E23" w14:paraId="3B3ED8C1" w14:textId="77777777" w:rsidTr="009770DE">
        <w:tc>
          <w:tcPr>
            <w:tcW w:w="381" w:type="pct"/>
            <w:vMerge/>
          </w:tcPr>
          <w:p w14:paraId="400048E3" w14:textId="77777777" w:rsidR="00001B12" w:rsidRPr="00D63E23" w:rsidRDefault="00001B12" w:rsidP="00F85E3D"/>
        </w:tc>
        <w:tc>
          <w:tcPr>
            <w:tcW w:w="320" w:type="pct"/>
            <w:vMerge/>
            <w:shd w:val="clear" w:color="auto" w:fill="auto"/>
          </w:tcPr>
          <w:p w14:paraId="65F90B2C" w14:textId="77777777" w:rsidR="00001B12" w:rsidRPr="00D63E23" w:rsidRDefault="00001B12" w:rsidP="00F85E3D"/>
        </w:tc>
        <w:tc>
          <w:tcPr>
            <w:tcW w:w="363" w:type="pct"/>
          </w:tcPr>
          <w:p w14:paraId="1E2E879B" w14:textId="77777777" w:rsidR="00001B12" w:rsidRPr="00D63E23" w:rsidRDefault="00001B12" w:rsidP="00F85E3D">
            <w:r w:rsidRPr="00D63E23">
              <w:t>3.1.5</w:t>
            </w:r>
          </w:p>
        </w:tc>
        <w:tc>
          <w:tcPr>
            <w:tcW w:w="203" w:type="pct"/>
          </w:tcPr>
          <w:p w14:paraId="7A14F902" w14:textId="77777777" w:rsidR="00001B12" w:rsidRPr="00D63E23" w:rsidRDefault="00001B12" w:rsidP="00F85E3D"/>
        </w:tc>
        <w:tc>
          <w:tcPr>
            <w:tcW w:w="157" w:type="pct"/>
          </w:tcPr>
          <w:p w14:paraId="11A1A84E" w14:textId="77777777" w:rsidR="00001B12" w:rsidRPr="00D63E23" w:rsidRDefault="00001B12" w:rsidP="00F85E3D"/>
        </w:tc>
        <w:tc>
          <w:tcPr>
            <w:tcW w:w="154" w:type="pct"/>
            <w:shd w:val="clear" w:color="auto" w:fill="auto"/>
          </w:tcPr>
          <w:p w14:paraId="01C28571" w14:textId="77777777" w:rsidR="00001B12" w:rsidRPr="00D63E23" w:rsidRDefault="00001B12" w:rsidP="00F85E3D"/>
        </w:tc>
        <w:tc>
          <w:tcPr>
            <w:tcW w:w="170" w:type="pct"/>
            <w:shd w:val="clear" w:color="auto" w:fill="auto"/>
          </w:tcPr>
          <w:p w14:paraId="1E85F002" w14:textId="77777777" w:rsidR="00001B12" w:rsidRPr="00D63E23" w:rsidRDefault="00001B12" w:rsidP="00F85E3D"/>
        </w:tc>
        <w:tc>
          <w:tcPr>
            <w:tcW w:w="148" w:type="pct"/>
            <w:shd w:val="clear" w:color="auto" w:fill="auto"/>
          </w:tcPr>
          <w:p w14:paraId="135539CC" w14:textId="77777777" w:rsidR="00001B12" w:rsidRPr="00D63E23" w:rsidRDefault="00001B12" w:rsidP="00F85E3D"/>
        </w:tc>
        <w:tc>
          <w:tcPr>
            <w:tcW w:w="184" w:type="pct"/>
            <w:shd w:val="clear" w:color="auto" w:fill="auto"/>
          </w:tcPr>
          <w:p w14:paraId="47971303" w14:textId="77777777" w:rsidR="00001B12" w:rsidRPr="00D63E23" w:rsidRDefault="00001B12" w:rsidP="00F85E3D"/>
        </w:tc>
        <w:tc>
          <w:tcPr>
            <w:tcW w:w="170" w:type="pct"/>
            <w:shd w:val="clear" w:color="auto" w:fill="auto"/>
          </w:tcPr>
          <w:p w14:paraId="09C13402" w14:textId="77777777" w:rsidR="00001B12" w:rsidRPr="00D63E23" w:rsidRDefault="00001B12" w:rsidP="00F85E3D"/>
        </w:tc>
        <w:tc>
          <w:tcPr>
            <w:tcW w:w="153" w:type="pct"/>
            <w:shd w:val="clear" w:color="auto" w:fill="auto"/>
          </w:tcPr>
          <w:p w14:paraId="53F4E301" w14:textId="77777777" w:rsidR="00001B12" w:rsidRPr="00D63E23" w:rsidRDefault="00001B12" w:rsidP="00F85E3D"/>
        </w:tc>
        <w:tc>
          <w:tcPr>
            <w:tcW w:w="185" w:type="pct"/>
            <w:shd w:val="clear" w:color="auto" w:fill="auto"/>
          </w:tcPr>
          <w:p w14:paraId="74B572A1" w14:textId="77777777" w:rsidR="00001B12" w:rsidRPr="00D63E23" w:rsidRDefault="00001B12" w:rsidP="00F85E3D"/>
        </w:tc>
        <w:tc>
          <w:tcPr>
            <w:tcW w:w="189" w:type="pct"/>
            <w:shd w:val="clear" w:color="auto" w:fill="auto"/>
          </w:tcPr>
          <w:p w14:paraId="6FFB7F73" w14:textId="77777777" w:rsidR="00001B12" w:rsidRPr="00D63E23" w:rsidRDefault="00001B12" w:rsidP="00F85E3D"/>
        </w:tc>
        <w:tc>
          <w:tcPr>
            <w:tcW w:w="155" w:type="pct"/>
            <w:shd w:val="clear" w:color="auto" w:fill="auto"/>
          </w:tcPr>
          <w:p w14:paraId="1E554D73" w14:textId="77777777" w:rsidR="00001B12" w:rsidRPr="00D63E23" w:rsidRDefault="00001B12" w:rsidP="00F85E3D"/>
        </w:tc>
        <w:tc>
          <w:tcPr>
            <w:tcW w:w="155" w:type="pct"/>
            <w:shd w:val="clear" w:color="auto" w:fill="auto"/>
          </w:tcPr>
          <w:p w14:paraId="4988F331" w14:textId="77777777" w:rsidR="00001B12" w:rsidRPr="00D63E23" w:rsidRDefault="00001B12" w:rsidP="00F85E3D"/>
        </w:tc>
        <w:tc>
          <w:tcPr>
            <w:tcW w:w="155" w:type="pct"/>
            <w:shd w:val="clear" w:color="auto" w:fill="44546A"/>
          </w:tcPr>
          <w:p w14:paraId="25E68468" w14:textId="77777777" w:rsidR="00001B12" w:rsidRPr="00D63E23" w:rsidRDefault="00001B12" w:rsidP="00F85E3D"/>
        </w:tc>
        <w:tc>
          <w:tcPr>
            <w:tcW w:w="155" w:type="pct"/>
            <w:shd w:val="clear" w:color="auto" w:fill="44546A"/>
          </w:tcPr>
          <w:p w14:paraId="177248F3" w14:textId="77777777" w:rsidR="00001B12" w:rsidRPr="00D63E23" w:rsidRDefault="00001B12" w:rsidP="00F85E3D"/>
        </w:tc>
        <w:tc>
          <w:tcPr>
            <w:tcW w:w="155" w:type="pct"/>
            <w:shd w:val="clear" w:color="auto" w:fill="44546A"/>
          </w:tcPr>
          <w:p w14:paraId="16654A7A" w14:textId="77777777" w:rsidR="00001B12" w:rsidRPr="00D63E23" w:rsidRDefault="00001B12" w:rsidP="00F85E3D"/>
        </w:tc>
        <w:tc>
          <w:tcPr>
            <w:tcW w:w="155" w:type="pct"/>
            <w:shd w:val="clear" w:color="auto" w:fill="44546A"/>
          </w:tcPr>
          <w:p w14:paraId="46E6E6A3" w14:textId="77777777" w:rsidR="00001B12" w:rsidRPr="00D63E23" w:rsidRDefault="00001B12" w:rsidP="00F85E3D"/>
        </w:tc>
        <w:tc>
          <w:tcPr>
            <w:tcW w:w="156" w:type="pct"/>
            <w:shd w:val="clear" w:color="auto" w:fill="44546A"/>
          </w:tcPr>
          <w:p w14:paraId="232ADD86" w14:textId="77777777" w:rsidR="00001B12" w:rsidRPr="00D63E23" w:rsidRDefault="00001B12" w:rsidP="00F85E3D"/>
        </w:tc>
        <w:tc>
          <w:tcPr>
            <w:tcW w:w="156" w:type="pct"/>
            <w:shd w:val="clear" w:color="auto" w:fill="44546A"/>
          </w:tcPr>
          <w:p w14:paraId="3E811D25" w14:textId="77777777" w:rsidR="00001B12" w:rsidRPr="00D63E23" w:rsidRDefault="00001B12" w:rsidP="00F85E3D"/>
        </w:tc>
        <w:tc>
          <w:tcPr>
            <w:tcW w:w="155" w:type="pct"/>
            <w:shd w:val="clear" w:color="auto" w:fill="44546A"/>
          </w:tcPr>
          <w:p w14:paraId="7A47E882" w14:textId="77777777" w:rsidR="00001B12" w:rsidRPr="00D63E23" w:rsidRDefault="00001B12" w:rsidP="00F85E3D"/>
        </w:tc>
        <w:tc>
          <w:tcPr>
            <w:tcW w:w="155" w:type="pct"/>
            <w:shd w:val="clear" w:color="auto" w:fill="44546A"/>
          </w:tcPr>
          <w:p w14:paraId="33AFBBCA" w14:textId="77777777" w:rsidR="00001B12" w:rsidRPr="00D63E23" w:rsidRDefault="00001B12" w:rsidP="00F85E3D"/>
        </w:tc>
        <w:tc>
          <w:tcPr>
            <w:tcW w:w="156" w:type="pct"/>
            <w:shd w:val="clear" w:color="auto" w:fill="auto"/>
          </w:tcPr>
          <w:p w14:paraId="77C3F1E5" w14:textId="77777777" w:rsidR="00001B12" w:rsidRPr="00D63E23" w:rsidRDefault="00001B12" w:rsidP="00F85E3D"/>
        </w:tc>
        <w:tc>
          <w:tcPr>
            <w:tcW w:w="155" w:type="pct"/>
            <w:shd w:val="clear" w:color="auto" w:fill="auto"/>
          </w:tcPr>
          <w:p w14:paraId="3323E344" w14:textId="77777777" w:rsidR="00001B12" w:rsidRPr="00D63E23" w:rsidRDefault="00001B12" w:rsidP="00F85E3D"/>
        </w:tc>
        <w:tc>
          <w:tcPr>
            <w:tcW w:w="157" w:type="pct"/>
          </w:tcPr>
          <w:p w14:paraId="02D271F6" w14:textId="77777777" w:rsidR="00001B12" w:rsidRPr="00D63E23" w:rsidRDefault="00001B12" w:rsidP="00F85E3D"/>
        </w:tc>
        <w:tc>
          <w:tcPr>
            <w:tcW w:w="203" w:type="pct"/>
          </w:tcPr>
          <w:p w14:paraId="5E6A9E11" w14:textId="77777777" w:rsidR="00001B12" w:rsidRPr="00D63E23" w:rsidRDefault="00001B12" w:rsidP="00F85E3D"/>
        </w:tc>
      </w:tr>
      <w:tr w:rsidR="00E74231" w:rsidRPr="00D63E23" w14:paraId="67E2A819" w14:textId="77777777" w:rsidTr="009770DE">
        <w:tc>
          <w:tcPr>
            <w:tcW w:w="381" w:type="pct"/>
            <w:vMerge/>
          </w:tcPr>
          <w:p w14:paraId="750E4824" w14:textId="77777777" w:rsidR="00001B12" w:rsidRPr="00D63E23" w:rsidRDefault="00001B12" w:rsidP="00F85E3D"/>
        </w:tc>
        <w:tc>
          <w:tcPr>
            <w:tcW w:w="320" w:type="pct"/>
            <w:vMerge/>
            <w:shd w:val="clear" w:color="auto" w:fill="auto"/>
          </w:tcPr>
          <w:p w14:paraId="3FF279B9" w14:textId="77777777" w:rsidR="00001B12" w:rsidRPr="00D63E23" w:rsidRDefault="00001B12" w:rsidP="00F85E3D"/>
        </w:tc>
        <w:tc>
          <w:tcPr>
            <w:tcW w:w="363" w:type="pct"/>
          </w:tcPr>
          <w:p w14:paraId="543496BB" w14:textId="77777777" w:rsidR="00001B12" w:rsidRPr="00D63E23" w:rsidRDefault="00001B12" w:rsidP="00F85E3D">
            <w:r w:rsidRPr="00D63E23">
              <w:t>3.1.6</w:t>
            </w:r>
          </w:p>
        </w:tc>
        <w:tc>
          <w:tcPr>
            <w:tcW w:w="203" w:type="pct"/>
          </w:tcPr>
          <w:p w14:paraId="00876CB0" w14:textId="77777777" w:rsidR="00001B12" w:rsidRPr="00D63E23" w:rsidRDefault="00001B12" w:rsidP="00F85E3D"/>
        </w:tc>
        <w:tc>
          <w:tcPr>
            <w:tcW w:w="157" w:type="pct"/>
          </w:tcPr>
          <w:p w14:paraId="66614CDD" w14:textId="77777777" w:rsidR="00001B12" w:rsidRPr="00D63E23" w:rsidRDefault="00001B12" w:rsidP="00F85E3D"/>
        </w:tc>
        <w:tc>
          <w:tcPr>
            <w:tcW w:w="154" w:type="pct"/>
            <w:shd w:val="clear" w:color="auto" w:fill="auto"/>
          </w:tcPr>
          <w:p w14:paraId="3DCEAB94" w14:textId="77777777" w:rsidR="00001B12" w:rsidRPr="00D63E23" w:rsidRDefault="00001B12" w:rsidP="00F85E3D"/>
        </w:tc>
        <w:tc>
          <w:tcPr>
            <w:tcW w:w="170" w:type="pct"/>
            <w:shd w:val="clear" w:color="auto" w:fill="auto"/>
          </w:tcPr>
          <w:p w14:paraId="3C992448" w14:textId="77777777" w:rsidR="00001B12" w:rsidRPr="00D63E23" w:rsidRDefault="00001B12" w:rsidP="00F85E3D"/>
        </w:tc>
        <w:tc>
          <w:tcPr>
            <w:tcW w:w="148" w:type="pct"/>
            <w:shd w:val="clear" w:color="auto" w:fill="auto"/>
          </w:tcPr>
          <w:p w14:paraId="5A11BDFD" w14:textId="77777777" w:rsidR="00001B12" w:rsidRPr="00D63E23" w:rsidRDefault="00001B12" w:rsidP="00F85E3D"/>
        </w:tc>
        <w:tc>
          <w:tcPr>
            <w:tcW w:w="184" w:type="pct"/>
            <w:shd w:val="clear" w:color="auto" w:fill="auto"/>
          </w:tcPr>
          <w:p w14:paraId="75B278F6" w14:textId="77777777" w:rsidR="00001B12" w:rsidRPr="00D63E23" w:rsidRDefault="00001B12" w:rsidP="00F85E3D"/>
        </w:tc>
        <w:tc>
          <w:tcPr>
            <w:tcW w:w="170" w:type="pct"/>
            <w:shd w:val="clear" w:color="auto" w:fill="auto"/>
          </w:tcPr>
          <w:p w14:paraId="5AD75E57" w14:textId="77777777" w:rsidR="00001B12" w:rsidRPr="00D63E23" w:rsidRDefault="00001B12" w:rsidP="00F85E3D"/>
        </w:tc>
        <w:tc>
          <w:tcPr>
            <w:tcW w:w="153" w:type="pct"/>
            <w:shd w:val="clear" w:color="auto" w:fill="auto"/>
          </w:tcPr>
          <w:p w14:paraId="134B1BE1" w14:textId="77777777" w:rsidR="00001B12" w:rsidRPr="00D63E23" w:rsidRDefault="00001B12" w:rsidP="00F85E3D"/>
        </w:tc>
        <w:tc>
          <w:tcPr>
            <w:tcW w:w="185" w:type="pct"/>
            <w:shd w:val="clear" w:color="auto" w:fill="44546A"/>
          </w:tcPr>
          <w:p w14:paraId="43794C46" w14:textId="77777777" w:rsidR="00001B12" w:rsidRPr="00D63E23" w:rsidRDefault="00001B12" w:rsidP="00F85E3D"/>
        </w:tc>
        <w:tc>
          <w:tcPr>
            <w:tcW w:w="189" w:type="pct"/>
            <w:shd w:val="clear" w:color="auto" w:fill="44546A"/>
          </w:tcPr>
          <w:p w14:paraId="1F6FE27D" w14:textId="77777777" w:rsidR="00001B12" w:rsidRPr="00D63E23" w:rsidRDefault="00001B12" w:rsidP="00F85E3D"/>
        </w:tc>
        <w:tc>
          <w:tcPr>
            <w:tcW w:w="155" w:type="pct"/>
            <w:shd w:val="clear" w:color="auto" w:fill="44546A"/>
          </w:tcPr>
          <w:p w14:paraId="22508CB6" w14:textId="77777777" w:rsidR="00001B12" w:rsidRPr="00D63E23" w:rsidRDefault="00001B12" w:rsidP="00F85E3D"/>
        </w:tc>
        <w:tc>
          <w:tcPr>
            <w:tcW w:w="155" w:type="pct"/>
            <w:shd w:val="clear" w:color="auto" w:fill="44546A"/>
          </w:tcPr>
          <w:p w14:paraId="0732D78B" w14:textId="77777777" w:rsidR="00001B12" w:rsidRPr="00D63E23" w:rsidRDefault="00001B12" w:rsidP="00F85E3D"/>
        </w:tc>
        <w:tc>
          <w:tcPr>
            <w:tcW w:w="155" w:type="pct"/>
            <w:shd w:val="clear" w:color="auto" w:fill="44546A"/>
          </w:tcPr>
          <w:p w14:paraId="4483B687" w14:textId="77777777" w:rsidR="00001B12" w:rsidRPr="00D63E23" w:rsidRDefault="00001B12" w:rsidP="00F85E3D"/>
        </w:tc>
        <w:tc>
          <w:tcPr>
            <w:tcW w:w="155" w:type="pct"/>
            <w:shd w:val="clear" w:color="auto" w:fill="44546A"/>
          </w:tcPr>
          <w:p w14:paraId="0BFE3A61" w14:textId="77777777" w:rsidR="00001B12" w:rsidRPr="00D63E23" w:rsidRDefault="00001B12" w:rsidP="00F85E3D"/>
        </w:tc>
        <w:tc>
          <w:tcPr>
            <w:tcW w:w="155" w:type="pct"/>
            <w:shd w:val="clear" w:color="auto" w:fill="44546A"/>
          </w:tcPr>
          <w:p w14:paraId="33124CD8" w14:textId="77777777" w:rsidR="00001B12" w:rsidRPr="00D63E23" w:rsidRDefault="00001B12" w:rsidP="00F85E3D"/>
        </w:tc>
        <w:tc>
          <w:tcPr>
            <w:tcW w:w="155" w:type="pct"/>
            <w:shd w:val="clear" w:color="auto" w:fill="44546A"/>
          </w:tcPr>
          <w:p w14:paraId="601AB762" w14:textId="77777777" w:rsidR="00001B12" w:rsidRPr="00D63E23" w:rsidRDefault="00001B12" w:rsidP="00F85E3D"/>
        </w:tc>
        <w:tc>
          <w:tcPr>
            <w:tcW w:w="156" w:type="pct"/>
            <w:shd w:val="clear" w:color="auto" w:fill="44546A"/>
          </w:tcPr>
          <w:p w14:paraId="7BFA1E4A" w14:textId="77777777" w:rsidR="00001B12" w:rsidRPr="00D63E23" w:rsidRDefault="00001B12" w:rsidP="00F85E3D"/>
        </w:tc>
        <w:tc>
          <w:tcPr>
            <w:tcW w:w="156" w:type="pct"/>
            <w:shd w:val="clear" w:color="auto" w:fill="44546A"/>
          </w:tcPr>
          <w:p w14:paraId="4568E81B" w14:textId="77777777" w:rsidR="00001B12" w:rsidRPr="00D63E23" w:rsidRDefault="00001B12" w:rsidP="00F85E3D"/>
        </w:tc>
        <w:tc>
          <w:tcPr>
            <w:tcW w:w="155" w:type="pct"/>
            <w:shd w:val="clear" w:color="auto" w:fill="44546A"/>
          </w:tcPr>
          <w:p w14:paraId="649D2AF3" w14:textId="77777777" w:rsidR="00001B12" w:rsidRPr="00D63E23" w:rsidRDefault="00001B12" w:rsidP="00F85E3D"/>
        </w:tc>
        <w:tc>
          <w:tcPr>
            <w:tcW w:w="155" w:type="pct"/>
            <w:shd w:val="clear" w:color="auto" w:fill="44546A"/>
          </w:tcPr>
          <w:p w14:paraId="7C858FA1" w14:textId="77777777" w:rsidR="00001B12" w:rsidRPr="00D63E23" w:rsidRDefault="00001B12" w:rsidP="00F85E3D"/>
        </w:tc>
        <w:tc>
          <w:tcPr>
            <w:tcW w:w="156" w:type="pct"/>
            <w:shd w:val="clear" w:color="auto" w:fill="auto"/>
          </w:tcPr>
          <w:p w14:paraId="2AE40E26" w14:textId="77777777" w:rsidR="00001B12" w:rsidRPr="00D63E23" w:rsidRDefault="00001B12" w:rsidP="00F85E3D"/>
        </w:tc>
        <w:tc>
          <w:tcPr>
            <w:tcW w:w="155" w:type="pct"/>
            <w:shd w:val="clear" w:color="auto" w:fill="auto"/>
          </w:tcPr>
          <w:p w14:paraId="09FF889F" w14:textId="77777777" w:rsidR="00001B12" w:rsidRPr="00D63E23" w:rsidRDefault="00001B12" w:rsidP="00F85E3D"/>
        </w:tc>
        <w:tc>
          <w:tcPr>
            <w:tcW w:w="157" w:type="pct"/>
          </w:tcPr>
          <w:p w14:paraId="2B28F3CF" w14:textId="77777777" w:rsidR="00001B12" w:rsidRPr="00D63E23" w:rsidRDefault="00001B12" w:rsidP="00F85E3D"/>
        </w:tc>
        <w:tc>
          <w:tcPr>
            <w:tcW w:w="203" w:type="pct"/>
          </w:tcPr>
          <w:p w14:paraId="5D1E20F1" w14:textId="77777777" w:rsidR="00001B12" w:rsidRPr="00D63E23" w:rsidRDefault="00001B12" w:rsidP="00F85E3D"/>
        </w:tc>
      </w:tr>
      <w:tr w:rsidR="00E74231" w:rsidRPr="00D63E23" w14:paraId="746E04ED" w14:textId="77777777" w:rsidTr="009770DE">
        <w:tc>
          <w:tcPr>
            <w:tcW w:w="381" w:type="pct"/>
            <w:vMerge/>
          </w:tcPr>
          <w:p w14:paraId="7D57AC28" w14:textId="77777777" w:rsidR="00001B12" w:rsidRPr="00D63E23" w:rsidRDefault="00001B12" w:rsidP="00F85E3D"/>
        </w:tc>
        <w:tc>
          <w:tcPr>
            <w:tcW w:w="320" w:type="pct"/>
            <w:vMerge w:val="restart"/>
            <w:shd w:val="clear" w:color="auto" w:fill="auto"/>
          </w:tcPr>
          <w:p w14:paraId="27747C02" w14:textId="77777777" w:rsidR="00001B12" w:rsidRPr="00D63E23" w:rsidRDefault="00001B12" w:rsidP="00F85E3D">
            <w:r w:rsidRPr="00D63E23">
              <w:t>Output 3.2</w:t>
            </w:r>
          </w:p>
        </w:tc>
        <w:tc>
          <w:tcPr>
            <w:tcW w:w="363" w:type="pct"/>
          </w:tcPr>
          <w:p w14:paraId="3AC62DC5" w14:textId="77777777" w:rsidR="00001B12" w:rsidRPr="00D63E23" w:rsidRDefault="00001B12" w:rsidP="00F85E3D">
            <w:r w:rsidRPr="00D63E23">
              <w:t>3.2.1</w:t>
            </w:r>
          </w:p>
        </w:tc>
        <w:tc>
          <w:tcPr>
            <w:tcW w:w="203" w:type="pct"/>
            <w:shd w:val="clear" w:color="auto" w:fill="44546A"/>
          </w:tcPr>
          <w:p w14:paraId="5FD6BE9F" w14:textId="77777777" w:rsidR="00001B12" w:rsidRPr="00D63E23" w:rsidRDefault="00001B12" w:rsidP="00F85E3D"/>
        </w:tc>
        <w:tc>
          <w:tcPr>
            <w:tcW w:w="157" w:type="pct"/>
            <w:shd w:val="clear" w:color="auto" w:fill="44546A"/>
          </w:tcPr>
          <w:p w14:paraId="4C5BD4B8" w14:textId="77777777" w:rsidR="00001B12" w:rsidRPr="00D63E23" w:rsidRDefault="00001B12" w:rsidP="00F85E3D"/>
        </w:tc>
        <w:tc>
          <w:tcPr>
            <w:tcW w:w="154" w:type="pct"/>
            <w:shd w:val="clear" w:color="auto" w:fill="44546A"/>
          </w:tcPr>
          <w:p w14:paraId="79FC7374" w14:textId="77777777" w:rsidR="00001B12" w:rsidRPr="00D63E23" w:rsidRDefault="00001B12" w:rsidP="00F85E3D"/>
        </w:tc>
        <w:tc>
          <w:tcPr>
            <w:tcW w:w="170" w:type="pct"/>
            <w:shd w:val="clear" w:color="auto" w:fill="44546A"/>
          </w:tcPr>
          <w:p w14:paraId="64E61676" w14:textId="77777777" w:rsidR="00001B12" w:rsidRPr="00D63E23" w:rsidRDefault="00001B12" w:rsidP="00F85E3D"/>
        </w:tc>
        <w:tc>
          <w:tcPr>
            <w:tcW w:w="148" w:type="pct"/>
            <w:shd w:val="clear" w:color="auto" w:fill="44546A"/>
          </w:tcPr>
          <w:p w14:paraId="69F8874E" w14:textId="77777777" w:rsidR="00001B12" w:rsidRPr="00D63E23" w:rsidRDefault="00001B12" w:rsidP="00F85E3D"/>
        </w:tc>
        <w:tc>
          <w:tcPr>
            <w:tcW w:w="184" w:type="pct"/>
            <w:shd w:val="clear" w:color="auto" w:fill="44546A"/>
          </w:tcPr>
          <w:p w14:paraId="7E6B9E63" w14:textId="77777777" w:rsidR="00001B12" w:rsidRPr="00D63E23" w:rsidRDefault="00001B12" w:rsidP="00F85E3D"/>
        </w:tc>
        <w:tc>
          <w:tcPr>
            <w:tcW w:w="170" w:type="pct"/>
            <w:shd w:val="clear" w:color="auto" w:fill="auto"/>
          </w:tcPr>
          <w:p w14:paraId="01A8411E" w14:textId="77777777" w:rsidR="00001B12" w:rsidRPr="00D63E23" w:rsidRDefault="00001B12" w:rsidP="00F85E3D"/>
        </w:tc>
        <w:tc>
          <w:tcPr>
            <w:tcW w:w="153" w:type="pct"/>
            <w:shd w:val="clear" w:color="auto" w:fill="auto"/>
          </w:tcPr>
          <w:p w14:paraId="2ED6C6D5" w14:textId="77777777" w:rsidR="00001B12" w:rsidRPr="00D63E23" w:rsidRDefault="00001B12" w:rsidP="00F85E3D"/>
        </w:tc>
        <w:tc>
          <w:tcPr>
            <w:tcW w:w="185" w:type="pct"/>
            <w:shd w:val="clear" w:color="auto" w:fill="auto"/>
          </w:tcPr>
          <w:p w14:paraId="0096B64C" w14:textId="77777777" w:rsidR="00001B12" w:rsidRPr="00D63E23" w:rsidRDefault="00001B12" w:rsidP="00F85E3D"/>
        </w:tc>
        <w:tc>
          <w:tcPr>
            <w:tcW w:w="189" w:type="pct"/>
            <w:shd w:val="clear" w:color="auto" w:fill="auto"/>
          </w:tcPr>
          <w:p w14:paraId="30DC2337" w14:textId="77777777" w:rsidR="00001B12" w:rsidRPr="00D63E23" w:rsidRDefault="00001B12" w:rsidP="00F85E3D"/>
        </w:tc>
        <w:tc>
          <w:tcPr>
            <w:tcW w:w="155" w:type="pct"/>
            <w:shd w:val="clear" w:color="auto" w:fill="auto"/>
          </w:tcPr>
          <w:p w14:paraId="083FCD83" w14:textId="77777777" w:rsidR="00001B12" w:rsidRPr="00D63E23" w:rsidRDefault="00001B12" w:rsidP="00F85E3D"/>
        </w:tc>
        <w:tc>
          <w:tcPr>
            <w:tcW w:w="155" w:type="pct"/>
            <w:shd w:val="clear" w:color="auto" w:fill="auto"/>
          </w:tcPr>
          <w:p w14:paraId="12BBDDBB" w14:textId="77777777" w:rsidR="00001B12" w:rsidRPr="00D63E23" w:rsidRDefault="00001B12" w:rsidP="00F85E3D"/>
        </w:tc>
        <w:tc>
          <w:tcPr>
            <w:tcW w:w="155" w:type="pct"/>
            <w:shd w:val="clear" w:color="auto" w:fill="auto"/>
          </w:tcPr>
          <w:p w14:paraId="4C35F8D1" w14:textId="77777777" w:rsidR="00001B12" w:rsidRPr="00D63E23" w:rsidRDefault="00001B12" w:rsidP="00F85E3D"/>
        </w:tc>
        <w:tc>
          <w:tcPr>
            <w:tcW w:w="155" w:type="pct"/>
            <w:shd w:val="clear" w:color="auto" w:fill="auto"/>
          </w:tcPr>
          <w:p w14:paraId="4D97585F" w14:textId="77777777" w:rsidR="00001B12" w:rsidRPr="00D63E23" w:rsidRDefault="00001B12" w:rsidP="00F85E3D"/>
        </w:tc>
        <w:tc>
          <w:tcPr>
            <w:tcW w:w="155" w:type="pct"/>
            <w:shd w:val="clear" w:color="auto" w:fill="auto"/>
          </w:tcPr>
          <w:p w14:paraId="4226044F" w14:textId="77777777" w:rsidR="00001B12" w:rsidRPr="00D63E23" w:rsidRDefault="00001B12" w:rsidP="00F85E3D"/>
        </w:tc>
        <w:tc>
          <w:tcPr>
            <w:tcW w:w="155" w:type="pct"/>
            <w:shd w:val="clear" w:color="auto" w:fill="auto"/>
          </w:tcPr>
          <w:p w14:paraId="478035B2" w14:textId="77777777" w:rsidR="00001B12" w:rsidRPr="00D63E23" w:rsidRDefault="00001B12" w:rsidP="00F85E3D"/>
        </w:tc>
        <w:tc>
          <w:tcPr>
            <w:tcW w:w="156" w:type="pct"/>
            <w:shd w:val="clear" w:color="auto" w:fill="auto"/>
          </w:tcPr>
          <w:p w14:paraId="1C98D631" w14:textId="77777777" w:rsidR="00001B12" w:rsidRPr="00D63E23" w:rsidRDefault="00001B12" w:rsidP="00F85E3D"/>
        </w:tc>
        <w:tc>
          <w:tcPr>
            <w:tcW w:w="156" w:type="pct"/>
            <w:shd w:val="clear" w:color="auto" w:fill="auto"/>
          </w:tcPr>
          <w:p w14:paraId="2E5DD830" w14:textId="77777777" w:rsidR="00001B12" w:rsidRPr="00D63E23" w:rsidRDefault="00001B12" w:rsidP="00F85E3D"/>
        </w:tc>
        <w:tc>
          <w:tcPr>
            <w:tcW w:w="155" w:type="pct"/>
            <w:shd w:val="clear" w:color="auto" w:fill="auto"/>
          </w:tcPr>
          <w:p w14:paraId="613B80BA" w14:textId="77777777" w:rsidR="00001B12" w:rsidRPr="00D63E23" w:rsidRDefault="00001B12" w:rsidP="00F85E3D"/>
        </w:tc>
        <w:tc>
          <w:tcPr>
            <w:tcW w:w="155" w:type="pct"/>
            <w:shd w:val="clear" w:color="auto" w:fill="auto"/>
          </w:tcPr>
          <w:p w14:paraId="42C650DD" w14:textId="77777777" w:rsidR="00001B12" w:rsidRPr="00D63E23" w:rsidRDefault="00001B12" w:rsidP="00F85E3D"/>
        </w:tc>
        <w:tc>
          <w:tcPr>
            <w:tcW w:w="156" w:type="pct"/>
            <w:shd w:val="clear" w:color="auto" w:fill="auto"/>
          </w:tcPr>
          <w:p w14:paraId="4D18FA56" w14:textId="77777777" w:rsidR="00001B12" w:rsidRPr="00D63E23" w:rsidRDefault="00001B12" w:rsidP="00F85E3D"/>
        </w:tc>
        <w:tc>
          <w:tcPr>
            <w:tcW w:w="155" w:type="pct"/>
            <w:shd w:val="clear" w:color="auto" w:fill="auto"/>
          </w:tcPr>
          <w:p w14:paraId="52489D18" w14:textId="77777777" w:rsidR="00001B12" w:rsidRPr="00D63E23" w:rsidRDefault="00001B12" w:rsidP="00F85E3D"/>
        </w:tc>
        <w:tc>
          <w:tcPr>
            <w:tcW w:w="157" w:type="pct"/>
          </w:tcPr>
          <w:p w14:paraId="46BF721E" w14:textId="77777777" w:rsidR="00001B12" w:rsidRPr="00D63E23" w:rsidRDefault="00001B12" w:rsidP="00F85E3D"/>
        </w:tc>
        <w:tc>
          <w:tcPr>
            <w:tcW w:w="203" w:type="pct"/>
          </w:tcPr>
          <w:p w14:paraId="3989BEEB" w14:textId="77777777" w:rsidR="00001B12" w:rsidRPr="00D63E23" w:rsidRDefault="00001B12" w:rsidP="00F85E3D"/>
        </w:tc>
      </w:tr>
      <w:tr w:rsidR="00E74231" w:rsidRPr="00D63E23" w14:paraId="5C1D467B" w14:textId="77777777" w:rsidTr="009770DE">
        <w:tc>
          <w:tcPr>
            <w:tcW w:w="381" w:type="pct"/>
            <w:vMerge/>
          </w:tcPr>
          <w:p w14:paraId="3BBFE3D8" w14:textId="77777777" w:rsidR="00001B12" w:rsidRPr="00D63E23" w:rsidRDefault="00001B12" w:rsidP="00F85E3D"/>
        </w:tc>
        <w:tc>
          <w:tcPr>
            <w:tcW w:w="320" w:type="pct"/>
            <w:vMerge/>
            <w:shd w:val="clear" w:color="auto" w:fill="auto"/>
          </w:tcPr>
          <w:p w14:paraId="4B94B71A" w14:textId="77777777" w:rsidR="00001B12" w:rsidRPr="00D63E23" w:rsidRDefault="00001B12" w:rsidP="00F85E3D"/>
        </w:tc>
        <w:tc>
          <w:tcPr>
            <w:tcW w:w="363" w:type="pct"/>
          </w:tcPr>
          <w:p w14:paraId="23412DEC" w14:textId="77777777" w:rsidR="00001B12" w:rsidRPr="00D63E23" w:rsidRDefault="00001B12" w:rsidP="00F85E3D">
            <w:r w:rsidRPr="00D63E23">
              <w:t>3.2.2</w:t>
            </w:r>
          </w:p>
        </w:tc>
        <w:tc>
          <w:tcPr>
            <w:tcW w:w="203" w:type="pct"/>
          </w:tcPr>
          <w:p w14:paraId="168B8988" w14:textId="77777777" w:rsidR="00001B12" w:rsidRPr="00D63E23" w:rsidRDefault="00001B12" w:rsidP="00F85E3D"/>
        </w:tc>
        <w:tc>
          <w:tcPr>
            <w:tcW w:w="157" w:type="pct"/>
          </w:tcPr>
          <w:p w14:paraId="0227F53C" w14:textId="77777777" w:rsidR="00001B12" w:rsidRPr="00D63E23" w:rsidRDefault="00001B12" w:rsidP="00F85E3D"/>
        </w:tc>
        <w:tc>
          <w:tcPr>
            <w:tcW w:w="154" w:type="pct"/>
            <w:shd w:val="clear" w:color="auto" w:fill="auto"/>
          </w:tcPr>
          <w:p w14:paraId="51F7B592" w14:textId="77777777" w:rsidR="00001B12" w:rsidRPr="00D63E23" w:rsidRDefault="00001B12" w:rsidP="00F85E3D"/>
        </w:tc>
        <w:tc>
          <w:tcPr>
            <w:tcW w:w="170" w:type="pct"/>
            <w:shd w:val="clear" w:color="auto" w:fill="auto"/>
          </w:tcPr>
          <w:p w14:paraId="26FD736A" w14:textId="77777777" w:rsidR="00001B12" w:rsidRPr="00D63E23" w:rsidRDefault="00001B12" w:rsidP="00F85E3D"/>
        </w:tc>
        <w:tc>
          <w:tcPr>
            <w:tcW w:w="148" w:type="pct"/>
            <w:shd w:val="clear" w:color="auto" w:fill="44546A"/>
          </w:tcPr>
          <w:p w14:paraId="64417E06" w14:textId="77777777" w:rsidR="00001B12" w:rsidRPr="00D63E23" w:rsidRDefault="00001B12" w:rsidP="00F85E3D"/>
        </w:tc>
        <w:tc>
          <w:tcPr>
            <w:tcW w:w="184" w:type="pct"/>
            <w:shd w:val="clear" w:color="auto" w:fill="44546A"/>
          </w:tcPr>
          <w:p w14:paraId="3F8CA830" w14:textId="77777777" w:rsidR="00001B12" w:rsidRPr="00D63E23" w:rsidRDefault="00001B12" w:rsidP="00F85E3D"/>
        </w:tc>
        <w:tc>
          <w:tcPr>
            <w:tcW w:w="170" w:type="pct"/>
            <w:shd w:val="clear" w:color="auto" w:fill="44546A"/>
          </w:tcPr>
          <w:p w14:paraId="121D0485" w14:textId="77777777" w:rsidR="00001B12" w:rsidRPr="00D63E23" w:rsidRDefault="00001B12" w:rsidP="00F85E3D"/>
        </w:tc>
        <w:tc>
          <w:tcPr>
            <w:tcW w:w="153" w:type="pct"/>
            <w:shd w:val="clear" w:color="auto" w:fill="44546A"/>
          </w:tcPr>
          <w:p w14:paraId="7E4315F0" w14:textId="77777777" w:rsidR="00001B12" w:rsidRPr="00D63E23" w:rsidRDefault="00001B12" w:rsidP="00F85E3D"/>
        </w:tc>
        <w:tc>
          <w:tcPr>
            <w:tcW w:w="185" w:type="pct"/>
            <w:shd w:val="clear" w:color="auto" w:fill="44546A"/>
          </w:tcPr>
          <w:p w14:paraId="6EAD9E28" w14:textId="77777777" w:rsidR="00001B12" w:rsidRPr="00D63E23" w:rsidRDefault="00001B12" w:rsidP="00F85E3D"/>
        </w:tc>
        <w:tc>
          <w:tcPr>
            <w:tcW w:w="189" w:type="pct"/>
            <w:shd w:val="clear" w:color="auto" w:fill="44546A"/>
          </w:tcPr>
          <w:p w14:paraId="15995C0B" w14:textId="77777777" w:rsidR="00001B12" w:rsidRPr="00D63E23" w:rsidRDefault="00001B12" w:rsidP="00F85E3D"/>
        </w:tc>
        <w:tc>
          <w:tcPr>
            <w:tcW w:w="155" w:type="pct"/>
            <w:shd w:val="clear" w:color="auto" w:fill="44546A"/>
          </w:tcPr>
          <w:p w14:paraId="376CE10C" w14:textId="77777777" w:rsidR="00001B12" w:rsidRPr="00D63E23" w:rsidRDefault="00001B12" w:rsidP="00F85E3D"/>
        </w:tc>
        <w:tc>
          <w:tcPr>
            <w:tcW w:w="155" w:type="pct"/>
            <w:shd w:val="clear" w:color="auto" w:fill="44546A"/>
          </w:tcPr>
          <w:p w14:paraId="67025509" w14:textId="77777777" w:rsidR="00001B12" w:rsidRPr="00D63E23" w:rsidRDefault="00001B12" w:rsidP="00F85E3D"/>
        </w:tc>
        <w:tc>
          <w:tcPr>
            <w:tcW w:w="155" w:type="pct"/>
            <w:shd w:val="clear" w:color="auto" w:fill="auto"/>
          </w:tcPr>
          <w:p w14:paraId="5F8525A4" w14:textId="77777777" w:rsidR="00001B12" w:rsidRPr="00D63E23" w:rsidRDefault="00001B12" w:rsidP="00F85E3D"/>
        </w:tc>
        <w:tc>
          <w:tcPr>
            <w:tcW w:w="155" w:type="pct"/>
            <w:shd w:val="clear" w:color="auto" w:fill="auto"/>
          </w:tcPr>
          <w:p w14:paraId="1201E996" w14:textId="77777777" w:rsidR="00001B12" w:rsidRPr="00D63E23" w:rsidRDefault="00001B12" w:rsidP="00F85E3D"/>
        </w:tc>
        <w:tc>
          <w:tcPr>
            <w:tcW w:w="155" w:type="pct"/>
            <w:shd w:val="clear" w:color="auto" w:fill="auto"/>
          </w:tcPr>
          <w:p w14:paraId="6E6ACD45" w14:textId="77777777" w:rsidR="00001B12" w:rsidRPr="00D63E23" w:rsidRDefault="00001B12" w:rsidP="00F85E3D"/>
        </w:tc>
        <w:tc>
          <w:tcPr>
            <w:tcW w:w="155" w:type="pct"/>
            <w:shd w:val="clear" w:color="auto" w:fill="auto"/>
          </w:tcPr>
          <w:p w14:paraId="1251CF99" w14:textId="77777777" w:rsidR="00001B12" w:rsidRPr="00D63E23" w:rsidRDefault="00001B12" w:rsidP="00F85E3D"/>
        </w:tc>
        <w:tc>
          <w:tcPr>
            <w:tcW w:w="156" w:type="pct"/>
            <w:shd w:val="clear" w:color="auto" w:fill="auto"/>
          </w:tcPr>
          <w:p w14:paraId="6795DA0D" w14:textId="77777777" w:rsidR="00001B12" w:rsidRPr="00D63E23" w:rsidRDefault="00001B12" w:rsidP="00F85E3D"/>
        </w:tc>
        <w:tc>
          <w:tcPr>
            <w:tcW w:w="156" w:type="pct"/>
            <w:shd w:val="clear" w:color="auto" w:fill="auto"/>
          </w:tcPr>
          <w:p w14:paraId="7ADB0AC6" w14:textId="77777777" w:rsidR="00001B12" w:rsidRPr="00D63E23" w:rsidRDefault="00001B12" w:rsidP="00F85E3D"/>
        </w:tc>
        <w:tc>
          <w:tcPr>
            <w:tcW w:w="155" w:type="pct"/>
            <w:shd w:val="clear" w:color="auto" w:fill="auto"/>
          </w:tcPr>
          <w:p w14:paraId="403936E8" w14:textId="77777777" w:rsidR="00001B12" w:rsidRPr="00D63E23" w:rsidRDefault="00001B12" w:rsidP="00F85E3D"/>
        </w:tc>
        <w:tc>
          <w:tcPr>
            <w:tcW w:w="155" w:type="pct"/>
            <w:shd w:val="clear" w:color="auto" w:fill="auto"/>
          </w:tcPr>
          <w:p w14:paraId="6DFC2830" w14:textId="77777777" w:rsidR="00001B12" w:rsidRPr="00D63E23" w:rsidRDefault="00001B12" w:rsidP="00F85E3D"/>
        </w:tc>
        <w:tc>
          <w:tcPr>
            <w:tcW w:w="156" w:type="pct"/>
            <w:shd w:val="clear" w:color="auto" w:fill="auto"/>
          </w:tcPr>
          <w:p w14:paraId="7D9EA555" w14:textId="77777777" w:rsidR="00001B12" w:rsidRPr="00D63E23" w:rsidRDefault="00001B12" w:rsidP="00F85E3D"/>
        </w:tc>
        <w:tc>
          <w:tcPr>
            <w:tcW w:w="155" w:type="pct"/>
            <w:shd w:val="clear" w:color="auto" w:fill="auto"/>
          </w:tcPr>
          <w:p w14:paraId="4A399D4C" w14:textId="77777777" w:rsidR="00001B12" w:rsidRPr="00D63E23" w:rsidRDefault="00001B12" w:rsidP="00F85E3D"/>
        </w:tc>
        <w:tc>
          <w:tcPr>
            <w:tcW w:w="157" w:type="pct"/>
          </w:tcPr>
          <w:p w14:paraId="1F544A59" w14:textId="77777777" w:rsidR="00001B12" w:rsidRPr="00D63E23" w:rsidRDefault="00001B12" w:rsidP="00F85E3D"/>
        </w:tc>
        <w:tc>
          <w:tcPr>
            <w:tcW w:w="203" w:type="pct"/>
          </w:tcPr>
          <w:p w14:paraId="7FB4F4B8" w14:textId="77777777" w:rsidR="00001B12" w:rsidRPr="00D63E23" w:rsidRDefault="00001B12" w:rsidP="00F85E3D"/>
        </w:tc>
      </w:tr>
      <w:tr w:rsidR="00E74231" w:rsidRPr="00D63E23" w14:paraId="6191EC07" w14:textId="77777777" w:rsidTr="009770DE">
        <w:tc>
          <w:tcPr>
            <w:tcW w:w="381" w:type="pct"/>
            <w:vMerge/>
          </w:tcPr>
          <w:p w14:paraId="6A25BE76" w14:textId="77777777" w:rsidR="00001B12" w:rsidRPr="00D63E23" w:rsidRDefault="00001B12" w:rsidP="00F85E3D"/>
        </w:tc>
        <w:tc>
          <w:tcPr>
            <w:tcW w:w="320" w:type="pct"/>
            <w:vMerge/>
            <w:shd w:val="clear" w:color="auto" w:fill="auto"/>
          </w:tcPr>
          <w:p w14:paraId="4508B6A5" w14:textId="77777777" w:rsidR="00001B12" w:rsidRPr="00D63E23" w:rsidRDefault="00001B12" w:rsidP="00F85E3D"/>
        </w:tc>
        <w:tc>
          <w:tcPr>
            <w:tcW w:w="363" w:type="pct"/>
          </w:tcPr>
          <w:p w14:paraId="7A53A27E" w14:textId="77777777" w:rsidR="00001B12" w:rsidRPr="00D63E23" w:rsidRDefault="00001B12" w:rsidP="00F85E3D">
            <w:r w:rsidRPr="00D63E23">
              <w:t>3.2.3</w:t>
            </w:r>
          </w:p>
        </w:tc>
        <w:tc>
          <w:tcPr>
            <w:tcW w:w="203" w:type="pct"/>
          </w:tcPr>
          <w:p w14:paraId="758DB1B5" w14:textId="77777777" w:rsidR="00001B12" w:rsidRPr="00D63E23" w:rsidRDefault="00001B12" w:rsidP="00F85E3D"/>
        </w:tc>
        <w:tc>
          <w:tcPr>
            <w:tcW w:w="157" w:type="pct"/>
          </w:tcPr>
          <w:p w14:paraId="57E7695C" w14:textId="77777777" w:rsidR="00001B12" w:rsidRPr="00D63E23" w:rsidRDefault="00001B12" w:rsidP="00F85E3D"/>
        </w:tc>
        <w:tc>
          <w:tcPr>
            <w:tcW w:w="154" w:type="pct"/>
            <w:shd w:val="clear" w:color="auto" w:fill="auto"/>
          </w:tcPr>
          <w:p w14:paraId="63C1CAF5" w14:textId="77777777" w:rsidR="00001B12" w:rsidRPr="00D63E23" w:rsidRDefault="00001B12" w:rsidP="00F85E3D"/>
        </w:tc>
        <w:tc>
          <w:tcPr>
            <w:tcW w:w="170" w:type="pct"/>
            <w:shd w:val="clear" w:color="auto" w:fill="auto"/>
          </w:tcPr>
          <w:p w14:paraId="1C93FF5C" w14:textId="77777777" w:rsidR="00001B12" w:rsidRPr="00D63E23" w:rsidRDefault="00001B12" w:rsidP="00F85E3D"/>
        </w:tc>
        <w:tc>
          <w:tcPr>
            <w:tcW w:w="148" w:type="pct"/>
            <w:shd w:val="clear" w:color="auto" w:fill="auto"/>
          </w:tcPr>
          <w:p w14:paraId="74B8248A" w14:textId="77777777" w:rsidR="00001B12" w:rsidRPr="00D63E23" w:rsidRDefault="00001B12" w:rsidP="00F85E3D"/>
        </w:tc>
        <w:tc>
          <w:tcPr>
            <w:tcW w:w="184" w:type="pct"/>
            <w:shd w:val="clear" w:color="auto" w:fill="auto"/>
          </w:tcPr>
          <w:p w14:paraId="575EC435" w14:textId="77777777" w:rsidR="00001B12" w:rsidRPr="00D63E23" w:rsidRDefault="00001B12" w:rsidP="00F85E3D"/>
        </w:tc>
        <w:tc>
          <w:tcPr>
            <w:tcW w:w="170" w:type="pct"/>
            <w:shd w:val="clear" w:color="auto" w:fill="44546A"/>
          </w:tcPr>
          <w:p w14:paraId="699A0BAE" w14:textId="77777777" w:rsidR="00001B12" w:rsidRPr="00D63E23" w:rsidRDefault="00001B12" w:rsidP="00F85E3D"/>
        </w:tc>
        <w:tc>
          <w:tcPr>
            <w:tcW w:w="153" w:type="pct"/>
            <w:shd w:val="clear" w:color="auto" w:fill="44546A"/>
          </w:tcPr>
          <w:p w14:paraId="55BEF7AA" w14:textId="77777777" w:rsidR="00001B12" w:rsidRPr="00D63E23" w:rsidRDefault="00001B12" w:rsidP="00F85E3D"/>
        </w:tc>
        <w:tc>
          <w:tcPr>
            <w:tcW w:w="185" w:type="pct"/>
            <w:shd w:val="clear" w:color="auto" w:fill="44546A"/>
          </w:tcPr>
          <w:p w14:paraId="1A300C5A" w14:textId="77777777" w:rsidR="00001B12" w:rsidRPr="00D63E23" w:rsidRDefault="00001B12" w:rsidP="00F85E3D"/>
        </w:tc>
        <w:tc>
          <w:tcPr>
            <w:tcW w:w="189" w:type="pct"/>
            <w:shd w:val="clear" w:color="auto" w:fill="44546A"/>
          </w:tcPr>
          <w:p w14:paraId="40569922" w14:textId="77777777" w:rsidR="00001B12" w:rsidRPr="00D63E23" w:rsidRDefault="00001B12" w:rsidP="00F85E3D"/>
        </w:tc>
        <w:tc>
          <w:tcPr>
            <w:tcW w:w="155" w:type="pct"/>
            <w:shd w:val="clear" w:color="auto" w:fill="44546A"/>
          </w:tcPr>
          <w:p w14:paraId="553D8F48" w14:textId="77777777" w:rsidR="00001B12" w:rsidRPr="00D63E23" w:rsidRDefault="00001B12" w:rsidP="00F85E3D"/>
        </w:tc>
        <w:tc>
          <w:tcPr>
            <w:tcW w:w="155" w:type="pct"/>
            <w:shd w:val="clear" w:color="auto" w:fill="44546A"/>
          </w:tcPr>
          <w:p w14:paraId="35AEA682" w14:textId="77777777" w:rsidR="00001B12" w:rsidRPr="00D63E23" w:rsidRDefault="00001B12" w:rsidP="00F85E3D"/>
        </w:tc>
        <w:tc>
          <w:tcPr>
            <w:tcW w:w="155" w:type="pct"/>
            <w:shd w:val="clear" w:color="auto" w:fill="44546A"/>
          </w:tcPr>
          <w:p w14:paraId="08368B8B" w14:textId="77777777" w:rsidR="00001B12" w:rsidRPr="00D63E23" w:rsidRDefault="00001B12" w:rsidP="00F85E3D"/>
        </w:tc>
        <w:tc>
          <w:tcPr>
            <w:tcW w:w="155" w:type="pct"/>
            <w:shd w:val="clear" w:color="auto" w:fill="44546A"/>
          </w:tcPr>
          <w:p w14:paraId="2F93FD75" w14:textId="77777777" w:rsidR="00001B12" w:rsidRPr="00D63E23" w:rsidRDefault="00001B12" w:rsidP="00F85E3D"/>
        </w:tc>
        <w:tc>
          <w:tcPr>
            <w:tcW w:w="155" w:type="pct"/>
            <w:shd w:val="clear" w:color="auto" w:fill="44546A"/>
          </w:tcPr>
          <w:p w14:paraId="5B6F408D" w14:textId="77777777" w:rsidR="00001B12" w:rsidRPr="00D63E23" w:rsidRDefault="00001B12" w:rsidP="00F85E3D"/>
        </w:tc>
        <w:tc>
          <w:tcPr>
            <w:tcW w:w="155" w:type="pct"/>
            <w:shd w:val="clear" w:color="auto" w:fill="44546A"/>
          </w:tcPr>
          <w:p w14:paraId="560C5343" w14:textId="77777777" w:rsidR="00001B12" w:rsidRPr="00D63E23" w:rsidRDefault="00001B12" w:rsidP="00F85E3D"/>
        </w:tc>
        <w:tc>
          <w:tcPr>
            <w:tcW w:w="156" w:type="pct"/>
            <w:shd w:val="clear" w:color="auto" w:fill="44546A"/>
          </w:tcPr>
          <w:p w14:paraId="31E31CB7" w14:textId="77777777" w:rsidR="00001B12" w:rsidRPr="00D63E23" w:rsidRDefault="00001B12" w:rsidP="00F85E3D"/>
        </w:tc>
        <w:tc>
          <w:tcPr>
            <w:tcW w:w="156" w:type="pct"/>
            <w:shd w:val="clear" w:color="auto" w:fill="44546A"/>
          </w:tcPr>
          <w:p w14:paraId="70D1571E" w14:textId="77777777" w:rsidR="00001B12" w:rsidRPr="00D63E23" w:rsidRDefault="00001B12" w:rsidP="00F85E3D"/>
        </w:tc>
        <w:tc>
          <w:tcPr>
            <w:tcW w:w="155" w:type="pct"/>
            <w:shd w:val="clear" w:color="auto" w:fill="44546A"/>
          </w:tcPr>
          <w:p w14:paraId="2A081468" w14:textId="77777777" w:rsidR="00001B12" w:rsidRPr="00D63E23" w:rsidRDefault="00001B12" w:rsidP="00F85E3D"/>
        </w:tc>
        <w:tc>
          <w:tcPr>
            <w:tcW w:w="155" w:type="pct"/>
            <w:shd w:val="clear" w:color="auto" w:fill="44546A"/>
          </w:tcPr>
          <w:p w14:paraId="1303B306" w14:textId="77777777" w:rsidR="00001B12" w:rsidRPr="00D63E23" w:rsidRDefault="00001B12" w:rsidP="00F85E3D"/>
        </w:tc>
        <w:tc>
          <w:tcPr>
            <w:tcW w:w="156" w:type="pct"/>
            <w:shd w:val="clear" w:color="auto" w:fill="auto"/>
          </w:tcPr>
          <w:p w14:paraId="0FF7AD79" w14:textId="77777777" w:rsidR="00001B12" w:rsidRPr="00D63E23" w:rsidRDefault="00001B12" w:rsidP="00F85E3D"/>
        </w:tc>
        <w:tc>
          <w:tcPr>
            <w:tcW w:w="155" w:type="pct"/>
            <w:shd w:val="clear" w:color="auto" w:fill="auto"/>
          </w:tcPr>
          <w:p w14:paraId="2BC6A897" w14:textId="77777777" w:rsidR="00001B12" w:rsidRPr="00D63E23" w:rsidRDefault="00001B12" w:rsidP="00F85E3D"/>
        </w:tc>
        <w:tc>
          <w:tcPr>
            <w:tcW w:w="157" w:type="pct"/>
          </w:tcPr>
          <w:p w14:paraId="7F3E7414" w14:textId="77777777" w:rsidR="00001B12" w:rsidRPr="00D63E23" w:rsidRDefault="00001B12" w:rsidP="00F85E3D"/>
        </w:tc>
        <w:tc>
          <w:tcPr>
            <w:tcW w:w="203" w:type="pct"/>
          </w:tcPr>
          <w:p w14:paraId="19F8318F" w14:textId="77777777" w:rsidR="00001B12" w:rsidRPr="00D63E23" w:rsidRDefault="00001B12" w:rsidP="00F85E3D"/>
        </w:tc>
      </w:tr>
      <w:tr w:rsidR="00E74231" w:rsidRPr="00D63E23" w14:paraId="4C04A322" w14:textId="77777777" w:rsidTr="009770DE">
        <w:tc>
          <w:tcPr>
            <w:tcW w:w="381" w:type="pct"/>
            <w:vMerge/>
          </w:tcPr>
          <w:p w14:paraId="3618A169" w14:textId="77777777" w:rsidR="00001B12" w:rsidRPr="00D63E23" w:rsidRDefault="00001B12" w:rsidP="00F85E3D"/>
        </w:tc>
        <w:tc>
          <w:tcPr>
            <w:tcW w:w="320" w:type="pct"/>
            <w:vMerge/>
            <w:shd w:val="clear" w:color="auto" w:fill="auto"/>
          </w:tcPr>
          <w:p w14:paraId="69F4FCF4" w14:textId="77777777" w:rsidR="00001B12" w:rsidRPr="00D63E23" w:rsidRDefault="00001B12" w:rsidP="00F85E3D"/>
        </w:tc>
        <w:tc>
          <w:tcPr>
            <w:tcW w:w="363" w:type="pct"/>
          </w:tcPr>
          <w:p w14:paraId="7699053D" w14:textId="77777777" w:rsidR="00001B12" w:rsidRPr="00D63E23" w:rsidRDefault="00001B12" w:rsidP="00F85E3D">
            <w:r w:rsidRPr="00D63E23">
              <w:t>3.2.4</w:t>
            </w:r>
          </w:p>
        </w:tc>
        <w:tc>
          <w:tcPr>
            <w:tcW w:w="203" w:type="pct"/>
          </w:tcPr>
          <w:p w14:paraId="676AE4E0" w14:textId="77777777" w:rsidR="00001B12" w:rsidRPr="00D63E23" w:rsidRDefault="00001B12" w:rsidP="00F85E3D"/>
        </w:tc>
        <w:tc>
          <w:tcPr>
            <w:tcW w:w="157" w:type="pct"/>
          </w:tcPr>
          <w:p w14:paraId="0ADB5EFD" w14:textId="77777777" w:rsidR="00001B12" w:rsidRPr="00D63E23" w:rsidRDefault="00001B12" w:rsidP="00F85E3D"/>
        </w:tc>
        <w:tc>
          <w:tcPr>
            <w:tcW w:w="154" w:type="pct"/>
            <w:shd w:val="clear" w:color="auto" w:fill="auto"/>
          </w:tcPr>
          <w:p w14:paraId="1CD7BBD2" w14:textId="77777777" w:rsidR="00001B12" w:rsidRPr="00D63E23" w:rsidRDefault="00001B12" w:rsidP="00F85E3D"/>
        </w:tc>
        <w:tc>
          <w:tcPr>
            <w:tcW w:w="170" w:type="pct"/>
            <w:shd w:val="clear" w:color="auto" w:fill="auto"/>
          </w:tcPr>
          <w:p w14:paraId="1B4D2BB3" w14:textId="77777777" w:rsidR="00001B12" w:rsidRPr="00D63E23" w:rsidRDefault="00001B12" w:rsidP="00F85E3D"/>
        </w:tc>
        <w:tc>
          <w:tcPr>
            <w:tcW w:w="148" w:type="pct"/>
            <w:shd w:val="clear" w:color="auto" w:fill="auto"/>
          </w:tcPr>
          <w:p w14:paraId="7A9245A5" w14:textId="77777777" w:rsidR="00001B12" w:rsidRPr="00D63E23" w:rsidRDefault="00001B12" w:rsidP="00F85E3D"/>
        </w:tc>
        <w:tc>
          <w:tcPr>
            <w:tcW w:w="184" w:type="pct"/>
            <w:shd w:val="clear" w:color="auto" w:fill="auto"/>
          </w:tcPr>
          <w:p w14:paraId="5886C00E" w14:textId="77777777" w:rsidR="00001B12" w:rsidRPr="00D63E23" w:rsidRDefault="00001B12" w:rsidP="00F85E3D"/>
        </w:tc>
        <w:tc>
          <w:tcPr>
            <w:tcW w:w="170" w:type="pct"/>
            <w:shd w:val="clear" w:color="auto" w:fill="auto"/>
          </w:tcPr>
          <w:p w14:paraId="4482AF54" w14:textId="77777777" w:rsidR="00001B12" w:rsidRPr="00D63E23" w:rsidRDefault="00001B12" w:rsidP="00F85E3D"/>
        </w:tc>
        <w:tc>
          <w:tcPr>
            <w:tcW w:w="153" w:type="pct"/>
            <w:shd w:val="clear" w:color="auto" w:fill="auto"/>
          </w:tcPr>
          <w:p w14:paraId="648D05FA" w14:textId="77777777" w:rsidR="00001B12" w:rsidRPr="00D63E23" w:rsidRDefault="00001B12" w:rsidP="00F85E3D"/>
        </w:tc>
        <w:tc>
          <w:tcPr>
            <w:tcW w:w="185" w:type="pct"/>
            <w:shd w:val="clear" w:color="auto" w:fill="auto"/>
          </w:tcPr>
          <w:p w14:paraId="112B2735" w14:textId="77777777" w:rsidR="00001B12" w:rsidRPr="00D63E23" w:rsidRDefault="00001B12" w:rsidP="00F85E3D"/>
        </w:tc>
        <w:tc>
          <w:tcPr>
            <w:tcW w:w="189" w:type="pct"/>
            <w:shd w:val="clear" w:color="auto" w:fill="auto"/>
          </w:tcPr>
          <w:p w14:paraId="3F8BD87F" w14:textId="77777777" w:rsidR="00001B12" w:rsidRPr="00D63E23" w:rsidRDefault="00001B12" w:rsidP="00F85E3D"/>
        </w:tc>
        <w:tc>
          <w:tcPr>
            <w:tcW w:w="155" w:type="pct"/>
            <w:shd w:val="clear" w:color="auto" w:fill="44546A"/>
          </w:tcPr>
          <w:p w14:paraId="72FD5B79" w14:textId="77777777" w:rsidR="00001B12" w:rsidRPr="00D63E23" w:rsidRDefault="00001B12" w:rsidP="00F85E3D"/>
        </w:tc>
        <w:tc>
          <w:tcPr>
            <w:tcW w:w="155" w:type="pct"/>
            <w:shd w:val="clear" w:color="auto" w:fill="44546A"/>
          </w:tcPr>
          <w:p w14:paraId="7CAB1AE7" w14:textId="77777777" w:rsidR="00001B12" w:rsidRPr="00D63E23" w:rsidRDefault="00001B12" w:rsidP="00F85E3D"/>
        </w:tc>
        <w:tc>
          <w:tcPr>
            <w:tcW w:w="155" w:type="pct"/>
            <w:shd w:val="clear" w:color="auto" w:fill="44546A"/>
          </w:tcPr>
          <w:p w14:paraId="4B340A20" w14:textId="77777777" w:rsidR="00001B12" w:rsidRPr="00D63E23" w:rsidRDefault="00001B12" w:rsidP="00F85E3D"/>
        </w:tc>
        <w:tc>
          <w:tcPr>
            <w:tcW w:w="155" w:type="pct"/>
            <w:shd w:val="clear" w:color="auto" w:fill="44546A"/>
          </w:tcPr>
          <w:p w14:paraId="2675515B" w14:textId="77777777" w:rsidR="00001B12" w:rsidRPr="00D63E23" w:rsidRDefault="00001B12" w:rsidP="00F85E3D"/>
        </w:tc>
        <w:tc>
          <w:tcPr>
            <w:tcW w:w="155" w:type="pct"/>
            <w:shd w:val="clear" w:color="auto" w:fill="44546A"/>
          </w:tcPr>
          <w:p w14:paraId="7DBEE0D4" w14:textId="77777777" w:rsidR="00001B12" w:rsidRPr="00D63E23" w:rsidRDefault="00001B12" w:rsidP="00F85E3D"/>
        </w:tc>
        <w:tc>
          <w:tcPr>
            <w:tcW w:w="155" w:type="pct"/>
            <w:shd w:val="clear" w:color="auto" w:fill="44546A"/>
          </w:tcPr>
          <w:p w14:paraId="1EC41DE1" w14:textId="77777777" w:rsidR="00001B12" w:rsidRPr="00D63E23" w:rsidRDefault="00001B12" w:rsidP="00F85E3D"/>
        </w:tc>
        <w:tc>
          <w:tcPr>
            <w:tcW w:w="156" w:type="pct"/>
            <w:shd w:val="clear" w:color="auto" w:fill="44546A"/>
          </w:tcPr>
          <w:p w14:paraId="64BAF3C3" w14:textId="77777777" w:rsidR="00001B12" w:rsidRPr="00D63E23" w:rsidRDefault="00001B12" w:rsidP="00F85E3D"/>
        </w:tc>
        <w:tc>
          <w:tcPr>
            <w:tcW w:w="156" w:type="pct"/>
            <w:shd w:val="clear" w:color="auto" w:fill="44546A"/>
          </w:tcPr>
          <w:p w14:paraId="7326746D" w14:textId="77777777" w:rsidR="00001B12" w:rsidRPr="00D63E23" w:rsidRDefault="00001B12" w:rsidP="00F85E3D"/>
        </w:tc>
        <w:tc>
          <w:tcPr>
            <w:tcW w:w="155" w:type="pct"/>
            <w:shd w:val="clear" w:color="auto" w:fill="44546A"/>
          </w:tcPr>
          <w:p w14:paraId="254D6BB7" w14:textId="77777777" w:rsidR="00001B12" w:rsidRPr="00D63E23" w:rsidRDefault="00001B12" w:rsidP="00F85E3D"/>
        </w:tc>
        <w:tc>
          <w:tcPr>
            <w:tcW w:w="155" w:type="pct"/>
            <w:shd w:val="clear" w:color="auto" w:fill="44546A"/>
          </w:tcPr>
          <w:p w14:paraId="262A1789" w14:textId="77777777" w:rsidR="00001B12" w:rsidRPr="00D63E23" w:rsidRDefault="00001B12" w:rsidP="00F85E3D"/>
        </w:tc>
        <w:tc>
          <w:tcPr>
            <w:tcW w:w="156" w:type="pct"/>
            <w:shd w:val="clear" w:color="auto" w:fill="44546A"/>
          </w:tcPr>
          <w:p w14:paraId="37D5A442" w14:textId="77777777" w:rsidR="00001B12" w:rsidRPr="00D63E23" w:rsidRDefault="00001B12" w:rsidP="00F85E3D"/>
        </w:tc>
        <w:tc>
          <w:tcPr>
            <w:tcW w:w="155" w:type="pct"/>
            <w:shd w:val="clear" w:color="auto" w:fill="44546A"/>
          </w:tcPr>
          <w:p w14:paraId="1A0B4861" w14:textId="77777777" w:rsidR="00001B12" w:rsidRPr="00D63E23" w:rsidRDefault="00001B12" w:rsidP="00F85E3D"/>
        </w:tc>
        <w:tc>
          <w:tcPr>
            <w:tcW w:w="157" w:type="pct"/>
            <w:shd w:val="clear" w:color="auto" w:fill="44546A"/>
          </w:tcPr>
          <w:p w14:paraId="3DE460E5" w14:textId="77777777" w:rsidR="00001B12" w:rsidRPr="00D63E23" w:rsidRDefault="00001B12" w:rsidP="00F85E3D"/>
        </w:tc>
        <w:tc>
          <w:tcPr>
            <w:tcW w:w="203" w:type="pct"/>
            <w:shd w:val="clear" w:color="auto" w:fill="44546A"/>
          </w:tcPr>
          <w:p w14:paraId="7D65F8BF" w14:textId="77777777" w:rsidR="00001B12" w:rsidRPr="00D63E23" w:rsidRDefault="00001B12" w:rsidP="00F85E3D"/>
        </w:tc>
      </w:tr>
      <w:tr w:rsidR="00E74231" w:rsidRPr="00D63E23" w14:paraId="4962D07D" w14:textId="77777777" w:rsidTr="009770DE">
        <w:tc>
          <w:tcPr>
            <w:tcW w:w="381" w:type="pct"/>
            <w:vMerge/>
          </w:tcPr>
          <w:p w14:paraId="68F330FB" w14:textId="77777777" w:rsidR="00001B12" w:rsidRPr="00D63E23" w:rsidRDefault="00001B12" w:rsidP="00F85E3D"/>
        </w:tc>
        <w:tc>
          <w:tcPr>
            <w:tcW w:w="320" w:type="pct"/>
            <w:vMerge/>
            <w:shd w:val="clear" w:color="auto" w:fill="auto"/>
          </w:tcPr>
          <w:p w14:paraId="54AB0106" w14:textId="77777777" w:rsidR="00001B12" w:rsidRPr="00D63E23" w:rsidRDefault="00001B12" w:rsidP="00F85E3D"/>
        </w:tc>
        <w:tc>
          <w:tcPr>
            <w:tcW w:w="363" w:type="pct"/>
          </w:tcPr>
          <w:p w14:paraId="3F5315FA" w14:textId="77777777" w:rsidR="00001B12" w:rsidRPr="00D63E23" w:rsidRDefault="00001B12" w:rsidP="00F85E3D">
            <w:r w:rsidRPr="00D63E23">
              <w:t>3.2.5</w:t>
            </w:r>
          </w:p>
        </w:tc>
        <w:tc>
          <w:tcPr>
            <w:tcW w:w="203" w:type="pct"/>
          </w:tcPr>
          <w:p w14:paraId="717EE6A4" w14:textId="77777777" w:rsidR="00001B12" w:rsidRPr="00D63E23" w:rsidRDefault="00001B12" w:rsidP="00F85E3D"/>
        </w:tc>
        <w:tc>
          <w:tcPr>
            <w:tcW w:w="157" w:type="pct"/>
          </w:tcPr>
          <w:p w14:paraId="2C632514" w14:textId="77777777" w:rsidR="00001B12" w:rsidRPr="00D63E23" w:rsidRDefault="00001B12" w:rsidP="00F85E3D"/>
        </w:tc>
        <w:tc>
          <w:tcPr>
            <w:tcW w:w="154" w:type="pct"/>
            <w:shd w:val="clear" w:color="auto" w:fill="auto"/>
          </w:tcPr>
          <w:p w14:paraId="729241B6" w14:textId="77777777" w:rsidR="00001B12" w:rsidRPr="00D63E23" w:rsidRDefault="00001B12" w:rsidP="00F85E3D"/>
        </w:tc>
        <w:tc>
          <w:tcPr>
            <w:tcW w:w="170" w:type="pct"/>
            <w:shd w:val="clear" w:color="auto" w:fill="auto"/>
          </w:tcPr>
          <w:p w14:paraId="6FEFCDF6" w14:textId="77777777" w:rsidR="00001B12" w:rsidRPr="00D63E23" w:rsidRDefault="00001B12" w:rsidP="00F85E3D"/>
        </w:tc>
        <w:tc>
          <w:tcPr>
            <w:tcW w:w="148" w:type="pct"/>
            <w:shd w:val="clear" w:color="auto" w:fill="auto"/>
          </w:tcPr>
          <w:p w14:paraId="5DBD5778" w14:textId="77777777" w:rsidR="00001B12" w:rsidRPr="00D63E23" w:rsidRDefault="00001B12" w:rsidP="00F85E3D"/>
        </w:tc>
        <w:tc>
          <w:tcPr>
            <w:tcW w:w="184" w:type="pct"/>
            <w:shd w:val="clear" w:color="auto" w:fill="auto"/>
          </w:tcPr>
          <w:p w14:paraId="43D16F3C" w14:textId="77777777" w:rsidR="00001B12" w:rsidRPr="00D63E23" w:rsidRDefault="00001B12" w:rsidP="00F85E3D"/>
        </w:tc>
        <w:tc>
          <w:tcPr>
            <w:tcW w:w="170" w:type="pct"/>
            <w:shd w:val="clear" w:color="auto" w:fill="auto"/>
          </w:tcPr>
          <w:p w14:paraId="54A52610" w14:textId="77777777" w:rsidR="00001B12" w:rsidRPr="00D63E23" w:rsidRDefault="00001B12" w:rsidP="00F85E3D"/>
        </w:tc>
        <w:tc>
          <w:tcPr>
            <w:tcW w:w="153" w:type="pct"/>
            <w:shd w:val="clear" w:color="auto" w:fill="auto"/>
          </w:tcPr>
          <w:p w14:paraId="5EB228C6" w14:textId="77777777" w:rsidR="00001B12" w:rsidRPr="00D63E23" w:rsidRDefault="00001B12" w:rsidP="00F85E3D"/>
        </w:tc>
        <w:tc>
          <w:tcPr>
            <w:tcW w:w="185" w:type="pct"/>
            <w:shd w:val="clear" w:color="auto" w:fill="44546A"/>
          </w:tcPr>
          <w:p w14:paraId="73D32285" w14:textId="77777777" w:rsidR="00001B12" w:rsidRPr="00D63E23" w:rsidRDefault="00001B12" w:rsidP="00F85E3D"/>
        </w:tc>
        <w:tc>
          <w:tcPr>
            <w:tcW w:w="189" w:type="pct"/>
            <w:shd w:val="clear" w:color="auto" w:fill="44546A"/>
          </w:tcPr>
          <w:p w14:paraId="05E04C6B" w14:textId="77777777" w:rsidR="00001B12" w:rsidRPr="00D63E23" w:rsidRDefault="00001B12" w:rsidP="00F85E3D"/>
        </w:tc>
        <w:tc>
          <w:tcPr>
            <w:tcW w:w="155" w:type="pct"/>
            <w:shd w:val="clear" w:color="auto" w:fill="44546A"/>
          </w:tcPr>
          <w:p w14:paraId="08E06158" w14:textId="77777777" w:rsidR="00001B12" w:rsidRPr="00D63E23" w:rsidRDefault="00001B12" w:rsidP="00F85E3D"/>
        </w:tc>
        <w:tc>
          <w:tcPr>
            <w:tcW w:w="155" w:type="pct"/>
            <w:shd w:val="clear" w:color="auto" w:fill="44546A"/>
          </w:tcPr>
          <w:p w14:paraId="2303107D" w14:textId="77777777" w:rsidR="00001B12" w:rsidRPr="00D63E23" w:rsidRDefault="00001B12" w:rsidP="00F85E3D"/>
        </w:tc>
        <w:tc>
          <w:tcPr>
            <w:tcW w:w="155" w:type="pct"/>
            <w:shd w:val="clear" w:color="auto" w:fill="44546A"/>
          </w:tcPr>
          <w:p w14:paraId="479C42A2" w14:textId="77777777" w:rsidR="00001B12" w:rsidRPr="00D63E23" w:rsidRDefault="00001B12" w:rsidP="00F85E3D"/>
        </w:tc>
        <w:tc>
          <w:tcPr>
            <w:tcW w:w="155" w:type="pct"/>
            <w:shd w:val="clear" w:color="auto" w:fill="44546A"/>
          </w:tcPr>
          <w:p w14:paraId="50B515AB" w14:textId="77777777" w:rsidR="00001B12" w:rsidRPr="00D63E23" w:rsidRDefault="00001B12" w:rsidP="00F85E3D"/>
        </w:tc>
        <w:tc>
          <w:tcPr>
            <w:tcW w:w="155" w:type="pct"/>
            <w:shd w:val="clear" w:color="auto" w:fill="44546A"/>
          </w:tcPr>
          <w:p w14:paraId="4E0D32A3" w14:textId="77777777" w:rsidR="00001B12" w:rsidRPr="00D63E23" w:rsidRDefault="00001B12" w:rsidP="00F85E3D"/>
        </w:tc>
        <w:tc>
          <w:tcPr>
            <w:tcW w:w="155" w:type="pct"/>
            <w:shd w:val="clear" w:color="auto" w:fill="44546A"/>
          </w:tcPr>
          <w:p w14:paraId="6B5C782B" w14:textId="77777777" w:rsidR="00001B12" w:rsidRPr="00D63E23" w:rsidRDefault="00001B12" w:rsidP="00F85E3D"/>
        </w:tc>
        <w:tc>
          <w:tcPr>
            <w:tcW w:w="156" w:type="pct"/>
            <w:shd w:val="clear" w:color="auto" w:fill="44546A"/>
          </w:tcPr>
          <w:p w14:paraId="557B0B79" w14:textId="77777777" w:rsidR="00001B12" w:rsidRPr="00D63E23" w:rsidRDefault="00001B12" w:rsidP="00F85E3D"/>
        </w:tc>
        <w:tc>
          <w:tcPr>
            <w:tcW w:w="156" w:type="pct"/>
            <w:shd w:val="clear" w:color="auto" w:fill="44546A"/>
          </w:tcPr>
          <w:p w14:paraId="6C73F28D" w14:textId="77777777" w:rsidR="00001B12" w:rsidRPr="00D63E23" w:rsidRDefault="00001B12" w:rsidP="00F85E3D"/>
        </w:tc>
        <w:tc>
          <w:tcPr>
            <w:tcW w:w="155" w:type="pct"/>
            <w:shd w:val="clear" w:color="auto" w:fill="auto"/>
          </w:tcPr>
          <w:p w14:paraId="372D0402" w14:textId="77777777" w:rsidR="00001B12" w:rsidRPr="00D63E23" w:rsidRDefault="00001B12" w:rsidP="00F85E3D"/>
        </w:tc>
        <w:tc>
          <w:tcPr>
            <w:tcW w:w="155" w:type="pct"/>
            <w:shd w:val="clear" w:color="auto" w:fill="auto"/>
          </w:tcPr>
          <w:p w14:paraId="54FF9312" w14:textId="77777777" w:rsidR="00001B12" w:rsidRPr="00D63E23" w:rsidRDefault="00001B12" w:rsidP="00F85E3D"/>
        </w:tc>
        <w:tc>
          <w:tcPr>
            <w:tcW w:w="156" w:type="pct"/>
            <w:shd w:val="clear" w:color="auto" w:fill="auto"/>
          </w:tcPr>
          <w:p w14:paraId="6BBA0B47" w14:textId="77777777" w:rsidR="00001B12" w:rsidRPr="00D63E23" w:rsidRDefault="00001B12" w:rsidP="00F85E3D"/>
        </w:tc>
        <w:tc>
          <w:tcPr>
            <w:tcW w:w="155" w:type="pct"/>
            <w:shd w:val="clear" w:color="auto" w:fill="auto"/>
          </w:tcPr>
          <w:p w14:paraId="5B4F98A7" w14:textId="77777777" w:rsidR="00001B12" w:rsidRPr="00D63E23" w:rsidRDefault="00001B12" w:rsidP="00F85E3D"/>
        </w:tc>
        <w:tc>
          <w:tcPr>
            <w:tcW w:w="157" w:type="pct"/>
          </w:tcPr>
          <w:p w14:paraId="17A0343C" w14:textId="77777777" w:rsidR="00001B12" w:rsidRPr="00D63E23" w:rsidRDefault="00001B12" w:rsidP="00F85E3D"/>
        </w:tc>
        <w:tc>
          <w:tcPr>
            <w:tcW w:w="203" w:type="pct"/>
          </w:tcPr>
          <w:p w14:paraId="7800950B" w14:textId="77777777" w:rsidR="00001B12" w:rsidRPr="00D63E23" w:rsidRDefault="00001B12" w:rsidP="00F85E3D"/>
        </w:tc>
      </w:tr>
      <w:tr w:rsidR="00E74231" w:rsidRPr="00D63E23" w14:paraId="0E109105" w14:textId="77777777" w:rsidTr="009770DE">
        <w:tc>
          <w:tcPr>
            <w:tcW w:w="381" w:type="pct"/>
            <w:vMerge/>
          </w:tcPr>
          <w:p w14:paraId="6EE5313C" w14:textId="77777777" w:rsidR="00001B12" w:rsidRPr="00D63E23" w:rsidRDefault="00001B12" w:rsidP="00F85E3D"/>
        </w:tc>
        <w:tc>
          <w:tcPr>
            <w:tcW w:w="320" w:type="pct"/>
            <w:vMerge/>
            <w:shd w:val="clear" w:color="auto" w:fill="auto"/>
          </w:tcPr>
          <w:p w14:paraId="699EC53A" w14:textId="77777777" w:rsidR="00001B12" w:rsidRPr="00D63E23" w:rsidRDefault="00001B12" w:rsidP="00F85E3D"/>
        </w:tc>
        <w:tc>
          <w:tcPr>
            <w:tcW w:w="363" w:type="pct"/>
          </w:tcPr>
          <w:p w14:paraId="0B013AC9" w14:textId="77777777" w:rsidR="00001B12" w:rsidRPr="00D63E23" w:rsidRDefault="00001B12" w:rsidP="00F85E3D">
            <w:r w:rsidRPr="00D63E23">
              <w:t>3.2.6</w:t>
            </w:r>
          </w:p>
        </w:tc>
        <w:tc>
          <w:tcPr>
            <w:tcW w:w="203" w:type="pct"/>
          </w:tcPr>
          <w:p w14:paraId="4938D609" w14:textId="77777777" w:rsidR="00001B12" w:rsidRPr="00D63E23" w:rsidRDefault="00001B12" w:rsidP="00F85E3D"/>
        </w:tc>
        <w:tc>
          <w:tcPr>
            <w:tcW w:w="157" w:type="pct"/>
          </w:tcPr>
          <w:p w14:paraId="2477E6C5" w14:textId="77777777" w:rsidR="00001B12" w:rsidRPr="00D63E23" w:rsidRDefault="00001B12" w:rsidP="00F85E3D"/>
        </w:tc>
        <w:tc>
          <w:tcPr>
            <w:tcW w:w="154" w:type="pct"/>
            <w:shd w:val="clear" w:color="auto" w:fill="auto"/>
          </w:tcPr>
          <w:p w14:paraId="26DCE2B1" w14:textId="77777777" w:rsidR="00001B12" w:rsidRPr="00D63E23" w:rsidRDefault="00001B12" w:rsidP="00F85E3D"/>
        </w:tc>
        <w:tc>
          <w:tcPr>
            <w:tcW w:w="170" w:type="pct"/>
            <w:shd w:val="clear" w:color="auto" w:fill="auto"/>
          </w:tcPr>
          <w:p w14:paraId="02F172F3" w14:textId="77777777" w:rsidR="00001B12" w:rsidRPr="00D63E23" w:rsidRDefault="00001B12" w:rsidP="00F85E3D"/>
        </w:tc>
        <w:tc>
          <w:tcPr>
            <w:tcW w:w="148" w:type="pct"/>
            <w:shd w:val="clear" w:color="auto" w:fill="auto"/>
          </w:tcPr>
          <w:p w14:paraId="03D3952B" w14:textId="77777777" w:rsidR="00001B12" w:rsidRPr="00D63E23" w:rsidRDefault="00001B12" w:rsidP="00F85E3D"/>
        </w:tc>
        <w:tc>
          <w:tcPr>
            <w:tcW w:w="184" w:type="pct"/>
            <w:shd w:val="clear" w:color="auto" w:fill="auto"/>
          </w:tcPr>
          <w:p w14:paraId="670E51A3" w14:textId="77777777" w:rsidR="00001B12" w:rsidRPr="00D63E23" w:rsidRDefault="00001B12" w:rsidP="00F85E3D"/>
        </w:tc>
        <w:tc>
          <w:tcPr>
            <w:tcW w:w="170" w:type="pct"/>
            <w:shd w:val="clear" w:color="auto" w:fill="auto"/>
          </w:tcPr>
          <w:p w14:paraId="2B5EC1D5" w14:textId="77777777" w:rsidR="00001B12" w:rsidRPr="00D63E23" w:rsidRDefault="00001B12" w:rsidP="00F85E3D"/>
        </w:tc>
        <w:tc>
          <w:tcPr>
            <w:tcW w:w="153" w:type="pct"/>
            <w:shd w:val="clear" w:color="auto" w:fill="auto"/>
          </w:tcPr>
          <w:p w14:paraId="6D3EDAF3" w14:textId="77777777" w:rsidR="00001B12" w:rsidRPr="00D63E23" w:rsidRDefault="00001B12" w:rsidP="00F85E3D"/>
        </w:tc>
        <w:tc>
          <w:tcPr>
            <w:tcW w:w="185" w:type="pct"/>
            <w:shd w:val="clear" w:color="auto" w:fill="44546A"/>
          </w:tcPr>
          <w:p w14:paraId="1F627C90" w14:textId="77777777" w:rsidR="00001B12" w:rsidRPr="00D63E23" w:rsidRDefault="00001B12" w:rsidP="00F85E3D"/>
        </w:tc>
        <w:tc>
          <w:tcPr>
            <w:tcW w:w="189" w:type="pct"/>
            <w:shd w:val="clear" w:color="auto" w:fill="44546A"/>
          </w:tcPr>
          <w:p w14:paraId="20516387" w14:textId="77777777" w:rsidR="00001B12" w:rsidRPr="00D63E23" w:rsidRDefault="00001B12" w:rsidP="00F85E3D"/>
        </w:tc>
        <w:tc>
          <w:tcPr>
            <w:tcW w:w="155" w:type="pct"/>
            <w:shd w:val="clear" w:color="auto" w:fill="44546A"/>
          </w:tcPr>
          <w:p w14:paraId="6D63E2E5" w14:textId="77777777" w:rsidR="00001B12" w:rsidRPr="00D63E23" w:rsidRDefault="00001B12" w:rsidP="00F85E3D"/>
        </w:tc>
        <w:tc>
          <w:tcPr>
            <w:tcW w:w="155" w:type="pct"/>
            <w:shd w:val="clear" w:color="auto" w:fill="44546A"/>
          </w:tcPr>
          <w:p w14:paraId="2C045584" w14:textId="77777777" w:rsidR="00001B12" w:rsidRPr="00D63E23" w:rsidRDefault="00001B12" w:rsidP="00F85E3D"/>
        </w:tc>
        <w:tc>
          <w:tcPr>
            <w:tcW w:w="155" w:type="pct"/>
            <w:shd w:val="clear" w:color="auto" w:fill="44546A"/>
          </w:tcPr>
          <w:p w14:paraId="3D517934" w14:textId="77777777" w:rsidR="00001B12" w:rsidRPr="00D63E23" w:rsidRDefault="00001B12" w:rsidP="00F85E3D"/>
        </w:tc>
        <w:tc>
          <w:tcPr>
            <w:tcW w:w="155" w:type="pct"/>
            <w:shd w:val="clear" w:color="auto" w:fill="44546A"/>
          </w:tcPr>
          <w:p w14:paraId="79A387F8" w14:textId="77777777" w:rsidR="00001B12" w:rsidRPr="00D63E23" w:rsidRDefault="00001B12" w:rsidP="00F85E3D"/>
        </w:tc>
        <w:tc>
          <w:tcPr>
            <w:tcW w:w="155" w:type="pct"/>
            <w:shd w:val="clear" w:color="auto" w:fill="44546A"/>
          </w:tcPr>
          <w:p w14:paraId="11A42B42" w14:textId="77777777" w:rsidR="00001B12" w:rsidRPr="00D63E23" w:rsidRDefault="00001B12" w:rsidP="00F85E3D"/>
        </w:tc>
        <w:tc>
          <w:tcPr>
            <w:tcW w:w="155" w:type="pct"/>
            <w:shd w:val="clear" w:color="auto" w:fill="44546A"/>
          </w:tcPr>
          <w:p w14:paraId="621C47AF" w14:textId="77777777" w:rsidR="00001B12" w:rsidRPr="00D63E23" w:rsidRDefault="00001B12" w:rsidP="00F85E3D"/>
        </w:tc>
        <w:tc>
          <w:tcPr>
            <w:tcW w:w="156" w:type="pct"/>
            <w:shd w:val="clear" w:color="auto" w:fill="44546A"/>
          </w:tcPr>
          <w:p w14:paraId="71F6F411" w14:textId="77777777" w:rsidR="00001B12" w:rsidRPr="00D63E23" w:rsidRDefault="00001B12" w:rsidP="00F85E3D"/>
        </w:tc>
        <w:tc>
          <w:tcPr>
            <w:tcW w:w="156" w:type="pct"/>
            <w:shd w:val="clear" w:color="auto" w:fill="44546A"/>
          </w:tcPr>
          <w:p w14:paraId="29FE14CE" w14:textId="77777777" w:rsidR="00001B12" w:rsidRPr="00D63E23" w:rsidRDefault="00001B12" w:rsidP="00F85E3D"/>
        </w:tc>
        <w:tc>
          <w:tcPr>
            <w:tcW w:w="155" w:type="pct"/>
            <w:shd w:val="clear" w:color="auto" w:fill="44546A"/>
          </w:tcPr>
          <w:p w14:paraId="1370FA94" w14:textId="77777777" w:rsidR="00001B12" w:rsidRPr="00D63E23" w:rsidRDefault="00001B12" w:rsidP="00F85E3D"/>
        </w:tc>
        <w:tc>
          <w:tcPr>
            <w:tcW w:w="155" w:type="pct"/>
            <w:shd w:val="clear" w:color="auto" w:fill="44546A"/>
          </w:tcPr>
          <w:p w14:paraId="7049CE23" w14:textId="77777777" w:rsidR="00001B12" w:rsidRPr="00D63E23" w:rsidRDefault="00001B12" w:rsidP="00F85E3D"/>
        </w:tc>
        <w:tc>
          <w:tcPr>
            <w:tcW w:w="156" w:type="pct"/>
            <w:shd w:val="clear" w:color="auto" w:fill="44546A"/>
          </w:tcPr>
          <w:p w14:paraId="5A7614C4" w14:textId="77777777" w:rsidR="00001B12" w:rsidRPr="00D63E23" w:rsidRDefault="00001B12" w:rsidP="00F85E3D"/>
        </w:tc>
        <w:tc>
          <w:tcPr>
            <w:tcW w:w="155" w:type="pct"/>
            <w:shd w:val="clear" w:color="auto" w:fill="44546A"/>
          </w:tcPr>
          <w:p w14:paraId="7F078D5F" w14:textId="77777777" w:rsidR="00001B12" w:rsidRPr="00D63E23" w:rsidRDefault="00001B12" w:rsidP="00F85E3D"/>
        </w:tc>
        <w:tc>
          <w:tcPr>
            <w:tcW w:w="157" w:type="pct"/>
            <w:shd w:val="clear" w:color="auto" w:fill="44546A"/>
          </w:tcPr>
          <w:p w14:paraId="5FC78479" w14:textId="77777777" w:rsidR="00001B12" w:rsidRPr="00D63E23" w:rsidRDefault="00001B12" w:rsidP="00F85E3D"/>
        </w:tc>
        <w:tc>
          <w:tcPr>
            <w:tcW w:w="203" w:type="pct"/>
            <w:shd w:val="clear" w:color="auto" w:fill="44546A"/>
          </w:tcPr>
          <w:p w14:paraId="043205AE" w14:textId="77777777" w:rsidR="00001B12" w:rsidRPr="00D63E23" w:rsidRDefault="00001B12" w:rsidP="00F85E3D"/>
        </w:tc>
      </w:tr>
      <w:tr w:rsidR="00E74231" w:rsidRPr="00D63E23" w14:paraId="597D06D1" w14:textId="77777777" w:rsidTr="009770DE">
        <w:tc>
          <w:tcPr>
            <w:tcW w:w="381" w:type="pct"/>
            <w:vMerge/>
          </w:tcPr>
          <w:p w14:paraId="2C98381F" w14:textId="77777777" w:rsidR="00001B12" w:rsidRPr="00D63E23" w:rsidRDefault="00001B12" w:rsidP="00F85E3D"/>
        </w:tc>
        <w:tc>
          <w:tcPr>
            <w:tcW w:w="320" w:type="pct"/>
            <w:vMerge/>
            <w:shd w:val="clear" w:color="auto" w:fill="auto"/>
          </w:tcPr>
          <w:p w14:paraId="66ADC5CA" w14:textId="77777777" w:rsidR="00001B12" w:rsidRPr="00D63E23" w:rsidRDefault="00001B12" w:rsidP="00F85E3D"/>
        </w:tc>
        <w:tc>
          <w:tcPr>
            <w:tcW w:w="363" w:type="pct"/>
          </w:tcPr>
          <w:p w14:paraId="3389CFFE" w14:textId="77777777" w:rsidR="00001B12" w:rsidRPr="00D63E23" w:rsidRDefault="00001B12" w:rsidP="00F85E3D">
            <w:r w:rsidRPr="00D63E23">
              <w:t>3.2.7</w:t>
            </w:r>
          </w:p>
        </w:tc>
        <w:tc>
          <w:tcPr>
            <w:tcW w:w="203" w:type="pct"/>
          </w:tcPr>
          <w:p w14:paraId="48FD158B" w14:textId="77777777" w:rsidR="00001B12" w:rsidRPr="00D63E23" w:rsidRDefault="00001B12" w:rsidP="00F85E3D"/>
        </w:tc>
        <w:tc>
          <w:tcPr>
            <w:tcW w:w="157" w:type="pct"/>
          </w:tcPr>
          <w:p w14:paraId="30306045" w14:textId="77777777" w:rsidR="00001B12" w:rsidRPr="00D63E23" w:rsidRDefault="00001B12" w:rsidP="00F85E3D"/>
        </w:tc>
        <w:tc>
          <w:tcPr>
            <w:tcW w:w="154" w:type="pct"/>
            <w:shd w:val="clear" w:color="auto" w:fill="auto"/>
          </w:tcPr>
          <w:p w14:paraId="4AEA0AB0" w14:textId="77777777" w:rsidR="00001B12" w:rsidRPr="00D63E23" w:rsidRDefault="00001B12" w:rsidP="00F85E3D"/>
        </w:tc>
        <w:tc>
          <w:tcPr>
            <w:tcW w:w="170" w:type="pct"/>
            <w:shd w:val="clear" w:color="auto" w:fill="auto"/>
          </w:tcPr>
          <w:p w14:paraId="0FA8D0B1" w14:textId="77777777" w:rsidR="00001B12" w:rsidRPr="00D63E23" w:rsidRDefault="00001B12" w:rsidP="00F85E3D"/>
        </w:tc>
        <w:tc>
          <w:tcPr>
            <w:tcW w:w="148" w:type="pct"/>
            <w:shd w:val="clear" w:color="auto" w:fill="auto"/>
          </w:tcPr>
          <w:p w14:paraId="5A5AC61B" w14:textId="77777777" w:rsidR="00001B12" w:rsidRPr="00D63E23" w:rsidRDefault="00001B12" w:rsidP="00F85E3D"/>
        </w:tc>
        <w:tc>
          <w:tcPr>
            <w:tcW w:w="184" w:type="pct"/>
            <w:shd w:val="clear" w:color="auto" w:fill="auto"/>
          </w:tcPr>
          <w:p w14:paraId="676ECF4D" w14:textId="77777777" w:rsidR="00001B12" w:rsidRPr="00D63E23" w:rsidRDefault="00001B12" w:rsidP="00F85E3D"/>
        </w:tc>
        <w:tc>
          <w:tcPr>
            <w:tcW w:w="170" w:type="pct"/>
            <w:shd w:val="clear" w:color="auto" w:fill="auto"/>
          </w:tcPr>
          <w:p w14:paraId="2113A07B" w14:textId="77777777" w:rsidR="00001B12" w:rsidRPr="00D63E23" w:rsidRDefault="00001B12" w:rsidP="00F85E3D"/>
        </w:tc>
        <w:tc>
          <w:tcPr>
            <w:tcW w:w="153" w:type="pct"/>
            <w:shd w:val="clear" w:color="auto" w:fill="auto"/>
          </w:tcPr>
          <w:p w14:paraId="09004A8E" w14:textId="77777777" w:rsidR="00001B12" w:rsidRPr="00D63E23" w:rsidRDefault="00001B12" w:rsidP="00F85E3D"/>
        </w:tc>
        <w:tc>
          <w:tcPr>
            <w:tcW w:w="185" w:type="pct"/>
            <w:shd w:val="clear" w:color="auto" w:fill="44546A"/>
          </w:tcPr>
          <w:p w14:paraId="6B38E214" w14:textId="77777777" w:rsidR="00001B12" w:rsidRPr="00D63E23" w:rsidRDefault="00001B12" w:rsidP="00F85E3D"/>
        </w:tc>
        <w:tc>
          <w:tcPr>
            <w:tcW w:w="189" w:type="pct"/>
            <w:shd w:val="clear" w:color="auto" w:fill="44546A"/>
          </w:tcPr>
          <w:p w14:paraId="004617D3" w14:textId="77777777" w:rsidR="00001B12" w:rsidRPr="00D63E23" w:rsidRDefault="00001B12" w:rsidP="00F85E3D"/>
        </w:tc>
        <w:tc>
          <w:tcPr>
            <w:tcW w:w="155" w:type="pct"/>
            <w:shd w:val="clear" w:color="auto" w:fill="44546A"/>
          </w:tcPr>
          <w:p w14:paraId="1C0CA530" w14:textId="77777777" w:rsidR="00001B12" w:rsidRPr="00D63E23" w:rsidRDefault="00001B12" w:rsidP="00F85E3D"/>
        </w:tc>
        <w:tc>
          <w:tcPr>
            <w:tcW w:w="155" w:type="pct"/>
            <w:shd w:val="clear" w:color="auto" w:fill="44546A"/>
          </w:tcPr>
          <w:p w14:paraId="2C29EA5F" w14:textId="77777777" w:rsidR="00001B12" w:rsidRPr="00D63E23" w:rsidRDefault="00001B12" w:rsidP="00F85E3D"/>
        </w:tc>
        <w:tc>
          <w:tcPr>
            <w:tcW w:w="155" w:type="pct"/>
            <w:shd w:val="clear" w:color="auto" w:fill="44546A"/>
          </w:tcPr>
          <w:p w14:paraId="5F110EC2" w14:textId="77777777" w:rsidR="00001B12" w:rsidRPr="00D63E23" w:rsidRDefault="00001B12" w:rsidP="00F85E3D"/>
        </w:tc>
        <w:tc>
          <w:tcPr>
            <w:tcW w:w="155" w:type="pct"/>
            <w:shd w:val="clear" w:color="auto" w:fill="44546A"/>
          </w:tcPr>
          <w:p w14:paraId="2C7016EC" w14:textId="77777777" w:rsidR="00001B12" w:rsidRPr="00D63E23" w:rsidRDefault="00001B12" w:rsidP="00F85E3D"/>
        </w:tc>
        <w:tc>
          <w:tcPr>
            <w:tcW w:w="155" w:type="pct"/>
            <w:shd w:val="clear" w:color="auto" w:fill="44546A"/>
          </w:tcPr>
          <w:p w14:paraId="632C2B88" w14:textId="77777777" w:rsidR="00001B12" w:rsidRPr="00D63E23" w:rsidRDefault="00001B12" w:rsidP="00F85E3D"/>
        </w:tc>
        <w:tc>
          <w:tcPr>
            <w:tcW w:w="155" w:type="pct"/>
            <w:shd w:val="clear" w:color="auto" w:fill="44546A"/>
          </w:tcPr>
          <w:p w14:paraId="308EEB68" w14:textId="77777777" w:rsidR="00001B12" w:rsidRPr="00D63E23" w:rsidRDefault="00001B12" w:rsidP="00F85E3D"/>
        </w:tc>
        <w:tc>
          <w:tcPr>
            <w:tcW w:w="156" w:type="pct"/>
            <w:shd w:val="clear" w:color="auto" w:fill="44546A"/>
          </w:tcPr>
          <w:p w14:paraId="75E9B6F1" w14:textId="77777777" w:rsidR="00001B12" w:rsidRPr="00D63E23" w:rsidRDefault="00001B12" w:rsidP="00F85E3D"/>
        </w:tc>
        <w:tc>
          <w:tcPr>
            <w:tcW w:w="156" w:type="pct"/>
            <w:shd w:val="clear" w:color="auto" w:fill="44546A"/>
          </w:tcPr>
          <w:p w14:paraId="221C244D" w14:textId="77777777" w:rsidR="00001B12" w:rsidRPr="00D63E23" w:rsidRDefault="00001B12" w:rsidP="00F85E3D"/>
        </w:tc>
        <w:tc>
          <w:tcPr>
            <w:tcW w:w="155" w:type="pct"/>
            <w:shd w:val="clear" w:color="auto" w:fill="auto"/>
          </w:tcPr>
          <w:p w14:paraId="2CA9756A" w14:textId="77777777" w:rsidR="00001B12" w:rsidRPr="00D63E23" w:rsidRDefault="00001B12" w:rsidP="00F85E3D"/>
        </w:tc>
        <w:tc>
          <w:tcPr>
            <w:tcW w:w="155" w:type="pct"/>
            <w:shd w:val="clear" w:color="auto" w:fill="auto"/>
          </w:tcPr>
          <w:p w14:paraId="7C0A3C5F" w14:textId="77777777" w:rsidR="00001B12" w:rsidRPr="00D63E23" w:rsidRDefault="00001B12" w:rsidP="00F85E3D"/>
        </w:tc>
        <w:tc>
          <w:tcPr>
            <w:tcW w:w="156" w:type="pct"/>
            <w:shd w:val="clear" w:color="auto" w:fill="auto"/>
          </w:tcPr>
          <w:p w14:paraId="2FBAF2B0" w14:textId="77777777" w:rsidR="00001B12" w:rsidRPr="00D63E23" w:rsidRDefault="00001B12" w:rsidP="00F85E3D"/>
        </w:tc>
        <w:tc>
          <w:tcPr>
            <w:tcW w:w="155" w:type="pct"/>
            <w:shd w:val="clear" w:color="auto" w:fill="auto"/>
          </w:tcPr>
          <w:p w14:paraId="31FD0C40" w14:textId="77777777" w:rsidR="00001B12" w:rsidRPr="00D63E23" w:rsidRDefault="00001B12" w:rsidP="00F85E3D"/>
        </w:tc>
        <w:tc>
          <w:tcPr>
            <w:tcW w:w="157" w:type="pct"/>
          </w:tcPr>
          <w:p w14:paraId="53CBC392" w14:textId="77777777" w:rsidR="00001B12" w:rsidRPr="00D63E23" w:rsidRDefault="00001B12" w:rsidP="00F85E3D"/>
        </w:tc>
        <w:tc>
          <w:tcPr>
            <w:tcW w:w="203" w:type="pct"/>
          </w:tcPr>
          <w:p w14:paraId="4B1AAD74" w14:textId="77777777" w:rsidR="00001B12" w:rsidRPr="00D63E23" w:rsidRDefault="00001B12" w:rsidP="00F85E3D"/>
        </w:tc>
      </w:tr>
      <w:tr w:rsidR="00F85E3D" w:rsidRPr="00D63E23" w14:paraId="3B9FACB5" w14:textId="77777777" w:rsidTr="00F85E3D">
        <w:tc>
          <w:tcPr>
            <w:tcW w:w="381" w:type="pct"/>
            <w:vMerge/>
          </w:tcPr>
          <w:p w14:paraId="2C7B6B4D" w14:textId="77777777" w:rsidR="00001B12" w:rsidRPr="00D63E23" w:rsidRDefault="00001B12" w:rsidP="00F85E3D"/>
        </w:tc>
        <w:tc>
          <w:tcPr>
            <w:tcW w:w="320" w:type="pct"/>
            <w:vMerge w:val="restart"/>
            <w:shd w:val="clear" w:color="auto" w:fill="auto"/>
          </w:tcPr>
          <w:p w14:paraId="15D0279E" w14:textId="77777777" w:rsidR="00001B12" w:rsidRPr="00D63E23" w:rsidRDefault="00001B12" w:rsidP="00F85E3D">
            <w:r w:rsidRPr="00D63E23">
              <w:t>Output 3.3</w:t>
            </w:r>
          </w:p>
        </w:tc>
        <w:tc>
          <w:tcPr>
            <w:tcW w:w="363" w:type="pct"/>
          </w:tcPr>
          <w:p w14:paraId="6D8C862D" w14:textId="77777777" w:rsidR="00001B12" w:rsidRPr="00D63E23" w:rsidRDefault="00001B12" w:rsidP="00F85E3D">
            <w:r w:rsidRPr="00D63E23">
              <w:t>3.3.1</w:t>
            </w:r>
          </w:p>
        </w:tc>
        <w:tc>
          <w:tcPr>
            <w:tcW w:w="203" w:type="pct"/>
          </w:tcPr>
          <w:p w14:paraId="43046BE0" w14:textId="77777777" w:rsidR="00001B12" w:rsidRPr="00D63E23" w:rsidRDefault="00001B12" w:rsidP="00F85E3D"/>
        </w:tc>
        <w:tc>
          <w:tcPr>
            <w:tcW w:w="157" w:type="pct"/>
          </w:tcPr>
          <w:p w14:paraId="1BAB5036" w14:textId="77777777" w:rsidR="00001B12" w:rsidRPr="00D63E23" w:rsidRDefault="00001B12" w:rsidP="00F85E3D"/>
        </w:tc>
        <w:tc>
          <w:tcPr>
            <w:tcW w:w="154" w:type="pct"/>
            <w:shd w:val="clear" w:color="auto" w:fill="auto"/>
          </w:tcPr>
          <w:p w14:paraId="1630E74F" w14:textId="77777777" w:rsidR="00001B12" w:rsidRPr="00D63E23" w:rsidRDefault="00001B12" w:rsidP="00F85E3D"/>
        </w:tc>
        <w:tc>
          <w:tcPr>
            <w:tcW w:w="170" w:type="pct"/>
            <w:shd w:val="clear" w:color="auto" w:fill="auto"/>
          </w:tcPr>
          <w:p w14:paraId="6D26844F" w14:textId="77777777" w:rsidR="00001B12" w:rsidRPr="00D63E23" w:rsidRDefault="00001B12" w:rsidP="00F85E3D"/>
        </w:tc>
        <w:tc>
          <w:tcPr>
            <w:tcW w:w="148" w:type="pct"/>
            <w:shd w:val="clear" w:color="auto" w:fill="44546A"/>
          </w:tcPr>
          <w:p w14:paraId="79AEB6E4" w14:textId="77777777" w:rsidR="00001B12" w:rsidRPr="00D63E23" w:rsidRDefault="00001B12" w:rsidP="00F85E3D"/>
        </w:tc>
        <w:tc>
          <w:tcPr>
            <w:tcW w:w="184" w:type="pct"/>
            <w:shd w:val="clear" w:color="auto" w:fill="44546A"/>
          </w:tcPr>
          <w:p w14:paraId="3EAB541F" w14:textId="77777777" w:rsidR="00001B12" w:rsidRPr="00D63E23" w:rsidRDefault="00001B12" w:rsidP="00F85E3D"/>
        </w:tc>
        <w:tc>
          <w:tcPr>
            <w:tcW w:w="170" w:type="pct"/>
            <w:shd w:val="clear" w:color="auto" w:fill="44546A"/>
          </w:tcPr>
          <w:p w14:paraId="4DC6F683" w14:textId="77777777" w:rsidR="00001B12" w:rsidRPr="00D63E23" w:rsidRDefault="00001B12" w:rsidP="00F85E3D"/>
        </w:tc>
        <w:tc>
          <w:tcPr>
            <w:tcW w:w="153" w:type="pct"/>
            <w:shd w:val="clear" w:color="auto" w:fill="44546A"/>
          </w:tcPr>
          <w:p w14:paraId="64EBE3D8" w14:textId="77777777" w:rsidR="00001B12" w:rsidRPr="00D63E23" w:rsidRDefault="00001B12" w:rsidP="00F85E3D"/>
        </w:tc>
        <w:tc>
          <w:tcPr>
            <w:tcW w:w="185" w:type="pct"/>
            <w:shd w:val="clear" w:color="auto" w:fill="44546A"/>
          </w:tcPr>
          <w:p w14:paraId="4890B0A8" w14:textId="77777777" w:rsidR="00001B12" w:rsidRPr="00D63E23" w:rsidRDefault="00001B12" w:rsidP="00F85E3D"/>
        </w:tc>
        <w:tc>
          <w:tcPr>
            <w:tcW w:w="189" w:type="pct"/>
            <w:shd w:val="clear" w:color="auto" w:fill="44546A"/>
          </w:tcPr>
          <w:p w14:paraId="71D5F90A" w14:textId="77777777" w:rsidR="00001B12" w:rsidRPr="00D63E23" w:rsidRDefault="00001B12" w:rsidP="00F85E3D"/>
        </w:tc>
        <w:tc>
          <w:tcPr>
            <w:tcW w:w="155" w:type="pct"/>
            <w:shd w:val="clear" w:color="auto" w:fill="44546A"/>
          </w:tcPr>
          <w:p w14:paraId="38BFF6EF" w14:textId="77777777" w:rsidR="00001B12" w:rsidRPr="00D63E23" w:rsidRDefault="00001B12" w:rsidP="00F85E3D"/>
        </w:tc>
        <w:tc>
          <w:tcPr>
            <w:tcW w:w="155" w:type="pct"/>
            <w:shd w:val="clear" w:color="auto" w:fill="44546A"/>
          </w:tcPr>
          <w:p w14:paraId="377103DE" w14:textId="77777777" w:rsidR="00001B12" w:rsidRPr="00D63E23" w:rsidRDefault="00001B12" w:rsidP="00F85E3D"/>
        </w:tc>
        <w:tc>
          <w:tcPr>
            <w:tcW w:w="155" w:type="pct"/>
            <w:shd w:val="clear" w:color="auto" w:fill="44546A"/>
          </w:tcPr>
          <w:p w14:paraId="05AE3BB6" w14:textId="77777777" w:rsidR="00001B12" w:rsidRPr="00D63E23" w:rsidRDefault="00001B12" w:rsidP="00F85E3D"/>
        </w:tc>
        <w:tc>
          <w:tcPr>
            <w:tcW w:w="155" w:type="pct"/>
            <w:shd w:val="clear" w:color="auto" w:fill="44546A"/>
          </w:tcPr>
          <w:p w14:paraId="0835635A" w14:textId="77777777" w:rsidR="00001B12" w:rsidRPr="00D63E23" w:rsidRDefault="00001B12" w:rsidP="00F85E3D"/>
        </w:tc>
        <w:tc>
          <w:tcPr>
            <w:tcW w:w="155" w:type="pct"/>
            <w:shd w:val="clear" w:color="auto" w:fill="44546A"/>
          </w:tcPr>
          <w:p w14:paraId="033129F3" w14:textId="77777777" w:rsidR="00001B12" w:rsidRPr="00D63E23" w:rsidRDefault="00001B12" w:rsidP="00F85E3D"/>
        </w:tc>
        <w:tc>
          <w:tcPr>
            <w:tcW w:w="155" w:type="pct"/>
            <w:shd w:val="clear" w:color="auto" w:fill="44546A"/>
          </w:tcPr>
          <w:p w14:paraId="1022EFE0" w14:textId="77777777" w:rsidR="00001B12" w:rsidRPr="00D63E23" w:rsidRDefault="00001B12" w:rsidP="00F85E3D"/>
        </w:tc>
        <w:tc>
          <w:tcPr>
            <w:tcW w:w="156" w:type="pct"/>
            <w:shd w:val="clear" w:color="auto" w:fill="44546A"/>
          </w:tcPr>
          <w:p w14:paraId="27591861" w14:textId="77777777" w:rsidR="00001B12" w:rsidRPr="00D63E23" w:rsidRDefault="00001B12" w:rsidP="00F85E3D"/>
        </w:tc>
        <w:tc>
          <w:tcPr>
            <w:tcW w:w="156" w:type="pct"/>
            <w:shd w:val="clear" w:color="auto" w:fill="44546A"/>
          </w:tcPr>
          <w:p w14:paraId="20090DF8" w14:textId="77777777" w:rsidR="00001B12" w:rsidRPr="00D63E23" w:rsidRDefault="00001B12" w:rsidP="00F85E3D"/>
        </w:tc>
        <w:tc>
          <w:tcPr>
            <w:tcW w:w="155" w:type="pct"/>
            <w:shd w:val="clear" w:color="auto" w:fill="auto"/>
          </w:tcPr>
          <w:p w14:paraId="16699693" w14:textId="77777777" w:rsidR="00001B12" w:rsidRPr="00D63E23" w:rsidRDefault="00001B12" w:rsidP="00F85E3D"/>
        </w:tc>
        <w:tc>
          <w:tcPr>
            <w:tcW w:w="155" w:type="pct"/>
            <w:shd w:val="clear" w:color="auto" w:fill="auto"/>
          </w:tcPr>
          <w:p w14:paraId="6BC230B5" w14:textId="77777777" w:rsidR="00001B12" w:rsidRPr="00D63E23" w:rsidRDefault="00001B12" w:rsidP="00F85E3D"/>
        </w:tc>
        <w:tc>
          <w:tcPr>
            <w:tcW w:w="156" w:type="pct"/>
            <w:shd w:val="clear" w:color="auto" w:fill="auto"/>
          </w:tcPr>
          <w:p w14:paraId="13D38F82" w14:textId="77777777" w:rsidR="00001B12" w:rsidRPr="00D63E23" w:rsidRDefault="00001B12" w:rsidP="00F85E3D"/>
        </w:tc>
        <w:tc>
          <w:tcPr>
            <w:tcW w:w="155" w:type="pct"/>
            <w:shd w:val="clear" w:color="auto" w:fill="auto"/>
          </w:tcPr>
          <w:p w14:paraId="36353C87" w14:textId="77777777" w:rsidR="00001B12" w:rsidRPr="00D63E23" w:rsidRDefault="00001B12" w:rsidP="00F85E3D"/>
        </w:tc>
        <w:tc>
          <w:tcPr>
            <w:tcW w:w="157" w:type="pct"/>
          </w:tcPr>
          <w:p w14:paraId="335FD9C4" w14:textId="77777777" w:rsidR="00001B12" w:rsidRPr="00D63E23" w:rsidRDefault="00001B12" w:rsidP="00F85E3D"/>
        </w:tc>
        <w:tc>
          <w:tcPr>
            <w:tcW w:w="203" w:type="pct"/>
          </w:tcPr>
          <w:p w14:paraId="7F31FC0E" w14:textId="77777777" w:rsidR="00001B12" w:rsidRPr="00D63E23" w:rsidRDefault="00001B12" w:rsidP="00F85E3D"/>
        </w:tc>
      </w:tr>
      <w:tr w:rsidR="00E74231" w:rsidRPr="00D63E23" w14:paraId="5CC0B367" w14:textId="77777777" w:rsidTr="009770DE">
        <w:tc>
          <w:tcPr>
            <w:tcW w:w="381" w:type="pct"/>
            <w:vMerge/>
          </w:tcPr>
          <w:p w14:paraId="77B16CE6" w14:textId="77777777" w:rsidR="00001B12" w:rsidRPr="00D63E23" w:rsidRDefault="00001B12" w:rsidP="00F85E3D"/>
        </w:tc>
        <w:tc>
          <w:tcPr>
            <w:tcW w:w="320" w:type="pct"/>
            <w:vMerge/>
            <w:shd w:val="clear" w:color="auto" w:fill="auto"/>
          </w:tcPr>
          <w:p w14:paraId="6CABA8E4" w14:textId="77777777" w:rsidR="00001B12" w:rsidRPr="00D63E23" w:rsidRDefault="00001B12" w:rsidP="00F85E3D"/>
        </w:tc>
        <w:tc>
          <w:tcPr>
            <w:tcW w:w="363" w:type="pct"/>
          </w:tcPr>
          <w:p w14:paraId="107B1E0E" w14:textId="77777777" w:rsidR="00001B12" w:rsidRPr="00D63E23" w:rsidRDefault="00001B12" w:rsidP="00F85E3D">
            <w:r w:rsidRPr="00D63E23">
              <w:t>3.3.2</w:t>
            </w:r>
          </w:p>
        </w:tc>
        <w:tc>
          <w:tcPr>
            <w:tcW w:w="203" w:type="pct"/>
          </w:tcPr>
          <w:p w14:paraId="5E3CAFDD" w14:textId="77777777" w:rsidR="00001B12" w:rsidRPr="00D63E23" w:rsidRDefault="00001B12" w:rsidP="00F85E3D"/>
        </w:tc>
        <w:tc>
          <w:tcPr>
            <w:tcW w:w="157" w:type="pct"/>
          </w:tcPr>
          <w:p w14:paraId="593394A4" w14:textId="77777777" w:rsidR="00001B12" w:rsidRPr="00D63E23" w:rsidRDefault="00001B12" w:rsidP="00F85E3D"/>
        </w:tc>
        <w:tc>
          <w:tcPr>
            <w:tcW w:w="154" w:type="pct"/>
            <w:shd w:val="clear" w:color="auto" w:fill="auto"/>
          </w:tcPr>
          <w:p w14:paraId="2ADA2BE0" w14:textId="77777777" w:rsidR="00001B12" w:rsidRPr="00D63E23" w:rsidRDefault="00001B12" w:rsidP="00F85E3D"/>
        </w:tc>
        <w:tc>
          <w:tcPr>
            <w:tcW w:w="170" w:type="pct"/>
            <w:shd w:val="clear" w:color="auto" w:fill="auto"/>
          </w:tcPr>
          <w:p w14:paraId="0ED1F11E" w14:textId="77777777" w:rsidR="00001B12" w:rsidRPr="00D63E23" w:rsidRDefault="00001B12" w:rsidP="00F85E3D"/>
        </w:tc>
        <w:tc>
          <w:tcPr>
            <w:tcW w:w="148" w:type="pct"/>
            <w:shd w:val="clear" w:color="auto" w:fill="44546A"/>
          </w:tcPr>
          <w:p w14:paraId="271BBCFA" w14:textId="77777777" w:rsidR="00001B12" w:rsidRPr="00D63E23" w:rsidRDefault="00001B12" w:rsidP="00F85E3D"/>
        </w:tc>
        <w:tc>
          <w:tcPr>
            <w:tcW w:w="184" w:type="pct"/>
            <w:shd w:val="clear" w:color="auto" w:fill="44546A"/>
          </w:tcPr>
          <w:p w14:paraId="6E2D9BAF" w14:textId="77777777" w:rsidR="00001B12" w:rsidRPr="00D63E23" w:rsidRDefault="00001B12" w:rsidP="00F85E3D"/>
        </w:tc>
        <w:tc>
          <w:tcPr>
            <w:tcW w:w="170" w:type="pct"/>
            <w:shd w:val="clear" w:color="auto" w:fill="44546A"/>
          </w:tcPr>
          <w:p w14:paraId="66BA72BF" w14:textId="77777777" w:rsidR="00001B12" w:rsidRPr="00D63E23" w:rsidRDefault="00001B12" w:rsidP="00F85E3D"/>
        </w:tc>
        <w:tc>
          <w:tcPr>
            <w:tcW w:w="153" w:type="pct"/>
            <w:shd w:val="clear" w:color="auto" w:fill="44546A"/>
          </w:tcPr>
          <w:p w14:paraId="19D0F210" w14:textId="77777777" w:rsidR="00001B12" w:rsidRPr="00D63E23" w:rsidRDefault="00001B12" w:rsidP="00F85E3D"/>
        </w:tc>
        <w:tc>
          <w:tcPr>
            <w:tcW w:w="185" w:type="pct"/>
            <w:shd w:val="clear" w:color="auto" w:fill="44546A"/>
          </w:tcPr>
          <w:p w14:paraId="7FE32022" w14:textId="77777777" w:rsidR="00001B12" w:rsidRPr="00D63E23" w:rsidRDefault="00001B12" w:rsidP="00F85E3D"/>
        </w:tc>
        <w:tc>
          <w:tcPr>
            <w:tcW w:w="189" w:type="pct"/>
            <w:shd w:val="clear" w:color="auto" w:fill="44546A"/>
          </w:tcPr>
          <w:p w14:paraId="4754ADC4" w14:textId="77777777" w:rsidR="00001B12" w:rsidRPr="00D63E23" w:rsidRDefault="00001B12" w:rsidP="00F85E3D"/>
        </w:tc>
        <w:tc>
          <w:tcPr>
            <w:tcW w:w="155" w:type="pct"/>
            <w:shd w:val="clear" w:color="auto" w:fill="44546A"/>
          </w:tcPr>
          <w:p w14:paraId="169B03F5" w14:textId="77777777" w:rsidR="00001B12" w:rsidRPr="00D63E23" w:rsidRDefault="00001B12" w:rsidP="00F85E3D"/>
        </w:tc>
        <w:tc>
          <w:tcPr>
            <w:tcW w:w="155" w:type="pct"/>
            <w:shd w:val="clear" w:color="auto" w:fill="44546A"/>
          </w:tcPr>
          <w:p w14:paraId="53F399FB" w14:textId="77777777" w:rsidR="00001B12" w:rsidRPr="00D63E23" w:rsidRDefault="00001B12" w:rsidP="00F85E3D"/>
        </w:tc>
        <w:tc>
          <w:tcPr>
            <w:tcW w:w="155" w:type="pct"/>
            <w:shd w:val="clear" w:color="auto" w:fill="44546A"/>
          </w:tcPr>
          <w:p w14:paraId="43671311" w14:textId="77777777" w:rsidR="00001B12" w:rsidRPr="00D63E23" w:rsidRDefault="00001B12" w:rsidP="00F85E3D"/>
        </w:tc>
        <w:tc>
          <w:tcPr>
            <w:tcW w:w="155" w:type="pct"/>
            <w:shd w:val="clear" w:color="auto" w:fill="44546A"/>
          </w:tcPr>
          <w:p w14:paraId="645347B1" w14:textId="77777777" w:rsidR="00001B12" w:rsidRPr="00D63E23" w:rsidRDefault="00001B12" w:rsidP="00F85E3D"/>
        </w:tc>
        <w:tc>
          <w:tcPr>
            <w:tcW w:w="155" w:type="pct"/>
            <w:shd w:val="clear" w:color="auto" w:fill="44546A"/>
          </w:tcPr>
          <w:p w14:paraId="69F24D4E" w14:textId="77777777" w:rsidR="00001B12" w:rsidRPr="00D63E23" w:rsidRDefault="00001B12" w:rsidP="00F85E3D"/>
        </w:tc>
        <w:tc>
          <w:tcPr>
            <w:tcW w:w="155" w:type="pct"/>
            <w:shd w:val="clear" w:color="auto" w:fill="44546A"/>
          </w:tcPr>
          <w:p w14:paraId="0F8C9AC8" w14:textId="77777777" w:rsidR="00001B12" w:rsidRPr="00D63E23" w:rsidRDefault="00001B12" w:rsidP="00F85E3D"/>
        </w:tc>
        <w:tc>
          <w:tcPr>
            <w:tcW w:w="156" w:type="pct"/>
            <w:shd w:val="clear" w:color="auto" w:fill="44546A"/>
          </w:tcPr>
          <w:p w14:paraId="201A9E49" w14:textId="77777777" w:rsidR="00001B12" w:rsidRPr="00D63E23" w:rsidRDefault="00001B12" w:rsidP="00F85E3D"/>
        </w:tc>
        <w:tc>
          <w:tcPr>
            <w:tcW w:w="156" w:type="pct"/>
            <w:shd w:val="clear" w:color="auto" w:fill="44546A"/>
          </w:tcPr>
          <w:p w14:paraId="38370FC4" w14:textId="77777777" w:rsidR="00001B12" w:rsidRPr="00D63E23" w:rsidRDefault="00001B12" w:rsidP="00F85E3D"/>
        </w:tc>
        <w:tc>
          <w:tcPr>
            <w:tcW w:w="155" w:type="pct"/>
            <w:shd w:val="clear" w:color="auto" w:fill="auto"/>
          </w:tcPr>
          <w:p w14:paraId="3364A35A" w14:textId="77777777" w:rsidR="00001B12" w:rsidRPr="00D63E23" w:rsidRDefault="00001B12" w:rsidP="00F85E3D"/>
        </w:tc>
        <w:tc>
          <w:tcPr>
            <w:tcW w:w="155" w:type="pct"/>
            <w:shd w:val="clear" w:color="auto" w:fill="auto"/>
          </w:tcPr>
          <w:p w14:paraId="36DB82AC" w14:textId="77777777" w:rsidR="00001B12" w:rsidRPr="00D63E23" w:rsidRDefault="00001B12" w:rsidP="00F85E3D"/>
        </w:tc>
        <w:tc>
          <w:tcPr>
            <w:tcW w:w="156" w:type="pct"/>
            <w:shd w:val="clear" w:color="auto" w:fill="auto"/>
          </w:tcPr>
          <w:p w14:paraId="1E30C532" w14:textId="77777777" w:rsidR="00001B12" w:rsidRPr="00D63E23" w:rsidRDefault="00001B12" w:rsidP="00F85E3D"/>
        </w:tc>
        <w:tc>
          <w:tcPr>
            <w:tcW w:w="155" w:type="pct"/>
            <w:shd w:val="clear" w:color="auto" w:fill="auto"/>
          </w:tcPr>
          <w:p w14:paraId="5009D84B" w14:textId="77777777" w:rsidR="00001B12" w:rsidRPr="00D63E23" w:rsidRDefault="00001B12" w:rsidP="00F85E3D"/>
        </w:tc>
        <w:tc>
          <w:tcPr>
            <w:tcW w:w="157" w:type="pct"/>
          </w:tcPr>
          <w:p w14:paraId="24BB99E0" w14:textId="77777777" w:rsidR="00001B12" w:rsidRPr="00D63E23" w:rsidRDefault="00001B12" w:rsidP="00F85E3D"/>
        </w:tc>
        <w:tc>
          <w:tcPr>
            <w:tcW w:w="203" w:type="pct"/>
          </w:tcPr>
          <w:p w14:paraId="4C0AFE0A" w14:textId="77777777" w:rsidR="00001B12" w:rsidRPr="00D63E23" w:rsidRDefault="00001B12" w:rsidP="00F85E3D"/>
        </w:tc>
      </w:tr>
      <w:tr w:rsidR="00E74231" w:rsidRPr="00D63E23" w14:paraId="20BFDECB" w14:textId="77777777" w:rsidTr="009770DE">
        <w:tc>
          <w:tcPr>
            <w:tcW w:w="381" w:type="pct"/>
            <w:vMerge/>
          </w:tcPr>
          <w:p w14:paraId="67AF543A" w14:textId="77777777" w:rsidR="00001B12" w:rsidRPr="00D63E23" w:rsidRDefault="00001B12" w:rsidP="00F85E3D"/>
        </w:tc>
        <w:tc>
          <w:tcPr>
            <w:tcW w:w="320" w:type="pct"/>
            <w:vMerge/>
            <w:shd w:val="clear" w:color="auto" w:fill="auto"/>
          </w:tcPr>
          <w:p w14:paraId="4C3F1ECB" w14:textId="77777777" w:rsidR="00001B12" w:rsidRPr="00D63E23" w:rsidRDefault="00001B12" w:rsidP="00F85E3D"/>
        </w:tc>
        <w:tc>
          <w:tcPr>
            <w:tcW w:w="363" w:type="pct"/>
          </w:tcPr>
          <w:p w14:paraId="2C8D36E7" w14:textId="77777777" w:rsidR="00001B12" w:rsidRPr="00D63E23" w:rsidRDefault="00001B12" w:rsidP="00F85E3D">
            <w:r w:rsidRPr="00D63E23">
              <w:t>3.3.3</w:t>
            </w:r>
          </w:p>
        </w:tc>
        <w:tc>
          <w:tcPr>
            <w:tcW w:w="203" w:type="pct"/>
            <w:shd w:val="clear" w:color="auto" w:fill="44546A"/>
          </w:tcPr>
          <w:p w14:paraId="407FF7A3" w14:textId="77777777" w:rsidR="00001B12" w:rsidRPr="00D63E23" w:rsidRDefault="00001B12" w:rsidP="00F85E3D"/>
        </w:tc>
        <w:tc>
          <w:tcPr>
            <w:tcW w:w="157" w:type="pct"/>
            <w:shd w:val="clear" w:color="auto" w:fill="44546A"/>
          </w:tcPr>
          <w:p w14:paraId="084BF924" w14:textId="77777777" w:rsidR="00001B12" w:rsidRPr="00D63E23" w:rsidRDefault="00001B12" w:rsidP="00F85E3D"/>
        </w:tc>
        <w:tc>
          <w:tcPr>
            <w:tcW w:w="154" w:type="pct"/>
            <w:shd w:val="clear" w:color="auto" w:fill="44546A"/>
          </w:tcPr>
          <w:p w14:paraId="65A19425" w14:textId="77777777" w:rsidR="00001B12" w:rsidRPr="00D63E23" w:rsidRDefault="00001B12" w:rsidP="00F85E3D"/>
        </w:tc>
        <w:tc>
          <w:tcPr>
            <w:tcW w:w="170" w:type="pct"/>
            <w:shd w:val="clear" w:color="auto" w:fill="44546A"/>
          </w:tcPr>
          <w:p w14:paraId="02BD46E2" w14:textId="77777777" w:rsidR="00001B12" w:rsidRPr="00D63E23" w:rsidRDefault="00001B12" w:rsidP="00F85E3D"/>
        </w:tc>
        <w:tc>
          <w:tcPr>
            <w:tcW w:w="148" w:type="pct"/>
            <w:shd w:val="clear" w:color="auto" w:fill="44546A"/>
          </w:tcPr>
          <w:p w14:paraId="3254EDBF" w14:textId="77777777" w:rsidR="00001B12" w:rsidRPr="00D63E23" w:rsidRDefault="00001B12" w:rsidP="00F85E3D"/>
        </w:tc>
        <w:tc>
          <w:tcPr>
            <w:tcW w:w="184" w:type="pct"/>
            <w:shd w:val="clear" w:color="auto" w:fill="44546A"/>
          </w:tcPr>
          <w:p w14:paraId="7F318137" w14:textId="77777777" w:rsidR="00001B12" w:rsidRPr="00D63E23" w:rsidRDefault="00001B12" w:rsidP="00F85E3D"/>
        </w:tc>
        <w:tc>
          <w:tcPr>
            <w:tcW w:w="170" w:type="pct"/>
            <w:shd w:val="clear" w:color="auto" w:fill="44546A"/>
          </w:tcPr>
          <w:p w14:paraId="2937211B" w14:textId="77777777" w:rsidR="00001B12" w:rsidRPr="00D63E23" w:rsidRDefault="00001B12" w:rsidP="00F85E3D"/>
        </w:tc>
        <w:tc>
          <w:tcPr>
            <w:tcW w:w="153" w:type="pct"/>
            <w:shd w:val="clear" w:color="auto" w:fill="44546A"/>
          </w:tcPr>
          <w:p w14:paraId="42FDC1AE" w14:textId="77777777" w:rsidR="00001B12" w:rsidRPr="00D63E23" w:rsidRDefault="00001B12" w:rsidP="00F85E3D"/>
        </w:tc>
        <w:tc>
          <w:tcPr>
            <w:tcW w:w="185" w:type="pct"/>
            <w:shd w:val="clear" w:color="auto" w:fill="auto"/>
          </w:tcPr>
          <w:p w14:paraId="1BFC04E2" w14:textId="77777777" w:rsidR="00001B12" w:rsidRPr="00D63E23" w:rsidRDefault="00001B12" w:rsidP="00F85E3D"/>
        </w:tc>
        <w:tc>
          <w:tcPr>
            <w:tcW w:w="189" w:type="pct"/>
            <w:shd w:val="clear" w:color="auto" w:fill="auto"/>
          </w:tcPr>
          <w:p w14:paraId="2E540F52" w14:textId="77777777" w:rsidR="00001B12" w:rsidRPr="00D63E23" w:rsidRDefault="00001B12" w:rsidP="00F85E3D"/>
        </w:tc>
        <w:tc>
          <w:tcPr>
            <w:tcW w:w="155" w:type="pct"/>
            <w:shd w:val="clear" w:color="auto" w:fill="auto"/>
          </w:tcPr>
          <w:p w14:paraId="69DC7F9F" w14:textId="77777777" w:rsidR="00001B12" w:rsidRPr="00D63E23" w:rsidRDefault="00001B12" w:rsidP="00F85E3D"/>
        </w:tc>
        <w:tc>
          <w:tcPr>
            <w:tcW w:w="155" w:type="pct"/>
            <w:shd w:val="clear" w:color="auto" w:fill="auto"/>
          </w:tcPr>
          <w:p w14:paraId="4B18F7DD" w14:textId="77777777" w:rsidR="00001B12" w:rsidRPr="00D63E23" w:rsidRDefault="00001B12" w:rsidP="00F85E3D"/>
        </w:tc>
        <w:tc>
          <w:tcPr>
            <w:tcW w:w="155" w:type="pct"/>
            <w:shd w:val="clear" w:color="auto" w:fill="auto"/>
          </w:tcPr>
          <w:p w14:paraId="17E9B1DA" w14:textId="77777777" w:rsidR="00001B12" w:rsidRPr="00D63E23" w:rsidRDefault="00001B12" w:rsidP="00F85E3D"/>
        </w:tc>
        <w:tc>
          <w:tcPr>
            <w:tcW w:w="155" w:type="pct"/>
            <w:shd w:val="clear" w:color="auto" w:fill="auto"/>
          </w:tcPr>
          <w:p w14:paraId="7B58C67E" w14:textId="77777777" w:rsidR="00001B12" w:rsidRPr="00D63E23" w:rsidRDefault="00001B12" w:rsidP="00F85E3D"/>
        </w:tc>
        <w:tc>
          <w:tcPr>
            <w:tcW w:w="155" w:type="pct"/>
            <w:shd w:val="clear" w:color="auto" w:fill="auto"/>
          </w:tcPr>
          <w:p w14:paraId="17C3C8DC" w14:textId="77777777" w:rsidR="00001B12" w:rsidRPr="00D63E23" w:rsidRDefault="00001B12" w:rsidP="00F85E3D"/>
        </w:tc>
        <w:tc>
          <w:tcPr>
            <w:tcW w:w="155" w:type="pct"/>
            <w:shd w:val="clear" w:color="auto" w:fill="auto"/>
          </w:tcPr>
          <w:p w14:paraId="4CFD67C7" w14:textId="77777777" w:rsidR="00001B12" w:rsidRPr="00D63E23" w:rsidRDefault="00001B12" w:rsidP="00F85E3D"/>
        </w:tc>
        <w:tc>
          <w:tcPr>
            <w:tcW w:w="156" w:type="pct"/>
            <w:shd w:val="clear" w:color="auto" w:fill="auto"/>
          </w:tcPr>
          <w:p w14:paraId="30831E8D" w14:textId="77777777" w:rsidR="00001B12" w:rsidRPr="00D63E23" w:rsidRDefault="00001B12" w:rsidP="00F85E3D"/>
        </w:tc>
        <w:tc>
          <w:tcPr>
            <w:tcW w:w="156" w:type="pct"/>
            <w:shd w:val="clear" w:color="auto" w:fill="auto"/>
          </w:tcPr>
          <w:p w14:paraId="3137D839" w14:textId="77777777" w:rsidR="00001B12" w:rsidRPr="00D63E23" w:rsidRDefault="00001B12" w:rsidP="00F85E3D"/>
        </w:tc>
        <w:tc>
          <w:tcPr>
            <w:tcW w:w="155" w:type="pct"/>
            <w:shd w:val="clear" w:color="auto" w:fill="auto"/>
          </w:tcPr>
          <w:p w14:paraId="466EC3BF" w14:textId="77777777" w:rsidR="00001B12" w:rsidRPr="00D63E23" w:rsidRDefault="00001B12" w:rsidP="00F85E3D"/>
        </w:tc>
        <w:tc>
          <w:tcPr>
            <w:tcW w:w="155" w:type="pct"/>
            <w:shd w:val="clear" w:color="auto" w:fill="auto"/>
          </w:tcPr>
          <w:p w14:paraId="22584357" w14:textId="77777777" w:rsidR="00001B12" w:rsidRPr="00D63E23" w:rsidRDefault="00001B12" w:rsidP="00F85E3D"/>
        </w:tc>
        <w:tc>
          <w:tcPr>
            <w:tcW w:w="156" w:type="pct"/>
            <w:shd w:val="clear" w:color="auto" w:fill="auto"/>
          </w:tcPr>
          <w:p w14:paraId="2F1C28FD" w14:textId="77777777" w:rsidR="00001B12" w:rsidRPr="00D63E23" w:rsidRDefault="00001B12" w:rsidP="00F85E3D"/>
        </w:tc>
        <w:tc>
          <w:tcPr>
            <w:tcW w:w="155" w:type="pct"/>
            <w:shd w:val="clear" w:color="auto" w:fill="auto"/>
          </w:tcPr>
          <w:p w14:paraId="665D3738" w14:textId="77777777" w:rsidR="00001B12" w:rsidRPr="00D63E23" w:rsidRDefault="00001B12" w:rsidP="00F85E3D"/>
        </w:tc>
        <w:tc>
          <w:tcPr>
            <w:tcW w:w="157" w:type="pct"/>
          </w:tcPr>
          <w:p w14:paraId="211C39DC" w14:textId="77777777" w:rsidR="00001B12" w:rsidRPr="00D63E23" w:rsidRDefault="00001B12" w:rsidP="00F85E3D"/>
        </w:tc>
        <w:tc>
          <w:tcPr>
            <w:tcW w:w="203" w:type="pct"/>
          </w:tcPr>
          <w:p w14:paraId="52E47095" w14:textId="77777777" w:rsidR="00001B12" w:rsidRPr="00D63E23" w:rsidRDefault="00001B12" w:rsidP="00F85E3D"/>
        </w:tc>
      </w:tr>
      <w:tr w:rsidR="00E74231" w:rsidRPr="00D63E23" w14:paraId="7BE3347A" w14:textId="77777777" w:rsidTr="009770DE">
        <w:tc>
          <w:tcPr>
            <w:tcW w:w="381" w:type="pct"/>
            <w:vMerge/>
          </w:tcPr>
          <w:p w14:paraId="7BD2E357" w14:textId="77777777" w:rsidR="00001B12" w:rsidRPr="00D63E23" w:rsidRDefault="00001B12" w:rsidP="00F85E3D"/>
        </w:tc>
        <w:tc>
          <w:tcPr>
            <w:tcW w:w="320" w:type="pct"/>
            <w:vMerge/>
            <w:shd w:val="clear" w:color="auto" w:fill="auto"/>
          </w:tcPr>
          <w:p w14:paraId="64687963" w14:textId="77777777" w:rsidR="00001B12" w:rsidRPr="00D63E23" w:rsidRDefault="00001B12" w:rsidP="00F85E3D"/>
        </w:tc>
        <w:tc>
          <w:tcPr>
            <w:tcW w:w="363" w:type="pct"/>
          </w:tcPr>
          <w:p w14:paraId="1705C3AD" w14:textId="77777777" w:rsidR="00001B12" w:rsidRPr="00D63E23" w:rsidRDefault="00001B12" w:rsidP="00F85E3D">
            <w:r w:rsidRPr="00D63E23">
              <w:t>3.3.4</w:t>
            </w:r>
          </w:p>
        </w:tc>
        <w:tc>
          <w:tcPr>
            <w:tcW w:w="203" w:type="pct"/>
          </w:tcPr>
          <w:p w14:paraId="53308F3A" w14:textId="77777777" w:rsidR="00001B12" w:rsidRPr="00D63E23" w:rsidRDefault="00001B12" w:rsidP="00F85E3D"/>
        </w:tc>
        <w:tc>
          <w:tcPr>
            <w:tcW w:w="157" w:type="pct"/>
          </w:tcPr>
          <w:p w14:paraId="08F37393" w14:textId="77777777" w:rsidR="00001B12" w:rsidRPr="00D63E23" w:rsidRDefault="00001B12" w:rsidP="00F85E3D"/>
        </w:tc>
        <w:tc>
          <w:tcPr>
            <w:tcW w:w="154" w:type="pct"/>
            <w:shd w:val="clear" w:color="auto" w:fill="auto"/>
          </w:tcPr>
          <w:p w14:paraId="7EA57729" w14:textId="77777777" w:rsidR="00001B12" w:rsidRPr="00D63E23" w:rsidRDefault="00001B12" w:rsidP="00F85E3D"/>
        </w:tc>
        <w:tc>
          <w:tcPr>
            <w:tcW w:w="170" w:type="pct"/>
            <w:shd w:val="clear" w:color="auto" w:fill="auto"/>
          </w:tcPr>
          <w:p w14:paraId="2CD958E8" w14:textId="77777777" w:rsidR="00001B12" w:rsidRPr="00D63E23" w:rsidRDefault="00001B12" w:rsidP="00F85E3D"/>
        </w:tc>
        <w:tc>
          <w:tcPr>
            <w:tcW w:w="148" w:type="pct"/>
            <w:shd w:val="clear" w:color="auto" w:fill="44546A"/>
          </w:tcPr>
          <w:p w14:paraId="29347D3F" w14:textId="77777777" w:rsidR="00001B12" w:rsidRPr="00D63E23" w:rsidRDefault="00001B12" w:rsidP="00F85E3D"/>
        </w:tc>
        <w:tc>
          <w:tcPr>
            <w:tcW w:w="184" w:type="pct"/>
            <w:shd w:val="clear" w:color="auto" w:fill="44546A"/>
          </w:tcPr>
          <w:p w14:paraId="5DB59FDE" w14:textId="77777777" w:rsidR="00001B12" w:rsidRPr="00D63E23" w:rsidRDefault="00001B12" w:rsidP="00F85E3D"/>
        </w:tc>
        <w:tc>
          <w:tcPr>
            <w:tcW w:w="170" w:type="pct"/>
            <w:shd w:val="clear" w:color="auto" w:fill="44546A"/>
          </w:tcPr>
          <w:p w14:paraId="1BC2FA84" w14:textId="77777777" w:rsidR="00001B12" w:rsidRPr="00D63E23" w:rsidRDefault="00001B12" w:rsidP="00F85E3D"/>
        </w:tc>
        <w:tc>
          <w:tcPr>
            <w:tcW w:w="153" w:type="pct"/>
            <w:shd w:val="clear" w:color="auto" w:fill="44546A"/>
          </w:tcPr>
          <w:p w14:paraId="22115EE4" w14:textId="77777777" w:rsidR="00001B12" w:rsidRPr="00D63E23" w:rsidRDefault="00001B12" w:rsidP="00F85E3D"/>
        </w:tc>
        <w:tc>
          <w:tcPr>
            <w:tcW w:w="185" w:type="pct"/>
            <w:shd w:val="clear" w:color="auto" w:fill="44546A"/>
          </w:tcPr>
          <w:p w14:paraId="0F720881" w14:textId="77777777" w:rsidR="00001B12" w:rsidRPr="00D63E23" w:rsidRDefault="00001B12" w:rsidP="00F85E3D"/>
        </w:tc>
        <w:tc>
          <w:tcPr>
            <w:tcW w:w="189" w:type="pct"/>
            <w:shd w:val="clear" w:color="auto" w:fill="44546A"/>
          </w:tcPr>
          <w:p w14:paraId="24BCEEC4" w14:textId="77777777" w:rsidR="00001B12" w:rsidRPr="00D63E23" w:rsidRDefault="00001B12" w:rsidP="00F85E3D"/>
        </w:tc>
        <w:tc>
          <w:tcPr>
            <w:tcW w:w="155" w:type="pct"/>
            <w:shd w:val="clear" w:color="auto" w:fill="44546A"/>
          </w:tcPr>
          <w:p w14:paraId="7F20ADFD" w14:textId="77777777" w:rsidR="00001B12" w:rsidRPr="00D63E23" w:rsidRDefault="00001B12" w:rsidP="00F85E3D"/>
        </w:tc>
        <w:tc>
          <w:tcPr>
            <w:tcW w:w="155" w:type="pct"/>
            <w:shd w:val="clear" w:color="auto" w:fill="44546A"/>
          </w:tcPr>
          <w:p w14:paraId="23BFCC7B" w14:textId="77777777" w:rsidR="00001B12" w:rsidRPr="00D63E23" w:rsidRDefault="00001B12" w:rsidP="00F85E3D"/>
        </w:tc>
        <w:tc>
          <w:tcPr>
            <w:tcW w:w="155" w:type="pct"/>
            <w:shd w:val="clear" w:color="auto" w:fill="44546A"/>
          </w:tcPr>
          <w:p w14:paraId="1014510B" w14:textId="77777777" w:rsidR="00001B12" w:rsidRPr="00D63E23" w:rsidRDefault="00001B12" w:rsidP="00F85E3D"/>
        </w:tc>
        <w:tc>
          <w:tcPr>
            <w:tcW w:w="155" w:type="pct"/>
            <w:shd w:val="clear" w:color="auto" w:fill="44546A"/>
          </w:tcPr>
          <w:p w14:paraId="7675DBF9" w14:textId="77777777" w:rsidR="00001B12" w:rsidRPr="00D63E23" w:rsidRDefault="00001B12" w:rsidP="00F85E3D"/>
        </w:tc>
        <w:tc>
          <w:tcPr>
            <w:tcW w:w="155" w:type="pct"/>
            <w:shd w:val="clear" w:color="auto" w:fill="44546A"/>
          </w:tcPr>
          <w:p w14:paraId="2284DC84" w14:textId="77777777" w:rsidR="00001B12" w:rsidRPr="00D63E23" w:rsidRDefault="00001B12" w:rsidP="00F85E3D"/>
        </w:tc>
        <w:tc>
          <w:tcPr>
            <w:tcW w:w="155" w:type="pct"/>
            <w:shd w:val="clear" w:color="auto" w:fill="44546A"/>
          </w:tcPr>
          <w:p w14:paraId="5E0C6D92" w14:textId="77777777" w:rsidR="00001B12" w:rsidRPr="00D63E23" w:rsidRDefault="00001B12" w:rsidP="00F85E3D"/>
        </w:tc>
        <w:tc>
          <w:tcPr>
            <w:tcW w:w="156" w:type="pct"/>
            <w:shd w:val="clear" w:color="auto" w:fill="44546A"/>
          </w:tcPr>
          <w:p w14:paraId="1DD46E08" w14:textId="77777777" w:rsidR="00001B12" w:rsidRPr="00D63E23" w:rsidRDefault="00001B12" w:rsidP="00F85E3D"/>
        </w:tc>
        <w:tc>
          <w:tcPr>
            <w:tcW w:w="156" w:type="pct"/>
            <w:shd w:val="clear" w:color="auto" w:fill="44546A"/>
          </w:tcPr>
          <w:p w14:paraId="798DE346" w14:textId="77777777" w:rsidR="00001B12" w:rsidRPr="00D63E23" w:rsidRDefault="00001B12" w:rsidP="00F85E3D"/>
        </w:tc>
        <w:tc>
          <w:tcPr>
            <w:tcW w:w="155" w:type="pct"/>
            <w:shd w:val="clear" w:color="auto" w:fill="44546A"/>
          </w:tcPr>
          <w:p w14:paraId="5354E160" w14:textId="77777777" w:rsidR="00001B12" w:rsidRPr="00D63E23" w:rsidRDefault="00001B12" w:rsidP="00F85E3D"/>
        </w:tc>
        <w:tc>
          <w:tcPr>
            <w:tcW w:w="155" w:type="pct"/>
            <w:shd w:val="clear" w:color="auto" w:fill="44546A"/>
          </w:tcPr>
          <w:p w14:paraId="7A56FDE8" w14:textId="77777777" w:rsidR="00001B12" w:rsidRPr="00D63E23" w:rsidRDefault="00001B12" w:rsidP="00F85E3D"/>
        </w:tc>
        <w:tc>
          <w:tcPr>
            <w:tcW w:w="156" w:type="pct"/>
            <w:shd w:val="clear" w:color="auto" w:fill="44546A"/>
          </w:tcPr>
          <w:p w14:paraId="7657ABE8" w14:textId="77777777" w:rsidR="00001B12" w:rsidRPr="00D63E23" w:rsidRDefault="00001B12" w:rsidP="00F85E3D"/>
        </w:tc>
        <w:tc>
          <w:tcPr>
            <w:tcW w:w="155" w:type="pct"/>
            <w:shd w:val="clear" w:color="auto" w:fill="44546A"/>
          </w:tcPr>
          <w:p w14:paraId="1C6AE296" w14:textId="77777777" w:rsidR="00001B12" w:rsidRPr="00D63E23" w:rsidRDefault="00001B12" w:rsidP="00F85E3D"/>
        </w:tc>
        <w:tc>
          <w:tcPr>
            <w:tcW w:w="157" w:type="pct"/>
            <w:shd w:val="clear" w:color="auto" w:fill="44546A"/>
          </w:tcPr>
          <w:p w14:paraId="4B835F58" w14:textId="77777777" w:rsidR="00001B12" w:rsidRPr="00D63E23" w:rsidRDefault="00001B12" w:rsidP="00F85E3D"/>
        </w:tc>
        <w:tc>
          <w:tcPr>
            <w:tcW w:w="203" w:type="pct"/>
            <w:shd w:val="clear" w:color="auto" w:fill="44546A"/>
          </w:tcPr>
          <w:p w14:paraId="09ED9E6B" w14:textId="77777777" w:rsidR="00001B12" w:rsidRPr="00D63E23" w:rsidRDefault="00001B12" w:rsidP="00F85E3D"/>
        </w:tc>
      </w:tr>
      <w:tr w:rsidR="00F85E3D" w:rsidRPr="00D63E23" w14:paraId="7FE74037" w14:textId="77777777" w:rsidTr="00F85E3D">
        <w:tc>
          <w:tcPr>
            <w:tcW w:w="381" w:type="pct"/>
            <w:vMerge/>
          </w:tcPr>
          <w:p w14:paraId="566122B5" w14:textId="77777777" w:rsidR="00001B12" w:rsidRPr="00D63E23" w:rsidRDefault="00001B12" w:rsidP="00F85E3D"/>
        </w:tc>
        <w:tc>
          <w:tcPr>
            <w:tcW w:w="320" w:type="pct"/>
            <w:vMerge/>
            <w:shd w:val="clear" w:color="auto" w:fill="auto"/>
          </w:tcPr>
          <w:p w14:paraId="677D534B" w14:textId="77777777" w:rsidR="00001B12" w:rsidRPr="00D63E23" w:rsidRDefault="00001B12" w:rsidP="00F85E3D"/>
        </w:tc>
        <w:tc>
          <w:tcPr>
            <w:tcW w:w="363" w:type="pct"/>
          </w:tcPr>
          <w:p w14:paraId="4DF14068" w14:textId="77777777" w:rsidR="00001B12" w:rsidRPr="00D63E23" w:rsidRDefault="00001B12" w:rsidP="00F85E3D">
            <w:r w:rsidRPr="00D63E23">
              <w:t>3.3.5</w:t>
            </w:r>
          </w:p>
        </w:tc>
        <w:tc>
          <w:tcPr>
            <w:tcW w:w="203" w:type="pct"/>
            <w:shd w:val="clear" w:color="auto" w:fill="auto"/>
          </w:tcPr>
          <w:p w14:paraId="3B40BFA8" w14:textId="77777777" w:rsidR="00001B12" w:rsidRPr="00D63E23" w:rsidRDefault="00001B12" w:rsidP="00F85E3D"/>
        </w:tc>
        <w:tc>
          <w:tcPr>
            <w:tcW w:w="157" w:type="pct"/>
            <w:shd w:val="clear" w:color="auto" w:fill="auto"/>
          </w:tcPr>
          <w:p w14:paraId="3E055CC2" w14:textId="77777777" w:rsidR="00001B12" w:rsidRPr="00D63E23" w:rsidRDefault="00001B12" w:rsidP="00F85E3D"/>
        </w:tc>
        <w:tc>
          <w:tcPr>
            <w:tcW w:w="154" w:type="pct"/>
            <w:shd w:val="clear" w:color="auto" w:fill="auto"/>
          </w:tcPr>
          <w:p w14:paraId="6EC45850" w14:textId="77777777" w:rsidR="00001B12" w:rsidRPr="00D63E23" w:rsidRDefault="00001B12" w:rsidP="00F85E3D"/>
        </w:tc>
        <w:tc>
          <w:tcPr>
            <w:tcW w:w="170" w:type="pct"/>
            <w:shd w:val="clear" w:color="auto" w:fill="auto"/>
          </w:tcPr>
          <w:p w14:paraId="7D7CED18" w14:textId="77777777" w:rsidR="00001B12" w:rsidRPr="00D63E23" w:rsidRDefault="00001B12" w:rsidP="00F85E3D"/>
        </w:tc>
        <w:tc>
          <w:tcPr>
            <w:tcW w:w="148" w:type="pct"/>
            <w:shd w:val="clear" w:color="auto" w:fill="44546A"/>
          </w:tcPr>
          <w:p w14:paraId="3CA0B19F" w14:textId="77777777" w:rsidR="00001B12" w:rsidRPr="00D63E23" w:rsidRDefault="00001B12" w:rsidP="00F85E3D"/>
        </w:tc>
        <w:tc>
          <w:tcPr>
            <w:tcW w:w="184" w:type="pct"/>
            <w:shd w:val="clear" w:color="auto" w:fill="44546A"/>
          </w:tcPr>
          <w:p w14:paraId="7BCAFCFF" w14:textId="77777777" w:rsidR="00001B12" w:rsidRPr="00D63E23" w:rsidRDefault="00001B12" w:rsidP="00F85E3D"/>
        </w:tc>
        <w:tc>
          <w:tcPr>
            <w:tcW w:w="170" w:type="pct"/>
            <w:shd w:val="clear" w:color="auto" w:fill="44546A"/>
          </w:tcPr>
          <w:p w14:paraId="3558B37B" w14:textId="77777777" w:rsidR="00001B12" w:rsidRPr="00D63E23" w:rsidRDefault="00001B12" w:rsidP="00F85E3D"/>
        </w:tc>
        <w:tc>
          <w:tcPr>
            <w:tcW w:w="153" w:type="pct"/>
            <w:shd w:val="clear" w:color="auto" w:fill="44546A"/>
          </w:tcPr>
          <w:p w14:paraId="26EA3E71" w14:textId="77777777" w:rsidR="00001B12" w:rsidRPr="00D63E23" w:rsidRDefault="00001B12" w:rsidP="00F85E3D"/>
        </w:tc>
        <w:tc>
          <w:tcPr>
            <w:tcW w:w="185" w:type="pct"/>
            <w:shd w:val="clear" w:color="auto" w:fill="44546A"/>
          </w:tcPr>
          <w:p w14:paraId="036A36D8" w14:textId="77777777" w:rsidR="00001B12" w:rsidRPr="00D63E23" w:rsidRDefault="00001B12" w:rsidP="00F85E3D"/>
        </w:tc>
        <w:tc>
          <w:tcPr>
            <w:tcW w:w="189" w:type="pct"/>
            <w:shd w:val="clear" w:color="auto" w:fill="44546A"/>
          </w:tcPr>
          <w:p w14:paraId="1CC69C04" w14:textId="77777777" w:rsidR="00001B12" w:rsidRPr="00D63E23" w:rsidRDefault="00001B12" w:rsidP="00F85E3D"/>
        </w:tc>
        <w:tc>
          <w:tcPr>
            <w:tcW w:w="155" w:type="pct"/>
            <w:shd w:val="clear" w:color="auto" w:fill="auto"/>
          </w:tcPr>
          <w:p w14:paraId="0A5C0AFD" w14:textId="77777777" w:rsidR="00001B12" w:rsidRPr="00D63E23" w:rsidRDefault="00001B12" w:rsidP="00F85E3D"/>
        </w:tc>
        <w:tc>
          <w:tcPr>
            <w:tcW w:w="155" w:type="pct"/>
            <w:shd w:val="clear" w:color="auto" w:fill="auto"/>
          </w:tcPr>
          <w:p w14:paraId="081E54F8" w14:textId="77777777" w:rsidR="00001B12" w:rsidRPr="00D63E23" w:rsidRDefault="00001B12" w:rsidP="00F85E3D"/>
        </w:tc>
        <w:tc>
          <w:tcPr>
            <w:tcW w:w="155" w:type="pct"/>
            <w:shd w:val="clear" w:color="auto" w:fill="auto"/>
          </w:tcPr>
          <w:p w14:paraId="0EAE6565" w14:textId="77777777" w:rsidR="00001B12" w:rsidRPr="00D63E23" w:rsidRDefault="00001B12" w:rsidP="00F85E3D"/>
        </w:tc>
        <w:tc>
          <w:tcPr>
            <w:tcW w:w="155" w:type="pct"/>
            <w:shd w:val="clear" w:color="auto" w:fill="auto"/>
          </w:tcPr>
          <w:p w14:paraId="5374891D" w14:textId="77777777" w:rsidR="00001B12" w:rsidRPr="00D63E23" w:rsidRDefault="00001B12" w:rsidP="00F85E3D"/>
        </w:tc>
        <w:tc>
          <w:tcPr>
            <w:tcW w:w="155" w:type="pct"/>
            <w:shd w:val="clear" w:color="auto" w:fill="auto"/>
          </w:tcPr>
          <w:p w14:paraId="38BD0AEE" w14:textId="77777777" w:rsidR="00001B12" w:rsidRPr="00D63E23" w:rsidRDefault="00001B12" w:rsidP="00F85E3D"/>
        </w:tc>
        <w:tc>
          <w:tcPr>
            <w:tcW w:w="155" w:type="pct"/>
            <w:shd w:val="clear" w:color="auto" w:fill="auto"/>
          </w:tcPr>
          <w:p w14:paraId="47592DCB" w14:textId="77777777" w:rsidR="00001B12" w:rsidRPr="00D63E23" w:rsidRDefault="00001B12" w:rsidP="00F85E3D"/>
        </w:tc>
        <w:tc>
          <w:tcPr>
            <w:tcW w:w="156" w:type="pct"/>
            <w:shd w:val="clear" w:color="auto" w:fill="auto"/>
          </w:tcPr>
          <w:p w14:paraId="433E9CB6" w14:textId="77777777" w:rsidR="00001B12" w:rsidRPr="00D63E23" w:rsidRDefault="00001B12" w:rsidP="00F85E3D"/>
        </w:tc>
        <w:tc>
          <w:tcPr>
            <w:tcW w:w="156" w:type="pct"/>
            <w:shd w:val="clear" w:color="auto" w:fill="auto"/>
          </w:tcPr>
          <w:p w14:paraId="540ED565" w14:textId="77777777" w:rsidR="00001B12" w:rsidRPr="00D63E23" w:rsidRDefault="00001B12" w:rsidP="00F85E3D"/>
        </w:tc>
        <w:tc>
          <w:tcPr>
            <w:tcW w:w="155" w:type="pct"/>
            <w:shd w:val="clear" w:color="auto" w:fill="auto"/>
          </w:tcPr>
          <w:p w14:paraId="581D7761" w14:textId="77777777" w:rsidR="00001B12" w:rsidRPr="00D63E23" w:rsidRDefault="00001B12" w:rsidP="00F85E3D"/>
        </w:tc>
        <w:tc>
          <w:tcPr>
            <w:tcW w:w="155" w:type="pct"/>
            <w:shd w:val="clear" w:color="auto" w:fill="auto"/>
          </w:tcPr>
          <w:p w14:paraId="7D79AF75" w14:textId="77777777" w:rsidR="00001B12" w:rsidRPr="00D63E23" w:rsidRDefault="00001B12" w:rsidP="00F85E3D"/>
        </w:tc>
        <w:tc>
          <w:tcPr>
            <w:tcW w:w="156" w:type="pct"/>
            <w:shd w:val="clear" w:color="auto" w:fill="auto"/>
          </w:tcPr>
          <w:p w14:paraId="404D18EF" w14:textId="77777777" w:rsidR="00001B12" w:rsidRPr="00D63E23" w:rsidRDefault="00001B12" w:rsidP="00F85E3D"/>
        </w:tc>
        <w:tc>
          <w:tcPr>
            <w:tcW w:w="155" w:type="pct"/>
            <w:shd w:val="clear" w:color="auto" w:fill="auto"/>
          </w:tcPr>
          <w:p w14:paraId="68C2655C" w14:textId="77777777" w:rsidR="00001B12" w:rsidRPr="00D63E23" w:rsidRDefault="00001B12" w:rsidP="00F85E3D"/>
        </w:tc>
        <w:tc>
          <w:tcPr>
            <w:tcW w:w="157" w:type="pct"/>
          </w:tcPr>
          <w:p w14:paraId="04B760C7" w14:textId="77777777" w:rsidR="00001B12" w:rsidRPr="00D63E23" w:rsidRDefault="00001B12" w:rsidP="00F85E3D"/>
        </w:tc>
        <w:tc>
          <w:tcPr>
            <w:tcW w:w="203" w:type="pct"/>
          </w:tcPr>
          <w:p w14:paraId="0A086A6B" w14:textId="77777777" w:rsidR="00001B12" w:rsidRPr="00D63E23" w:rsidRDefault="00001B12" w:rsidP="00F85E3D"/>
        </w:tc>
      </w:tr>
      <w:tr w:rsidR="00E74231" w:rsidRPr="00D63E23" w14:paraId="561AF23A" w14:textId="77777777" w:rsidTr="009770DE">
        <w:tc>
          <w:tcPr>
            <w:tcW w:w="381" w:type="pct"/>
            <w:vMerge/>
          </w:tcPr>
          <w:p w14:paraId="65978AC5" w14:textId="77777777" w:rsidR="00001B12" w:rsidRPr="00D63E23" w:rsidRDefault="00001B12" w:rsidP="00F85E3D"/>
        </w:tc>
        <w:tc>
          <w:tcPr>
            <w:tcW w:w="320" w:type="pct"/>
            <w:vMerge/>
            <w:shd w:val="clear" w:color="auto" w:fill="auto"/>
          </w:tcPr>
          <w:p w14:paraId="01B38D19" w14:textId="77777777" w:rsidR="00001B12" w:rsidRPr="00D63E23" w:rsidRDefault="00001B12" w:rsidP="00F85E3D"/>
        </w:tc>
        <w:tc>
          <w:tcPr>
            <w:tcW w:w="363" w:type="pct"/>
          </w:tcPr>
          <w:p w14:paraId="6038B047" w14:textId="77777777" w:rsidR="00001B12" w:rsidRPr="00D63E23" w:rsidRDefault="00001B12" w:rsidP="00F85E3D">
            <w:r w:rsidRPr="00D63E23">
              <w:t>3.3.6</w:t>
            </w:r>
          </w:p>
        </w:tc>
        <w:tc>
          <w:tcPr>
            <w:tcW w:w="203" w:type="pct"/>
          </w:tcPr>
          <w:p w14:paraId="79CF7679" w14:textId="77777777" w:rsidR="00001B12" w:rsidRPr="00D63E23" w:rsidRDefault="00001B12" w:rsidP="00F85E3D"/>
        </w:tc>
        <w:tc>
          <w:tcPr>
            <w:tcW w:w="157" w:type="pct"/>
          </w:tcPr>
          <w:p w14:paraId="2700F945" w14:textId="77777777" w:rsidR="00001B12" w:rsidRPr="00D63E23" w:rsidRDefault="00001B12" w:rsidP="00F85E3D"/>
        </w:tc>
        <w:tc>
          <w:tcPr>
            <w:tcW w:w="154" w:type="pct"/>
            <w:shd w:val="clear" w:color="auto" w:fill="auto"/>
          </w:tcPr>
          <w:p w14:paraId="6B678289" w14:textId="77777777" w:rsidR="00001B12" w:rsidRPr="00D63E23" w:rsidRDefault="00001B12" w:rsidP="00F85E3D"/>
        </w:tc>
        <w:tc>
          <w:tcPr>
            <w:tcW w:w="170" w:type="pct"/>
            <w:shd w:val="clear" w:color="auto" w:fill="auto"/>
          </w:tcPr>
          <w:p w14:paraId="7D07C3FE" w14:textId="77777777" w:rsidR="00001B12" w:rsidRPr="00D63E23" w:rsidRDefault="00001B12" w:rsidP="00F85E3D"/>
        </w:tc>
        <w:tc>
          <w:tcPr>
            <w:tcW w:w="148" w:type="pct"/>
            <w:shd w:val="clear" w:color="auto" w:fill="44546A"/>
          </w:tcPr>
          <w:p w14:paraId="2DF6DBCA" w14:textId="77777777" w:rsidR="00001B12" w:rsidRPr="00D63E23" w:rsidRDefault="00001B12" w:rsidP="00F85E3D"/>
        </w:tc>
        <w:tc>
          <w:tcPr>
            <w:tcW w:w="184" w:type="pct"/>
            <w:shd w:val="clear" w:color="auto" w:fill="44546A"/>
          </w:tcPr>
          <w:p w14:paraId="725A993D" w14:textId="77777777" w:rsidR="00001B12" w:rsidRPr="00D63E23" w:rsidRDefault="00001B12" w:rsidP="00F85E3D"/>
        </w:tc>
        <w:tc>
          <w:tcPr>
            <w:tcW w:w="170" w:type="pct"/>
            <w:shd w:val="clear" w:color="auto" w:fill="44546A"/>
          </w:tcPr>
          <w:p w14:paraId="18B5B698" w14:textId="77777777" w:rsidR="00001B12" w:rsidRPr="00D63E23" w:rsidRDefault="00001B12" w:rsidP="00F85E3D"/>
        </w:tc>
        <w:tc>
          <w:tcPr>
            <w:tcW w:w="153" w:type="pct"/>
            <w:shd w:val="clear" w:color="auto" w:fill="44546A"/>
          </w:tcPr>
          <w:p w14:paraId="0E2A9B65" w14:textId="77777777" w:rsidR="00001B12" w:rsidRPr="00D63E23" w:rsidRDefault="00001B12" w:rsidP="00F85E3D"/>
        </w:tc>
        <w:tc>
          <w:tcPr>
            <w:tcW w:w="185" w:type="pct"/>
            <w:shd w:val="clear" w:color="auto" w:fill="44546A"/>
          </w:tcPr>
          <w:p w14:paraId="139831AF" w14:textId="77777777" w:rsidR="00001B12" w:rsidRPr="00D63E23" w:rsidRDefault="00001B12" w:rsidP="00F85E3D"/>
        </w:tc>
        <w:tc>
          <w:tcPr>
            <w:tcW w:w="189" w:type="pct"/>
            <w:shd w:val="clear" w:color="auto" w:fill="44546A"/>
          </w:tcPr>
          <w:p w14:paraId="50B6BEB2" w14:textId="77777777" w:rsidR="00001B12" w:rsidRPr="00D63E23" w:rsidRDefault="00001B12" w:rsidP="00F85E3D"/>
        </w:tc>
        <w:tc>
          <w:tcPr>
            <w:tcW w:w="155" w:type="pct"/>
            <w:shd w:val="clear" w:color="auto" w:fill="44546A"/>
          </w:tcPr>
          <w:p w14:paraId="0DBE8E61" w14:textId="77777777" w:rsidR="00001B12" w:rsidRPr="00D63E23" w:rsidRDefault="00001B12" w:rsidP="00F85E3D"/>
        </w:tc>
        <w:tc>
          <w:tcPr>
            <w:tcW w:w="155" w:type="pct"/>
            <w:shd w:val="clear" w:color="auto" w:fill="44546A"/>
          </w:tcPr>
          <w:p w14:paraId="6268DF4D" w14:textId="77777777" w:rsidR="00001B12" w:rsidRPr="00D63E23" w:rsidRDefault="00001B12" w:rsidP="00F85E3D"/>
        </w:tc>
        <w:tc>
          <w:tcPr>
            <w:tcW w:w="155" w:type="pct"/>
            <w:shd w:val="clear" w:color="auto" w:fill="44546A"/>
          </w:tcPr>
          <w:p w14:paraId="6C4B726C" w14:textId="77777777" w:rsidR="00001B12" w:rsidRPr="00D63E23" w:rsidRDefault="00001B12" w:rsidP="00F85E3D"/>
        </w:tc>
        <w:tc>
          <w:tcPr>
            <w:tcW w:w="155" w:type="pct"/>
            <w:shd w:val="clear" w:color="auto" w:fill="44546A"/>
          </w:tcPr>
          <w:p w14:paraId="25719731" w14:textId="77777777" w:rsidR="00001B12" w:rsidRPr="00D63E23" w:rsidRDefault="00001B12" w:rsidP="00F85E3D"/>
        </w:tc>
        <w:tc>
          <w:tcPr>
            <w:tcW w:w="155" w:type="pct"/>
            <w:shd w:val="clear" w:color="auto" w:fill="44546A"/>
          </w:tcPr>
          <w:p w14:paraId="11C1F351" w14:textId="77777777" w:rsidR="00001B12" w:rsidRPr="00D63E23" w:rsidRDefault="00001B12" w:rsidP="00F85E3D"/>
        </w:tc>
        <w:tc>
          <w:tcPr>
            <w:tcW w:w="155" w:type="pct"/>
            <w:shd w:val="clear" w:color="auto" w:fill="44546A"/>
          </w:tcPr>
          <w:p w14:paraId="58A02CF6" w14:textId="77777777" w:rsidR="00001B12" w:rsidRPr="00D63E23" w:rsidRDefault="00001B12" w:rsidP="00F85E3D"/>
        </w:tc>
        <w:tc>
          <w:tcPr>
            <w:tcW w:w="156" w:type="pct"/>
            <w:shd w:val="clear" w:color="auto" w:fill="44546A"/>
          </w:tcPr>
          <w:p w14:paraId="13E9BE99" w14:textId="77777777" w:rsidR="00001B12" w:rsidRPr="00D63E23" w:rsidRDefault="00001B12" w:rsidP="00F85E3D"/>
        </w:tc>
        <w:tc>
          <w:tcPr>
            <w:tcW w:w="156" w:type="pct"/>
            <w:shd w:val="clear" w:color="auto" w:fill="44546A"/>
          </w:tcPr>
          <w:p w14:paraId="0941B646" w14:textId="77777777" w:rsidR="00001B12" w:rsidRPr="00D63E23" w:rsidRDefault="00001B12" w:rsidP="00F85E3D"/>
        </w:tc>
        <w:tc>
          <w:tcPr>
            <w:tcW w:w="155" w:type="pct"/>
            <w:shd w:val="clear" w:color="auto" w:fill="44546A"/>
          </w:tcPr>
          <w:p w14:paraId="38FA41DE" w14:textId="77777777" w:rsidR="00001B12" w:rsidRPr="00D63E23" w:rsidRDefault="00001B12" w:rsidP="00F85E3D"/>
        </w:tc>
        <w:tc>
          <w:tcPr>
            <w:tcW w:w="155" w:type="pct"/>
            <w:shd w:val="clear" w:color="auto" w:fill="44546A"/>
          </w:tcPr>
          <w:p w14:paraId="73BDC274" w14:textId="77777777" w:rsidR="00001B12" w:rsidRPr="00D63E23" w:rsidRDefault="00001B12" w:rsidP="00F85E3D"/>
        </w:tc>
        <w:tc>
          <w:tcPr>
            <w:tcW w:w="156" w:type="pct"/>
            <w:shd w:val="clear" w:color="auto" w:fill="auto"/>
          </w:tcPr>
          <w:p w14:paraId="51D9D00E" w14:textId="77777777" w:rsidR="00001B12" w:rsidRPr="00D63E23" w:rsidRDefault="00001B12" w:rsidP="00F85E3D"/>
        </w:tc>
        <w:tc>
          <w:tcPr>
            <w:tcW w:w="155" w:type="pct"/>
            <w:shd w:val="clear" w:color="auto" w:fill="auto"/>
          </w:tcPr>
          <w:p w14:paraId="2C0F82ED" w14:textId="77777777" w:rsidR="00001B12" w:rsidRPr="00D63E23" w:rsidRDefault="00001B12" w:rsidP="00F85E3D"/>
        </w:tc>
        <w:tc>
          <w:tcPr>
            <w:tcW w:w="157" w:type="pct"/>
          </w:tcPr>
          <w:p w14:paraId="6A1E8FC4" w14:textId="77777777" w:rsidR="00001B12" w:rsidRPr="00D63E23" w:rsidRDefault="00001B12" w:rsidP="00F85E3D"/>
        </w:tc>
        <w:tc>
          <w:tcPr>
            <w:tcW w:w="203" w:type="pct"/>
          </w:tcPr>
          <w:p w14:paraId="317E51F5" w14:textId="77777777" w:rsidR="00001B12" w:rsidRPr="00D63E23" w:rsidRDefault="00001B12" w:rsidP="00F85E3D"/>
        </w:tc>
      </w:tr>
      <w:tr w:rsidR="00E74231" w:rsidRPr="00D63E23" w14:paraId="50F23D28" w14:textId="77777777" w:rsidTr="009770DE">
        <w:tc>
          <w:tcPr>
            <w:tcW w:w="381" w:type="pct"/>
            <w:vMerge/>
          </w:tcPr>
          <w:p w14:paraId="62CB8D2F" w14:textId="77777777" w:rsidR="00001B12" w:rsidRPr="00D63E23" w:rsidRDefault="00001B12" w:rsidP="00F85E3D"/>
        </w:tc>
        <w:tc>
          <w:tcPr>
            <w:tcW w:w="320" w:type="pct"/>
            <w:vMerge/>
            <w:shd w:val="clear" w:color="auto" w:fill="auto"/>
          </w:tcPr>
          <w:p w14:paraId="35F4366A" w14:textId="77777777" w:rsidR="00001B12" w:rsidRPr="00D63E23" w:rsidRDefault="00001B12" w:rsidP="00F85E3D"/>
        </w:tc>
        <w:tc>
          <w:tcPr>
            <w:tcW w:w="363" w:type="pct"/>
          </w:tcPr>
          <w:p w14:paraId="74D86163" w14:textId="77777777" w:rsidR="00001B12" w:rsidRPr="00D63E23" w:rsidRDefault="00001B12" w:rsidP="00F85E3D">
            <w:r w:rsidRPr="00D63E23">
              <w:t>3.3.7</w:t>
            </w:r>
          </w:p>
        </w:tc>
        <w:tc>
          <w:tcPr>
            <w:tcW w:w="203" w:type="pct"/>
          </w:tcPr>
          <w:p w14:paraId="2C1D0DD9" w14:textId="77777777" w:rsidR="00001B12" w:rsidRPr="00D63E23" w:rsidRDefault="00001B12" w:rsidP="00F85E3D"/>
        </w:tc>
        <w:tc>
          <w:tcPr>
            <w:tcW w:w="157" w:type="pct"/>
          </w:tcPr>
          <w:p w14:paraId="71A91379" w14:textId="77777777" w:rsidR="00001B12" w:rsidRPr="00D63E23" w:rsidRDefault="00001B12" w:rsidP="00F85E3D"/>
        </w:tc>
        <w:tc>
          <w:tcPr>
            <w:tcW w:w="154" w:type="pct"/>
            <w:shd w:val="clear" w:color="auto" w:fill="auto"/>
          </w:tcPr>
          <w:p w14:paraId="7E5CFA65" w14:textId="77777777" w:rsidR="00001B12" w:rsidRPr="00D63E23" w:rsidRDefault="00001B12" w:rsidP="00F85E3D"/>
        </w:tc>
        <w:tc>
          <w:tcPr>
            <w:tcW w:w="170" w:type="pct"/>
            <w:shd w:val="clear" w:color="auto" w:fill="auto"/>
          </w:tcPr>
          <w:p w14:paraId="4FFEF531" w14:textId="77777777" w:rsidR="00001B12" w:rsidRPr="00D63E23" w:rsidRDefault="00001B12" w:rsidP="00F85E3D"/>
        </w:tc>
        <w:tc>
          <w:tcPr>
            <w:tcW w:w="148" w:type="pct"/>
            <w:shd w:val="clear" w:color="auto" w:fill="44546A"/>
          </w:tcPr>
          <w:p w14:paraId="0311466D" w14:textId="77777777" w:rsidR="00001B12" w:rsidRPr="00D63E23" w:rsidRDefault="00001B12" w:rsidP="00F85E3D"/>
        </w:tc>
        <w:tc>
          <w:tcPr>
            <w:tcW w:w="184" w:type="pct"/>
            <w:shd w:val="clear" w:color="auto" w:fill="44546A"/>
          </w:tcPr>
          <w:p w14:paraId="48C76D1C" w14:textId="77777777" w:rsidR="00001B12" w:rsidRPr="00D63E23" w:rsidRDefault="00001B12" w:rsidP="00F85E3D"/>
        </w:tc>
        <w:tc>
          <w:tcPr>
            <w:tcW w:w="170" w:type="pct"/>
            <w:shd w:val="clear" w:color="auto" w:fill="44546A"/>
          </w:tcPr>
          <w:p w14:paraId="25B196C7" w14:textId="77777777" w:rsidR="00001B12" w:rsidRPr="00D63E23" w:rsidRDefault="00001B12" w:rsidP="00F85E3D"/>
        </w:tc>
        <w:tc>
          <w:tcPr>
            <w:tcW w:w="153" w:type="pct"/>
            <w:shd w:val="clear" w:color="auto" w:fill="44546A"/>
          </w:tcPr>
          <w:p w14:paraId="28F22557" w14:textId="77777777" w:rsidR="00001B12" w:rsidRPr="00D63E23" w:rsidRDefault="00001B12" w:rsidP="00F85E3D"/>
        </w:tc>
        <w:tc>
          <w:tcPr>
            <w:tcW w:w="185" w:type="pct"/>
            <w:shd w:val="clear" w:color="auto" w:fill="44546A"/>
          </w:tcPr>
          <w:p w14:paraId="6C8F344C" w14:textId="77777777" w:rsidR="00001B12" w:rsidRPr="00D63E23" w:rsidRDefault="00001B12" w:rsidP="00F85E3D"/>
        </w:tc>
        <w:tc>
          <w:tcPr>
            <w:tcW w:w="189" w:type="pct"/>
            <w:shd w:val="clear" w:color="auto" w:fill="44546A"/>
          </w:tcPr>
          <w:p w14:paraId="4CD64291" w14:textId="77777777" w:rsidR="00001B12" w:rsidRPr="00D63E23" w:rsidRDefault="00001B12" w:rsidP="00F85E3D"/>
        </w:tc>
        <w:tc>
          <w:tcPr>
            <w:tcW w:w="155" w:type="pct"/>
            <w:shd w:val="clear" w:color="auto" w:fill="44546A"/>
          </w:tcPr>
          <w:p w14:paraId="52C4915C" w14:textId="77777777" w:rsidR="00001B12" w:rsidRPr="00D63E23" w:rsidRDefault="00001B12" w:rsidP="00F85E3D"/>
        </w:tc>
        <w:tc>
          <w:tcPr>
            <w:tcW w:w="155" w:type="pct"/>
            <w:shd w:val="clear" w:color="auto" w:fill="44546A"/>
          </w:tcPr>
          <w:p w14:paraId="5A096AB6" w14:textId="77777777" w:rsidR="00001B12" w:rsidRPr="00D63E23" w:rsidRDefault="00001B12" w:rsidP="00F85E3D"/>
        </w:tc>
        <w:tc>
          <w:tcPr>
            <w:tcW w:w="155" w:type="pct"/>
            <w:shd w:val="clear" w:color="auto" w:fill="44546A"/>
          </w:tcPr>
          <w:p w14:paraId="364F9E5C" w14:textId="77777777" w:rsidR="00001B12" w:rsidRPr="00D63E23" w:rsidRDefault="00001B12" w:rsidP="00F85E3D"/>
        </w:tc>
        <w:tc>
          <w:tcPr>
            <w:tcW w:w="155" w:type="pct"/>
            <w:shd w:val="clear" w:color="auto" w:fill="44546A"/>
          </w:tcPr>
          <w:p w14:paraId="277B0BE3" w14:textId="77777777" w:rsidR="00001B12" w:rsidRPr="00D63E23" w:rsidRDefault="00001B12" w:rsidP="00F85E3D"/>
        </w:tc>
        <w:tc>
          <w:tcPr>
            <w:tcW w:w="155" w:type="pct"/>
            <w:shd w:val="clear" w:color="auto" w:fill="44546A"/>
          </w:tcPr>
          <w:p w14:paraId="3683BC7C" w14:textId="77777777" w:rsidR="00001B12" w:rsidRPr="00D63E23" w:rsidRDefault="00001B12" w:rsidP="00F85E3D"/>
        </w:tc>
        <w:tc>
          <w:tcPr>
            <w:tcW w:w="155" w:type="pct"/>
            <w:shd w:val="clear" w:color="auto" w:fill="44546A"/>
          </w:tcPr>
          <w:p w14:paraId="76E2C3A6" w14:textId="77777777" w:rsidR="00001B12" w:rsidRPr="00D63E23" w:rsidRDefault="00001B12" w:rsidP="00F85E3D"/>
        </w:tc>
        <w:tc>
          <w:tcPr>
            <w:tcW w:w="156" w:type="pct"/>
            <w:shd w:val="clear" w:color="auto" w:fill="44546A"/>
          </w:tcPr>
          <w:p w14:paraId="7478B901" w14:textId="77777777" w:rsidR="00001B12" w:rsidRPr="00D63E23" w:rsidRDefault="00001B12" w:rsidP="00F85E3D"/>
        </w:tc>
        <w:tc>
          <w:tcPr>
            <w:tcW w:w="156" w:type="pct"/>
            <w:shd w:val="clear" w:color="auto" w:fill="44546A"/>
          </w:tcPr>
          <w:p w14:paraId="565E4563" w14:textId="77777777" w:rsidR="00001B12" w:rsidRPr="00D63E23" w:rsidRDefault="00001B12" w:rsidP="00F85E3D"/>
        </w:tc>
        <w:tc>
          <w:tcPr>
            <w:tcW w:w="155" w:type="pct"/>
            <w:shd w:val="clear" w:color="auto" w:fill="44546A"/>
          </w:tcPr>
          <w:p w14:paraId="7998C1B3" w14:textId="77777777" w:rsidR="00001B12" w:rsidRPr="00D63E23" w:rsidRDefault="00001B12" w:rsidP="00F85E3D"/>
        </w:tc>
        <w:tc>
          <w:tcPr>
            <w:tcW w:w="155" w:type="pct"/>
            <w:shd w:val="clear" w:color="auto" w:fill="44546A"/>
          </w:tcPr>
          <w:p w14:paraId="744BEEF4" w14:textId="77777777" w:rsidR="00001B12" w:rsidRPr="00D63E23" w:rsidRDefault="00001B12" w:rsidP="00F85E3D"/>
        </w:tc>
        <w:tc>
          <w:tcPr>
            <w:tcW w:w="156" w:type="pct"/>
            <w:shd w:val="clear" w:color="auto" w:fill="auto"/>
          </w:tcPr>
          <w:p w14:paraId="201AFB75" w14:textId="77777777" w:rsidR="00001B12" w:rsidRPr="00D63E23" w:rsidRDefault="00001B12" w:rsidP="00F85E3D"/>
        </w:tc>
        <w:tc>
          <w:tcPr>
            <w:tcW w:w="155" w:type="pct"/>
            <w:shd w:val="clear" w:color="auto" w:fill="auto"/>
          </w:tcPr>
          <w:p w14:paraId="462D71DF" w14:textId="77777777" w:rsidR="00001B12" w:rsidRPr="00D63E23" w:rsidRDefault="00001B12" w:rsidP="00F85E3D"/>
        </w:tc>
        <w:tc>
          <w:tcPr>
            <w:tcW w:w="157" w:type="pct"/>
          </w:tcPr>
          <w:p w14:paraId="587664F5" w14:textId="77777777" w:rsidR="00001B12" w:rsidRPr="00D63E23" w:rsidRDefault="00001B12" w:rsidP="00F85E3D"/>
        </w:tc>
        <w:tc>
          <w:tcPr>
            <w:tcW w:w="203" w:type="pct"/>
          </w:tcPr>
          <w:p w14:paraId="510BE8E3" w14:textId="77777777" w:rsidR="00001B12" w:rsidRPr="00D63E23" w:rsidRDefault="00001B12" w:rsidP="00F85E3D"/>
        </w:tc>
      </w:tr>
      <w:tr w:rsidR="00E74231" w:rsidRPr="00D63E23" w14:paraId="03215408" w14:textId="77777777" w:rsidTr="009770DE">
        <w:tc>
          <w:tcPr>
            <w:tcW w:w="381" w:type="pct"/>
            <w:vMerge/>
          </w:tcPr>
          <w:p w14:paraId="7821088F" w14:textId="77777777" w:rsidR="00001B12" w:rsidRPr="00D63E23" w:rsidRDefault="00001B12" w:rsidP="00F85E3D"/>
        </w:tc>
        <w:tc>
          <w:tcPr>
            <w:tcW w:w="320" w:type="pct"/>
            <w:vMerge/>
            <w:shd w:val="clear" w:color="auto" w:fill="auto"/>
          </w:tcPr>
          <w:p w14:paraId="26525EC5" w14:textId="77777777" w:rsidR="00001B12" w:rsidRPr="00D63E23" w:rsidRDefault="00001B12" w:rsidP="00F85E3D"/>
        </w:tc>
        <w:tc>
          <w:tcPr>
            <w:tcW w:w="363" w:type="pct"/>
          </w:tcPr>
          <w:p w14:paraId="410A791E" w14:textId="77777777" w:rsidR="00001B12" w:rsidRPr="00D63E23" w:rsidRDefault="00001B12" w:rsidP="00F85E3D">
            <w:r w:rsidRPr="00D63E23">
              <w:t>3.3.8</w:t>
            </w:r>
          </w:p>
        </w:tc>
        <w:tc>
          <w:tcPr>
            <w:tcW w:w="203" w:type="pct"/>
          </w:tcPr>
          <w:p w14:paraId="49D54DAA" w14:textId="77777777" w:rsidR="00001B12" w:rsidRPr="00D63E23" w:rsidRDefault="00001B12" w:rsidP="00F85E3D"/>
        </w:tc>
        <w:tc>
          <w:tcPr>
            <w:tcW w:w="157" w:type="pct"/>
          </w:tcPr>
          <w:p w14:paraId="17113D77" w14:textId="77777777" w:rsidR="00001B12" w:rsidRPr="00D63E23" w:rsidRDefault="00001B12" w:rsidP="00F85E3D"/>
        </w:tc>
        <w:tc>
          <w:tcPr>
            <w:tcW w:w="154" w:type="pct"/>
            <w:shd w:val="clear" w:color="auto" w:fill="auto"/>
          </w:tcPr>
          <w:p w14:paraId="0B6FB562" w14:textId="77777777" w:rsidR="00001B12" w:rsidRPr="00D63E23" w:rsidRDefault="00001B12" w:rsidP="00F85E3D"/>
        </w:tc>
        <w:tc>
          <w:tcPr>
            <w:tcW w:w="170" w:type="pct"/>
            <w:shd w:val="clear" w:color="auto" w:fill="auto"/>
          </w:tcPr>
          <w:p w14:paraId="578E1816" w14:textId="77777777" w:rsidR="00001B12" w:rsidRPr="00D63E23" w:rsidRDefault="00001B12" w:rsidP="00F85E3D"/>
        </w:tc>
        <w:tc>
          <w:tcPr>
            <w:tcW w:w="148" w:type="pct"/>
            <w:shd w:val="clear" w:color="auto" w:fill="44546A"/>
          </w:tcPr>
          <w:p w14:paraId="013EF9A2" w14:textId="77777777" w:rsidR="00001B12" w:rsidRPr="00D63E23" w:rsidRDefault="00001B12" w:rsidP="00F85E3D"/>
        </w:tc>
        <w:tc>
          <w:tcPr>
            <w:tcW w:w="184" w:type="pct"/>
            <w:shd w:val="clear" w:color="auto" w:fill="44546A"/>
          </w:tcPr>
          <w:p w14:paraId="67FB7612" w14:textId="77777777" w:rsidR="00001B12" w:rsidRPr="00D63E23" w:rsidRDefault="00001B12" w:rsidP="00F85E3D"/>
        </w:tc>
        <w:tc>
          <w:tcPr>
            <w:tcW w:w="170" w:type="pct"/>
            <w:shd w:val="clear" w:color="auto" w:fill="44546A"/>
          </w:tcPr>
          <w:p w14:paraId="34ED6F8D" w14:textId="77777777" w:rsidR="00001B12" w:rsidRPr="00D63E23" w:rsidRDefault="00001B12" w:rsidP="00F85E3D"/>
        </w:tc>
        <w:tc>
          <w:tcPr>
            <w:tcW w:w="153" w:type="pct"/>
            <w:shd w:val="clear" w:color="auto" w:fill="44546A"/>
          </w:tcPr>
          <w:p w14:paraId="13DD3F74" w14:textId="77777777" w:rsidR="00001B12" w:rsidRPr="00D63E23" w:rsidRDefault="00001B12" w:rsidP="00F85E3D"/>
        </w:tc>
        <w:tc>
          <w:tcPr>
            <w:tcW w:w="185" w:type="pct"/>
            <w:shd w:val="clear" w:color="auto" w:fill="44546A"/>
          </w:tcPr>
          <w:p w14:paraId="29D806B4" w14:textId="77777777" w:rsidR="00001B12" w:rsidRPr="00D63E23" w:rsidRDefault="00001B12" w:rsidP="00F85E3D"/>
        </w:tc>
        <w:tc>
          <w:tcPr>
            <w:tcW w:w="189" w:type="pct"/>
            <w:shd w:val="clear" w:color="auto" w:fill="44546A"/>
          </w:tcPr>
          <w:p w14:paraId="5F85FEC1" w14:textId="77777777" w:rsidR="00001B12" w:rsidRPr="00D63E23" w:rsidRDefault="00001B12" w:rsidP="00F85E3D"/>
        </w:tc>
        <w:tc>
          <w:tcPr>
            <w:tcW w:w="155" w:type="pct"/>
            <w:shd w:val="clear" w:color="auto" w:fill="44546A"/>
          </w:tcPr>
          <w:p w14:paraId="328B2A60" w14:textId="77777777" w:rsidR="00001B12" w:rsidRPr="00D63E23" w:rsidRDefault="00001B12" w:rsidP="00F85E3D"/>
        </w:tc>
        <w:tc>
          <w:tcPr>
            <w:tcW w:w="155" w:type="pct"/>
            <w:shd w:val="clear" w:color="auto" w:fill="44546A"/>
          </w:tcPr>
          <w:p w14:paraId="1FE56CCF" w14:textId="77777777" w:rsidR="00001B12" w:rsidRPr="00D63E23" w:rsidRDefault="00001B12" w:rsidP="00F85E3D"/>
        </w:tc>
        <w:tc>
          <w:tcPr>
            <w:tcW w:w="155" w:type="pct"/>
            <w:shd w:val="clear" w:color="auto" w:fill="44546A"/>
          </w:tcPr>
          <w:p w14:paraId="3F8C0310" w14:textId="77777777" w:rsidR="00001B12" w:rsidRPr="00D63E23" w:rsidRDefault="00001B12" w:rsidP="00F85E3D"/>
        </w:tc>
        <w:tc>
          <w:tcPr>
            <w:tcW w:w="155" w:type="pct"/>
            <w:shd w:val="clear" w:color="auto" w:fill="44546A"/>
          </w:tcPr>
          <w:p w14:paraId="795E49B0" w14:textId="77777777" w:rsidR="00001B12" w:rsidRPr="00D63E23" w:rsidRDefault="00001B12" w:rsidP="00F85E3D"/>
        </w:tc>
        <w:tc>
          <w:tcPr>
            <w:tcW w:w="155" w:type="pct"/>
            <w:shd w:val="clear" w:color="auto" w:fill="44546A"/>
          </w:tcPr>
          <w:p w14:paraId="313DCCB7" w14:textId="77777777" w:rsidR="00001B12" w:rsidRPr="00D63E23" w:rsidRDefault="00001B12" w:rsidP="00F85E3D"/>
        </w:tc>
        <w:tc>
          <w:tcPr>
            <w:tcW w:w="155" w:type="pct"/>
            <w:shd w:val="clear" w:color="auto" w:fill="44546A"/>
          </w:tcPr>
          <w:p w14:paraId="2AE351FD" w14:textId="77777777" w:rsidR="00001B12" w:rsidRPr="00D63E23" w:rsidRDefault="00001B12" w:rsidP="00F85E3D"/>
        </w:tc>
        <w:tc>
          <w:tcPr>
            <w:tcW w:w="156" w:type="pct"/>
            <w:shd w:val="clear" w:color="auto" w:fill="44546A"/>
          </w:tcPr>
          <w:p w14:paraId="6DCD11A7" w14:textId="77777777" w:rsidR="00001B12" w:rsidRPr="00D63E23" w:rsidRDefault="00001B12" w:rsidP="00F85E3D"/>
        </w:tc>
        <w:tc>
          <w:tcPr>
            <w:tcW w:w="156" w:type="pct"/>
            <w:shd w:val="clear" w:color="auto" w:fill="44546A"/>
          </w:tcPr>
          <w:p w14:paraId="6F2B1D17" w14:textId="77777777" w:rsidR="00001B12" w:rsidRPr="00D63E23" w:rsidRDefault="00001B12" w:rsidP="00F85E3D"/>
        </w:tc>
        <w:tc>
          <w:tcPr>
            <w:tcW w:w="155" w:type="pct"/>
            <w:shd w:val="clear" w:color="auto" w:fill="44546A"/>
          </w:tcPr>
          <w:p w14:paraId="6407EB12" w14:textId="77777777" w:rsidR="00001B12" w:rsidRPr="00D63E23" w:rsidRDefault="00001B12" w:rsidP="00F85E3D"/>
        </w:tc>
        <w:tc>
          <w:tcPr>
            <w:tcW w:w="155" w:type="pct"/>
            <w:shd w:val="clear" w:color="auto" w:fill="44546A"/>
          </w:tcPr>
          <w:p w14:paraId="1ED20B26" w14:textId="77777777" w:rsidR="00001B12" w:rsidRPr="00D63E23" w:rsidRDefault="00001B12" w:rsidP="00F85E3D"/>
        </w:tc>
        <w:tc>
          <w:tcPr>
            <w:tcW w:w="156" w:type="pct"/>
            <w:shd w:val="clear" w:color="auto" w:fill="auto"/>
          </w:tcPr>
          <w:p w14:paraId="7B028313" w14:textId="77777777" w:rsidR="00001B12" w:rsidRPr="00D63E23" w:rsidRDefault="00001B12" w:rsidP="00F85E3D"/>
        </w:tc>
        <w:tc>
          <w:tcPr>
            <w:tcW w:w="155" w:type="pct"/>
            <w:shd w:val="clear" w:color="auto" w:fill="auto"/>
          </w:tcPr>
          <w:p w14:paraId="2A6B5AAD" w14:textId="77777777" w:rsidR="00001B12" w:rsidRPr="00D63E23" w:rsidRDefault="00001B12" w:rsidP="00F85E3D"/>
        </w:tc>
        <w:tc>
          <w:tcPr>
            <w:tcW w:w="157" w:type="pct"/>
          </w:tcPr>
          <w:p w14:paraId="7382728A" w14:textId="77777777" w:rsidR="00001B12" w:rsidRPr="00D63E23" w:rsidRDefault="00001B12" w:rsidP="00F85E3D"/>
        </w:tc>
        <w:tc>
          <w:tcPr>
            <w:tcW w:w="203" w:type="pct"/>
          </w:tcPr>
          <w:p w14:paraId="6E711436" w14:textId="77777777" w:rsidR="00001B12" w:rsidRPr="00D63E23" w:rsidRDefault="00001B12" w:rsidP="00F85E3D"/>
        </w:tc>
      </w:tr>
      <w:tr w:rsidR="00F85E3D" w:rsidRPr="00D63E23" w14:paraId="1EF33D2D" w14:textId="77777777" w:rsidTr="00F85E3D">
        <w:tc>
          <w:tcPr>
            <w:tcW w:w="381" w:type="pct"/>
            <w:vMerge/>
          </w:tcPr>
          <w:p w14:paraId="30A1667D" w14:textId="77777777" w:rsidR="00001B12" w:rsidRPr="00D63E23" w:rsidRDefault="00001B12" w:rsidP="00F85E3D"/>
        </w:tc>
        <w:tc>
          <w:tcPr>
            <w:tcW w:w="320" w:type="pct"/>
            <w:vMerge/>
            <w:shd w:val="clear" w:color="auto" w:fill="auto"/>
          </w:tcPr>
          <w:p w14:paraId="3AE58A00" w14:textId="77777777" w:rsidR="00001B12" w:rsidRPr="00D63E23" w:rsidRDefault="00001B12" w:rsidP="00F85E3D"/>
        </w:tc>
        <w:tc>
          <w:tcPr>
            <w:tcW w:w="363" w:type="pct"/>
          </w:tcPr>
          <w:p w14:paraId="12EC0283" w14:textId="77777777" w:rsidR="00001B12" w:rsidRPr="00D63E23" w:rsidRDefault="00001B12" w:rsidP="00F85E3D">
            <w:r w:rsidRPr="00D63E23">
              <w:t>3.3.9</w:t>
            </w:r>
          </w:p>
        </w:tc>
        <w:tc>
          <w:tcPr>
            <w:tcW w:w="203" w:type="pct"/>
            <w:shd w:val="clear" w:color="auto" w:fill="auto"/>
          </w:tcPr>
          <w:p w14:paraId="03290D45" w14:textId="77777777" w:rsidR="00001B12" w:rsidRPr="00D63E23" w:rsidRDefault="00001B12" w:rsidP="00F85E3D"/>
        </w:tc>
        <w:tc>
          <w:tcPr>
            <w:tcW w:w="157" w:type="pct"/>
            <w:shd w:val="clear" w:color="auto" w:fill="auto"/>
          </w:tcPr>
          <w:p w14:paraId="58EED3F3" w14:textId="77777777" w:rsidR="00001B12" w:rsidRPr="00D63E23" w:rsidRDefault="00001B12" w:rsidP="00F85E3D"/>
        </w:tc>
        <w:tc>
          <w:tcPr>
            <w:tcW w:w="154" w:type="pct"/>
            <w:shd w:val="clear" w:color="auto" w:fill="auto"/>
          </w:tcPr>
          <w:p w14:paraId="5D4600D9" w14:textId="77777777" w:rsidR="00001B12" w:rsidRPr="00D63E23" w:rsidRDefault="00001B12" w:rsidP="00F85E3D"/>
        </w:tc>
        <w:tc>
          <w:tcPr>
            <w:tcW w:w="170" w:type="pct"/>
            <w:shd w:val="clear" w:color="auto" w:fill="auto"/>
          </w:tcPr>
          <w:p w14:paraId="619B6111" w14:textId="77777777" w:rsidR="00001B12" w:rsidRPr="00D63E23" w:rsidRDefault="00001B12" w:rsidP="00F85E3D"/>
        </w:tc>
        <w:tc>
          <w:tcPr>
            <w:tcW w:w="148" w:type="pct"/>
            <w:shd w:val="clear" w:color="auto" w:fill="44546A"/>
          </w:tcPr>
          <w:p w14:paraId="20E7BA05" w14:textId="77777777" w:rsidR="00001B12" w:rsidRPr="00D63E23" w:rsidRDefault="00001B12" w:rsidP="00F85E3D"/>
        </w:tc>
        <w:tc>
          <w:tcPr>
            <w:tcW w:w="184" w:type="pct"/>
            <w:shd w:val="clear" w:color="auto" w:fill="44546A"/>
          </w:tcPr>
          <w:p w14:paraId="74D81A6B" w14:textId="77777777" w:rsidR="00001B12" w:rsidRPr="00D63E23" w:rsidRDefault="00001B12" w:rsidP="00F85E3D"/>
        </w:tc>
        <w:tc>
          <w:tcPr>
            <w:tcW w:w="170" w:type="pct"/>
            <w:shd w:val="clear" w:color="auto" w:fill="44546A"/>
          </w:tcPr>
          <w:p w14:paraId="217A7B73" w14:textId="77777777" w:rsidR="00001B12" w:rsidRPr="00D63E23" w:rsidRDefault="00001B12" w:rsidP="00F85E3D"/>
        </w:tc>
        <w:tc>
          <w:tcPr>
            <w:tcW w:w="153" w:type="pct"/>
            <w:shd w:val="clear" w:color="auto" w:fill="44546A"/>
          </w:tcPr>
          <w:p w14:paraId="72DEB8ED" w14:textId="77777777" w:rsidR="00001B12" w:rsidRPr="00D63E23" w:rsidRDefault="00001B12" w:rsidP="00F85E3D"/>
        </w:tc>
        <w:tc>
          <w:tcPr>
            <w:tcW w:w="185" w:type="pct"/>
            <w:shd w:val="clear" w:color="auto" w:fill="44546A"/>
          </w:tcPr>
          <w:p w14:paraId="6569473E" w14:textId="77777777" w:rsidR="00001B12" w:rsidRPr="00D63E23" w:rsidRDefault="00001B12" w:rsidP="00F85E3D"/>
        </w:tc>
        <w:tc>
          <w:tcPr>
            <w:tcW w:w="189" w:type="pct"/>
            <w:shd w:val="clear" w:color="auto" w:fill="44546A"/>
          </w:tcPr>
          <w:p w14:paraId="12DF0C23" w14:textId="77777777" w:rsidR="00001B12" w:rsidRPr="00D63E23" w:rsidRDefault="00001B12" w:rsidP="00F85E3D"/>
        </w:tc>
        <w:tc>
          <w:tcPr>
            <w:tcW w:w="155" w:type="pct"/>
            <w:shd w:val="clear" w:color="auto" w:fill="auto"/>
          </w:tcPr>
          <w:p w14:paraId="11E162CD" w14:textId="77777777" w:rsidR="00001B12" w:rsidRPr="00D63E23" w:rsidRDefault="00001B12" w:rsidP="00F85E3D"/>
        </w:tc>
        <w:tc>
          <w:tcPr>
            <w:tcW w:w="155" w:type="pct"/>
            <w:shd w:val="clear" w:color="auto" w:fill="auto"/>
          </w:tcPr>
          <w:p w14:paraId="0E97FBE9" w14:textId="77777777" w:rsidR="00001B12" w:rsidRPr="00D63E23" w:rsidRDefault="00001B12" w:rsidP="00F85E3D"/>
        </w:tc>
        <w:tc>
          <w:tcPr>
            <w:tcW w:w="155" w:type="pct"/>
            <w:shd w:val="clear" w:color="auto" w:fill="auto"/>
          </w:tcPr>
          <w:p w14:paraId="77A7DE47" w14:textId="77777777" w:rsidR="00001B12" w:rsidRPr="00D63E23" w:rsidRDefault="00001B12" w:rsidP="00F85E3D"/>
        </w:tc>
        <w:tc>
          <w:tcPr>
            <w:tcW w:w="155" w:type="pct"/>
            <w:shd w:val="clear" w:color="auto" w:fill="auto"/>
          </w:tcPr>
          <w:p w14:paraId="7E073251" w14:textId="77777777" w:rsidR="00001B12" w:rsidRPr="00D63E23" w:rsidRDefault="00001B12" w:rsidP="00F85E3D"/>
        </w:tc>
        <w:tc>
          <w:tcPr>
            <w:tcW w:w="155" w:type="pct"/>
            <w:shd w:val="clear" w:color="auto" w:fill="auto"/>
          </w:tcPr>
          <w:p w14:paraId="7522363F" w14:textId="77777777" w:rsidR="00001B12" w:rsidRPr="00D63E23" w:rsidRDefault="00001B12" w:rsidP="00F85E3D"/>
        </w:tc>
        <w:tc>
          <w:tcPr>
            <w:tcW w:w="155" w:type="pct"/>
            <w:shd w:val="clear" w:color="auto" w:fill="auto"/>
          </w:tcPr>
          <w:p w14:paraId="3C881396" w14:textId="77777777" w:rsidR="00001B12" w:rsidRPr="00D63E23" w:rsidRDefault="00001B12" w:rsidP="00F85E3D"/>
        </w:tc>
        <w:tc>
          <w:tcPr>
            <w:tcW w:w="156" w:type="pct"/>
            <w:shd w:val="clear" w:color="auto" w:fill="auto"/>
          </w:tcPr>
          <w:p w14:paraId="4B642F58" w14:textId="77777777" w:rsidR="00001B12" w:rsidRPr="00D63E23" w:rsidRDefault="00001B12" w:rsidP="00F85E3D"/>
        </w:tc>
        <w:tc>
          <w:tcPr>
            <w:tcW w:w="156" w:type="pct"/>
            <w:shd w:val="clear" w:color="auto" w:fill="auto"/>
          </w:tcPr>
          <w:p w14:paraId="5D79123E" w14:textId="77777777" w:rsidR="00001B12" w:rsidRPr="00D63E23" w:rsidRDefault="00001B12" w:rsidP="00F85E3D"/>
        </w:tc>
        <w:tc>
          <w:tcPr>
            <w:tcW w:w="155" w:type="pct"/>
            <w:shd w:val="clear" w:color="auto" w:fill="auto"/>
          </w:tcPr>
          <w:p w14:paraId="08BDB51C" w14:textId="77777777" w:rsidR="00001B12" w:rsidRPr="00D63E23" w:rsidRDefault="00001B12" w:rsidP="00F85E3D"/>
        </w:tc>
        <w:tc>
          <w:tcPr>
            <w:tcW w:w="155" w:type="pct"/>
            <w:shd w:val="clear" w:color="auto" w:fill="auto"/>
          </w:tcPr>
          <w:p w14:paraId="70D9ABD1" w14:textId="77777777" w:rsidR="00001B12" w:rsidRPr="00D63E23" w:rsidRDefault="00001B12" w:rsidP="00F85E3D"/>
        </w:tc>
        <w:tc>
          <w:tcPr>
            <w:tcW w:w="156" w:type="pct"/>
            <w:shd w:val="clear" w:color="auto" w:fill="auto"/>
          </w:tcPr>
          <w:p w14:paraId="69A1570D" w14:textId="77777777" w:rsidR="00001B12" w:rsidRPr="00D63E23" w:rsidRDefault="00001B12" w:rsidP="00F85E3D"/>
        </w:tc>
        <w:tc>
          <w:tcPr>
            <w:tcW w:w="155" w:type="pct"/>
            <w:shd w:val="clear" w:color="auto" w:fill="auto"/>
          </w:tcPr>
          <w:p w14:paraId="6D957DBD" w14:textId="77777777" w:rsidR="00001B12" w:rsidRPr="00D63E23" w:rsidRDefault="00001B12" w:rsidP="00F85E3D"/>
        </w:tc>
        <w:tc>
          <w:tcPr>
            <w:tcW w:w="157" w:type="pct"/>
          </w:tcPr>
          <w:p w14:paraId="1B05AAB5" w14:textId="77777777" w:rsidR="00001B12" w:rsidRPr="00D63E23" w:rsidRDefault="00001B12" w:rsidP="00F85E3D"/>
        </w:tc>
        <w:tc>
          <w:tcPr>
            <w:tcW w:w="203" w:type="pct"/>
          </w:tcPr>
          <w:p w14:paraId="43729CB9" w14:textId="77777777" w:rsidR="00001B12" w:rsidRPr="00D63E23" w:rsidRDefault="00001B12" w:rsidP="00F85E3D"/>
        </w:tc>
      </w:tr>
      <w:tr w:rsidR="00E74231" w:rsidRPr="00D63E23" w14:paraId="6AEA82D9" w14:textId="77777777" w:rsidTr="009770DE">
        <w:tc>
          <w:tcPr>
            <w:tcW w:w="381" w:type="pct"/>
            <w:vMerge/>
          </w:tcPr>
          <w:p w14:paraId="747EA443" w14:textId="77777777" w:rsidR="00001B12" w:rsidRPr="00D63E23" w:rsidRDefault="00001B12" w:rsidP="00F85E3D"/>
        </w:tc>
        <w:tc>
          <w:tcPr>
            <w:tcW w:w="320" w:type="pct"/>
            <w:vMerge/>
            <w:shd w:val="clear" w:color="auto" w:fill="auto"/>
          </w:tcPr>
          <w:p w14:paraId="39709208" w14:textId="77777777" w:rsidR="00001B12" w:rsidRPr="00D63E23" w:rsidRDefault="00001B12" w:rsidP="00F85E3D"/>
        </w:tc>
        <w:tc>
          <w:tcPr>
            <w:tcW w:w="363" w:type="pct"/>
          </w:tcPr>
          <w:p w14:paraId="2E9F01C4" w14:textId="77777777" w:rsidR="00001B12" w:rsidRPr="00D63E23" w:rsidRDefault="00001B12" w:rsidP="00F85E3D">
            <w:r w:rsidRPr="00D63E23">
              <w:t>3.3.10</w:t>
            </w:r>
          </w:p>
        </w:tc>
        <w:tc>
          <w:tcPr>
            <w:tcW w:w="203" w:type="pct"/>
          </w:tcPr>
          <w:p w14:paraId="25139346" w14:textId="77777777" w:rsidR="00001B12" w:rsidRPr="00D63E23" w:rsidRDefault="00001B12" w:rsidP="00F85E3D"/>
        </w:tc>
        <w:tc>
          <w:tcPr>
            <w:tcW w:w="157" w:type="pct"/>
          </w:tcPr>
          <w:p w14:paraId="7B059A73" w14:textId="77777777" w:rsidR="00001B12" w:rsidRPr="00D63E23" w:rsidRDefault="00001B12" w:rsidP="00F85E3D"/>
        </w:tc>
        <w:tc>
          <w:tcPr>
            <w:tcW w:w="154" w:type="pct"/>
            <w:shd w:val="clear" w:color="auto" w:fill="auto"/>
          </w:tcPr>
          <w:p w14:paraId="21032C8F" w14:textId="77777777" w:rsidR="00001B12" w:rsidRPr="00D63E23" w:rsidRDefault="00001B12" w:rsidP="00F85E3D"/>
        </w:tc>
        <w:tc>
          <w:tcPr>
            <w:tcW w:w="170" w:type="pct"/>
            <w:shd w:val="clear" w:color="auto" w:fill="auto"/>
          </w:tcPr>
          <w:p w14:paraId="11D12A51" w14:textId="77777777" w:rsidR="00001B12" w:rsidRPr="00D63E23" w:rsidRDefault="00001B12" w:rsidP="00F85E3D"/>
        </w:tc>
        <w:tc>
          <w:tcPr>
            <w:tcW w:w="148" w:type="pct"/>
            <w:shd w:val="clear" w:color="auto" w:fill="44546A"/>
          </w:tcPr>
          <w:p w14:paraId="20511A07" w14:textId="77777777" w:rsidR="00001B12" w:rsidRPr="00D63E23" w:rsidRDefault="00001B12" w:rsidP="00F85E3D"/>
        </w:tc>
        <w:tc>
          <w:tcPr>
            <w:tcW w:w="184" w:type="pct"/>
            <w:shd w:val="clear" w:color="auto" w:fill="44546A"/>
          </w:tcPr>
          <w:p w14:paraId="626045A6" w14:textId="77777777" w:rsidR="00001B12" w:rsidRPr="00D63E23" w:rsidRDefault="00001B12" w:rsidP="00F85E3D"/>
        </w:tc>
        <w:tc>
          <w:tcPr>
            <w:tcW w:w="170" w:type="pct"/>
            <w:shd w:val="clear" w:color="auto" w:fill="44546A"/>
          </w:tcPr>
          <w:p w14:paraId="225CD99B" w14:textId="77777777" w:rsidR="00001B12" w:rsidRPr="00D63E23" w:rsidRDefault="00001B12" w:rsidP="00F85E3D"/>
        </w:tc>
        <w:tc>
          <w:tcPr>
            <w:tcW w:w="153" w:type="pct"/>
            <w:shd w:val="clear" w:color="auto" w:fill="44546A"/>
          </w:tcPr>
          <w:p w14:paraId="5F14E327" w14:textId="77777777" w:rsidR="00001B12" w:rsidRPr="00D63E23" w:rsidRDefault="00001B12" w:rsidP="00F85E3D"/>
        </w:tc>
        <w:tc>
          <w:tcPr>
            <w:tcW w:w="185" w:type="pct"/>
            <w:shd w:val="clear" w:color="auto" w:fill="44546A"/>
          </w:tcPr>
          <w:p w14:paraId="3F5B32D3" w14:textId="77777777" w:rsidR="00001B12" w:rsidRPr="00D63E23" w:rsidRDefault="00001B12" w:rsidP="00F85E3D"/>
        </w:tc>
        <w:tc>
          <w:tcPr>
            <w:tcW w:w="189" w:type="pct"/>
            <w:shd w:val="clear" w:color="auto" w:fill="44546A"/>
          </w:tcPr>
          <w:p w14:paraId="28B99275" w14:textId="77777777" w:rsidR="00001B12" w:rsidRPr="00D63E23" w:rsidRDefault="00001B12" w:rsidP="00F85E3D"/>
        </w:tc>
        <w:tc>
          <w:tcPr>
            <w:tcW w:w="155" w:type="pct"/>
            <w:shd w:val="clear" w:color="auto" w:fill="44546A"/>
          </w:tcPr>
          <w:p w14:paraId="7234691E" w14:textId="77777777" w:rsidR="00001B12" w:rsidRPr="00D63E23" w:rsidRDefault="00001B12" w:rsidP="00F85E3D"/>
        </w:tc>
        <w:tc>
          <w:tcPr>
            <w:tcW w:w="155" w:type="pct"/>
            <w:shd w:val="clear" w:color="auto" w:fill="44546A"/>
          </w:tcPr>
          <w:p w14:paraId="5FB1A333" w14:textId="77777777" w:rsidR="00001B12" w:rsidRPr="00D63E23" w:rsidRDefault="00001B12" w:rsidP="00F85E3D"/>
        </w:tc>
        <w:tc>
          <w:tcPr>
            <w:tcW w:w="155" w:type="pct"/>
            <w:shd w:val="clear" w:color="auto" w:fill="44546A"/>
          </w:tcPr>
          <w:p w14:paraId="3CCECCBF" w14:textId="77777777" w:rsidR="00001B12" w:rsidRPr="00D63E23" w:rsidRDefault="00001B12" w:rsidP="00F85E3D"/>
        </w:tc>
        <w:tc>
          <w:tcPr>
            <w:tcW w:w="155" w:type="pct"/>
            <w:shd w:val="clear" w:color="auto" w:fill="44546A"/>
          </w:tcPr>
          <w:p w14:paraId="64918078" w14:textId="77777777" w:rsidR="00001B12" w:rsidRPr="00D63E23" w:rsidRDefault="00001B12" w:rsidP="00F85E3D"/>
        </w:tc>
        <w:tc>
          <w:tcPr>
            <w:tcW w:w="155" w:type="pct"/>
            <w:shd w:val="clear" w:color="auto" w:fill="44546A"/>
          </w:tcPr>
          <w:p w14:paraId="3CFA6791" w14:textId="77777777" w:rsidR="00001B12" w:rsidRPr="00D63E23" w:rsidRDefault="00001B12" w:rsidP="00F85E3D"/>
        </w:tc>
        <w:tc>
          <w:tcPr>
            <w:tcW w:w="155" w:type="pct"/>
            <w:shd w:val="clear" w:color="auto" w:fill="44546A"/>
          </w:tcPr>
          <w:p w14:paraId="6D63F5B2" w14:textId="77777777" w:rsidR="00001B12" w:rsidRPr="00D63E23" w:rsidRDefault="00001B12" w:rsidP="00F85E3D"/>
        </w:tc>
        <w:tc>
          <w:tcPr>
            <w:tcW w:w="156" w:type="pct"/>
            <w:shd w:val="clear" w:color="auto" w:fill="44546A"/>
          </w:tcPr>
          <w:p w14:paraId="2ED5AD91" w14:textId="77777777" w:rsidR="00001B12" w:rsidRPr="00D63E23" w:rsidRDefault="00001B12" w:rsidP="00F85E3D"/>
        </w:tc>
        <w:tc>
          <w:tcPr>
            <w:tcW w:w="156" w:type="pct"/>
            <w:shd w:val="clear" w:color="auto" w:fill="44546A"/>
          </w:tcPr>
          <w:p w14:paraId="56706FE9" w14:textId="77777777" w:rsidR="00001B12" w:rsidRPr="00D63E23" w:rsidRDefault="00001B12" w:rsidP="00F85E3D"/>
        </w:tc>
        <w:tc>
          <w:tcPr>
            <w:tcW w:w="155" w:type="pct"/>
            <w:shd w:val="clear" w:color="auto" w:fill="44546A"/>
          </w:tcPr>
          <w:p w14:paraId="32822E7D" w14:textId="77777777" w:rsidR="00001B12" w:rsidRPr="00D63E23" w:rsidRDefault="00001B12" w:rsidP="00F85E3D"/>
        </w:tc>
        <w:tc>
          <w:tcPr>
            <w:tcW w:w="155" w:type="pct"/>
            <w:shd w:val="clear" w:color="auto" w:fill="44546A"/>
          </w:tcPr>
          <w:p w14:paraId="473E3A04" w14:textId="77777777" w:rsidR="00001B12" w:rsidRPr="00D63E23" w:rsidRDefault="00001B12" w:rsidP="00F85E3D"/>
        </w:tc>
        <w:tc>
          <w:tcPr>
            <w:tcW w:w="156" w:type="pct"/>
            <w:shd w:val="clear" w:color="auto" w:fill="44546A"/>
          </w:tcPr>
          <w:p w14:paraId="394485AB" w14:textId="77777777" w:rsidR="00001B12" w:rsidRPr="00D63E23" w:rsidRDefault="00001B12" w:rsidP="00F85E3D"/>
        </w:tc>
        <w:tc>
          <w:tcPr>
            <w:tcW w:w="155" w:type="pct"/>
            <w:shd w:val="clear" w:color="auto" w:fill="44546A"/>
          </w:tcPr>
          <w:p w14:paraId="14C8BF46" w14:textId="77777777" w:rsidR="00001B12" w:rsidRPr="00D63E23" w:rsidRDefault="00001B12" w:rsidP="00F85E3D"/>
        </w:tc>
        <w:tc>
          <w:tcPr>
            <w:tcW w:w="157" w:type="pct"/>
            <w:shd w:val="clear" w:color="auto" w:fill="44546A"/>
          </w:tcPr>
          <w:p w14:paraId="745EA536" w14:textId="77777777" w:rsidR="00001B12" w:rsidRPr="00D63E23" w:rsidRDefault="00001B12" w:rsidP="00F85E3D"/>
        </w:tc>
        <w:tc>
          <w:tcPr>
            <w:tcW w:w="203" w:type="pct"/>
            <w:shd w:val="clear" w:color="auto" w:fill="44546A"/>
          </w:tcPr>
          <w:p w14:paraId="6DF4FF14" w14:textId="77777777" w:rsidR="00001B12" w:rsidRPr="00D63E23" w:rsidRDefault="00001B12" w:rsidP="00F85E3D"/>
        </w:tc>
      </w:tr>
      <w:tr w:rsidR="00E74231" w:rsidRPr="00D63E23" w14:paraId="59750FF4" w14:textId="77777777" w:rsidTr="009770DE">
        <w:tc>
          <w:tcPr>
            <w:tcW w:w="381" w:type="pct"/>
            <w:vMerge/>
          </w:tcPr>
          <w:p w14:paraId="41AA9DEB" w14:textId="77777777" w:rsidR="00001B12" w:rsidRPr="00D63E23" w:rsidRDefault="00001B12" w:rsidP="00F85E3D"/>
        </w:tc>
        <w:tc>
          <w:tcPr>
            <w:tcW w:w="320" w:type="pct"/>
            <w:vMerge/>
            <w:shd w:val="clear" w:color="auto" w:fill="auto"/>
          </w:tcPr>
          <w:p w14:paraId="4979072E" w14:textId="77777777" w:rsidR="00001B12" w:rsidRPr="00D63E23" w:rsidRDefault="00001B12" w:rsidP="00F85E3D"/>
        </w:tc>
        <w:tc>
          <w:tcPr>
            <w:tcW w:w="363" w:type="pct"/>
          </w:tcPr>
          <w:p w14:paraId="43153C23" w14:textId="77777777" w:rsidR="00001B12" w:rsidRPr="00D63E23" w:rsidRDefault="00001B12" w:rsidP="00F85E3D">
            <w:r w:rsidRPr="00D63E23">
              <w:t>3.3.11</w:t>
            </w:r>
          </w:p>
        </w:tc>
        <w:tc>
          <w:tcPr>
            <w:tcW w:w="203" w:type="pct"/>
          </w:tcPr>
          <w:p w14:paraId="20B0EF0C" w14:textId="77777777" w:rsidR="00001B12" w:rsidRPr="00D63E23" w:rsidRDefault="00001B12" w:rsidP="00F85E3D"/>
        </w:tc>
        <w:tc>
          <w:tcPr>
            <w:tcW w:w="157" w:type="pct"/>
          </w:tcPr>
          <w:p w14:paraId="3ECF5B27" w14:textId="77777777" w:rsidR="00001B12" w:rsidRPr="00D63E23" w:rsidRDefault="00001B12" w:rsidP="00F85E3D"/>
        </w:tc>
        <w:tc>
          <w:tcPr>
            <w:tcW w:w="154" w:type="pct"/>
            <w:shd w:val="clear" w:color="auto" w:fill="auto"/>
          </w:tcPr>
          <w:p w14:paraId="33E8BF0F" w14:textId="77777777" w:rsidR="00001B12" w:rsidRPr="00D63E23" w:rsidRDefault="00001B12" w:rsidP="00F85E3D"/>
        </w:tc>
        <w:tc>
          <w:tcPr>
            <w:tcW w:w="170" w:type="pct"/>
            <w:shd w:val="clear" w:color="auto" w:fill="auto"/>
          </w:tcPr>
          <w:p w14:paraId="02F67EC4" w14:textId="77777777" w:rsidR="00001B12" w:rsidRPr="00D63E23" w:rsidRDefault="00001B12" w:rsidP="00F85E3D"/>
        </w:tc>
        <w:tc>
          <w:tcPr>
            <w:tcW w:w="148" w:type="pct"/>
            <w:shd w:val="clear" w:color="auto" w:fill="44546A"/>
          </w:tcPr>
          <w:p w14:paraId="4569D049" w14:textId="77777777" w:rsidR="00001B12" w:rsidRPr="00D63E23" w:rsidRDefault="00001B12" w:rsidP="00F85E3D"/>
        </w:tc>
        <w:tc>
          <w:tcPr>
            <w:tcW w:w="184" w:type="pct"/>
            <w:shd w:val="clear" w:color="auto" w:fill="44546A"/>
          </w:tcPr>
          <w:p w14:paraId="07686B60" w14:textId="77777777" w:rsidR="00001B12" w:rsidRPr="00D63E23" w:rsidRDefault="00001B12" w:rsidP="00F85E3D"/>
        </w:tc>
        <w:tc>
          <w:tcPr>
            <w:tcW w:w="170" w:type="pct"/>
            <w:shd w:val="clear" w:color="auto" w:fill="44546A"/>
          </w:tcPr>
          <w:p w14:paraId="4BEBE6BD" w14:textId="77777777" w:rsidR="00001B12" w:rsidRPr="00D63E23" w:rsidRDefault="00001B12" w:rsidP="00F85E3D"/>
        </w:tc>
        <w:tc>
          <w:tcPr>
            <w:tcW w:w="153" w:type="pct"/>
            <w:shd w:val="clear" w:color="auto" w:fill="44546A"/>
          </w:tcPr>
          <w:p w14:paraId="33FFC896" w14:textId="77777777" w:rsidR="00001B12" w:rsidRPr="00D63E23" w:rsidRDefault="00001B12" w:rsidP="00F85E3D"/>
        </w:tc>
        <w:tc>
          <w:tcPr>
            <w:tcW w:w="185" w:type="pct"/>
            <w:shd w:val="clear" w:color="auto" w:fill="44546A"/>
          </w:tcPr>
          <w:p w14:paraId="76BEF9DB" w14:textId="77777777" w:rsidR="00001B12" w:rsidRPr="00D63E23" w:rsidRDefault="00001B12" w:rsidP="00F85E3D"/>
        </w:tc>
        <w:tc>
          <w:tcPr>
            <w:tcW w:w="189" w:type="pct"/>
            <w:shd w:val="clear" w:color="auto" w:fill="44546A"/>
          </w:tcPr>
          <w:p w14:paraId="17843ED2" w14:textId="77777777" w:rsidR="00001B12" w:rsidRPr="00D63E23" w:rsidRDefault="00001B12" w:rsidP="00F85E3D"/>
        </w:tc>
        <w:tc>
          <w:tcPr>
            <w:tcW w:w="155" w:type="pct"/>
            <w:shd w:val="clear" w:color="auto" w:fill="44546A"/>
          </w:tcPr>
          <w:p w14:paraId="476AC64C" w14:textId="77777777" w:rsidR="00001B12" w:rsidRPr="00D63E23" w:rsidRDefault="00001B12" w:rsidP="00F85E3D"/>
        </w:tc>
        <w:tc>
          <w:tcPr>
            <w:tcW w:w="155" w:type="pct"/>
            <w:shd w:val="clear" w:color="auto" w:fill="44546A"/>
          </w:tcPr>
          <w:p w14:paraId="66461A70" w14:textId="77777777" w:rsidR="00001B12" w:rsidRPr="00D63E23" w:rsidRDefault="00001B12" w:rsidP="00F85E3D"/>
        </w:tc>
        <w:tc>
          <w:tcPr>
            <w:tcW w:w="155" w:type="pct"/>
            <w:shd w:val="clear" w:color="auto" w:fill="44546A"/>
          </w:tcPr>
          <w:p w14:paraId="2A7129CF" w14:textId="77777777" w:rsidR="00001B12" w:rsidRPr="00D63E23" w:rsidRDefault="00001B12" w:rsidP="00F85E3D"/>
        </w:tc>
        <w:tc>
          <w:tcPr>
            <w:tcW w:w="155" w:type="pct"/>
            <w:shd w:val="clear" w:color="auto" w:fill="44546A"/>
          </w:tcPr>
          <w:p w14:paraId="525DABFC" w14:textId="77777777" w:rsidR="00001B12" w:rsidRPr="00D63E23" w:rsidRDefault="00001B12" w:rsidP="00F85E3D"/>
        </w:tc>
        <w:tc>
          <w:tcPr>
            <w:tcW w:w="155" w:type="pct"/>
            <w:shd w:val="clear" w:color="auto" w:fill="44546A"/>
          </w:tcPr>
          <w:p w14:paraId="6E9BCED1" w14:textId="77777777" w:rsidR="00001B12" w:rsidRPr="00D63E23" w:rsidRDefault="00001B12" w:rsidP="00F85E3D"/>
        </w:tc>
        <w:tc>
          <w:tcPr>
            <w:tcW w:w="155" w:type="pct"/>
            <w:shd w:val="clear" w:color="auto" w:fill="44546A"/>
          </w:tcPr>
          <w:p w14:paraId="6A5A13D2" w14:textId="77777777" w:rsidR="00001B12" w:rsidRPr="00D63E23" w:rsidRDefault="00001B12" w:rsidP="00F85E3D"/>
        </w:tc>
        <w:tc>
          <w:tcPr>
            <w:tcW w:w="156" w:type="pct"/>
            <w:shd w:val="clear" w:color="auto" w:fill="44546A"/>
          </w:tcPr>
          <w:p w14:paraId="1CB74EB6" w14:textId="77777777" w:rsidR="00001B12" w:rsidRPr="00D63E23" w:rsidRDefault="00001B12" w:rsidP="00F85E3D"/>
        </w:tc>
        <w:tc>
          <w:tcPr>
            <w:tcW w:w="156" w:type="pct"/>
            <w:shd w:val="clear" w:color="auto" w:fill="44546A"/>
          </w:tcPr>
          <w:p w14:paraId="3F53536A" w14:textId="77777777" w:rsidR="00001B12" w:rsidRPr="00D63E23" w:rsidRDefault="00001B12" w:rsidP="00F85E3D"/>
        </w:tc>
        <w:tc>
          <w:tcPr>
            <w:tcW w:w="155" w:type="pct"/>
            <w:shd w:val="clear" w:color="auto" w:fill="44546A"/>
          </w:tcPr>
          <w:p w14:paraId="7AB3E54B" w14:textId="77777777" w:rsidR="00001B12" w:rsidRPr="00D63E23" w:rsidRDefault="00001B12" w:rsidP="00F85E3D"/>
        </w:tc>
        <w:tc>
          <w:tcPr>
            <w:tcW w:w="155" w:type="pct"/>
            <w:shd w:val="clear" w:color="auto" w:fill="44546A"/>
          </w:tcPr>
          <w:p w14:paraId="62705BA4" w14:textId="77777777" w:rsidR="00001B12" w:rsidRPr="00D63E23" w:rsidRDefault="00001B12" w:rsidP="00F85E3D"/>
        </w:tc>
        <w:tc>
          <w:tcPr>
            <w:tcW w:w="156" w:type="pct"/>
            <w:shd w:val="clear" w:color="auto" w:fill="auto"/>
          </w:tcPr>
          <w:p w14:paraId="0B7883EA" w14:textId="77777777" w:rsidR="00001B12" w:rsidRPr="00D63E23" w:rsidRDefault="00001B12" w:rsidP="00F85E3D"/>
        </w:tc>
        <w:tc>
          <w:tcPr>
            <w:tcW w:w="155" w:type="pct"/>
            <w:shd w:val="clear" w:color="auto" w:fill="auto"/>
          </w:tcPr>
          <w:p w14:paraId="2969599D" w14:textId="77777777" w:rsidR="00001B12" w:rsidRPr="00D63E23" w:rsidRDefault="00001B12" w:rsidP="00F85E3D"/>
        </w:tc>
        <w:tc>
          <w:tcPr>
            <w:tcW w:w="157" w:type="pct"/>
          </w:tcPr>
          <w:p w14:paraId="499F98F4" w14:textId="77777777" w:rsidR="00001B12" w:rsidRPr="00D63E23" w:rsidRDefault="00001B12" w:rsidP="00F85E3D"/>
        </w:tc>
        <w:tc>
          <w:tcPr>
            <w:tcW w:w="203" w:type="pct"/>
          </w:tcPr>
          <w:p w14:paraId="0ABB95F8" w14:textId="77777777" w:rsidR="00001B12" w:rsidRPr="00D63E23" w:rsidRDefault="00001B12" w:rsidP="00F85E3D"/>
        </w:tc>
      </w:tr>
      <w:tr w:rsidR="00E74231" w:rsidRPr="00D63E23" w14:paraId="697C55B6" w14:textId="77777777" w:rsidTr="009770DE">
        <w:tc>
          <w:tcPr>
            <w:tcW w:w="381" w:type="pct"/>
            <w:vMerge/>
          </w:tcPr>
          <w:p w14:paraId="7AF1DAB4" w14:textId="77777777" w:rsidR="00001B12" w:rsidRPr="00D63E23" w:rsidRDefault="00001B12" w:rsidP="00F85E3D"/>
        </w:tc>
        <w:tc>
          <w:tcPr>
            <w:tcW w:w="320" w:type="pct"/>
            <w:vMerge/>
            <w:shd w:val="clear" w:color="auto" w:fill="auto"/>
          </w:tcPr>
          <w:p w14:paraId="2B602E24" w14:textId="77777777" w:rsidR="00001B12" w:rsidRPr="00D63E23" w:rsidRDefault="00001B12" w:rsidP="00F85E3D"/>
        </w:tc>
        <w:tc>
          <w:tcPr>
            <w:tcW w:w="363" w:type="pct"/>
          </w:tcPr>
          <w:p w14:paraId="23D6F392" w14:textId="77777777" w:rsidR="00001B12" w:rsidRPr="00D63E23" w:rsidRDefault="00001B12" w:rsidP="00F85E3D">
            <w:r w:rsidRPr="00D63E23">
              <w:t>3.3.12</w:t>
            </w:r>
          </w:p>
        </w:tc>
        <w:tc>
          <w:tcPr>
            <w:tcW w:w="203" w:type="pct"/>
          </w:tcPr>
          <w:p w14:paraId="084AEF60" w14:textId="77777777" w:rsidR="00001B12" w:rsidRPr="00D63E23" w:rsidRDefault="00001B12" w:rsidP="00F85E3D"/>
        </w:tc>
        <w:tc>
          <w:tcPr>
            <w:tcW w:w="157" w:type="pct"/>
          </w:tcPr>
          <w:p w14:paraId="3DCDE65B" w14:textId="77777777" w:rsidR="00001B12" w:rsidRPr="00D63E23" w:rsidRDefault="00001B12" w:rsidP="00F85E3D"/>
        </w:tc>
        <w:tc>
          <w:tcPr>
            <w:tcW w:w="154" w:type="pct"/>
            <w:shd w:val="clear" w:color="auto" w:fill="auto"/>
          </w:tcPr>
          <w:p w14:paraId="1F0AF88B" w14:textId="77777777" w:rsidR="00001B12" w:rsidRPr="00D63E23" w:rsidRDefault="00001B12" w:rsidP="00F85E3D"/>
        </w:tc>
        <w:tc>
          <w:tcPr>
            <w:tcW w:w="170" w:type="pct"/>
            <w:shd w:val="clear" w:color="auto" w:fill="auto"/>
          </w:tcPr>
          <w:p w14:paraId="02EDAAEA" w14:textId="77777777" w:rsidR="00001B12" w:rsidRPr="00D63E23" w:rsidRDefault="00001B12" w:rsidP="00F85E3D"/>
        </w:tc>
        <w:tc>
          <w:tcPr>
            <w:tcW w:w="148" w:type="pct"/>
            <w:shd w:val="clear" w:color="auto" w:fill="44546A"/>
          </w:tcPr>
          <w:p w14:paraId="72C2923F" w14:textId="77777777" w:rsidR="00001B12" w:rsidRPr="00D63E23" w:rsidRDefault="00001B12" w:rsidP="00F85E3D"/>
        </w:tc>
        <w:tc>
          <w:tcPr>
            <w:tcW w:w="184" w:type="pct"/>
            <w:shd w:val="clear" w:color="auto" w:fill="44546A"/>
          </w:tcPr>
          <w:p w14:paraId="2D71606B" w14:textId="77777777" w:rsidR="00001B12" w:rsidRPr="00D63E23" w:rsidRDefault="00001B12" w:rsidP="00F85E3D"/>
        </w:tc>
        <w:tc>
          <w:tcPr>
            <w:tcW w:w="170" w:type="pct"/>
            <w:shd w:val="clear" w:color="auto" w:fill="44546A"/>
          </w:tcPr>
          <w:p w14:paraId="718CB811" w14:textId="77777777" w:rsidR="00001B12" w:rsidRPr="00D63E23" w:rsidRDefault="00001B12" w:rsidP="00F85E3D"/>
        </w:tc>
        <w:tc>
          <w:tcPr>
            <w:tcW w:w="153" w:type="pct"/>
            <w:shd w:val="clear" w:color="auto" w:fill="44546A"/>
          </w:tcPr>
          <w:p w14:paraId="3E7E6427" w14:textId="77777777" w:rsidR="00001B12" w:rsidRPr="00D63E23" w:rsidRDefault="00001B12" w:rsidP="00F85E3D"/>
        </w:tc>
        <w:tc>
          <w:tcPr>
            <w:tcW w:w="185" w:type="pct"/>
            <w:shd w:val="clear" w:color="auto" w:fill="44546A"/>
          </w:tcPr>
          <w:p w14:paraId="11D50F4D" w14:textId="77777777" w:rsidR="00001B12" w:rsidRPr="00D63E23" w:rsidRDefault="00001B12" w:rsidP="00F85E3D"/>
        </w:tc>
        <w:tc>
          <w:tcPr>
            <w:tcW w:w="189" w:type="pct"/>
            <w:shd w:val="clear" w:color="auto" w:fill="44546A"/>
          </w:tcPr>
          <w:p w14:paraId="35B8BC5D" w14:textId="77777777" w:rsidR="00001B12" w:rsidRPr="00D63E23" w:rsidRDefault="00001B12" w:rsidP="00F85E3D"/>
        </w:tc>
        <w:tc>
          <w:tcPr>
            <w:tcW w:w="155" w:type="pct"/>
            <w:shd w:val="clear" w:color="auto" w:fill="44546A"/>
          </w:tcPr>
          <w:p w14:paraId="0B1F08E4" w14:textId="77777777" w:rsidR="00001B12" w:rsidRPr="00D63E23" w:rsidRDefault="00001B12" w:rsidP="00F85E3D"/>
        </w:tc>
        <w:tc>
          <w:tcPr>
            <w:tcW w:w="155" w:type="pct"/>
            <w:shd w:val="clear" w:color="auto" w:fill="44546A"/>
          </w:tcPr>
          <w:p w14:paraId="40A4C2C8" w14:textId="77777777" w:rsidR="00001B12" w:rsidRPr="00D63E23" w:rsidRDefault="00001B12" w:rsidP="00F85E3D"/>
        </w:tc>
        <w:tc>
          <w:tcPr>
            <w:tcW w:w="155" w:type="pct"/>
            <w:shd w:val="clear" w:color="auto" w:fill="44546A"/>
          </w:tcPr>
          <w:p w14:paraId="0BD15617" w14:textId="77777777" w:rsidR="00001B12" w:rsidRPr="00D63E23" w:rsidRDefault="00001B12" w:rsidP="00F85E3D"/>
        </w:tc>
        <w:tc>
          <w:tcPr>
            <w:tcW w:w="155" w:type="pct"/>
            <w:shd w:val="clear" w:color="auto" w:fill="44546A"/>
          </w:tcPr>
          <w:p w14:paraId="78E06540" w14:textId="77777777" w:rsidR="00001B12" w:rsidRPr="00D63E23" w:rsidRDefault="00001B12" w:rsidP="00F85E3D"/>
        </w:tc>
        <w:tc>
          <w:tcPr>
            <w:tcW w:w="155" w:type="pct"/>
            <w:shd w:val="clear" w:color="auto" w:fill="44546A"/>
          </w:tcPr>
          <w:p w14:paraId="53995198" w14:textId="77777777" w:rsidR="00001B12" w:rsidRPr="00D63E23" w:rsidRDefault="00001B12" w:rsidP="00F85E3D"/>
        </w:tc>
        <w:tc>
          <w:tcPr>
            <w:tcW w:w="155" w:type="pct"/>
            <w:shd w:val="clear" w:color="auto" w:fill="44546A"/>
          </w:tcPr>
          <w:p w14:paraId="3BDC0C1C" w14:textId="77777777" w:rsidR="00001B12" w:rsidRPr="00D63E23" w:rsidRDefault="00001B12" w:rsidP="00F85E3D"/>
        </w:tc>
        <w:tc>
          <w:tcPr>
            <w:tcW w:w="156" w:type="pct"/>
            <w:shd w:val="clear" w:color="auto" w:fill="44546A"/>
          </w:tcPr>
          <w:p w14:paraId="03C96A7D" w14:textId="77777777" w:rsidR="00001B12" w:rsidRPr="00D63E23" w:rsidRDefault="00001B12" w:rsidP="00F85E3D"/>
        </w:tc>
        <w:tc>
          <w:tcPr>
            <w:tcW w:w="156" w:type="pct"/>
            <w:shd w:val="clear" w:color="auto" w:fill="44546A"/>
          </w:tcPr>
          <w:p w14:paraId="6106E87E" w14:textId="77777777" w:rsidR="00001B12" w:rsidRPr="00D63E23" w:rsidRDefault="00001B12" w:rsidP="00F85E3D"/>
        </w:tc>
        <w:tc>
          <w:tcPr>
            <w:tcW w:w="155" w:type="pct"/>
            <w:shd w:val="clear" w:color="auto" w:fill="44546A"/>
          </w:tcPr>
          <w:p w14:paraId="6112149F" w14:textId="77777777" w:rsidR="00001B12" w:rsidRPr="00D63E23" w:rsidRDefault="00001B12" w:rsidP="00F85E3D"/>
        </w:tc>
        <w:tc>
          <w:tcPr>
            <w:tcW w:w="155" w:type="pct"/>
            <w:shd w:val="clear" w:color="auto" w:fill="44546A"/>
          </w:tcPr>
          <w:p w14:paraId="0DADF25A" w14:textId="77777777" w:rsidR="00001B12" w:rsidRPr="00D63E23" w:rsidRDefault="00001B12" w:rsidP="00F85E3D"/>
        </w:tc>
        <w:tc>
          <w:tcPr>
            <w:tcW w:w="156" w:type="pct"/>
            <w:shd w:val="clear" w:color="auto" w:fill="auto"/>
          </w:tcPr>
          <w:p w14:paraId="65373152" w14:textId="77777777" w:rsidR="00001B12" w:rsidRPr="00D63E23" w:rsidRDefault="00001B12" w:rsidP="00F85E3D"/>
        </w:tc>
        <w:tc>
          <w:tcPr>
            <w:tcW w:w="155" w:type="pct"/>
            <w:shd w:val="clear" w:color="auto" w:fill="auto"/>
          </w:tcPr>
          <w:p w14:paraId="116C13B3" w14:textId="77777777" w:rsidR="00001B12" w:rsidRPr="00D63E23" w:rsidRDefault="00001B12" w:rsidP="00F85E3D"/>
        </w:tc>
        <w:tc>
          <w:tcPr>
            <w:tcW w:w="157" w:type="pct"/>
          </w:tcPr>
          <w:p w14:paraId="7A3C65A2" w14:textId="77777777" w:rsidR="00001B12" w:rsidRPr="00D63E23" w:rsidRDefault="00001B12" w:rsidP="00F85E3D"/>
        </w:tc>
        <w:tc>
          <w:tcPr>
            <w:tcW w:w="203" w:type="pct"/>
          </w:tcPr>
          <w:p w14:paraId="7A13ED1C" w14:textId="77777777" w:rsidR="00001B12" w:rsidRPr="00D63E23" w:rsidRDefault="00001B12" w:rsidP="00F85E3D"/>
        </w:tc>
      </w:tr>
      <w:tr w:rsidR="00E74231" w:rsidRPr="00D63E23" w14:paraId="4C24D188" w14:textId="77777777" w:rsidTr="009770DE">
        <w:tc>
          <w:tcPr>
            <w:tcW w:w="381" w:type="pct"/>
            <w:vMerge/>
          </w:tcPr>
          <w:p w14:paraId="61F121C6" w14:textId="77777777" w:rsidR="00001B12" w:rsidRPr="00D63E23" w:rsidRDefault="00001B12" w:rsidP="00F85E3D"/>
        </w:tc>
        <w:tc>
          <w:tcPr>
            <w:tcW w:w="320" w:type="pct"/>
            <w:vMerge/>
            <w:shd w:val="clear" w:color="auto" w:fill="auto"/>
          </w:tcPr>
          <w:p w14:paraId="7AA99007" w14:textId="77777777" w:rsidR="00001B12" w:rsidRPr="00D63E23" w:rsidRDefault="00001B12" w:rsidP="00F85E3D"/>
        </w:tc>
        <w:tc>
          <w:tcPr>
            <w:tcW w:w="363" w:type="pct"/>
          </w:tcPr>
          <w:p w14:paraId="56075A59" w14:textId="77777777" w:rsidR="00001B12" w:rsidRPr="00D63E23" w:rsidRDefault="00001B12" w:rsidP="00F85E3D">
            <w:r w:rsidRPr="00D63E23">
              <w:t>3.3.13</w:t>
            </w:r>
          </w:p>
        </w:tc>
        <w:tc>
          <w:tcPr>
            <w:tcW w:w="203" w:type="pct"/>
          </w:tcPr>
          <w:p w14:paraId="7321E145" w14:textId="77777777" w:rsidR="00001B12" w:rsidRPr="00D63E23" w:rsidRDefault="00001B12" w:rsidP="00F85E3D"/>
        </w:tc>
        <w:tc>
          <w:tcPr>
            <w:tcW w:w="157" w:type="pct"/>
          </w:tcPr>
          <w:p w14:paraId="75CC0535" w14:textId="77777777" w:rsidR="00001B12" w:rsidRPr="00D63E23" w:rsidRDefault="00001B12" w:rsidP="00F85E3D"/>
        </w:tc>
        <w:tc>
          <w:tcPr>
            <w:tcW w:w="154" w:type="pct"/>
            <w:shd w:val="clear" w:color="auto" w:fill="auto"/>
          </w:tcPr>
          <w:p w14:paraId="2EF0A6E2" w14:textId="77777777" w:rsidR="00001B12" w:rsidRPr="00D63E23" w:rsidRDefault="00001B12" w:rsidP="00F85E3D"/>
        </w:tc>
        <w:tc>
          <w:tcPr>
            <w:tcW w:w="170" w:type="pct"/>
            <w:shd w:val="clear" w:color="auto" w:fill="auto"/>
          </w:tcPr>
          <w:p w14:paraId="613F03D7" w14:textId="77777777" w:rsidR="00001B12" w:rsidRPr="00D63E23" w:rsidRDefault="00001B12" w:rsidP="00F85E3D"/>
        </w:tc>
        <w:tc>
          <w:tcPr>
            <w:tcW w:w="148" w:type="pct"/>
            <w:shd w:val="clear" w:color="auto" w:fill="44546A"/>
          </w:tcPr>
          <w:p w14:paraId="498343D8" w14:textId="77777777" w:rsidR="00001B12" w:rsidRPr="00D63E23" w:rsidRDefault="00001B12" w:rsidP="00F85E3D"/>
        </w:tc>
        <w:tc>
          <w:tcPr>
            <w:tcW w:w="184" w:type="pct"/>
            <w:shd w:val="clear" w:color="auto" w:fill="44546A"/>
          </w:tcPr>
          <w:p w14:paraId="4BCE8F28" w14:textId="77777777" w:rsidR="00001B12" w:rsidRPr="00D63E23" w:rsidRDefault="00001B12" w:rsidP="00F85E3D"/>
        </w:tc>
        <w:tc>
          <w:tcPr>
            <w:tcW w:w="170" w:type="pct"/>
            <w:shd w:val="clear" w:color="auto" w:fill="44546A"/>
          </w:tcPr>
          <w:p w14:paraId="4E56DBA1" w14:textId="77777777" w:rsidR="00001B12" w:rsidRPr="00D63E23" w:rsidRDefault="00001B12" w:rsidP="00F85E3D"/>
        </w:tc>
        <w:tc>
          <w:tcPr>
            <w:tcW w:w="153" w:type="pct"/>
            <w:shd w:val="clear" w:color="auto" w:fill="44546A"/>
          </w:tcPr>
          <w:p w14:paraId="7534911E" w14:textId="77777777" w:rsidR="00001B12" w:rsidRPr="00D63E23" w:rsidRDefault="00001B12" w:rsidP="00F85E3D"/>
        </w:tc>
        <w:tc>
          <w:tcPr>
            <w:tcW w:w="185" w:type="pct"/>
            <w:shd w:val="clear" w:color="auto" w:fill="44546A"/>
          </w:tcPr>
          <w:p w14:paraId="7CB01FBC" w14:textId="77777777" w:rsidR="00001B12" w:rsidRPr="00D63E23" w:rsidRDefault="00001B12" w:rsidP="00F85E3D"/>
        </w:tc>
        <w:tc>
          <w:tcPr>
            <w:tcW w:w="189" w:type="pct"/>
            <w:shd w:val="clear" w:color="auto" w:fill="44546A"/>
          </w:tcPr>
          <w:p w14:paraId="0BBE689C" w14:textId="77777777" w:rsidR="00001B12" w:rsidRPr="00D63E23" w:rsidRDefault="00001B12" w:rsidP="00F85E3D"/>
        </w:tc>
        <w:tc>
          <w:tcPr>
            <w:tcW w:w="155" w:type="pct"/>
            <w:shd w:val="clear" w:color="auto" w:fill="44546A"/>
          </w:tcPr>
          <w:p w14:paraId="22BFDF26" w14:textId="77777777" w:rsidR="00001B12" w:rsidRPr="00D63E23" w:rsidRDefault="00001B12" w:rsidP="00F85E3D"/>
        </w:tc>
        <w:tc>
          <w:tcPr>
            <w:tcW w:w="155" w:type="pct"/>
            <w:shd w:val="clear" w:color="auto" w:fill="44546A"/>
          </w:tcPr>
          <w:p w14:paraId="35E06A4E" w14:textId="77777777" w:rsidR="00001B12" w:rsidRPr="00D63E23" w:rsidRDefault="00001B12" w:rsidP="00F85E3D"/>
        </w:tc>
        <w:tc>
          <w:tcPr>
            <w:tcW w:w="155" w:type="pct"/>
            <w:shd w:val="clear" w:color="auto" w:fill="44546A"/>
          </w:tcPr>
          <w:p w14:paraId="7D5B0055" w14:textId="77777777" w:rsidR="00001B12" w:rsidRPr="00D63E23" w:rsidRDefault="00001B12" w:rsidP="00F85E3D"/>
        </w:tc>
        <w:tc>
          <w:tcPr>
            <w:tcW w:w="155" w:type="pct"/>
            <w:shd w:val="clear" w:color="auto" w:fill="44546A"/>
          </w:tcPr>
          <w:p w14:paraId="2728C074" w14:textId="77777777" w:rsidR="00001B12" w:rsidRPr="00D63E23" w:rsidRDefault="00001B12" w:rsidP="00F85E3D"/>
        </w:tc>
        <w:tc>
          <w:tcPr>
            <w:tcW w:w="155" w:type="pct"/>
            <w:shd w:val="clear" w:color="auto" w:fill="44546A"/>
          </w:tcPr>
          <w:p w14:paraId="616BFA7B" w14:textId="77777777" w:rsidR="00001B12" w:rsidRPr="00D63E23" w:rsidRDefault="00001B12" w:rsidP="00F85E3D"/>
        </w:tc>
        <w:tc>
          <w:tcPr>
            <w:tcW w:w="155" w:type="pct"/>
            <w:shd w:val="clear" w:color="auto" w:fill="44546A"/>
          </w:tcPr>
          <w:p w14:paraId="06752072" w14:textId="77777777" w:rsidR="00001B12" w:rsidRPr="00D63E23" w:rsidRDefault="00001B12" w:rsidP="00F85E3D"/>
        </w:tc>
        <w:tc>
          <w:tcPr>
            <w:tcW w:w="156" w:type="pct"/>
            <w:shd w:val="clear" w:color="auto" w:fill="44546A"/>
          </w:tcPr>
          <w:p w14:paraId="566A6E22" w14:textId="77777777" w:rsidR="00001B12" w:rsidRPr="00D63E23" w:rsidRDefault="00001B12" w:rsidP="00F85E3D"/>
        </w:tc>
        <w:tc>
          <w:tcPr>
            <w:tcW w:w="156" w:type="pct"/>
            <w:shd w:val="clear" w:color="auto" w:fill="44546A"/>
          </w:tcPr>
          <w:p w14:paraId="4C0FFB72" w14:textId="77777777" w:rsidR="00001B12" w:rsidRPr="00D63E23" w:rsidRDefault="00001B12" w:rsidP="00F85E3D"/>
        </w:tc>
        <w:tc>
          <w:tcPr>
            <w:tcW w:w="155" w:type="pct"/>
            <w:shd w:val="clear" w:color="auto" w:fill="44546A"/>
          </w:tcPr>
          <w:p w14:paraId="1C2E303D" w14:textId="77777777" w:rsidR="00001B12" w:rsidRPr="00D63E23" w:rsidRDefault="00001B12" w:rsidP="00F85E3D"/>
        </w:tc>
        <w:tc>
          <w:tcPr>
            <w:tcW w:w="155" w:type="pct"/>
            <w:shd w:val="clear" w:color="auto" w:fill="44546A"/>
          </w:tcPr>
          <w:p w14:paraId="32FD563F" w14:textId="77777777" w:rsidR="00001B12" w:rsidRPr="00D63E23" w:rsidRDefault="00001B12" w:rsidP="00F85E3D"/>
        </w:tc>
        <w:tc>
          <w:tcPr>
            <w:tcW w:w="156" w:type="pct"/>
            <w:shd w:val="clear" w:color="auto" w:fill="auto"/>
          </w:tcPr>
          <w:p w14:paraId="3BE290AB" w14:textId="77777777" w:rsidR="00001B12" w:rsidRPr="00D63E23" w:rsidRDefault="00001B12" w:rsidP="00F85E3D"/>
        </w:tc>
        <w:tc>
          <w:tcPr>
            <w:tcW w:w="155" w:type="pct"/>
            <w:shd w:val="clear" w:color="auto" w:fill="auto"/>
          </w:tcPr>
          <w:p w14:paraId="7DD4CB88" w14:textId="77777777" w:rsidR="00001B12" w:rsidRPr="00D63E23" w:rsidRDefault="00001B12" w:rsidP="00F85E3D"/>
        </w:tc>
        <w:tc>
          <w:tcPr>
            <w:tcW w:w="157" w:type="pct"/>
          </w:tcPr>
          <w:p w14:paraId="67911152" w14:textId="77777777" w:rsidR="00001B12" w:rsidRPr="00D63E23" w:rsidRDefault="00001B12" w:rsidP="00F85E3D"/>
        </w:tc>
        <w:tc>
          <w:tcPr>
            <w:tcW w:w="203" w:type="pct"/>
          </w:tcPr>
          <w:p w14:paraId="43526CCD" w14:textId="77777777" w:rsidR="00001B12" w:rsidRPr="00D63E23" w:rsidRDefault="00001B12" w:rsidP="00F85E3D"/>
        </w:tc>
      </w:tr>
      <w:tr w:rsidR="00E74231" w:rsidRPr="00D63E23" w14:paraId="19E9DA66" w14:textId="77777777" w:rsidTr="009770DE">
        <w:tc>
          <w:tcPr>
            <w:tcW w:w="381" w:type="pct"/>
            <w:vMerge/>
          </w:tcPr>
          <w:p w14:paraId="3B873F2D" w14:textId="77777777" w:rsidR="00001B12" w:rsidRPr="00D63E23" w:rsidRDefault="00001B12" w:rsidP="00F85E3D"/>
        </w:tc>
        <w:tc>
          <w:tcPr>
            <w:tcW w:w="320" w:type="pct"/>
            <w:vMerge/>
            <w:shd w:val="clear" w:color="auto" w:fill="auto"/>
          </w:tcPr>
          <w:p w14:paraId="4E8F62FC" w14:textId="77777777" w:rsidR="00001B12" w:rsidRPr="00D63E23" w:rsidRDefault="00001B12" w:rsidP="00F85E3D"/>
        </w:tc>
        <w:tc>
          <w:tcPr>
            <w:tcW w:w="363" w:type="pct"/>
          </w:tcPr>
          <w:p w14:paraId="6DD53BE1" w14:textId="77777777" w:rsidR="00001B12" w:rsidRPr="00D63E23" w:rsidRDefault="00001B12" w:rsidP="00F85E3D">
            <w:r w:rsidRPr="00D63E23">
              <w:t>3.3.14</w:t>
            </w:r>
          </w:p>
        </w:tc>
        <w:tc>
          <w:tcPr>
            <w:tcW w:w="203" w:type="pct"/>
          </w:tcPr>
          <w:p w14:paraId="28671AE1" w14:textId="77777777" w:rsidR="00001B12" w:rsidRPr="00D63E23" w:rsidRDefault="00001B12" w:rsidP="00F85E3D"/>
        </w:tc>
        <w:tc>
          <w:tcPr>
            <w:tcW w:w="157" w:type="pct"/>
          </w:tcPr>
          <w:p w14:paraId="167EF232" w14:textId="77777777" w:rsidR="00001B12" w:rsidRPr="00D63E23" w:rsidRDefault="00001B12" w:rsidP="00F85E3D"/>
        </w:tc>
        <w:tc>
          <w:tcPr>
            <w:tcW w:w="154" w:type="pct"/>
            <w:shd w:val="clear" w:color="auto" w:fill="auto"/>
          </w:tcPr>
          <w:p w14:paraId="1F1E3472" w14:textId="77777777" w:rsidR="00001B12" w:rsidRPr="00D63E23" w:rsidRDefault="00001B12" w:rsidP="00F85E3D"/>
        </w:tc>
        <w:tc>
          <w:tcPr>
            <w:tcW w:w="170" w:type="pct"/>
            <w:shd w:val="clear" w:color="auto" w:fill="auto"/>
          </w:tcPr>
          <w:p w14:paraId="64CEA971" w14:textId="77777777" w:rsidR="00001B12" w:rsidRPr="00D63E23" w:rsidRDefault="00001B12" w:rsidP="00F85E3D"/>
        </w:tc>
        <w:tc>
          <w:tcPr>
            <w:tcW w:w="148" w:type="pct"/>
            <w:shd w:val="clear" w:color="auto" w:fill="44546A"/>
          </w:tcPr>
          <w:p w14:paraId="67473E72" w14:textId="77777777" w:rsidR="00001B12" w:rsidRPr="00D63E23" w:rsidRDefault="00001B12" w:rsidP="00F85E3D"/>
        </w:tc>
        <w:tc>
          <w:tcPr>
            <w:tcW w:w="184" w:type="pct"/>
            <w:shd w:val="clear" w:color="auto" w:fill="44546A"/>
          </w:tcPr>
          <w:p w14:paraId="333398EC" w14:textId="77777777" w:rsidR="00001B12" w:rsidRPr="00D63E23" w:rsidRDefault="00001B12" w:rsidP="00F85E3D"/>
        </w:tc>
        <w:tc>
          <w:tcPr>
            <w:tcW w:w="170" w:type="pct"/>
            <w:shd w:val="clear" w:color="auto" w:fill="44546A"/>
          </w:tcPr>
          <w:p w14:paraId="5D7E52B9" w14:textId="77777777" w:rsidR="00001B12" w:rsidRPr="00D63E23" w:rsidRDefault="00001B12" w:rsidP="00F85E3D"/>
        </w:tc>
        <w:tc>
          <w:tcPr>
            <w:tcW w:w="153" w:type="pct"/>
            <w:shd w:val="clear" w:color="auto" w:fill="44546A"/>
          </w:tcPr>
          <w:p w14:paraId="52387DDD" w14:textId="77777777" w:rsidR="00001B12" w:rsidRPr="00D63E23" w:rsidRDefault="00001B12" w:rsidP="00F85E3D"/>
        </w:tc>
        <w:tc>
          <w:tcPr>
            <w:tcW w:w="185" w:type="pct"/>
            <w:shd w:val="clear" w:color="auto" w:fill="44546A"/>
          </w:tcPr>
          <w:p w14:paraId="5C416E63" w14:textId="77777777" w:rsidR="00001B12" w:rsidRPr="00D63E23" w:rsidRDefault="00001B12" w:rsidP="00F85E3D"/>
        </w:tc>
        <w:tc>
          <w:tcPr>
            <w:tcW w:w="189" w:type="pct"/>
            <w:shd w:val="clear" w:color="auto" w:fill="44546A"/>
          </w:tcPr>
          <w:p w14:paraId="5534A368" w14:textId="77777777" w:rsidR="00001B12" w:rsidRPr="00D63E23" w:rsidRDefault="00001B12" w:rsidP="00F85E3D"/>
        </w:tc>
        <w:tc>
          <w:tcPr>
            <w:tcW w:w="155" w:type="pct"/>
            <w:shd w:val="clear" w:color="auto" w:fill="44546A"/>
          </w:tcPr>
          <w:p w14:paraId="5F6DA5A5" w14:textId="77777777" w:rsidR="00001B12" w:rsidRPr="00D63E23" w:rsidRDefault="00001B12" w:rsidP="00F85E3D"/>
        </w:tc>
        <w:tc>
          <w:tcPr>
            <w:tcW w:w="155" w:type="pct"/>
            <w:shd w:val="clear" w:color="auto" w:fill="44546A"/>
          </w:tcPr>
          <w:p w14:paraId="0C78951E" w14:textId="77777777" w:rsidR="00001B12" w:rsidRPr="00D63E23" w:rsidRDefault="00001B12" w:rsidP="00F85E3D"/>
        </w:tc>
        <w:tc>
          <w:tcPr>
            <w:tcW w:w="155" w:type="pct"/>
            <w:shd w:val="clear" w:color="auto" w:fill="44546A"/>
          </w:tcPr>
          <w:p w14:paraId="08FD6224" w14:textId="77777777" w:rsidR="00001B12" w:rsidRPr="00D63E23" w:rsidRDefault="00001B12" w:rsidP="00F85E3D"/>
        </w:tc>
        <w:tc>
          <w:tcPr>
            <w:tcW w:w="155" w:type="pct"/>
            <w:shd w:val="clear" w:color="auto" w:fill="44546A"/>
          </w:tcPr>
          <w:p w14:paraId="7BAAA211" w14:textId="77777777" w:rsidR="00001B12" w:rsidRPr="00D63E23" w:rsidRDefault="00001B12" w:rsidP="00F85E3D"/>
        </w:tc>
        <w:tc>
          <w:tcPr>
            <w:tcW w:w="155" w:type="pct"/>
            <w:shd w:val="clear" w:color="auto" w:fill="44546A"/>
          </w:tcPr>
          <w:p w14:paraId="5C185FB5" w14:textId="77777777" w:rsidR="00001B12" w:rsidRPr="00D63E23" w:rsidRDefault="00001B12" w:rsidP="00F85E3D"/>
        </w:tc>
        <w:tc>
          <w:tcPr>
            <w:tcW w:w="155" w:type="pct"/>
            <w:shd w:val="clear" w:color="auto" w:fill="44546A"/>
          </w:tcPr>
          <w:p w14:paraId="2E1C9492" w14:textId="77777777" w:rsidR="00001B12" w:rsidRPr="00D63E23" w:rsidRDefault="00001B12" w:rsidP="00F85E3D"/>
        </w:tc>
        <w:tc>
          <w:tcPr>
            <w:tcW w:w="156" w:type="pct"/>
            <w:shd w:val="clear" w:color="auto" w:fill="44546A"/>
          </w:tcPr>
          <w:p w14:paraId="197C7B82" w14:textId="77777777" w:rsidR="00001B12" w:rsidRPr="00D63E23" w:rsidRDefault="00001B12" w:rsidP="00F85E3D"/>
        </w:tc>
        <w:tc>
          <w:tcPr>
            <w:tcW w:w="156" w:type="pct"/>
            <w:shd w:val="clear" w:color="auto" w:fill="44546A"/>
          </w:tcPr>
          <w:p w14:paraId="579AF53B" w14:textId="77777777" w:rsidR="00001B12" w:rsidRPr="00D63E23" w:rsidRDefault="00001B12" w:rsidP="00F85E3D"/>
        </w:tc>
        <w:tc>
          <w:tcPr>
            <w:tcW w:w="155" w:type="pct"/>
            <w:shd w:val="clear" w:color="auto" w:fill="44546A"/>
          </w:tcPr>
          <w:p w14:paraId="6EBEAB74" w14:textId="77777777" w:rsidR="00001B12" w:rsidRPr="00D63E23" w:rsidRDefault="00001B12" w:rsidP="00F85E3D"/>
        </w:tc>
        <w:tc>
          <w:tcPr>
            <w:tcW w:w="155" w:type="pct"/>
            <w:shd w:val="clear" w:color="auto" w:fill="44546A"/>
          </w:tcPr>
          <w:p w14:paraId="23C464DF" w14:textId="77777777" w:rsidR="00001B12" w:rsidRPr="00D63E23" w:rsidRDefault="00001B12" w:rsidP="00F85E3D"/>
        </w:tc>
        <w:tc>
          <w:tcPr>
            <w:tcW w:w="156" w:type="pct"/>
            <w:shd w:val="clear" w:color="auto" w:fill="auto"/>
          </w:tcPr>
          <w:p w14:paraId="405E8FDC" w14:textId="77777777" w:rsidR="00001B12" w:rsidRPr="00D63E23" w:rsidRDefault="00001B12" w:rsidP="00F85E3D"/>
        </w:tc>
        <w:tc>
          <w:tcPr>
            <w:tcW w:w="155" w:type="pct"/>
            <w:shd w:val="clear" w:color="auto" w:fill="auto"/>
          </w:tcPr>
          <w:p w14:paraId="06C1C464" w14:textId="77777777" w:rsidR="00001B12" w:rsidRPr="00D63E23" w:rsidRDefault="00001B12" w:rsidP="00F85E3D"/>
        </w:tc>
        <w:tc>
          <w:tcPr>
            <w:tcW w:w="157" w:type="pct"/>
          </w:tcPr>
          <w:p w14:paraId="5297DF28" w14:textId="77777777" w:rsidR="00001B12" w:rsidRPr="00D63E23" w:rsidRDefault="00001B12" w:rsidP="00F85E3D"/>
        </w:tc>
        <w:tc>
          <w:tcPr>
            <w:tcW w:w="203" w:type="pct"/>
          </w:tcPr>
          <w:p w14:paraId="2758EF87" w14:textId="77777777" w:rsidR="00001B12" w:rsidRPr="00D63E23" w:rsidRDefault="00001B12" w:rsidP="00F85E3D"/>
        </w:tc>
      </w:tr>
      <w:tr w:rsidR="00E74231" w:rsidRPr="00D63E23" w14:paraId="03E8E40F" w14:textId="77777777" w:rsidTr="009770DE">
        <w:tc>
          <w:tcPr>
            <w:tcW w:w="381" w:type="pct"/>
            <w:vMerge/>
          </w:tcPr>
          <w:p w14:paraId="3B6C320D" w14:textId="77777777" w:rsidR="00001B12" w:rsidRPr="00D63E23" w:rsidRDefault="00001B12" w:rsidP="00F85E3D"/>
        </w:tc>
        <w:tc>
          <w:tcPr>
            <w:tcW w:w="320" w:type="pct"/>
            <w:vMerge/>
            <w:shd w:val="clear" w:color="auto" w:fill="auto"/>
          </w:tcPr>
          <w:p w14:paraId="40C90300" w14:textId="77777777" w:rsidR="00001B12" w:rsidRPr="00D63E23" w:rsidRDefault="00001B12" w:rsidP="00F85E3D"/>
        </w:tc>
        <w:tc>
          <w:tcPr>
            <w:tcW w:w="363" w:type="pct"/>
          </w:tcPr>
          <w:p w14:paraId="7A84EE83" w14:textId="77777777" w:rsidR="00001B12" w:rsidRPr="00D63E23" w:rsidRDefault="00001B12" w:rsidP="00F85E3D">
            <w:r w:rsidRPr="00D63E23">
              <w:t>3.3.15</w:t>
            </w:r>
          </w:p>
        </w:tc>
        <w:tc>
          <w:tcPr>
            <w:tcW w:w="203" w:type="pct"/>
          </w:tcPr>
          <w:p w14:paraId="58BF1DC9" w14:textId="77777777" w:rsidR="00001B12" w:rsidRPr="00D63E23" w:rsidRDefault="00001B12" w:rsidP="00F85E3D"/>
        </w:tc>
        <w:tc>
          <w:tcPr>
            <w:tcW w:w="157" w:type="pct"/>
          </w:tcPr>
          <w:p w14:paraId="36E68E26" w14:textId="77777777" w:rsidR="00001B12" w:rsidRPr="00D63E23" w:rsidRDefault="00001B12" w:rsidP="00F85E3D"/>
        </w:tc>
        <w:tc>
          <w:tcPr>
            <w:tcW w:w="154" w:type="pct"/>
            <w:shd w:val="clear" w:color="auto" w:fill="auto"/>
          </w:tcPr>
          <w:p w14:paraId="45E81162" w14:textId="77777777" w:rsidR="00001B12" w:rsidRPr="00D63E23" w:rsidRDefault="00001B12" w:rsidP="00F85E3D"/>
        </w:tc>
        <w:tc>
          <w:tcPr>
            <w:tcW w:w="170" w:type="pct"/>
            <w:shd w:val="clear" w:color="auto" w:fill="auto"/>
          </w:tcPr>
          <w:p w14:paraId="72EFC4AD" w14:textId="77777777" w:rsidR="00001B12" w:rsidRPr="00D63E23" w:rsidRDefault="00001B12" w:rsidP="00F85E3D"/>
        </w:tc>
        <w:tc>
          <w:tcPr>
            <w:tcW w:w="148" w:type="pct"/>
            <w:shd w:val="clear" w:color="auto" w:fill="auto"/>
          </w:tcPr>
          <w:p w14:paraId="73590626" w14:textId="77777777" w:rsidR="00001B12" w:rsidRPr="00D63E23" w:rsidRDefault="00001B12" w:rsidP="00F85E3D"/>
        </w:tc>
        <w:tc>
          <w:tcPr>
            <w:tcW w:w="184" w:type="pct"/>
            <w:shd w:val="clear" w:color="auto" w:fill="auto"/>
          </w:tcPr>
          <w:p w14:paraId="394DCFD3" w14:textId="77777777" w:rsidR="00001B12" w:rsidRPr="00D63E23" w:rsidRDefault="00001B12" w:rsidP="00F85E3D"/>
        </w:tc>
        <w:tc>
          <w:tcPr>
            <w:tcW w:w="170" w:type="pct"/>
            <w:shd w:val="clear" w:color="auto" w:fill="44546A"/>
          </w:tcPr>
          <w:p w14:paraId="792A9A68" w14:textId="77777777" w:rsidR="00001B12" w:rsidRPr="00D63E23" w:rsidRDefault="00001B12" w:rsidP="00F85E3D"/>
        </w:tc>
        <w:tc>
          <w:tcPr>
            <w:tcW w:w="153" w:type="pct"/>
            <w:shd w:val="clear" w:color="auto" w:fill="44546A"/>
          </w:tcPr>
          <w:p w14:paraId="72726FEE" w14:textId="77777777" w:rsidR="00001B12" w:rsidRPr="00D63E23" w:rsidRDefault="00001B12" w:rsidP="00F85E3D"/>
        </w:tc>
        <w:tc>
          <w:tcPr>
            <w:tcW w:w="185" w:type="pct"/>
            <w:shd w:val="clear" w:color="auto" w:fill="44546A"/>
          </w:tcPr>
          <w:p w14:paraId="2B3CE9E2" w14:textId="77777777" w:rsidR="00001B12" w:rsidRPr="00D63E23" w:rsidRDefault="00001B12" w:rsidP="00F85E3D"/>
        </w:tc>
        <w:tc>
          <w:tcPr>
            <w:tcW w:w="189" w:type="pct"/>
            <w:shd w:val="clear" w:color="auto" w:fill="44546A"/>
          </w:tcPr>
          <w:p w14:paraId="5AE556A5" w14:textId="77777777" w:rsidR="00001B12" w:rsidRPr="00D63E23" w:rsidRDefault="00001B12" w:rsidP="00F85E3D"/>
        </w:tc>
        <w:tc>
          <w:tcPr>
            <w:tcW w:w="155" w:type="pct"/>
            <w:shd w:val="clear" w:color="auto" w:fill="44546A"/>
          </w:tcPr>
          <w:p w14:paraId="2B39E616" w14:textId="77777777" w:rsidR="00001B12" w:rsidRPr="00D63E23" w:rsidRDefault="00001B12" w:rsidP="00F85E3D"/>
        </w:tc>
        <w:tc>
          <w:tcPr>
            <w:tcW w:w="155" w:type="pct"/>
            <w:shd w:val="clear" w:color="auto" w:fill="44546A"/>
          </w:tcPr>
          <w:p w14:paraId="673CB447" w14:textId="77777777" w:rsidR="00001B12" w:rsidRPr="00D63E23" w:rsidRDefault="00001B12" w:rsidP="00F85E3D"/>
        </w:tc>
        <w:tc>
          <w:tcPr>
            <w:tcW w:w="155" w:type="pct"/>
            <w:shd w:val="clear" w:color="auto" w:fill="44546A"/>
          </w:tcPr>
          <w:p w14:paraId="1EDD0347" w14:textId="77777777" w:rsidR="00001B12" w:rsidRPr="00D63E23" w:rsidRDefault="00001B12" w:rsidP="00F85E3D"/>
        </w:tc>
        <w:tc>
          <w:tcPr>
            <w:tcW w:w="155" w:type="pct"/>
            <w:shd w:val="clear" w:color="auto" w:fill="44546A"/>
          </w:tcPr>
          <w:p w14:paraId="1FD37B75" w14:textId="77777777" w:rsidR="00001B12" w:rsidRPr="00D63E23" w:rsidRDefault="00001B12" w:rsidP="00F85E3D"/>
        </w:tc>
        <w:tc>
          <w:tcPr>
            <w:tcW w:w="155" w:type="pct"/>
            <w:shd w:val="clear" w:color="auto" w:fill="auto"/>
          </w:tcPr>
          <w:p w14:paraId="0F3407FB" w14:textId="77777777" w:rsidR="00001B12" w:rsidRPr="00D63E23" w:rsidRDefault="00001B12" w:rsidP="00F85E3D"/>
        </w:tc>
        <w:tc>
          <w:tcPr>
            <w:tcW w:w="155" w:type="pct"/>
            <w:shd w:val="clear" w:color="auto" w:fill="auto"/>
          </w:tcPr>
          <w:p w14:paraId="5A22DECE" w14:textId="77777777" w:rsidR="00001B12" w:rsidRPr="00D63E23" w:rsidRDefault="00001B12" w:rsidP="00F85E3D"/>
        </w:tc>
        <w:tc>
          <w:tcPr>
            <w:tcW w:w="156" w:type="pct"/>
            <w:shd w:val="clear" w:color="auto" w:fill="auto"/>
          </w:tcPr>
          <w:p w14:paraId="06CA6EA3" w14:textId="77777777" w:rsidR="00001B12" w:rsidRPr="00D63E23" w:rsidRDefault="00001B12" w:rsidP="00F85E3D"/>
        </w:tc>
        <w:tc>
          <w:tcPr>
            <w:tcW w:w="156" w:type="pct"/>
            <w:shd w:val="clear" w:color="auto" w:fill="auto"/>
          </w:tcPr>
          <w:p w14:paraId="1F0328FA" w14:textId="77777777" w:rsidR="00001B12" w:rsidRPr="00D63E23" w:rsidRDefault="00001B12" w:rsidP="00F85E3D"/>
        </w:tc>
        <w:tc>
          <w:tcPr>
            <w:tcW w:w="155" w:type="pct"/>
            <w:shd w:val="clear" w:color="auto" w:fill="auto"/>
          </w:tcPr>
          <w:p w14:paraId="5747B66A" w14:textId="77777777" w:rsidR="00001B12" w:rsidRPr="00D63E23" w:rsidRDefault="00001B12" w:rsidP="00F85E3D"/>
        </w:tc>
        <w:tc>
          <w:tcPr>
            <w:tcW w:w="155" w:type="pct"/>
            <w:shd w:val="clear" w:color="auto" w:fill="auto"/>
          </w:tcPr>
          <w:p w14:paraId="752DF82A" w14:textId="77777777" w:rsidR="00001B12" w:rsidRPr="00D63E23" w:rsidRDefault="00001B12" w:rsidP="00F85E3D"/>
        </w:tc>
        <w:tc>
          <w:tcPr>
            <w:tcW w:w="156" w:type="pct"/>
            <w:shd w:val="clear" w:color="auto" w:fill="auto"/>
          </w:tcPr>
          <w:p w14:paraId="7F966687" w14:textId="77777777" w:rsidR="00001B12" w:rsidRPr="00D63E23" w:rsidRDefault="00001B12" w:rsidP="00F85E3D"/>
        </w:tc>
        <w:tc>
          <w:tcPr>
            <w:tcW w:w="155" w:type="pct"/>
            <w:shd w:val="clear" w:color="auto" w:fill="auto"/>
          </w:tcPr>
          <w:p w14:paraId="47E8523D" w14:textId="77777777" w:rsidR="00001B12" w:rsidRPr="00D63E23" w:rsidRDefault="00001B12" w:rsidP="00F85E3D"/>
        </w:tc>
        <w:tc>
          <w:tcPr>
            <w:tcW w:w="157" w:type="pct"/>
          </w:tcPr>
          <w:p w14:paraId="36A7B81E" w14:textId="77777777" w:rsidR="00001B12" w:rsidRPr="00D63E23" w:rsidRDefault="00001B12" w:rsidP="00F85E3D"/>
        </w:tc>
        <w:tc>
          <w:tcPr>
            <w:tcW w:w="203" w:type="pct"/>
          </w:tcPr>
          <w:p w14:paraId="5B4F1516" w14:textId="77777777" w:rsidR="00001B12" w:rsidRPr="00D63E23" w:rsidRDefault="00001B12" w:rsidP="00F85E3D"/>
        </w:tc>
      </w:tr>
      <w:tr w:rsidR="00E74231" w:rsidRPr="00D63E23" w14:paraId="1BD69DAD" w14:textId="77777777" w:rsidTr="009770DE">
        <w:tc>
          <w:tcPr>
            <w:tcW w:w="381" w:type="pct"/>
            <w:vMerge/>
          </w:tcPr>
          <w:p w14:paraId="1881B89E" w14:textId="77777777" w:rsidR="00001B12" w:rsidRPr="00D63E23" w:rsidRDefault="00001B12" w:rsidP="00F85E3D"/>
        </w:tc>
        <w:tc>
          <w:tcPr>
            <w:tcW w:w="320" w:type="pct"/>
            <w:vMerge/>
            <w:shd w:val="clear" w:color="auto" w:fill="auto"/>
          </w:tcPr>
          <w:p w14:paraId="43943C79" w14:textId="77777777" w:rsidR="00001B12" w:rsidRPr="00D63E23" w:rsidRDefault="00001B12" w:rsidP="00F85E3D"/>
        </w:tc>
        <w:tc>
          <w:tcPr>
            <w:tcW w:w="363" w:type="pct"/>
          </w:tcPr>
          <w:p w14:paraId="28E0B4D7" w14:textId="77777777" w:rsidR="00001B12" w:rsidRPr="00D63E23" w:rsidRDefault="00001B12" w:rsidP="00F85E3D">
            <w:r w:rsidRPr="00D63E23">
              <w:t>3.3.16</w:t>
            </w:r>
          </w:p>
        </w:tc>
        <w:tc>
          <w:tcPr>
            <w:tcW w:w="203" w:type="pct"/>
          </w:tcPr>
          <w:p w14:paraId="4F866F80" w14:textId="77777777" w:rsidR="00001B12" w:rsidRPr="00D63E23" w:rsidRDefault="00001B12" w:rsidP="00F85E3D"/>
        </w:tc>
        <w:tc>
          <w:tcPr>
            <w:tcW w:w="157" w:type="pct"/>
          </w:tcPr>
          <w:p w14:paraId="737061B5" w14:textId="77777777" w:rsidR="00001B12" w:rsidRPr="00D63E23" w:rsidRDefault="00001B12" w:rsidP="00F85E3D"/>
        </w:tc>
        <w:tc>
          <w:tcPr>
            <w:tcW w:w="154" w:type="pct"/>
            <w:shd w:val="clear" w:color="auto" w:fill="auto"/>
          </w:tcPr>
          <w:p w14:paraId="39613F49" w14:textId="77777777" w:rsidR="00001B12" w:rsidRPr="00D63E23" w:rsidRDefault="00001B12" w:rsidP="00F85E3D"/>
        </w:tc>
        <w:tc>
          <w:tcPr>
            <w:tcW w:w="170" w:type="pct"/>
            <w:shd w:val="clear" w:color="auto" w:fill="auto"/>
          </w:tcPr>
          <w:p w14:paraId="62C5A7F6" w14:textId="77777777" w:rsidR="00001B12" w:rsidRPr="00D63E23" w:rsidRDefault="00001B12" w:rsidP="00F85E3D"/>
        </w:tc>
        <w:tc>
          <w:tcPr>
            <w:tcW w:w="148" w:type="pct"/>
            <w:shd w:val="clear" w:color="auto" w:fill="44546A"/>
          </w:tcPr>
          <w:p w14:paraId="53C97D67" w14:textId="77777777" w:rsidR="00001B12" w:rsidRPr="00D63E23" w:rsidRDefault="00001B12" w:rsidP="00F85E3D"/>
        </w:tc>
        <w:tc>
          <w:tcPr>
            <w:tcW w:w="184" w:type="pct"/>
            <w:shd w:val="clear" w:color="auto" w:fill="44546A"/>
          </w:tcPr>
          <w:p w14:paraId="73DCCDFA" w14:textId="77777777" w:rsidR="00001B12" w:rsidRPr="00D63E23" w:rsidRDefault="00001B12" w:rsidP="00F85E3D"/>
        </w:tc>
        <w:tc>
          <w:tcPr>
            <w:tcW w:w="170" w:type="pct"/>
            <w:shd w:val="clear" w:color="auto" w:fill="44546A"/>
          </w:tcPr>
          <w:p w14:paraId="78D6EFCB" w14:textId="77777777" w:rsidR="00001B12" w:rsidRPr="00D63E23" w:rsidRDefault="00001B12" w:rsidP="00F85E3D"/>
        </w:tc>
        <w:tc>
          <w:tcPr>
            <w:tcW w:w="153" w:type="pct"/>
            <w:shd w:val="clear" w:color="auto" w:fill="44546A"/>
          </w:tcPr>
          <w:p w14:paraId="68BA483D" w14:textId="77777777" w:rsidR="00001B12" w:rsidRPr="00D63E23" w:rsidRDefault="00001B12" w:rsidP="00F85E3D"/>
        </w:tc>
        <w:tc>
          <w:tcPr>
            <w:tcW w:w="185" w:type="pct"/>
            <w:shd w:val="clear" w:color="auto" w:fill="44546A"/>
          </w:tcPr>
          <w:p w14:paraId="4D7231FD" w14:textId="77777777" w:rsidR="00001B12" w:rsidRPr="00D63E23" w:rsidRDefault="00001B12" w:rsidP="00F85E3D"/>
        </w:tc>
        <w:tc>
          <w:tcPr>
            <w:tcW w:w="189" w:type="pct"/>
            <w:shd w:val="clear" w:color="auto" w:fill="44546A"/>
          </w:tcPr>
          <w:p w14:paraId="30F48AFB" w14:textId="77777777" w:rsidR="00001B12" w:rsidRPr="00D63E23" w:rsidRDefault="00001B12" w:rsidP="00F85E3D"/>
        </w:tc>
        <w:tc>
          <w:tcPr>
            <w:tcW w:w="155" w:type="pct"/>
            <w:shd w:val="clear" w:color="auto" w:fill="44546A"/>
          </w:tcPr>
          <w:p w14:paraId="30849162" w14:textId="77777777" w:rsidR="00001B12" w:rsidRPr="00D63E23" w:rsidRDefault="00001B12" w:rsidP="00F85E3D"/>
        </w:tc>
        <w:tc>
          <w:tcPr>
            <w:tcW w:w="155" w:type="pct"/>
            <w:shd w:val="clear" w:color="auto" w:fill="44546A"/>
          </w:tcPr>
          <w:p w14:paraId="68CA1A0A" w14:textId="77777777" w:rsidR="00001B12" w:rsidRPr="00D63E23" w:rsidRDefault="00001B12" w:rsidP="00F85E3D"/>
        </w:tc>
        <w:tc>
          <w:tcPr>
            <w:tcW w:w="155" w:type="pct"/>
            <w:shd w:val="clear" w:color="auto" w:fill="44546A"/>
          </w:tcPr>
          <w:p w14:paraId="2C55EFBD" w14:textId="77777777" w:rsidR="00001B12" w:rsidRPr="00D63E23" w:rsidRDefault="00001B12" w:rsidP="00F85E3D"/>
        </w:tc>
        <w:tc>
          <w:tcPr>
            <w:tcW w:w="155" w:type="pct"/>
            <w:shd w:val="clear" w:color="auto" w:fill="44546A"/>
          </w:tcPr>
          <w:p w14:paraId="77DAF408" w14:textId="77777777" w:rsidR="00001B12" w:rsidRPr="00D63E23" w:rsidRDefault="00001B12" w:rsidP="00F85E3D"/>
        </w:tc>
        <w:tc>
          <w:tcPr>
            <w:tcW w:w="155" w:type="pct"/>
            <w:shd w:val="clear" w:color="auto" w:fill="44546A"/>
          </w:tcPr>
          <w:p w14:paraId="25D0D6F6" w14:textId="77777777" w:rsidR="00001B12" w:rsidRPr="00D63E23" w:rsidRDefault="00001B12" w:rsidP="00F85E3D"/>
        </w:tc>
        <w:tc>
          <w:tcPr>
            <w:tcW w:w="155" w:type="pct"/>
            <w:shd w:val="clear" w:color="auto" w:fill="44546A"/>
          </w:tcPr>
          <w:p w14:paraId="57D35F2D" w14:textId="77777777" w:rsidR="00001B12" w:rsidRPr="00D63E23" w:rsidRDefault="00001B12" w:rsidP="00F85E3D"/>
        </w:tc>
        <w:tc>
          <w:tcPr>
            <w:tcW w:w="156" w:type="pct"/>
            <w:shd w:val="clear" w:color="auto" w:fill="44546A"/>
          </w:tcPr>
          <w:p w14:paraId="62F729F2" w14:textId="77777777" w:rsidR="00001B12" w:rsidRPr="00D63E23" w:rsidRDefault="00001B12" w:rsidP="00F85E3D"/>
        </w:tc>
        <w:tc>
          <w:tcPr>
            <w:tcW w:w="156" w:type="pct"/>
            <w:shd w:val="clear" w:color="auto" w:fill="44546A"/>
          </w:tcPr>
          <w:p w14:paraId="3F1118A2" w14:textId="77777777" w:rsidR="00001B12" w:rsidRPr="00D63E23" w:rsidRDefault="00001B12" w:rsidP="00F85E3D"/>
        </w:tc>
        <w:tc>
          <w:tcPr>
            <w:tcW w:w="155" w:type="pct"/>
            <w:shd w:val="clear" w:color="auto" w:fill="44546A"/>
          </w:tcPr>
          <w:p w14:paraId="0DEAD206" w14:textId="77777777" w:rsidR="00001B12" w:rsidRPr="00D63E23" w:rsidRDefault="00001B12" w:rsidP="00F85E3D"/>
        </w:tc>
        <w:tc>
          <w:tcPr>
            <w:tcW w:w="155" w:type="pct"/>
            <w:shd w:val="clear" w:color="auto" w:fill="44546A"/>
          </w:tcPr>
          <w:p w14:paraId="0487FB7D" w14:textId="77777777" w:rsidR="00001B12" w:rsidRPr="00D63E23" w:rsidRDefault="00001B12" w:rsidP="00F85E3D"/>
        </w:tc>
        <w:tc>
          <w:tcPr>
            <w:tcW w:w="156" w:type="pct"/>
            <w:shd w:val="clear" w:color="auto" w:fill="auto"/>
          </w:tcPr>
          <w:p w14:paraId="6FC78C93" w14:textId="77777777" w:rsidR="00001B12" w:rsidRPr="00D63E23" w:rsidRDefault="00001B12" w:rsidP="00F85E3D"/>
        </w:tc>
        <w:tc>
          <w:tcPr>
            <w:tcW w:w="155" w:type="pct"/>
            <w:shd w:val="clear" w:color="auto" w:fill="auto"/>
          </w:tcPr>
          <w:p w14:paraId="5568DD03" w14:textId="77777777" w:rsidR="00001B12" w:rsidRPr="00D63E23" w:rsidRDefault="00001B12" w:rsidP="00F85E3D"/>
        </w:tc>
        <w:tc>
          <w:tcPr>
            <w:tcW w:w="157" w:type="pct"/>
          </w:tcPr>
          <w:p w14:paraId="32F38E70" w14:textId="77777777" w:rsidR="00001B12" w:rsidRPr="00D63E23" w:rsidRDefault="00001B12" w:rsidP="00F85E3D"/>
        </w:tc>
        <w:tc>
          <w:tcPr>
            <w:tcW w:w="203" w:type="pct"/>
          </w:tcPr>
          <w:p w14:paraId="44AC2A11" w14:textId="77777777" w:rsidR="00001B12" w:rsidRPr="00D63E23" w:rsidRDefault="00001B12" w:rsidP="00F85E3D"/>
        </w:tc>
      </w:tr>
      <w:tr w:rsidR="00E74231" w:rsidRPr="00D63E23" w14:paraId="796FD569" w14:textId="77777777" w:rsidTr="009770DE">
        <w:tc>
          <w:tcPr>
            <w:tcW w:w="381" w:type="pct"/>
            <w:vMerge/>
          </w:tcPr>
          <w:p w14:paraId="136BC4FA" w14:textId="77777777" w:rsidR="00001B12" w:rsidRPr="00D63E23" w:rsidRDefault="00001B12" w:rsidP="00F85E3D"/>
        </w:tc>
        <w:tc>
          <w:tcPr>
            <w:tcW w:w="320" w:type="pct"/>
            <w:vMerge/>
            <w:shd w:val="clear" w:color="auto" w:fill="auto"/>
          </w:tcPr>
          <w:p w14:paraId="2870571B" w14:textId="77777777" w:rsidR="00001B12" w:rsidRPr="00D63E23" w:rsidRDefault="00001B12" w:rsidP="00F85E3D"/>
        </w:tc>
        <w:tc>
          <w:tcPr>
            <w:tcW w:w="363" w:type="pct"/>
          </w:tcPr>
          <w:p w14:paraId="78CA67B1" w14:textId="77777777" w:rsidR="00001B12" w:rsidRPr="00D63E23" w:rsidRDefault="00001B12" w:rsidP="00F85E3D">
            <w:r w:rsidRPr="00D63E23">
              <w:t>3.3.17</w:t>
            </w:r>
          </w:p>
        </w:tc>
        <w:tc>
          <w:tcPr>
            <w:tcW w:w="203" w:type="pct"/>
          </w:tcPr>
          <w:p w14:paraId="07F8FD0C" w14:textId="77777777" w:rsidR="00001B12" w:rsidRPr="00D63E23" w:rsidRDefault="00001B12" w:rsidP="00F85E3D"/>
        </w:tc>
        <w:tc>
          <w:tcPr>
            <w:tcW w:w="157" w:type="pct"/>
          </w:tcPr>
          <w:p w14:paraId="76105FB1" w14:textId="77777777" w:rsidR="00001B12" w:rsidRPr="00D63E23" w:rsidRDefault="00001B12" w:rsidP="00F85E3D"/>
        </w:tc>
        <w:tc>
          <w:tcPr>
            <w:tcW w:w="154" w:type="pct"/>
            <w:shd w:val="clear" w:color="auto" w:fill="auto"/>
          </w:tcPr>
          <w:p w14:paraId="6D33FB30" w14:textId="77777777" w:rsidR="00001B12" w:rsidRPr="00D63E23" w:rsidRDefault="00001B12" w:rsidP="00F85E3D"/>
        </w:tc>
        <w:tc>
          <w:tcPr>
            <w:tcW w:w="170" w:type="pct"/>
            <w:shd w:val="clear" w:color="auto" w:fill="auto"/>
          </w:tcPr>
          <w:p w14:paraId="7E38643C" w14:textId="77777777" w:rsidR="00001B12" w:rsidRPr="00D63E23" w:rsidRDefault="00001B12" w:rsidP="00F85E3D"/>
        </w:tc>
        <w:tc>
          <w:tcPr>
            <w:tcW w:w="148" w:type="pct"/>
            <w:shd w:val="clear" w:color="auto" w:fill="auto"/>
          </w:tcPr>
          <w:p w14:paraId="546A3F1E" w14:textId="77777777" w:rsidR="00001B12" w:rsidRPr="00D63E23" w:rsidRDefault="00001B12" w:rsidP="00F85E3D"/>
        </w:tc>
        <w:tc>
          <w:tcPr>
            <w:tcW w:w="184" w:type="pct"/>
            <w:shd w:val="clear" w:color="auto" w:fill="auto"/>
          </w:tcPr>
          <w:p w14:paraId="0B043C57" w14:textId="77777777" w:rsidR="00001B12" w:rsidRPr="00D63E23" w:rsidRDefault="00001B12" w:rsidP="00F85E3D"/>
        </w:tc>
        <w:tc>
          <w:tcPr>
            <w:tcW w:w="170" w:type="pct"/>
            <w:shd w:val="clear" w:color="auto" w:fill="auto"/>
          </w:tcPr>
          <w:p w14:paraId="3C8B924C" w14:textId="77777777" w:rsidR="00001B12" w:rsidRPr="00D63E23" w:rsidRDefault="00001B12" w:rsidP="00F85E3D"/>
        </w:tc>
        <w:tc>
          <w:tcPr>
            <w:tcW w:w="153" w:type="pct"/>
            <w:shd w:val="clear" w:color="auto" w:fill="auto"/>
          </w:tcPr>
          <w:p w14:paraId="51784C65" w14:textId="77777777" w:rsidR="00001B12" w:rsidRPr="00D63E23" w:rsidRDefault="00001B12" w:rsidP="00F85E3D"/>
        </w:tc>
        <w:tc>
          <w:tcPr>
            <w:tcW w:w="185" w:type="pct"/>
            <w:shd w:val="clear" w:color="auto" w:fill="auto"/>
          </w:tcPr>
          <w:p w14:paraId="0F178FEB" w14:textId="77777777" w:rsidR="00001B12" w:rsidRPr="00D63E23" w:rsidRDefault="00001B12" w:rsidP="00F85E3D"/>
        </w:tc>
        <w:tc>
          <w:tcPr>
            <w:tcW w:w="189" w:type="pct"/>
            <w:shd w:val="clear" w:color="auto" w:fill="auto"/>
          </w:tcPr>
          <w:p w14:paraId="15F8D9F4" w14:textId="77777777" w:rsidR="00001B12" w:rsidRPr="00D63E23" w:rsidRDefault="00001B12" w:rsidP="00F85E3D"/>
        </w:tc>
        <w:tc>
          <w:tcPr>
            <w:tcW w:w="155" w:type="pct"/>
            <w:shd w:val="clear" w:color="auto" w:fill="44546A"/>
          </w:tcPr>
          <w:p w14:paraId="06CE263C" w14:textId="77777777" w:rsidR="00001B12" w:rsidRPr="00D63E23" w:rsidRDefault="00001B12" w:rsidP="00F85E3D"/>
        </w:tc>
        <w:tc>
          <w:tcPr>
            <w:tcW w:w="155" w:type="pct"/>
            <w:shd w:val="clear" w:color="auto" w:fill="44546A"/>
          </w:tcPr>
          <w:p w14:paraId="2D9D6EF1" w14:textId="77777777" w:rsidR="00001B12" w:rsidRPr="00D63E23" w:rsidRDefault="00001B12" w:rsidP="00F85E3D"/>
        </w:tc>
        <w:tc>
          <w:tcPr>
            <w:tcW w:w="155" w:type="pct"/>
            <w:shd w:val="clear" w:color="auto" w:fill="44546A"/>
          </w:tcPr>
          <w:p w14:paraId="0BB5CE4C" w14:textId="77777777" w:rsidR="00001B12" w:rsidRPr="00D63E23" w:rsidRDefault="00001B12" w:rsidP="00F85E3D"/>
        </w:tc>
        <w:tc>
          <w:tcPr>
            <w:tcW w:w="155" w:type="pct"/>
            <w:shd w:val="clear" w:color="auto" w:fill="44546A"/>
          </w:tcPr>
          <w:p w14:paraId="58B7FCAB" w14:textId="77777777" w:rsidR="00001B12" w:rsidRPr="00D63E23" w:rsidRDefault="00001B12" w:rsidP="00F85E3D"/>
        </w:tc>
        <w:tc>
          <w:tcPr>
            <w:tcW w:w="155" w:type="pct"/>
            <w:shd w:val="clear" w:color="auto" w:fill="44546A"/>
          </w:tcPr>
          <w:p w14:paraId="25651BC4" w14:textId="77777777" w:rsidR="00001B12" w:rsidRPr="00D63E23" w:rsidRDefault="00001B12" w:rsidP="00F85E3D"/>
        </w:tc>
        <w:tc>
          <w:tcPr>
            <w:tcW w:w="155" w:type="pct"/>
            <w:shd w:val="clear" w:color="auto" w:fill="44546A"/>
          </w:tcPr>
          <w:p w14:paraId="32E6FA68" w14:textId="77777777" w:rsidR="00001B12" w:rsidRPr="00D63E23" w:rsidRDefault="00001B12" w:rsidP="00F85E3D"/>
        </w:tc>
        <w:tc>
          <w:tcPr>
            <w:tcW w:w="156" w:type="pct"/>
            <w:shd w:val="clear" w:color="auto" w:fill="44546A"/>
          </w:tcPr>
          <w:p w14:paraId="62213734" w14:textId="77777777" w:rsidR="00001B12" w:rsidRPr="00D63E23" w:rsidRDefault="00001B12" w:rsidP="00F85E3D"/>
        </w:tc>
        <w:tc>
          <w:tcPr>
            <w:tcW w:w="156" w:type="pct"/>
            <w:shd w:val="clear" w:color="auto" w:fill="44546A"/>
          </w:tcPr>
          <w:p w14:paraId="2F4FB469" w14:textId="77777777" w:rsidR="00001B12" w:rsidRPr="00D63E23" w:rsidRDefault="00001B12" w:rsidP="00F85E3D"/>
        </w:tc>
        <w:tc>
          <w:tcPr>
            <w:tcW w:w="155" w:type="pct"/>
            <w:shd w:val="clear" w:color="auto" w:fill="44546A"/>
          </w:tcPr>
          <w:p w14:paraId="1FC8F6EA" w14:textId="77777777" w:rsidR="00001B12" w:rsidRPr="00D63E23" w:rsidRDefault="00001B12" w:rsidP="00F85E3D"/>
        </w:tc>
        <w:tc>
          <w:tcPr>
            <w:tcW w:w="155" w:type="pct"/>
            <w:shd w:val="clear" w:color="auto" w:fill="44546A"/>
          </w:tcPr>
          <w:p w14:paraId="7BB52F85" w14:textId="77777777" w:rsidR="00001B12" w:rsidRPr="00D63E23" w:rsidRDefault="00001B12" w:rsidP="00F85E3D"/>
        </w:tc>
        <w:tc>
          <w:tcPr>
            <w:tcW w:w="156" w:type="pct"/>
            <w:shd w:val="clear" w:color="auto" w:fill="44546A"/>
          </w:tcPr>
          <w:p w14:paraId="70ECEA37" w14:textId="77777777" w:rsidR="00001B12" w:rsidRPr="00D63E23" w:rsidRDefault="00001B12" w:rsidP="00F85E3D"/>
        </w:tc>
        <w:tc>
          <w:tcPr>
            <w:tcW w:w="155" w:type="pct"/>
            <w:shd w:val="clear" w:color="auto" w:fill="44546A"/>
          </w:tcPr>
          <w:p w14:paraId="4BE22535" w14:textId="77777777" w:rsidR="00001B12" w:rsidRPr="00D63E23" w:rsidRDefault="00001B12" w:rsidP="00F85E3D"/>
        </w:tc>
        <w:tc>
          <w:tcPr>
            <w:tcW w:w="157" w:type="pct"/>
            <w:shd w:val="clear" w:color="auto" w:fill="44546A"/>
          </w:tcPr>
          <w:p w14:paraId="3DBA4B61" w14:textId="77777777" w:rsidR="00001B12" w:rsidRPr="00D63E23" w:rsidRDefault="00001B12" w:rsidP="00F85E3D"/>
        </w:tc>
        <w:tc>
          <w:tcPr>
            <w:tcW w:w="203" w:type="pct"/>
            <w:shd w:val="clear" w:color="auto" w:fill="44546A"/>
          </w:tcPr>
          <w:p w14:paraId="2EEA9C02" w14:textId="77777777" w:rsidR="00001B12" w:rsidRPr="00D63E23" w:rsidRDefault="00001B12" w:rsidP="00F85E3D"/>
        </w:tc>
      </w:tr>
      <w:tr w:rsidR="00E74231" w:rsidRPr="00D63E23" w14:paraId="1FB85A5A" w14:textId="77777777" w:rsidTr="009770DE">
        <w:tc>
          <w:tcPr>
            <w:tcW w:w="381" w:type="pct"/>
            <w:vMerge w:val="restart"/>
          </w:tcPr>
          <w:p w14:paraId="525B116F" w14:textId="77777777" w:rsidR="00001B12" w:rsidRPr="00D63E23" w:rsidRDefault="00001B12" w:rsidP="00F85E3D">
            <w:r w:rsidRPr="00D63E23">
              <w:t>Outcome 4</w:t>
            </w:r>
          </w:p>
        </w:tc>
        <w:tc>
          <w:tcPr>
            <w:tcW w:w="320" w:type="pct"/>
            <w:vMerge w:val="restart"/>
            <w:shd w:val="clear" w:color="auto" w:fill="auto"/>
          </w:tcPr>
          <w:p w14:paraId="0AB8A592" w14:textId="77777777" w:rsidR="00001B12" w:rsidRPr="00D63E23" w:rsidRDefault="00001B12" w:rsidP="00F85E3D">
            <w:r w:rsidRPr="00D63E23">
              <w:t>Output 4.1</w:t>
            </w:r>
          </w:p>
        </w:tc>
        <w:tc>
          <w:tcPr>
            <w:tcW w:w="363" w:type="pct"/>
          </w:tcPr>
          <w:p w14:paraId="68B48823" w14:textId="77777777" w:rsidR="00001B12" w:rsidRPr="00D63E23" w:rsidRDefault="00001B12" w:rsidP="00F85E3D">
            <w:r w:rsidRPr="00D63E23">
              <w:t>4.1.1</w:t>
            </w:r>
          </w:p>
        </w:tc>
        <w:tc>
          <w:tcPr>
            <w:tcW w:w="203" w:type="pct"/>
          </w:tcPr>
          <w:p w14:paraId="70D78619" w14:textId="77777777" w:rsidR="00001B12" w:rsidRPr="00D63E23" w:rsidRDefault="00001B12" w:rsidP="00F85E3D"/>
        </w:tc>
        <w:tc>
          <w:tcPr>
            <w:tcW w:w="157" w:type="pct"/>
          </w:tcPr>
          <w:p w14:paraId="17404FB1" w14:textId="77777777" w:rsidR="00001B12" w:rsidRPr="00D63E23" w:rsidRDefault="00001B12" w:rsidP="00F85E3D"/>
        </w:tc>
        <w:tc>
          <w:tcPr>
            <w:tcW w:w="154" w:type="pct"/>
            <w:shd w:val="clear" w:color="auto" w:fill="auto"/>
          </w:tcPr>
          <w:p w14:paraId="193DEE47" w14:textId="77777777" w:rsidR="00001B12" w:rsidRPr="00D63E23" w:rsidRDefault="00001B12" w:rsidP="00F85E3D"/>
        </w:tc>
        <w:tc>
          <w:tcPr>
            <w:tcW w:w="170" w:type="pct"/>
            <w:shd w:val="clear" w:color="auto" w:fill="auto"/>
          </w:tcPr>
          <w:p w14:paraId="77EADD60" w14:textId="77777777" w:rsidR="00001B12" w:rsidRPr="00D63E23" w:rsidRDefault="00001B12" w:rsidP="00F85E3D"/>
        </w:tc>
        <w:tc>
          <w:tcPr>
            <w:tcW w:w="148" w:type="pct"/>
            <w:shd w:val="clear" w:color="auto" w:fill="44546A"/>
          </w:tcPr>
          <w:p w14:paraId="083BA5F0" w14:textId="77777777" w:rsidR="00001B12" w:rsidRPr="00D63E23" w:rsidRDefault="00001B12" w:rsidP="00F85E3D"/>
        </w:tc>
        <w:tc>
          <w:tcPr>
            <w:tcW w:w="184" w:type="pct"/>
            <w:shd w:val="clear" w:color="auto" w:fill="44546A"/>
          </w:tcPr>
          <w:p w14:paraId="7359979D" w14:textId="77777777" w:rsidR="00001B12" w:rsidRPr="00D63E23" w:rsidRDefault="00001B12" w:rsidP="00F85E3D"/>
        </w:tc>
        <w:tc>
          <w:tcPr>
            <w:tcW w:w="170" w:type="pct"/>
            <w:shd w:val="clear" w:color="auto" w:fill="44546A"/>
          </w:tcPr>
          <w:p w14:paraId="4F1A616A" w14:textId="77777777" w:rsidR="00001B12" w:rsidRPr="00D63E23" w:rsidRDefault="00001B12" w:rsidP="00F85E3D"/>
        </w:tc>
        <w:tc>
          <w:tcPr>
            <w:tcW w:w="153" w:type="pct"/>
            <w:shd w:val="clear" w:color="auto" w:fill="44546A"/>
          </w:tcPr>
          <w:p w14:paraId="4217F141" w14:textId="77777777" w:rsidR="00001B12" w:rsidRPr="00D63E23" w:rsidRDefault="00001B12" w:rsidP="00F85E3D"/>
        </w:tc>
        <w:tc>
          <w:tcPr>
            <w:tcW w:w="185" w:type="pct"/>
            <w:shd w:val="clear" w:color="auto" w:fill="44546A"/>
          </w:tcPr>
          <w:p w14:paraId="2B8F2AF9" w14:textId="77777777" w:rsidR="00001B12" w:rsidRPr="00D63E23" w:rsidRDefault="00001B12" w:rsidP="00F85E3D"/>
        </w:tc>
        <w:tc>
          <w:tcPr>
            <w:tcW w:w="189" w:type="pct"/>
            <w:shd w:val="clear" w:color="auto" w:fill="44546A"/>
          </w:tcPr>
          <w:p w14:paraId="2E705C90" w14:textId="77777777" w:rsidR="00001B12" w:rsidRPr="00D63E23" w:rsidRDefault="00001B12" w:rsidP="00F85E3D"/>
        </w:tc>
        <w:tc>
          <w:tcPr>
            <w:tcW w:w="155" w:type="pct"/>
            <w:shd w:val="clear" w:color="auto" w:fill="44546A"/>
          </w:tcPr>
          <w:p w14:paraId="279BCC71" w14:textId="77777777" w:rsidR="00001B12" w:rsidRPr="00D63E23" w:rsidRDefault="00001B12" w:rsidP="00F85E3D"/>
        </w:tc>
        <w:tc>
          <w:tcPr>
            <w:tcW w:w="155" w:type="pct"/>
            <w:shd w:val="clear" w:color="auto" w:fill="44546A"/>
          </w:tcPr>
          <w:p w14:paraId="1EFED382" w14:textId="77777777" w:rsidR="00001B12" w:rsidRPr="00D63E23" w:rsidRDefault="00001B12" w:rsidP="00F85E3D"/>
        </w:tc>
        <w:tc>
          <w:tcPr>
            <w:tcW w:w="155" w:type="pct"/>
            <w:shd w:val="clear" w:color="auto" w:fill="44546A"/>
          </w:tcPr>
          <w:p w14:paraId="3104EE81" w14:textId="77777777" w:rsidR="00001B12" w:rsidRPr="00D63E23" w:rsidRDefault="00001B12" w:rsidP="00F85E3D"/>
        </w:tc>
        <w:tc>
          <w:tcPr>
            <w:tcW w:w="155" w:type="pct"/>
            <w:shd w:val="clear" w:color="auto" w:fill="44546A"/>
          </w:tcPr>
          <w:p w14:paraId="253EA142" w14:textId="77777777" w:rsidR="00001B12" w:rsidRPr="00D63E23" w:rsidRDefault="00001B12" w:rsidP="00F85E3D"/>
        </w:tc>
        <w:tc>
          <w:tcPr>
            <w:tcW w:w="155" w:type="pct"/>
            <w:shd w:val="clear" w:color="auto" w:fill="44546A"/>
          </w:tcPr>
          <w:p w14:paraId="6EBD2502" w14:textId="77777777" w:rsidR="00001B12" w:rsidRPr="00D63E23" w:rsidRDefault="00001B12" w:rsidP="00F85E3D"/>
        </w:tc>
        <w:tc>
          <w:tcPr>
            <w:tcW w:w="155" w:type="pct"/>
            <w:shd w:val="clear" w:color="auto" w:fill="44546A"/>
          </w:tcPr>
          <w:p w14:paraId="6941BB3B" w14:textId="77777777" w:rsidR="00001B12" w:rsidRPr="00D63E23" w:rsidRDefault="00001B12" w:rsidP="00F85E3D"/>
        </w:tc>
        <w:tc>
          <w:tcPr>
            <w:tcW w:w="156" w:type="pct"/>
            <w:shd w:val="clear" w:color="auto" w:fill="44546A"/>
          </w:tcPr>
          <w:p w14:paraId="19B8A9DE" w14:textId="77777777" w:rsidR="00001B12" w:rsidRPr="00D63E23" w:rsidRDefault="00001B12" w:rsidP="00F85E3D"/>
        </w:tc>
        <w:tc>
          <w:tcPr>
            <w:tcW w:w="156" w:type="pct"/>
            <w:shd w:val="clear" w:color="auto" w:fill="44546A"/>
          </w:tcPr>
          <w:p w14:paraId="5C595E8C" w14:textId="77777777" w:rsidR="00001B12" w:rsidRPr="00D63E23" w:rsidRDefault="00001B12" w:rsidP="00F85E3D"/>
        </w:tc>
        <w:tc>
          <w:tcPr>
            <w:tcW w:w="155" w:type="pct"/>
            <w:shd w:val="clear" w:color="auto" w:fill="44546A"/>
          </w:tcPr>
          <w:p w14:paraId="6B8D03D6" w14:textId="77777777" w:rsidR="00001B12" w:rsidRPr="00D63E23" w:rsidRDefault="00001B12" w:rsidP="00F85E3D"/>
        </w:tc>
        <w:tc>
          <w:tcPr>
            <w:tcW w:w="155" w:type="pct"/>
            <w:shd w:val="clear" w:color="auto" w:fill="44546A"/>
          </w:tcPr>
          <w:p w14:paraId="1BD926ED" w14:textId="77777777" w:rsidR="00001B12" w:rsidRPr="00D63E23" w:rsidRDefault="00001B12" w:rsidP="00F85E3D"/>
        </w:tc>
        <w:tc>
          <w:tcPr>
            <w:tcW w:w="156" w:type="pct"/>
            <w:shd w:val="clear" w:color="auto" w:fill="auto"/>
          </w:tcPr>
          <w:p w14:paraId="74B70113" w14:textId="77777777" w:rsidR="00001B12" w:rsidRPr="00D63E23" w:rsidRDefault="00001B12" w:rsidP="00F85E3D"/>
        </w:tc>
        <w:tc>
          <w:tcPr>
            <w:tcW w:w="155" w:type="pct"/>
            <w:shd w:val="clear" w:color="auto" w:fill="auto"/>
          </w:tcPr>
          <w:p w14:paraId="2BB131D6" w14:textId="77777777" w:rsidR="00001B12" w:rsidRPr="00D63E23" w:rsidRDefault="00001B12" w:rsidP="00F85E3D"/>
        </w:tc>
        <w:tc>
          <w:tcPr>
            <w:tcW w:w="157" w:type="pct"/>
          </w:tcPr>
          <w:p w14:paraId="47D1A300" w14:textId="77777777" w:rsidR="00001B12" w:rsidRPr="00D63E23" w:rsidRDefault="00001B12" w:rsidP="00F85E3D"/>
        </w:tc>
        <w:tc>
          <w:tcPr>
            <w:tcW w:w="203" w:type="pct"/>
          </w:tcPr>
          <w:p w14:paraId="5067230C" w14:textId="77777777" w:rsidR="00001B12" w:rsidRPr="00D63E23" w:rsidRDefault="00001B12" w:rsidP="00F85E3D"/>
        </w:tc>
      </w:tr>
      <w:tr w:rsidR="00E74231" w:rsidRPr="00D63E23" w14:paraId="492AB422" w14:textId="77777777" w:rsidTr="009770DE">
        <w:tc>
          <w:tcPr>
            <w:tcW w:w="381" w:type="pct"/>
            <w:vMerge/>
          </w:tcPr>
          <w:p w14:paraId="7E6F041C" w14:textId="77777777" w:rsidR="00001B12" w:rsidRPr="00D63E23" w:rsidRDefault="00001B12" w:rsidP="00F85E3D"/>
        </w:tc>
        <w:tc>
          <w:tcPr>
            <w:tcW w:w="320" w:type="pct"/>
            <w:vMerge/>
            <w:shd w:val="clear" w:color="auto" w:fill="auto"/>
          </w:tcPr>
          <w:p w14:paraId="03FDA913" w14:textId="77777777" w:rsidR="00001B12" w:rsidRPr="00D63E23" w:rsidRDefault="00001B12" w:rsidP="00F85E3D"/>
        </w:tc>
        <w:tc>
          <w:tcPr>
            <w:tcW w:w="363" w:type="pct"/>
          </w:tcPr>
          <w:p w14:paraId="354BFDF8" w14:textId="77777777" w:rsidR="00001B12" w:rsidRPr="00D63E23" w:rsidRDefault="00001B12" w:rsidP="00F85E3D">
            <w:r w:rsidRPr="00D63E23">
              <w:t>4.1.2</w:t>
            </w:r>
          </w:p>
        </w:tc>
        <w:tc>
          <w:tcPr>
            <w:tcW w:w="203" w:type="pct"/>
          </w:tcPr>
          <w:p w14:paraId="3F5AD22F" w14:textId="77777777" w:rsidR="00001B12" w:rsidRPr="00D63E23" w:rsidRDefault="00001B12" w:rsidP="00F85E3D"/>
        </w:tc>
        <w:tc>
          <w:tcPr>
            <w:tcW w:w="157" w:type="pct"/>
          </w:tcPr>
          <w:p w14:paraId="1A3E2CAB" w14:textId="77777777" w:rsidR="00001B12" w:rsidRPr="00D63E23" w:rsidRDefault="00001B12" w:rsidP="00F85E3D"/>
        </w:tc>
        <w:tc>
          <w:tcPr>
            <w:tcW w:w="154" w:type="pct"/>
            <w:shd w:val="clear" w:color="auto" w:fill="auto"/>
          </w:tcPr>
          <w:p w14:paraId="5E445C8F" w14:textId="77777777" w:rsidR="00001B12" w:rsidRPr="00D63E23" w:rsidRDefault="00001B12" w:rsidP="00F85E3D"/>
        </w:tc>
        <w:tc>
          <w:tcPr>
            <w:tcW w:w="170" w:type="pct"/>
            <w:shd w:val="clear" w:color="auto" w:fill="auto"/>
          </w:tcPr>
          <w:p w14:paraId="7F9FBBE0" w14:textId="77777777" w:rsidR="00001B12" w:rsidRPr="00D63E23" w:rsidRDefault="00001B12" w:rsidP="00F85E3D"/>
        </w:tc>
        <w:tc>
          <w:tcPr>
            <w:tcW w:w="148" w:type="pct"/>
            <w:shd w:val="clear" w:color="auto" w:fill="auto"/>
          </w:tcPr>
          <w:p w14:paraId="2DF79017" w14:textId="77777777" w:rsidR="00001B12" w:rsidRPr="00D63E23" w:rsidRDefault="00001B12" w:rsidP="00F85E3D"/>
        </w:tc>
        <w:tc>
          <w:tcPr>
            <w:tcW w:w="184" w:type="pct"/>
            <w:shd w:val="clear" w:color="auto" w:fill="auto"/>
          </w:tcPr>
          <w:p w14:paraId="0D5F84D2" w14:textId="77777777" w:rsidR="00001B12" w:rsidRPr="00D63E23" w:rsidRDefault="00001B12" w:rsidP="00F85E3D"/>
        </w:tc>
        <w:tc>
          <w:tcPr>
            <w:tcW w:w="170" w:type="pct"/>
            <w:shd w:val="clear" w:color="auto" w:fill="44546A"/>
          </w:tcPr>
          <w:p w14:paraId="24772430" w14:textId="77777777" w:rsidR="00001B12" w:rsidRPr="00D63E23" w:rsidRDefault="00001B12" w:rsidP="00F85E3D"/>
        </w:tc>
        <w:tc>
          <w:tcPr>
            <w:tcW w:w="153" w:type="pct"/>
            <w:shd w:val="clear" w:color="auto" w:fill="44546A"/>
          </w:tcPr>
          <w:p w14:paraId="09B40C40" w14:textId="77777777" w:rsidR="00001B12" w:rsidRPr="00D63E23" w:rsidRDefault="00001B12" w:rsidP="00F85E3D"/>
        </w:tc>
        <w:tc>
          <w:tcPr>
            <w:tcW w:w="185" w:type="pct"/>
            <w:shd w:val="clear" w:color="auto" w:fill="44546A"/>
          </w:tcPr>
          <w:p w14:paraId="5B469950" w14:textId="77777777" w:rsidR="00001B12" w:rsidRPr="00D63E23" w:rsidRDefault="00001B12" w:rsidP="00F85E3D"/>
        </w:tc>
        <w:tc>
          <w:tcPr>
            <w:tcW w:w="189" w:type="pct"/>
            <w:shd w:val="clear" w:color="auto" w:fill="44546A"/>
          </w:tcPr>
          <w:p w14:paraId="3E747664" w14:textId="77777777" w:rsidR="00001B12" w:rsidRPr="00D63E23" w:rsidRDefault="00001B12" w:rsidP="00F85E3D"/>
        </w:tc>
        <w:tc>
          <w:tcPr>
            <w:tcW w:w="155" w:type="pct"/>
            <w:shd w:val="clear" w:color="auto" w:fill="44546A"/>
          </w:tcPr>
          <w:p w14:paraId="14EEBC7D" w14:textId="77777777" w:rsidR="00001B12" w:rsidRPr="00D63E23" w:rsidRDefault="00001B12" w:rsidP="00F85E3D"/>
        </w:tc>
        <w:tc>
          <w:tcPr>
            <w:tcW w:w="155" w:type="pct"/>
            <w:shd w:val="clear" w:color="auto" w:fill="44546A"/>
          </w:tcPr>
          <w:p w14:paraId="25C1B8F1" w14:textId="77777777" w:rsidR="00001B12" w:rsidRPr="00D63E23" w:rsidRDefault="00001B12" w:rsidP="00F85E3D"/>
        </w:tc>
        <w:tc>
          <w:tcPr>
            <w:tcW w:w="155" w:type="pct"/>
            <w:shd w:val="clear" w:color="auto" w:fill="44546A"/>
          </w:tcPr>
          <w:p w14:paraId="13E0AB81" w14:textId="77777777" w:rsidR="00001B12" w:rsidRPr="00D63E23" w:rsidRDefault="00001B12" w:rsidP="00F85E3D"/>
        </w:tc>
        <w:tc>
          <w:tcPr>
            <w:tcW w:w="155" w:type="pct"/>
            <w:shd w:val="clear" w:color="auto" w:fill="44546A"/>
          </w:tcPr>
          <w:p w14:paraId="2D201EF3" w14:textId="77777777" w:rsidR="00001B12" w:rsidRPr="00D63E23" w:rsidRDefault="00001B12" w:rsidP="00F85E3D"/>
        </w:tc>
        <w:tc>
          <w:tcPr>
            <w:tcW w:w="155" w:type="pct"/>
            <w:shd w:val="clear" w:color="auto" w:fill="44546A"/>
          </w:tcPr>
          <w:p w14:paraId="445014C3" w14:textId="77777777" w:rsidR="00001B12" w:rsidRPr="00D63E23" w:rsidRDefault="00001B12" w:rsidP="00F85E3D"/>
        </w:tc>
        <w:tc>
          <w:tcPr>
            <w:tcW w:w="155" w:type="pct"/>
            <w:shd w:val="clear" w:color="auto" w:fill="44546A"/>
          </w:tcPr>
          <w:p w14:paraId="4F39576D" w14:textId="77777777" w:rsidR="00001B12" w:rsidRPr="00D63E23" w:rsidRDefault="00001B12" w:rsidP="00F85E3D"/>
        </w:tc>
        <w:tc>
          <w:tcPr>
            <w:tcW w:w="156" w:type="pct"/>
            <w:shd w:val="clear" w:color="auto" w:fill="44546A"/>
          </w:tcPr>
          <w:p w14:paraId="65DBE196" w14:textId="77777777" w:rsidR="00001B12" w:rsidRPr="00D63E23" w:rsidRDefault="00001B12" w:rsidP="00F85E3D"/>
        </w:tc>
        <w:tc>
          <w:tcPr>
            <w:tcW w:w="156" w:type="pct"/>
            <w:shd w:val="clear" w:color="auto" w:fill="44546A"/>
          </w:tcPr>
          <w:p w14:paraId="3F6A3466" w14:textId="77777777" w:rsidR="00001B12" w:rsidRPr="00D63E23" w:rsidRDefault="00001B12" w:rsidP="00F85E3D"/>
        </w:tc>
        <w:tc>
          <w:tcPr>
            <w:tcW w:w="155" w:type="pct"/>
            <w:shd w:val="clear" w:color="auto" w:fill="44546A"/>
          </w:tcPr>
          <w:p w14:paraId="6868FF06" w14:textId="77777777" w:rsidR="00001B12" w:rsidRPr="00D63E23" w:rsidRDefault="00001B12" w:rsidP="00F85E3D"/>
        </w:tc>
        <w:tc>
          <w:tcPr>
            <w:tcW w:w="155" w:type="pct"/>
            <w:shd w:val="clear" w:color="auto" w:fill="44546A"/>
          </w:tcPr>
          <w:p w14:paraId="1F0C7E72" w14:textId="77777777" w:rsidR="00001B12" w:rsidRPr="00D63E23" w:rsidRDefault="00001B12" w:rsidP="00F85E3D"/>
        </w:tc>
        <w:tc>
          <w:tcPr>
            <w:tcW w:w="156" w:type="pct"/>
            <w:shd w:val="clear" w:color="auto" w:fill="auto"/>
          </w:tcPr>
          <w:p w14:paraId="3D5B9928" w14:textId="77777777" w:rsidR="00001B12" w:rsidRPr="00D63E23" w:rsidRDefault="00001B12" w:rsidP="00F85E3D"/>
        </w:tc>
        <w:tc>
          <w:tcPr>
            <w:tcW w:w="155" w:type="pct"/>
            <w:shd w:val="clear" w:color="auto" w:fill="auto"/>
          </w:tcPr>
          <w:p w14:paraId="7E0F60C7" w14:textId="77777777" w:rsidR="00001B12" w:rsidRPr="00D63E23" w:rsidRDefault="00001B12" w:rsidP="00F85E3D"/>
        </w:tc>
        <w:tc>
          <w:tcPr>
            <w:tcW w:w="157" w:type="pct"/>
          </w:tcPr>
          <w:p w14:paraId="2F00BCE9" w14:textId="77777777" w:rsidR="00001B12" w:rsidRPr="00D63E23" w:rsidRDefault="00001B12" w:rsidP="00F85E3D"/>
        </w:tc>
        <w:tc>
          <w:tcPr>
            <w:tcW w:w="203" w:type="pct"/>
          </w:tcPr>
          <w:p w14:paraId="4A5C11FB" w14:textId="77777777" w:rsidR="00001B12" w:rsidRPr="00D63E23" w:rsidRDefault="00001B12" w:rsidP="00F85E3D"/>
        </w:tc>
      </w:tr>
      <w:tr w:rsidR="00E74231" w:rsidRPr="00D63E23" w14:paraId="43EA4ED3" w14:textId="77777777" w:rsidTr="009770DE">
        <w:tc>
          <w:tcPr>
            <w:tcW w:w="381" w:type="pct"/>
            <w:vMerge/>
          </w:tcPr>
          <w:p w14:paraId="064D500D" w14:textId="77777777" w:rsidR="00001B12" w:rsidRPr="00D63E23" w:rsidRDefault="00001B12" w:rsidP="00F85E3D"/>
        </w:tc>
        <w:tc>
          <w:tcPr>
            <w:tcW w:w="320" w:type="pct"/>
            <w:vMerge/>
            <w:shd w:val="clear" w:color="auto" w:fill="auto"/>
          </w:tcPr>
          <w:p w14:paraId="5F04B213" w14:textId="77777777" w:rsidR="00001B12" w:rsidRPr="00D63E23" w:rsidRDefault="00001B12" w:rsidP="00F85E3D"/>
        </w:tc>
        <w:tc>
          <w:tcPr>
            <w:tcW w:w="363" w:type="pct"/>
          </w:tcPr>
          <w:p w14:paraId="52307B50" w14:textId="77777777" w:rsidR="00001B12" w:rsidRPr="00D63E23" w:rsidRDefault="00001B12" w:rsidP="00F85E3D">
            <w:r w:rsidRPr="00D63E23">
              <w:t>4.1.3</w:t>
            </w:r>
          </w:p>
        </w:tc>
        <w:tc>
          <w:tcPr>
            <w:tcW w:w="203" w:type="pct"/>
          </w:tcPr>
          <w:p w14:paraId="28F781EF" w14:textId="77777777" w:rsidR="00001B12" w:rsidRPr="00D63E23" w:rsidRDefault="00001B12" w:rsidP="00F85E3D"/>
        </w:tc>
        <w:tc>
          <w:tcPr>
            <w:tcW w:w="157" w:type="pct"/>
          </w:tcPr>
          <w:p w14:paraId="3A406772" w14:textId="77777777" w:rsidR="00001B12" w:rsidRPr="00D63E23" w:rsidRDefault="00001B12" w:rsidP="00F85E3D"/>
        </w:tc>
        <w:tc>
          <w:tcPr>
            <w:tcW w:w="154" w:type="pct"/>
            <w:shd w:val="clear" w:color="auto" w:fill="auto"/>
          </w:tcPr>
          <w:p w14:paraId="53CD4E0A" w14:textId="77777777" w:rsidR="00001B12" w:rsidRPr="00D63E23" w:rsidRDefault="00001B12" w:rsidP="00F85E3D"/>
        </w:tc>
        <w:tc>
          <w:tcPr>
            <w:tcW w:w="170" w:type="pct"/>
            <w:shd w:val="clear" w:color="auto" w:fill="auto"/>
          </w:tcPr>
          <w:p w14:paraId="0637B65E" w14:textId="77777777" w:rsidR="00001B12" w:rsidRPr="00D63E23" w:rsidRDefault="00001B12" w:rsidP="00F85E3D"/>
        </w:tc>
        <w:tc>
          <w:tcPr>
            <w:tcW w:w="148" w:type="pct"/>
            <w:shd w:val="clear" w:color="auto" w:fill="auto"/>
          </w:tcPr>
          <w:p w14:paraId="225BFABC" w14:textId="77777777" w:rsidR="00001B12" w:rsidRPr="00D63E23" w:rsidRDefault="00001B12" w:rsidP="00F85E3D"/>
        </w:tc>
        <w:tc>
          <w:tcPr>
            <w:tcW w:w="184" w:type="pct"/>
            <w:shd w:val="clear" w:color="auto" w:fill="auto"/>
          </w:tcPr>
          <w:p w14:paraId="3DAEB5D2" w14:textId="77777777" w:rsidR="00001B12" w:rsidRPr="00D63E23" w:rsidRDefault="00001B12" w:rsidP="00F85E3D"/>
        </w:tc>
        <w:tc>
          <w:tcPr>
            <w:tcW w:w="170" w:type="pct"/>
            <w:shd w:val="clear" w:color="auto" w:fill="44546A"/>
          </w:tcPr>
          <w:p w14:paraId="7282039D" w14:textId="77777777" w:rsidR="00001B12" w:rsidRPr="00D63E23" w:rsidRDefault="00001B12" w:rsidP="00F85E3D"/>
        </w:tc>
        <w:tc>
          <w:tcPr>
            <w:tcW w:w="153" w:type="pct"/>
            <w:shd w:val="clear" w:color="auto" w:fill="44546A"/>
          </w:tcPr>
          <w:p w14:paraId="00D1A56F" w14:textId="77777777" w:rsidR="00001B12" w:rsidRPr="00D63E23" w:rsidRDefault="00001B12" w:rsidP="00F85E3D"/>
        </w:tc>
        <w:tc>
          <w:tcPr>
            <w:tcW w:w="185" w:type="pct"/>
            <w:shd w:val="clear" w:color="auto" w:fill="44546A"/>
          </w:tcPr>
          <w:p w14:paraId="05C44F7F" w14:textId="77777777" w:rsidR="00001B12" w:rsidRPr="00D63E23" w:rsidRDefault="00001B12" w:rsidP="00F85E3D"/>
        </w:tc>
        <w:tc>
          <w:tcPr>
            <w:tcW w:w="189" w:type="pct"/>
            <w:shd w:val="clear" w:color="auto" w:fill="44546A"/>
          </w:tcPr>
          <w:p w14:paraId="572A6925" w14:textId="77777777" w:rsidR="00001B12" w:rsidRPr="00D63E23" w:rsidRDefault="00001B12" w:rsidP="00F85E3D"/>
        </w:tc>
        <w:tc>
          <w:tcPr>
            <w:tcW w:w="155" w:type="pct"/>
            <w:shd w:val="clear" w:color="auto" w:fill="44546A"/>
          </w:tcPr>
          <w:p w14:paraId="111083A6" w14:textId="77777777" w:rsidR="00001B12" w:rsidRPr="00D63E23" w:rsidRDefault="00001B12" w:rsidP="00F85E3D"/>
        </w:tc>
        <w:tc>
          <w:tcPr>
            <w:tcW w:w="155" w:type="pct"/>
            <w:shd w:val="clear" w:color="auto" w:fill="44546A"/>
          </w:tcPr>
          <w:p w14:paraId="41972B4E" w14:textId="77777777" w:rsidR="00001B12" w:rsidRPr="00D63E23" w:rsidRDefault="00001B12" w:rsidP="00F85E3D"/>
        </w:tc>
        <w:tc>
          <w:tcPr>
            <w:tcW w:w="155" w:type="pct"/>
            <w:shd w:val="clear" w:color="auto" w:fill="44546A"/>
          </w:tcPr>
          <w:p w14:paraId="5F652B6C" w14:textId="77777777" w:rsidR="00001B12" w:rsidRPr="00D63E23" w:rsidRDefault="00001B12" w:rsidP="00F85E3D"/>
        </w:tc>
        <w:tc>
          <w:tcPr>
            <w:tcW w:w="155" w:type="pct"/>
            <w:shd w:val="clear" w:color="auto" w:fill="44546A"/>
          </w:tcPr>
          <w:p w14:paraId="473FB124" w14:textId="77777777" w:rsidR="00001B12" w:rsidRPr="00D63E23" w:rsidRDefault="00001B12" w:rsidP="00F85E3D"/>
        </w:tc>
        <w:tc>
          <w:tcPr>
            <w:tcW w:w="155" w:type="pct"/>
            <w:shd w:val="clear" w:color="auto" w:fill="44546A"/>
          </w:tcPr>
          <w:p w14:paraId="717B82EC" w14:textId="77777777" w:rsidR="00001B12" w:rsidRPr="00D63E23" w:rsidRDefault="00001B12" w:rsidP="00F85E3D"/>
        </w:tc>
        <w:tc>
          <w:tcPr>
            <w:tcW w:w="155" w:type="pct"/>
            <w:shd w:val="clear" w:color="auto" w:fill="44546A"/>
          </w:tcPr>
          <w:p w14:paraId="2A5A9790" w14:textId="77777777" w:rsidR="00001B12" w:rsidRPr="00D63E23" w:rsidRDefault="00001B12" w:rsidP="00F85E3D"/>
        </w:tc>
        <w:tc>
          <w:tcPr>
            <w:tcW w:w="156" w:type="pct"/>
            <w:shd w:val="clear" w:color="auto" w:fill="44546A"/>
          </w:tcPr>
          <w:p w14:paraId="707544A7" w14:textId="77777777" w:rsidR="00001B12" w:rsidRPr="00D63E23" w:rsidRDefault="00001B12" w:rsidP="00F85E3D"/>
        </w:tc>
        <w:tc>
          <w:tcPr>
            <w:tcW w:w="156" w:type="pct"/>
            <w:shd w:val="clear" w:color="auto" w:fill="44546A"/>
          </w:tcPr>
          <w:p w14:paraId="5DD7B699" w14:textId="77777777" w:rsidR="00001B12" w:rsidRPr="00D63E23" w:rsidRDefault="00001B12" w:rsidP="00F85E3D"/>
        </w:tc>
        <w:tc>
          <w:tcPr>
            <w:tcW w:w="155" w:type="pct"/>
            <w:shd w:val="clear" w:color="auto" w:fill="44546A"/>
          </w:tcPr>
          <w:p w14:paraId="3784F635" w14:textId="77777777" w:rsidR="00001B12" w:rsidRPr="00D63E23" w:rsidRDefault="00001B12" w:rsidP="00F85E3D"/>
        </w:tc>
        <w:tc>
          <w:tcPr>
            <w:tcW w:w="155" w:type="pct"/>
            <w:shd w:val="clear" w:color="auto" w:fill="44546A"/>
          </w:tcPr>
          <w:p w14:paraId="02E614F1" w14:textId="77777777" w:rsidR="00001B12" w:rsidRPr="00D63E23" w:rsidRDefault="00001B12" w:rsidP="00F85E3D"/>
        </w:tc>
        <w:tc>
          <w:tcPr>
            <w:tcW w:w="156" w:type="pct"/>
            <w:shd w:val="clear" w:color="auto" w:fill="auto"/>
          </w:tcPr>
          <w:p w14:paraId="4FBE122E" w14:textId="77777777" w:rsidR="00001B12" w:rsidRPr="00D63E23" w:rsidRDefault="00001B12" w:rsidP="00F85E3D"/>
        </w:tc>
        <w:tc>
          <w:tcPr>
            <w:tcW w:w="155" w:type="pct"/>
            <w:shd w:val="clear" w:color="auto" w:fill="auto"/>
          </w:tcPr>
          <w:p w14:paraId="49CC4422" w14:textId="77777777" w:rsidR="00001B12" w:rsidRPr="00D63E23" w:rsidRDefault="00001B12" w:rsidP="00F85E3D"/>
        </w:tc>
        <w:tc>
          <w:tcPr>
            <w:tcW w:w="157" w:type="pct"/>
          </w:tcPr>
          <w:p w14:paraId="3C5E9987" w14:textId="77777777" w:rsidR="00001B12" w:rsidRPr="00D63E23" w:rsidRDefault="00001B12" w:rsidP="00F85E3D"/>
        </w:tc>
        <w:tc>
          <w:tcPr>
            <w:tcW w:w="203" w:type="pct"/>
          </w:tcPr>
          <w:p w14:paraId="1434AD55" w14:textId="77777777" w:rsidR="00001B12" w:rsidRPr="00D63E23" w:rsidRDefault="00001B12" w:rsidP="00F85E3D"/>
        </w:tc>
      </w:tr>
      <w:tr w:rsidR="00E74231" w:rsidRPr="00D63E23" w14:paraId="38E6CC30" w14:textId="77777777" w:rsidTr="009770DE">
        <w:tc>
          <w:tcPr>
            <w:tcW w:w="381" w:type="pct"/>
            <w:vMerge/>
          </w:tcPr>
          <w:p w14:paraId="0EDED04B" w14:textId="77777777" w:rsidR="00001B12" w:rsidRPr="00D63E23" w:rsidRDefault="00001B12" w:rsidP="00F85E3D"/>
        </w:tc>
        <w:tc>
          <w:tcPr>
            <w:tcW w:w="320" w:type="pct"/>
            <w:vMerge/>
            <w:shd w:val="clear" w:color="auto" w:fill="auto"/>
          </w:tcPr>
          <w:p w14:paraId="14E98658" w14:textId="77777777" w:rsidR="00001B12" w:rsidRPr="00D63E23" w:rsidRDefault="00001B12" w:rsidP="00F85E3D"/>
        </w:tc>
        <w:tc>
          <w:tcPr>
            <w:tcW w:w="363" w:type="pct"/>
          </w:tcPr>
          <w:p w14:paraId="5DD3A12E" w14:textId="77777777" w:rsidR="00001B12" w:rsidRPr="00D63E23" w:rsidRDefault="00001B12" w:rsidP="00F85E3D">
            <w:r w:rsidRPr="00D63E23">
              <w:t>4.1.4</w:t>
            </w:r>
          </w:p>
        </w:tc>
        <w:tc>
          <w:tcPr>
            <w:tcW w:w="203" w:type="pct"/>
          </w:tcPr>
          <w:p w14:paraId="1ADB38EE" w14:textId="77777777" w:rsidR="00001B12" w:rsidRPr="00D63E23" w:rsidRDefault="00001B12" w:rsidP="00F85E3D"/>
        </w:tc>
        <w:tc>
          <w:tcPr>
            <w:tcW w:w="157" w:type="pct"/>
          </w:tcPr>
          <w:p w14:paraId="6723C66B" w14:textId="77777777" w:rsidR="00001B12" w:rsidRPr="00D63E23" w:rsidRDefault="00001B12" w:rsidP="00F85E3D"/>
        </w:tc>
        <w:tc>
          <w:tcPr>
            <w:tcW w:w="154" w:type="pct"/>
            <w:shd w:val="clear" w:color="auto" w:fill="auto"/>
          </w:tcPr>
          <w:p w14:paraId="627FED68" w14:textId="77777777" w:rsidR="00001B12" w:rsidRPr="00D63E23" w:rsidRDefault="00001B12" w:rsidP="00F85E3D"/>
        </w:tc>
        <w:tc>
          <w:tcPr>
            <w:tcW w:w="170" w:type="pct"/>
            <w:shd w:val="clear" w:color="auto" w:fill="auto"/>
          </w:tcPr>
          <w:p w14:paraId="60C39641" w14:textId="77777777" w:rsidR="00001B12" w:rsidRPr="00D63E23" w:rsidRDefault="00001B12" w:rsidP="00F85E3D"/>
        </w:tc>
        <w:tc>
          <w:tcPr>
            <w:tcW w:w="148" w:type="pct"/>
            <w:shd w:val="clear" w:color="auto" w:fill="44546A"/>
          </w:tcPr>
          <w:p w14:paraId="4A6835E5" w14:textId="77777777" w:rsidR="00001B12" w:rsidRPr="00D63E23" w:rsidRDefault="00001B12" w:rsidP="00F85E3D"/>
        </w:tc>
        <w:tc>
          <w:tcPr>
            <w:tcW w:w="184" w:type="pct"/>
            <w:shd w:val="clear" w:color="auto" w:fill="44546A"/>
          </w:tcPr>
          <w:p w14:paraId="1AE87CD1" w14:textId="77777777" w:rsidR="00001B12" w:rsidRPr="00D63E23" w:rsidRDefault="00001B12" w:rsidP="00F85E3D"/>
        </w:tc>
        <w:tc>
          <w:tcPr>
            <w:tcW w:w="170" w:type="pct"/>
            <w:shd w:val="clear" w:color="auto" w:fill="44546A"/>
          </w:tcPr>
          <w:p w14:paraId="6409239B" w14:textId="77777777" w:rsidR="00001B12" w:rsidRPr="00D63E23" w:rsidRDefault="00001B12" w:rsidP="00F85E3D"/>
        </w:tc>
        <w:tc>
          <w:tcPr>
            <w:tcW w:w="153" w:type="pct"/>
            <w:shd w:val="clear" w:color="auto" w:fill="44546A"/>
          </w:tcPr>
          <w:p w14:paraId="4DA7EEAA" w14:textId="77777777" w:rsidR="00001B12" w:rsidRPr="00D63E23" w:rsidRDefault="00001B12" w:rsidP="00F85E3D"/>
        </w:tc>
        <w:tc>
          <w:tcPr>
            <w:tcW w:w="185" w:type="pct"/>
            <w:shd w:val="clear" w:color="auto" w:fill="44546A"/>
          </w:tcPr>
          <w:p w14:paraId="3E7BC52D" w14:textId="77777777" w:rsidR="00001B12" w:rsidRPr="00D63E23" w:rsidRDefault="00001B12" w:rsidP="00F85E3D"/>
        </w:tc>
        <w:tc>
          <w:tcPr>
            <w:tcW w:w="189" w:type="pct"/>
            <w:shd w:val="clear" w:color="auto" w:fill="44546A"/>
          </w:tcPr>
          <w:p w14:paraId="2D482BE3" w14:textId="77777777" w:rsidR="00001B12" w:rsidRPr="00D63E23" w:rsidRDefault="00001B12" w:rsidP="00F85E3D"/>
        </w:tc>
        <w:tc>
          <w:tcPr>
            <w:tcW w:w="155" w:type="pct"/>
            <w:shd w:val="clear" w:color="auto" w:fill="44546A"/>
          </w:tcPr>
          <w:p w14:paraId="44C86374" w14:textId="77777777" w:rsidR="00001B12" w:rsidRPr="00D63E23" w:rsidRDefault="00001B12" w:rsidP="00F85E3D"/>
        </w:tc>
        <w:tc>
          <w:tcPr>
            <w:tcW w:w="155" w:type="pct"/>
            <w:shd w:val="clear" w:color="auto" w:fill="44546A"/>
          </w:tcPr>
          <w:p w14:paraId="569C37A0" w14:textId="77777777" w:rsidR="00001B12" w:rsidRPr="00D63E23" w:rsidRDefault="00001B12" w:rsidP="00F85E3D"/>
        </w:tc>
        <w:tc>
          <w:tcPr>
            <w:tcW w:w="155" w:type="pct"/>
            <w:shd w:val="clear" w:color="auto" w:fill="44546A"/>
          </w:tcPr>
          <w:p w14:paraId="420ED0D6" w14:textId="77777777" w:rsidR="00001B12" w:rsidRPr="00D63E23" w:rsidRDefault="00001B12" w:rsidP="00F85E3D"/>
        </w:tc>
        <w:tc>
          <w:tcPr>
            <w:tcW w:w="155" w:type="pct"/>
            <w:shd w:val="clear" w:color="auto" w:fill="44546A"/>
          </w:tcPr>
          <w:p w14:paraId="4D6E882B" w14:textId="77777777" w:rsidR="00001B12" w:rsidRPr="00D63E23" w:rsidRDefault="00001B12" w:rsidP="00F85E3D"/>
        </w:tc>
        <w:tc>
          <w:tcPr>
            <w:tcW w:w="155" w:type="pct"/>
            <w:shd w:val="clear" w:color="auto" w:fill="44546A"/>
          </w:tcPr>
          <w:p w14:paraId="246ABF13" w14:textId="77777777" w:rsidR="00001B12" w:rsidRPr="00D63E23" w:rsidRDefault="00001B12" w:rsidP="00F85E3D"/>
        </w:tc>
        <w:tc>
          <w:tcPr>
            <w:tcW w:w="155" w:type="pct"/>
            <w:shd w:val="clear" w:color="auto" w:fill="44546A"/>
          </w:tcPr>
          <w:p w14:paraId="2E31137F" w14:textId="77777777" w:rsidR="00001B12" w:rsidRPr="00D63E23" w:rsidRDefault="00001B12" w:rsidP="00F85E3D"/>
        </w:tc>
        <w:tc>
          <w:tcPr>
            <w:tcW w:w="156" w:type="pct"/>
            <w:shd w:val="clear" w:color="auto" w:fill="44546A"/>
          </w:tcPr>
          <w:p w14:paraId="2BC5AF94" w14:textId="77777777" w:rsidR="00001B12" w:rsidRPr="00D63E23" w:rsidRDefault="00001B12" w:rsidP="00F85E3D"/>
        </w:tc>
        <w:tc>
          <w:tcPr>
            <w:tcW w:w="156" w:type="pct"/>
            <w:shd w:val="clear" w:color="auto" w:fill="44546A"/>
          </w:tcPr>
          <w:p w14:paraId="59ED7C55" w14:textId="77777777" w:rsidR="00001B12" w:rsidRPr="00D63E23" w:rsidRDefault="00001B12" w:rsidP="00F85E3D"/>
        </w:tc>
        <w:tc>
          <w:tcPr>
            <w:tcW w:w="155" w:type="pct"/>
            <w:shd w:val="clear" w:color="auto" w:fill="44546A"/>
          </w:tcPr>
          <w:p w14:paraId="06C7B23B" w14:textId="77777777" w:rsidR="00001B12" w:rsidRPr="00D63E23" w:rsidRDefault="00001B12" w:rsidP="00F85E3D"/>
        </w:tc>
        <w:tc>
          <w:tcPr>
            <w:tcW w:w="155" w:type="pct"/>
            <w:shd w:val="clear" w:color="auto" w:fill="44546A"/>
          </w:tcPr>
          <w:p w14:paraId="360D43BF" w14:textId="77777777" w:rsidR="00001B12" w:rsidRPr="00D63E23" w:rsidRDefault="00001B12" w:rsidP="00F85E3D"/>
        </w:tc>
        <w:tc>
          <w:tcPr>
            <w:tcW w:w="156" w:type="pct"/>
            <w:shd w:val="clear" w:color="auto" w:fill="auto"/>
          </w:tcPr>
          <w:p w14:paraId="35ECC6B6" w14:textId="77777777" w:rsidR="00001B12" w:rsidRPr="00D63E23" w:rsidRDefault="00001B12" w:rsidP="00F85E3D"/>
        </w:tc>
        <w:tc>
          <w:tcPr>
            <w:tcW w:w="155" w:type="pct"/>
            <w:shd w:val="clear" w:color="auto" w:fill="auto"/>
          </w:tcPr>
          <w:p w14:paraId="5790032A" w14:textId="77777777" w:rsidR="00001B12" w:rsidRPr="00D63E23" w:rsidRDefault="00001B12" w:rsidP="00F85E3D"/>
        </w:tc>
        <w:tc>
          <w:tcPr>
            <w:tcW w:w="157" w:type="pct"/>
          </w:tcPr>
          <w:p w14:paraId="4AD6544C" w14:textId="77777777" w:rsidR="00001B12" w:rsidRPr="00D63E23" w:rsidRDefault="00001B12" w:rsidP="00F85E3D"/>
        </w:tc>
        <w:tc>
          <w:tcPr>
            <w:tcW w:w="203" w:type="pct"/>
          </w:tcPr>
          <w:p w14:paraId="1B6CD2FC" w14:textId="77777777" w:rsidR="00001B12" w:rsidRPr="00D63E23" w:rsidRDefault="00001B12" w:rsidP="00F85E3D"/>
        </w:tc>
      </w:tr>
      <w:tr w:rsidR="00E74231" w:rsidRPr="00D63E23" w14:paraId="640595FD" w14:textId="77777777" w:rsidTr="009770DE">
        <w:tc>
          <w:tcPr>
            <w:tcW w:w="381" w:type="pct"/>
            <w:vMerge/>
          </w:tcPr>
          <w:p w14:paraId="09342196" w14:textId="77777777" w:rsidR="00001B12" w:rsidRPr="00D63E23" w:rsidRDefault="00001B12" w:rsidP="00F85E3D"/>
        </w:tc>
        <w:tc>
          <w:tcPr>
            <w:tcW w:w="320" w:type="pct"/>
            <w:vMerge/>
            <w:shd w:val="clear" w:color="auto" w:fill="auto"/>
          </w:tcPr>
          <w:p w14:paraId="2FF92A4B" w14:textId="77777777" w:rsidR="00001B12" w:rsidRPr="00D63E23" w:rsidRDefault="00001B12" w:rsidP="00F85E3D"/>
        </w:tc>
        <w:tc>
          <w:tcPr>
            <w:tcW w:w="363" w:type="pct"/>
          </w:tcPr>
          <w:p w14:paraId="04D85EEF" w14:textId="77777777" w:rsidR="00001B12" w:rsidRPr="00D63E23" w:rsidRDefault="00001B12" w:rsidP="00F85E3D">
            <w:r w:rsidRPr="00D63E23">
              <w:t>4.1.5</w:t>
            </w:r>
          </w:p>
        </w:tc>
        <w:tc>
          <w:tcPr>
            <w:tcW w:w="203" w:type="pct"/>
          </w:tcPr>
          <w:p w14:paraId="7BBEA893" w14:textId="77777777" w:rsidR="00001B12" w:rsidRPr="00D63E23" w:rsidRDefault="00001B12" w:rsidP="00F85E3D"/>
        </w:tc>
        <w:tc>
          <w:tcPr>
            <w:tcW w:w="157" w:type="pct"/>
          </w:tcPr>
          <w:p w14:paraId="5C56009E" w14:textId="77777777" w:rsidR="00001B12" w:rsidRPr="00D63E23" w:rsidRDefault="00001B12" w:rsidP="00F85E3D"/>
        </w:tc>
        <w:tc>
          <w:tcPr>
            <w:tcW w:w="154" w:type="pct"/>
            <w:shd w:val="clear" w:color="auto" w:fill="auto"/>
          </w:tcPr>
          <w:p w14:paraId="6A6298EB" w14:textId="77777777" w:rsidR="00001B12" w:rsidRPr="00D63E23" w:rsidRDefault="00001B12" w:rsidP="00F85E3D"/>
        </w:tc>
        <w:tc>
          <w:tcPr>
            <w:tcW w:w="170" w:type="pct"/>
            <w:shd w:val="clear" w:color="auto" w:fill="auto"/>
          </w:tcPr>
          <w:p w14:paraId="6391624F" w14:textId="77777777" w:rsidR="00001B12" w:rsidRPr="00D63E23" w:rsidRDefault="00001B12" w:rsidP="00F85E3D"/>
        </w:tc>
        <w:tc>
          <w:tcPr>
            <w:tcW w:w="148" w:type="pct"/>
            <w:shd w:val="clear" w:color="auto" w:fill="44546A"/>
          </w:tcPr>
          <w:p w14:paraId="5B7562F7" w14:textId="77777777" w:rsidR="00001B12" w:rsidRPr="00D63E23" w:rsidRDefault="00001B12" w:rsidP="00F85E3D"/>
        </w:tc>
        <w:tc>
          <w:tcPr>
            <w:tcW w:w="184" w:type="pct"/>
            <w:shd w:val="clear" w:color="auto" w:fill="44546A"/>
          </w:tcPr>
          <w:p w14:paraId="416277A5" w14:textId="77777777" w:rsidR="00001B12" w:rsidRPr="00D63E23" w:rsidRDefault="00001B12" w:rsidP="00F85E3D"/>
        </w:tc>
        <w:tc>
          <w:tcPr>
            <w:tcW w:w="170" w:type="pct"/>
            <w:shd w:val="clear" w:color="auto" w:fill="44546A"/>
          </w:tcPr>
          <w:p w14:paraId="7994CD94" w14:textId="77777777" w:rsidR="00001B12" w:rsidRPr="00D63E23" w:rsidRDefault="00001B12" w:rsidP="00F85E3D"/>
        </w:tc>
        <w:tc>
          <w:tcPr>
            <w:tcW w:w="153" w:type="pct"/>
            <w:shd w:val="clear" w:color="auto" w:fill="44546A"/>
          </w:tcPr>
          <w:p w14:paraId="5C9FA265" w14:textId="77777777" w:rsidR="00001B12" w:rsidRPr="00D63E23" w:rsidRDefault="00001B12" w:rsidP="00F85E3D"/>
        </w:tc>
        <w:tc>
          <w:tcPr>
            <w:tcW w:w="185" w:type="pct"/>
            <w:shd w:val="clear" w:color="auto" w:fill="44546A"/>
          </w:tcPr>
          <w:p w14:paraId="7325F1CD" w14:textId="77777777" w:rsidR="00001B12" w:rsidRPr="00D63E23" w:rsidRDefault="00001B12" w:rsidP="00F85E3D"/>
        </w:tc>
        <w:tc>
          <w:tcPr>
            <w:tcW w:w="189" w:type="pct"/>
            <w:shd w:val="clear" w:color="auto" w:fill="44546A"/>
          </w:tcPr>
          <w:p w14:paraId="11BA4202" w14:textId="77777777" w:rsidR="00001B12" w:rsidRPr="00D63E23" w:rsidRDefault="00001B12" w:rsidP="00F85E3D"/>
        </w:tc>
        <w:tc>
          <w:tcPr>
            <w:tcW w:w="155" w:type="pct"/>
            <w:shd w:val="clear" w:color="auto" w:fill="44546A"/>
          </w:tcPr>
          <w:p w14:paraId="3182F602" w14:textId="77777777" w:rsidR="00001B12" w:rsidRPr="00D63E23" w:rsidRDefault="00001B12" w:rsidP="00F85E3D"/>
        </w:tc>
        <w:tc>
          <w:tcPr>
            <w:tcW w:w="155" w:type="pct"/>
            <w:shd w:val="clear" w:color="auto" w:fill="44546A"/>
          </w:tcPr>
          <w:p w14:paraId="082475CF" w14:textId="77777777" w:rsidR="00001B12" w:rsidRPr="00D63E23" w:rsidRDefault="00001B12" w:rsidP="00F85E3D"/>
        </w:tc>
        <w:tc>
          <w:tcPr>
            <w:tcW w:w="155" w:type="pct"/>
            <w:shd w:val="clear" w:color="auto" w:fill="44546A"/>
          </w:tcPr>
          <w:p w14:paraId="79C839D2" w14:textId="77777777" w:rsidR="00001B12" w:rsidRPr="00D63E23" w:rsidRDefault="00001B12" w:rsidP="00F85E3D"/>
        </w:tc>
        <w:tc>
          <w:tcPr>
            <w:tcW w:w="155" w:type="pct"/>
            <w:shd w:val="clear" w:color="auto" w:fill="44546A"/>
          </w:tcPr>
          <w:p w14:paraId="115F3344" w14:textId="77777777" w:rsidR="00001B12" w:rsidRPr="00D63E23" w:rsidRDefault="00001B12" w:rsidP="00F85E3D"/>
        </w:tc>
        <w:tc>
          <w:tcPr>
            <w:tcW w:w="155" w:type="pct"/>
            <w:shd w:val="clear" w:color="auto" w:fill="44546A"/>
          </w:tcPr>
          <w:p w14:paraId="0C3E627E" w14:textId="77777777" w:rsidR="00001B12" w:rsidRPr="00D63E23" w:rsidRDefault="00001B12" w:rsidP="00F85E3D"/>
        </w:tc>
        <w:tc>
          <w:tcPr>
            <w:tcW w:w="155" w:type="pct"/>
            <w:shd w:val="clear" w:color="auto" w:fill="44546A"/>
          </w:tcPr>
          <w:p w14:paraId="50552462" w14:textId="77777777" w:rsidR="00001B12" w:rsidRPr="00D63E23" w:rsidRDefault="00001B12" w:rsidP="00F85E3D"/>
        </w:tc>
        <w:tc>
          <w:tcPr>
            <w:tcW w:w="156" w:type="pct"/>
            <w:shd w:val="clear" w:color="auto" w:fill="44546A"/>
          </w:tcPr>
          <w:p w14:paraId="6D61AEAC" w14:textId="77777777" w:rsidR="00001B12" w:rsidRPr="00D63E23" w:rsidRDefault="00001B12" w:rsidP="00F85E3D"/>
        </w:tc>
        <w:tc>
          <w:tcPr>
            <w:tcW w:w="156" w:type="pct"/>
            <w:shd w:val="clear" w:color="auto" w:fill="44546A"/>
          </w:tcPr>
          <w:p w14:paraId="5776EBFA" w14:textId="77777777" w:rsidR="00001B12" w:rsidRPr="00D63E23" w:rsidRDefault="00001B12" w:rsidP="00F85E3D"/>
        </w:tc>
        <w:tc>
          <w:tcPr>
            <w:tcW w:w="155" w:type="pct"/>
            <w:shd w:val="clear" w:color="auto" w:fill="44546A"/>
          </w:tcPr>
          <w:p w14:paraId="0847BA74" w14:textId="77777777" w:rsidR="00001B12" w:rsidRPr="00D63E23" w:rsidRDefault="00001B12" w:rsidP="00F85E3D"/>
        </w:tc>
        <w:tc>
          <w:tcPr>
            <w:tcW w:w="155" w:type="pct"/>
            <w:shd w:val="clear" w:color="auto" w:fill="44546A"/>
          </w:tcPr>
          <w:p w14:paraId="42C8A572" w14:textId="77777777" w:rsidR="00001B12" w:rsidRPr="00D63E23" w:rsidRDefault="00001B12" w:rsidP="00F85E3D"/>
        </w:tc>
        <w:tc>
          <w:tcPr>
            <w:tcW w:w="156" w:type="pct"/>
            <w:shd w:val="clear" w:color="auto" w:fill="auto"/>
          </w:tcPr>
          <w:p w14:paraId="267FCDD3" w14:textId="77777777" w:rsidR="00001B12" w:rsidRPr="00D63E23" w:rsidRDefault="00001B12" w:rsidP="00F85E3D"/>
        </w:tc>
        <w:tc>
          <w:tcPr>
            <w:tcW w:w="155" w:type="pct"/>
            <w:shd w:val="clear" w:color="auto" w:fill="auto"/>
          </w:tcPr>
          <w:p w14:paraId="1007CF1A" w14:textId="77777777" w:rsidR="00001B12" w:rsidRPr="00D63E23" w:rsidRDefault="00001B12" w:rsidP="00F85E3D"/>
        </w:tc>
        <w:tc>
          <w:tcPr>
            <w:tcW w:w="157" w:type="pct"/>
          </w:tcPr>
          <w:p w14:paraId="16A0DBCF" w14:textId="77777777" w:rsidR="00001B12" w:rsidRPr="00D63E23" w:rsidRDefault="00001B12" w:rsidP="00F85E3D"/>
        </w:tc>
        <w:tc>
          <w:tcPr>
            <w:tcW w:w="203" w:type="pct"/>
          </w:tcPr>
          <w:p w14:paraId="341D52FD" w14:textId="77777777" w:rsidR="00001B12" w:rsidRPr="00D63E23" w:rsidRDefault="00001B12" w:rsidP="00F85E3D"/>
        </w:tc>
      </w:tr>
      <w:tr w:rsidR="00E74231" w:rsidRPr="00D63E23" w14:paraId="23DB8E3A" w14:textId="77777777" w:rsidTr="009770DE">
        <w:tc>
          <w:tcPr>
            <w:tcW w:w="381" w:type="pct"/>
            <w:vMerge/>
          </w:tcPr>
          <w:p w14:paraId="45580232" w14:textId="77777777" w:rsidR="00001B12" w:rsidRPr="00D63E23" w:rsidRDefault="00001B12" w:rsidP="00F85E3D"/>
        </w:tc>
        <w:tc>
          <w:tcPr>
            <w:tcW w:w="320" w:type="pct"/>
            <w:vMerge/>
            <w:shd w:val="clear" w:color="auto" w:fill="auto"/>
          </w:tcPr>
          <w:p w14:paraId="5C591898" w14:textId="77777777" w:rsidR="00001B12" w:rsidRPr="00D63E23" w:rsidRDefault="00001B12" w:rsidP="00F85E3D"/>
        </w:tc>
        <w:tc>
          <w:tcPr>
            <w:tcW w:w="363" w:type="pct"/>
          </w:tcPr>
          <w:p w14:paraId="611176A7" w14:textId="77777777" w:rsidR="00001B12" w:rsidRPr="00D63E23" w:rsidRDefault="00001B12" w:rsidP="00F85E3D">
            <w:r w:rsidRPr="00D63E23">
              <w:t>4.1.6</w:t>
            </w:r>
          </w:p>
        </w:tc>
        <w:tc>
          <w:tcPr>
            <w:tcW w:w="203" w:type="pct"/>
          </w:tcPr>
          <w:p w14:paraId="7601D309" w14:textId="77777777" w:rsidR="00001B12" w:rsidRPr="00D63E23" w:rsidRDefault="00001B12" w:rsidP="00F85E3D"/>
        </w:tc>
        <w:tc>
          <w:tcPr>
            <w:tcW w:w="157" w:type="pct"/>
          </w:tcPr>
          <w:p w14:paraId="3F09EF77" w14:textId="77777777" w:rsidR="00001B12" w:rsidRPr="00D63E23" w:rsidRDefault="00001B12" w:rsidP="00F85E3D"/>
        </w:tc>
        <w:tc>
          <w:tcPr>
            <w:tcW w:w="154" w:type="pct"/>
            <w:shd w:val="clear" w:color="auto" w:fill="auto"/>
          </w:tcPr>
          <w:p w14:paraId="7B3470FC" w14:textId="77777777" w:rsidR="00001B12" w:rsidRPr="00D63E23" w:rsidRDefault="00001B12" w:rsidP="00F85E3D"/>
        </w:tc>
        <w:tc>
          <w:tcPr>
            <w:tcW w:w="170" w:type="pct"/>
            <w:shd w:val="clear" w:color="auto" w:fill="auto"/>
          </w:tcPr>
          <w:p w14:paraId="25DF5BB3" w14:textId="77777777" w:rsidR="00001B12" w:rsidRPr="00D63E23" w:rsidRDefault="00001B12" w:rsidP="00F85E3D"/>
        </w:tc>
        <w:tc>
          <w:tcPr>
            <w:tcW w:w="148" w:type="pct"/>
            <w:shd w:val="clear" w:color="auto" w:fill="44546A"/>
          </w:tcPr>
          <w:p w14:paraId="04CDA817" w14:textId="77777777" w:rsidR="00001B12" w:rsidRPr="00D63E23" w:rsidRDefault="00001B12" w:rsidP="00F85E3D"/>
        </w:tc>
        <w:tc>
          <w:tcPr>
            <w:tcW w:w="184" w:type="pct"/>
            <w:shd w:val="clear" w:color="auto" w:fill="44546A"/>
          </w:tcPr>
          <w:p w14:paraId="60B62776" w14:textId="77777777" w:rsidR="00001B12" w:rsidRPr="00D63E23" w:rsidRDefault="00001B12" w:rsidP="00F85E3D"/>
        </w:tc>
        <w:tc>
          <w:tcPr>
            <w:tcW w:w="170" w:type="pct"/>
            <w:shd w:val="clear" w:color="auto" w:fill="44546A"/>
          </w:tcPr>
          <w:p w14:paraId="4714C10B" w14:textId="77777777" w:rsidR="00001B12" w:rsidRPr="00D63E23" w:rsidRDefault="00001B12" w:rsidP="00F85E3D"/>
        </w:tc>
        <w:tc>
          <w:tcPr>
            <w:tcW w:w="153" w:type="pct"/>
            <w:shd w:val="clear" w:color="auto" w:fill="44546A"/>
          </w:tcPr>
          <w:p w14:paraId="023EA169" w14:textId="77777777" w:rsidR="00001B12" w:rsidRPr="00D63E23" w:rsidRDefault="00001B12" w:rsidP="00F85E3D"/>
        </w:tc>
        <w:tc>
          <w:tcPr>
            <w:tcW w:w="185" w:type="pct"/>
            <w:shd w:val="clear" w:color="auto" w:fill="44546A"/>
          </w:tcPr>
          <w:p w14:paraId="37C2E787" w14:textId="77777777" w:rsidR="00001B12" w:rsidRPr="00D63E23" w:rsidRDefault="00001B12" w:rsidP="00F85E3D"/>
        </w:tc>
        <w:tc>
          <w:tcPr>
            <w:tcW w:w="189" w:type="pct"/>
            <w:shd w:val="clear" w:color="auto" w:fill="44546A"/>
          </w:tcPr>
          <w:p w14:paraId="4B38EA3B" w14:textId="77777777" w:rsidR="00001B12" w:rsidRPr="00D63E23" w:rsidRDefault="00001B12" w:rsidP="00F85E3D"/>
        </w:tc>
        <w:tc>
          <w:tcPr>
            <w:tcW w:w="155" w:type="pct"/>
            <w:shd w:val="clear" w:color="auto" w:fill="44546A"/>
          </w:tcPr>
          <w:p w14:paraId="617EAF26" w14:textId="77777777" w:rsidR="00001B12" w:rsidRPr="00D63E23" w:rsidRDefault="00001B12" w:rsidP="00F85E3D"/>
        </w:tc>
        <w:tc>
          <w:tcPr>
            <w:tcW w:w="155" w:type="pct"/>
            <w:shd w:val="clear" w:color="auto" w:fill="44546A"/>
          </w:tcPr>
          <w:p w14:paraId="54123D37" w14:textId="77777777" w:rsidR="00001B12" w:rsidRPr="00D63E23" w:rsidRDefault="00001B12" w:rsidP="00F85E3D"/>
        </w:tc>
        <w:tc>
          <w:tcPr>
            <w:tcW w:w="155" w:type="pct"/>
            <w:shd w:val="clear" w:color="auto" w:fill="44546A"/>
          </w:tcPr>
          <w:p w14:paraId="5AC33CD9" w14:textId="77777777" w:rsidR="00001B12" w:rsidRPr="00D63E23" w:rsidRDefault="00001B12" w:rsidP="00F85E3D"/>
        </w:tc>
        <w:tc>
          <w:tcPr>
            <w:tcW w:w="155" w:type="pct"/>
            <w:shd w:val="clear" w:color="auto" w:fill="44546A"/>
          </w:tcPr>
          <w:p w14:paraId="0F0230D2" w14:textId="77777777" w:rsidR="00001B12" w:rsidRPr="00D63E23" w:rsidRDefault="00001B12" w:rsidP="00F85E3D"/>
        </w:tc>
        <w:tc>
          <w:tcPr>
            <w:tcW w:w="155" w:type="pct"/>
            <w:shd w:val="clear" w:color="auto" w:fill="44546A"/>
          </w:tcPr>
          <w:p w14:paraId="62178F8D" w14:textId="77777777" w:rsidR="00001B12" w:rsidRPr="00D63E23" w:rsidRDefault="00001B12" w:rsidP="00F85E3D"/>
        </w:tc>
        <w:tc>
          <w:tcPr>
            <w:tcW w:w="155" w:type="pct"/>
            <w:shd w:val="clear" w:color="auto" w:fill="44546A"/>
          </w:tcPr>
          <w:p w14:paraId="3CEAF4F5" w14:textId="77777777" w:rsidR="00001B12" w:rsidRPr="00D63E23" w:rsidRDefault="00001B12" w:rsidP="00F85E3D"/>
        </w:tc>
        <w:tc>
          <w:tcPr>
            <w:tcW w:w="156" w:type="pct"/>
            <w:shd w:val="clear" w:color="auto" w:fill="44546A"/>
          </w:tcPr>
          <w:p w14:paraId="1CC42197" w14:textId="77777777" w:rsidR="00001B12" w:rsidRPr="00D63E23" w:rsidRDefault="00001B12" w:rsidP="00F85E3D"/>
        </w:tc>
        <w:tc>
          <w:tcPr>
            <w:tcW w:w="156" w:type="pct"/>
            <w:shd w:val="clear" w:color="auto" w:fill="44546A"/>
          </w:tcPr>
          <w:p w14:paraId="2B495561" w14:textId="77777777" w:rsidR="00001B12" w:rsidRPr="00D63E23" w:rsidRDefault="00001B12" w:rsidP="00F85E3D"/>
        </w:tc>
        <w:tc>
          <w:tcPr>
            <w:tcW w:w="155" w:type="pct"/>
            <w:shd w:val="clear" w:color="auto" w:fill="44546A"/>
          </w:tcPr>
          <w:p w14:paraId="375D3491" w14:textId="77777777" w:rsidR="00001B12" w:rsidRPr="00D63E23" w:rsidRDefault="00001B12" w:rsidP="00F85E3D"/>
        </w:tc>
        <w:tc>
          <w:tcPr>
            <w:tcW w:w="155" w:type="pct"/>
            <w:shd w:val="clear" w:color="auto" w:fill="44546A"/>
          </w:tcPr>
          <w:p w14:paraId="0DB67FB6" w14:textId="77777777" w:rsidR="00001B12" w:rsidRPr="00D63E23" w:rsidRDefault="00001B12" w:rsidP="00F85E3D"/>
        </w:tc>
        <w:tc>
          <w:tcPr>
            <w:tcW w:w="156" w:type="pct"/>
            <w:shd w:val="clear" w:color="auto" w:fill="auto"/>
          </w:tcPr>
          <w:p w14:paraId="2D4E2536" w14:textId="77777777" w:rsidR="00001B12" w:rsidRPr="00D63E23" w:rsidRDefault="00001B12" w:rsidP="00F85E3D"/>
        </w:tc>
        <w:tc>
          <w:tcPr>
            <w:tcW w:w="155" w:type="pct"/>
            <w:shd w:val="clear" w:color="auto" w:fill="auto"/>
          </w:tcPr>
          <w:p w14:paraId="29F65605" w14:textId="77777777" w:rsidR="00001B12" w:rsidRPr="00D63E23" w:rsidRDefault="00001B12" w:rsidP="00F85E3D"/>
        </w:tc>
        <w:tc>
          <w:tcPr>
            <w:tcW w:w="157" w:type="pct"/>
          </w:tcPr>
          <w:p w14:paraId="6A4EC9A4" w14:textId="77777777" w:rsidR="00001B12" w:rsidRPr="00D63E23" w:rsidRDefault="00001B12" w:rsidP="00F85E3D"/>
        </w:tc>
        <w:tc>
          <w:tcPr>
            <w:tcW w:w="203" w:type="pct"/>
          </w:tcPr>
          <w:p w14:paraId="6B9A91E2" w14:textId="77777777" w:rsidR="00001B12" w:rsidRPr="00D63E23" w:rsidRDefault="00001B12" w:rsidP="00F85E3D"/>
        </w:tc>
      </w:tr>
      <w:tr w:rsidR="00E74231" w:rsidRPr="00D63E23" w14:paraId="5EB52438" w14:textId="77777777" w:rsidTr="009770DE">
        <w:tc>
          <w:tcPr>
            <w:tcW w:w="381" w:type="pct"/>
            <w:vMerge/>
          </w:tcPr>
          <w:p w14:paraId="38EC1C1D" w14:textId="77777777" w:rsidR="00001B12" w:rsidRPr="00D63E23" w:rsidRDefault="00001B12" w:rsidP="00F85E3D"/>
        </w:tc>
        <w:tc>
          <w:tcPr>
            <w:tcW w:w="320" w:type="pct"/>
            <w:vMerge/>
            <w:shd w:val="clear" w:color="auto" w:fill="auto"/>
          </w:tcPr>
          <w:p w14:paraId="54FF6498" w14:textId="77777777" w:rsidR="00001B12" w:rsidRPr="00D63E23" w:rsidRDefault="00001B12" w:rsidP="00F85E3D"/>
        </w:tc>
        <w:tc>
          <w:tcPr>
            <w:tcW w:w="363" w:type="pct"/>
          </w:tcPr>
          <w:p w14:paraId="64C2EFD0" w14:textId="77777777" w:rsidR="00001B12" w:rsidRPr="00D63E23" w:rsidRDefault="00001B12" w:rsidP="00F85E3D">
            <w:r w:rsidRPr="00D63E23">
              <w:t>4.1.7</w:t>
            </w:r>
          </w:p>
        </w:tc>
        <w:tc>
          <w:tcPr>
            <w:tcW w:w="203" w:type="pct"/>
          </w:tcPr>
          <w:p w14:paraId="2576DB2D" w14:textId="77777777" w:rsidR="00001B12" w:rsidRPr="00D63E23" w:rsidRDefault="00001B12" w:rsidP="00F85E3D"/>
        </w:tc>
        <w:tc>
          <w:tcPr>
            <w:tcW w:w="157" w:type="pct"/>
          </w:tcPr>
          <w:p w14:paraId="5BC3144E" w14:textId="77777777" w:rsidR="00001B12" w:rsidRPr="00D63E23" w:rsidRDefault="00001B12" w:rsidP="00F85E3D"/>
        </w:tc>
        <w:tc>
          <w:tcPr>
            <w:tcW w:w="154" w:type="pct"/>
            <w:shd w:val="clear" w:color="auto" w:fill="auto"/>
          </w:tcPr>
          <w:p w14:paraId="65EECEB3" w14:textId="77777777" w:rsidR="00001B12" w:rsidRPr="00D63E23" w:rsidRDefault="00001B12" w:rsidP="00F85E3D"/>
        </w:tc>
        <w:tc>
          <w:tcPr>
            <w:tcW w:w="170" w:type="pct"/>
            <w:shd w:val="clear" w:color="auto" w:fill="auto"/>
          </w:tcPr>
          <w:p w14:paraId="157C851E" w14:textId="77777777" w:rsidR="00001B12" w:rsidRPr="00D63E23" w:rsidRDefault="00001B12" w:rsidP="00F85E3D"/>
        </w:tc>
        <w:tc>
          <w:tcPr>
            <w:tcW w:w="148" w:type="pct"/>
            <w:shd w:val="clear" w:color="auto" w:fill="44546A"/>
          </w:tcPr>
          <w:p w14:paraId="650B8C70" w14:textId="77777777" w:rsidR="00001B12" w:rsidRPr="00D63E23" w:rsidRDefault="00001B12" w:rsidP="00F85E3D"/>
        </w:tc>
        <w:tc>
          <w:tcPr>
            <w:tcW w:w="184" w:type="pct"/>
            <w:shd w:val="clear" w:color="auto" w:fill="44546A"/>
          </w:tcPr>
          <w:p w14:paraId="07179BE7" w14:textId="77777777" w:rsidR="00001B12" w:rsidRPr="00D63E23" w:rsidRDefault="00001B12" w:rsidP="00F85E3D"/>
        </w:tc>
        <w:tc>
          <w:tcPr>
            <w:tcW w:w="170" w:type="pct"/>
            <w:shd w:val="clear" w:color="auto" w:fill="44546A"/>
          </w:tcPr>
          <w:p w14:paraId="2FC4A005" w14:textId="77777777" w:rsidR="00001B12" w:rsidRPr="00D63E23" w:rsidRDefault="00001B12" w:rsidP="00F85E3D"/>
        </w:tc>
        <w:tc>
          <w:tcPr>
            <w:tcW w:w="153" w:type="pct"/>
            <w:shd w:val="clear" w:color="auto" w:fill="44546A"/>
          </w:tcPr>
          <w:p w14:paraId="253BB503" w14:textId="77777777" w:rsidR="00001B12" w:rsidRPr="00D63E23" w:rsidRDefault="00001B12" w:rsidP="00F85E3D"/>
        </w:tc>
        <w:tc>
          <w:tcPr>
            <w:tcW w:w="185" w:type="pct"/>
            <w:shd w:val="clear" w:color="auto" w:fill="44546A"/>
          </w:tcPr>
          <w:p w14:paraId="7E9BFBB8" w14:textId="77777777" w:rsidR="00001B12" w:rsidRPr="00D63E23" w:rsidRDefault="00001B12" w:rsidP="00F85E3D"/>
        </w:tc>
        <w:tc>
          <w:tcPr>
            <w:tcW w:w="189" w:type="pct"/>
            <w:shd w:val="clear" w:color="auto" w:fill="44546A"/>
          </w:tcPr>
          <w:p w14:paraId="4114B48F" w14:textId="77777777" w:rsidR="00001B12" w:rsidRPr="00D63E23" w:rsidRDefault="00001B12" w:rsidP="00F85E3D"/>
        </w:tc>
        <w:tc>
          <w:tcPr>
            <w:tcW w:w="155" w:type="pct"/>
            <w:shd w:val="clear" w:color="auto" w:fill="44546A"/>
          </w:tcPr>
          <w:p w14:paraId="525FAF62" w14:textId="77777777" w:rsidR="00001B12" w:rsidRPr="00D63E23" w:rsidRDefault="00001B12" w:rsidP="00F85E3D"/>
        </w:tc>
        <w:tc>
          <w:tcPr>
            <w:tcW w:w="155" w:type="pct"/>
            <w:shd w:val="clear" w:color="auto" w:fill="44546A"/>
          </w:tcPr>
          <w:p w14:paraId="3BD82FD9" w14:textId="77777777" w:rsidR="00001B12" w:rsidRPr="00D63E23" w:rsidRDefault="00001B12" w:rsidP="00F85E3D"/>
        </w:tc>
        <w:tc>
          <w:tcPr>
            <w:tcW w:w="155" w:type="pct"/>
            <w:shd w:val="clear" w:color="auto" w:fill="44546A"/>
          </w:tcPr>
          <w:p w14:paraId="6FB06B3A" w14:textId="77777777" w:rsidR="00001B12" w:rsidRPr="00D63E23" w:rsidRDefault="00001B12" w:rsidP="00F85E3D"/>
        </w:tc>
        <w:tc>
          <w:tcPr>
            <w:tcW w:w="155" w:type="pct"/>
            <w:shd w:val="clear" w:color="auto" w:fill="44546A"/>
          </w:tcPr>
          <w:p w14:paraId="5E0E7047" w14:textId="77777777" w:rsidR="00001B12" w:rsidRPr="00D63E23" w:rsidRDefault="00001B12" w:rsidP="00F85E3D"/>
        </w:tc>
        <w:tc>
          <w:tcPr>
            <w:tcW w:w="155" w:type="pct"/>
            <w:shd w:val="clear" w:color="auto" w:fill="44546A"/>
          </w:tcPr>
          <w:p w14:paraId="6AF63652" w14:textId="77777777" w:rsidR="00001B12" w:rsidRPr="00D63E23" w:rsidRDefault="00001B12" w:rsidP="00F85E3D"/>
        </w:tc>
        <w:tc>
          <w:tcPr>
            <w:tcW w:w="155" w:type="pct"/>
            <w:shd w:val="clear" w:color="auto" w:fill="44546A"/>
          </w:tcPr>
          <w:p w14:paraId="028EE287" w14:textId="77777777" w:rsidR="00001B12" w:rsidRPr="00D63E23" w:rsidRDefault="00001B12" w:rsidP="00F85E3D"/>
        </w:tc>
        <w:tc>
          <w:tcPr>
            <w:tcW w:w="156" w:type="pct"/>
            <w:shd w:val="clear" w:color="auto" w:fill="44546A"/>
          </w:tcPr>
          <w:p w14:paraId="3E94F689" w14:textId="77777777" w:rsidR="00001B12" w:rsidRPr="00D63E23" w:rsidRDefault="00001B12" w:rsidP="00F85E3D"/>
        </w:tc>
        <w:tc>
          <w:tcPr>
            <w:tcW w:w="156" w:type="pct"/>
            <w:shd w:val="clear" w:color="auto" w:fill="44546A"/>
          </w:tcPr>
          <w:p w14:paraId="73C2C707" w14:textId="77777777" w:rsidR="00001B12" w:rsidRPr="00D63E23" w:rsidRDefault="00001B12" w:rsidP="00F85E3D"/>
        </w:tc>
        <w:tc>
          <w:tcPr>
            <w:tcW w:w="155" w:type="pct"/>
            <w:shd w:val="clear" w:color="auto" w:fill="44546A"/>
          </w:tcPr>
          <w:p w14:paraId="125A3F8C" w14:textId="77777777" w:rsidR="00001B12" w:rsidRPr="00D63E23" w:rsidRDefault="00001B12" w:rsidP="00F85E3D"/>
        </w:tc>
        <w:tc>
          <w:tcPr>
            <w:tcW w:w="155" w:type="pct"/>
            <w:shd w:val="clear" w:color="auto" w:fill="44546A"/>
          </w:tcPr>
          <w:p w14:paraId="2B4495D5" w14:textId="77777777" w:rsidR="00001B12" w:rsidRPr="00D63E23" w:rsidRDefault="00001B12" w:rsidP="00F85E3D"/>
        </w:tc>
        <w:tc>
          <w:tcPr>
            <w:tcW w:w="156" w:type="pct"/>
            <w:shd w:val="clear" w:color="auto" w:fill="auto"/>
          </w:tcPr>
          <w:p w14:paraId="0134DA29" w14:textId="77777777" w:rsidR="00001B12" w:rsidRPr="00D63E23" w:rsidRDefault="00001B12" w:rsidP="00F85E3D"/>
        </w:tc>
        <w:tc>
          <w:tcPr>
            <w:tcW w:w="155" w:type="pct"/>
            <w:shd w:val="clear" w:color="auto" w:fill="auto"/>
          </w:tcPr>
          <w:p w14:paraId="63A1F8D6" w14:textId="77777777" w:rsidR="00001B12" w:rsidRPr="00D63E23" w:rsidRDefault="00001B12" w:rsidP="00F85E3D"/>
        </w:tc>
        <w:tc>
          <w:tcPr>
            <w:tcW w:w="157" w:type="pct"/>
          </w:tcPr>
          <w:p w14:paraId="57D40E72" w14:textId="77777777" w:rsidR="00001B12" w:rsidRPr="00D63E23" w:rsidRDefault="00001B12" w:rsidP="00F85E3D"/>
        </w:tc>
        <w:tc>
          <w:tcPr>
            <w:tcW w:w="203" w:type="pct"/>
          </w:tcPr>
          <w:p w14:paraId="7D3B1582" w14:textId="77777777" w:rsidR="00001B12" w:rsidRPr="00D63E23" w:rsidRDefault="00001B12" w:rsidP="00F85E3D"/>
        </w:tc>
      </w:tr>
      <w:tr w:rsidR="00E74231" w:rsidRPr="00D63E23" w14:paraId="07AE5F2C" w14:textId="77777777" w:rsidTr="009770DE">
        <w:tc>
          <w:tcPr>
            <w:tcW w:w="381" w:type="pct"/>
            <w:vMerge/>
          </w:tcPr>
          <w:p w14:paraId="663B6C41" w14:textId="77777777" w:rsidR="00001B12" w:rsidRPr="00D63E23" w:rsidRDefault="00001B12" w:rsidP="00F85E3D"/>
        </w:tc>
        <w:tc>
          <w:tcPr>
            <w:tcW w:w="320" w:type="pct"/>
            <w:vMerge/>
            <w:shd w:val="clear" w:color="auto" w:fill="auto"/>
          </w:tcPr>
          <w:p w14:paraId="10B4F9BE" w14:textId="77777777" w:rsidR="00001B12" w:rsidRPr="00D63E23" w:rsidRDefault="00001B12" w:rsidP="00F85E3D"/>
        </w:tc>
        <w:tc>
          <w:tcPr>
            <w:tcW w:w="363" w:type="pct"/>
          </w:tcPr>
          <w:p w14:paraId="09DDB8BB" w14:textId="77777777" w:rsidR="00001B12" w:rsidRPr="00D63E23" w:rsidRDefault="00001B12" w:rsidP="00F85E3D">
            <w:r w:rsidRPr="00D63E23">
              <w:t>4.1.8</w:t>
            </w:r>
          </w:p>
        </w:tc>
        <w:tc>
          <w:tcPr>
            <w:tcW w:w="203" w:type="pct"/>
          </w:tcPr>
          <w:p w14:paraId="1A049515" w14:textId="77777777" w:rsidR="00001B12" w:rsidRPr="00D63E23" w:rsidRDefault="00001B12" w:rsidP="00F85E3D"/>
        </w:tc>
        <w:tc>
          <w:tcPr>
            <w:tcW w:w="157" w:type="pct"/>
          </w:tcPr>
          <w:p w14:paraId="3CD8147B" w14:textId="77777777" w:rsidR="00001B12" w:rsidRPr="00D63E23" w:rsidRDefault="00001B12" w:rsidP="00F85E3D"/>
        </w:tc>
        <w:tc>
          <w:tcPr>
            <w:tcW w:w="154" w:type="pct"/>
            <w:shd w:val="clear" w:color="auto" w:fill="auto"/>
          </w:tcPr>
          <w:p w14:paraId="489681F5" w14:textId="77777777" w:rsidR="00001B12" w:rsidRPr="00D63E23" w:rsidRDefault="00001B12" w:rsidP="00F85E3D"/>
        </w:tc>
        <w:tc>
          <w:tcPr>
            <w:tcW w:w="170" w:type="pct"/>
            <w:shd w:val="clear" w:color="auto" w:fill="auto"/>
          </w:tcPr>
          <w:p w14:paraId="51047496" w14:textId="77777777" w:rsidR="00001B12" w:rsidRPr="00D63E23" w:rsidRDefault="00001B12" w:rsidP="00F85E3D"/>
        </w:tc>
        <w:tc>
          <w:tcPr>
            <w:tcW w:w="148" w:type="pct"/>
            <w:shd w:val="clear" w:color="auto" w:fill="auto"/>
          </w:tcPr>
          <w:p w14:paraId="32F97D81" w14:textId="77777777" w:rsidR="00001B12" w:rsidRPr="00D63E23" w:rsidRDefault="00001B12" w:rsidP="00F85E3D"/>
        </w:tc>
        <w:tc>
          <w:tcPr>
            <w:tcW w:w="184" w:type="pct"/>
            <w:shd w:val="clear" w:color="auto" w:fill="auto"/>
          </w:tcPr>
          <w:p w14:paraId="28507DA1" w14:textId="77777777" w:rsidR="00001B12" w:rsidRPr="00D63E23" w:rsidRDefault="00001B12" w:rsidP="00F85E3D"/>
        </w:tc>
        <w:tc>
          <w:tcPr>
            <w:tcW w:w="170" w:type="pct"/>
            <w:shd w:val="clear" w:color="auto" w:fill="44546A"/>
          </w:tcPr>
          <w:p w14:paraId="32F05312" w14:textId="77777777" w:rsidR="00001B12" w:rsidRPr="00D63E23" w:rsidRDefault="00001B12" w:rsidP="00F85E3D"/>
        </w:tc>
        <w:tc>
          <w:tcPr>
            <w:tcW w:w="153" w:type="pct"/>
            <w:shd w:val="clear" w:color="auto" w:fill="44546A"/>
          </w:tcPr>
          <w:p w14:paraId="48AF9B40" w14:textId="77777777" w:rsidR="00001B12" w:rsidRPr="00D63E23" w:rsidRDefault="00001B12" w:rsidP="00F85E3D"/>
        </w:tc>
        <w:tc>
          <w:tcPr>
            <w:tcW w:w="185" w:type="pct"/>
            <w:shd w:val="clear" w:color="auto" w:fill="44546A"/>
          </w:tcPr>
          <w:p w14:paraId="13E3CB8E" w14:textId="77777777" w:rsidR="00001B12" w:rsidRPr="00D63E23" w:rsidRDefault="00001B12" w:rsidP="00F85E3D"/>
        </w:tc>
        <w:tc>
          <w:tcPr>
            <w:tcW w:w="189" w:type="pct"/>
            <w:shd w:val="clear" w:color="auto" w:fill="44546A"/>
          </w:tcPr>
          <w:p w14:paraId="2504D03E" w14:textId="77777777" w:rsidR="00001B12" w:rsidRPr="00D63E23" w:rsidRDefault="00001B12" w:rsidP="00F85E3D"/>
        </w:tc>
        <w:tc>
          <w:tcPr>
            <w:tcW w:w="155" w:type="pct"/>
            <w:shd w:val="clear" w:color="auto" w:fill="44546A"/>
          </w:tcPr>
          <w:p w14:paraId="44B5A334" w14:textId="77777777" w:rsidR="00001B12" w:rsidRPr="00D63E23" w:rsidRDefault="00001B12" w:rsidP="00F85E3D"/>
        </w:tc>
        <w:tc>
          <w:tcPr>
            <w:tcW w:w="155" w:type="pct"/>
            <w:shd w:val="clear" w:color="auto" w:fill="44546A"/>
          </w:tcPr>
          <w:p w14:paraId="0742E314" w14:textId="77777777" w:rsidR="00001B12" w:rsidRPr="00D63E23" w:rsidRDefault="00001B12" w:rsidP="00F85E3D"/>
        </w:tc>
        <w:tc>
          <w:tcPr>
            <w:tcW w:w="155" w:type="pct"/>
            <w:shd w:val="clear" w:color="auto" w:fill="44546A"/>
          </w:tcPr>
          <w:p w14:paraId="2C0E19EF" w14:textId="77777777" w:rsidR="00001B12" w:rsidRPr="00D63E23" w:rsidRDefault="00001B12" w:rsidP="00F85E3D"/>
        </w:tc>
        <w:tc>
          <w:tcPr>
            <w:tcW w:w="155" w:type="pct"/>
            <w:shd w:val="clear" w:color="auto" w:fill="44546A"/>
          </w:tcPr>
          <w:p w14:paraId="3405AAFC" w14:textId="77777777" w:rsidR="00001B12" w:rsidRPr="00D63E23" w:rsidRDefault="00001B12" w:rsidP="00F85E3D"/>
        </w:tc>
        <w:tc>
          <w:tcPr>
            <w:tcW w:w="155" w:type="pct"/>
            <w:shd w:val="clear" w:color="auto" w:fill="auto"/>
          </w:tcPr>
          <w:p w14:paraId="587D521F" w14:textId="77777777" w:rsidR="00001B12" w:rsidRPr="00D63E23" w:rsidRDefault="00001B12" w:rsidP="00F85E3D"/>
        </w:tc>
        <w:tc>
          <w:tcPr>
            <w:tcW w:w="155" w:type="pct"/>
            <w:shd w:val="clear" w:color="auto" w:fill="auto"/>
          </w:tcPr>
          <w:p w14:paraId="5AC46187" w14:textId="77777777" w:rsidR="00001B12" w:rsidRPr="00D63E23" w:rsidRDefault="00001B12" w:rsidP="00F85E3D"/>
        </w:tc>
        <w:tc>
          <w:tcPr>
            <w:tcW w:w="156" w:type="pct"/>
            <w:shd w:val="clear" w:color="auto" w:fill="auto"/>
          </w:tcPr>
          <w:p w14:paraId="3ADE51F5" w14:textId="77777777" w:rsidR="00001B12" w:rsidRPr="00D63E23" w:rsidRDefault="00001B12" w:rsidP="00F85E3D"/>
        </w:tc>
        <w:tc>
          <w:tcPr>
            <w:tcW w:w="156" w:type="pct"/>
            <w:shd w:val="clear" w:color="auto" w:fill="auto"/>
          </w:tcPr>
          <w:p w14:paraId="7DFAFCA4" w14:textId="77777777" w:rsidR="00001B12" w:rsidRPr="00D63E23" w:rsidRDefault="00001B12" w:rsidP="00F85E3D"/>
        </w:tc>
        <w:tc>
          <w:tcPr>
            <w:tcW w:w="155" w:type="pct"/>
            <w:shd w:val="clear" w:color="auto" w:fill="auto"/>
          </w:tcPr>
          <w:p w14:paraId="20BB1B36" w14:textId="77777777" w:rsidR="00001B12" w:rsidRPr="00D63E23" w:rsidRDefault="00001B12" w:rsidP="00F85E3D"/>
        </w:tc>
        <w:tc>
          <w:tcPr>
            <w:tcW w:w="155" w:type="pct"/>
            <w:shd w:val="clear" w:color="auto" w:fill="auto"/>
          </w:tcPr>
          <w:p w14:paraId="450FB55E" w14:textId="77777777" w:rsidR="00001B12" w:rsidRPr="00D63E23" w:rsidRDefault="00001B12" w:rsidP="00F85E3D"/>
        </w:tc>
        <w:tc>
          <w:tcPr>
            <w:tcW w:w="156" w:type="pct"/>
            <w:shd w:val="clear" w:color="auto" w:fill="auto"/>
          </w:tcPr>
          <w:p w14:paraId="06ADAD52" w14:textId="77777777" w:rsidR="00001B12" w:rsidRPr="00D63E23" w:rsidRDefault="00001B12" w:rsidP="00F85E3D"/>
        </w:tc>
        <w:tc>
          <w:tcPr>
            <w:tcW w:w="155" w:type="pct"/>
            <w:shd w:val="clear" w:color="auto" w:fill="auto"/>
          </w:tcPr>
          <w:p w14:paraId="4FDED1EB" w14:textId="77777777" w:rsidR="00001B12" w:rsidRPr="00D63E23" w:rsidRDefault="00001B12" w:rsidP="00F85E3D"/>
        </w:tc>
        <w:tc>
          <w:tcPr>
            <w:tcW w:w="157" w:type="pct"/>
          </w:tcPr>
          <w:p w14:paraId="322807E1" w14:textId="77777777" w:rsidR="00001B12" w:rsidRPr="00D63E23" w:rsidRDefault="00001B12" w:rsidP="00F85E3D"/>
        </w:tc>
        <w:tc>
          <w:tcPr>
            <w:tcW w:w="203" w:type="pct"/>
          </w:tcPr>
          <w:p w14:paraId="44C2FE9B" w14:textId="77777777" w:rsidR="00001B12" w:rsidRPr="00D63E23" w:rsidRDefault="00001B12" w:rsidP="00F85E3D"/>
        </w:tc>
      </w:tr>
      <w:tr w:rsidR="00E74231" w:rsidRPr="00D63E23" w14:paraId="1AD62676" w14:textId="77777777" w:rsidTr="009770DE">
        <w:tc>
          <w:tcPr>
            <w:tcW w:w="381" w:type="pct"/>
            <w:vMerge/>
          </w:tcPr>
          <w:p w14:paraId="4785CCD0" w14:textId="77777777" w:rsidR="00001B12" w:rsidRPr="00D63E23" w:rsidRDefault="00001B12" w:rsidP="00F85E3D"/>
        </w:tc>
        <w:tc>
          <w:tcPr>
            <w:tcW w:w="320" w:type="pct"/>
            <w:vMerge/>
            <w:shd w:val="clear" w:color="auto" w:fill="auto"/>
          </w:tcPr>
          <w:p w14:paraId="730F1962" w14:textId="77777777" w:rsidR="00001B12" w:rsidRPr="00D63E23" w:rsidRDefault="00001B12" w:rsidP="00F85E3D"/>
        </w:tc>
        <w:tc>
          <w:tcPr>
            <w:tcW w:w="363" w:type="pct"/>
          </w:tcPr>
          <w:p w14:paraId="254DABEE" w14:textId="77777777" w:rsidR="00001B12" w:rsidRPr="00D63E23" w:rsidRDefault="00001B12" w:rsidP="00F85E3D">
            <w:r w:rsidRPr="00D63E23">
              <w:t>4.1.9</w:t>
            </w:r>
          </w:p>
        </w:tc>
        <w:tc>
          <w:tcPr>
            <w:tcW w:w="203" w:type="pct"/>
          </w:tcPr>
          <w:p w14:paraId="2FC98F85" w14:textId="77777777" w:rsidR="00001B12" w:rsidRPr="00D63E23" w:rsidRDefault="00001B12" w:rsidP="00F85E3D"/>
        </w:tc>
        <w:tc>
          <w:tcPr>
            <w:tcW w:w="157" w:type="pct"/>
          </w:tcPr>
          <w:p w14:paraId="6293B4C9" w14:textId="77777777" w:rsidR="00001B12" w:rsidRPr="00D63E23" w:rsidRDefault="00001B12" w:rsidP="00F85E3D"/>
        </w:tc>
        <w:tc>
          <w:tcPr>
            <w:tcW w:w="154" w:type="pct"/>
            <w:shd w:val="clear" w:color="auto" w:fill="auto"/>
          </w:tcPr>
          <w:p w14:paraId="578B6A32" w14:textId="77777777" w:rsidR="00001B12" w:rsidRPr="00D63E23" w:rsidRDefault="00001B12" w:rsidP="00F85E3D"/>
        </w:tc>
        <w:tc>
          <w:tcPr>
            <w:tcW w:w="170" w:type="pct"/>
            <w:shd w:val="clear" w:color="auto" w:fill="auto"/>
          </w:tcPr>
          <w:p w14:paraId="1A75DE94" w14:textId="77777777" w:rsidR="00001B12" w:rsidRPr="00D63E23" w:rsidRDefault="00001B12" w:rsidP="00F85E3D"/>
        </w:tc>
        <w:tc>
          <w:tcPr>
            <w:tcW w:w="148" w:type="pct"/>
            <w:shd w:val="clear" w:color="auto" w:fill="44546A"/>
          </w:tcPr>
          <w:p w14:paraId="36E88226" w14:textId="77777777" w:rsidR="00001B12" w:rsidRPr="00D63E23" w:rsidRDefault="00001B12" w:rsidP="00F85E3D"/>
        </w:tc>
        <w:tc>
          <w:tcPr>
            <w:tcW w:w="184" w:type="pct"/>
            <w:shd w:val="clear" w:color="auto" w:fill="44546A"/>
          </w:tcPr>
          <w:p w14:paraId="10D5AFFE" w14:textId="77777777" w:rsidR="00001B12" w:rsidRPr="00D63E23" w:rsidRDefault="00001B12" w:rsidP="00F85E3D"/>
        </w:tc>
        <w:tc>
          <w:tcPr>
            <w:tcW w:w="170" w:type="pct"/>
            <w:shd w:val="clear" w:color="auto" w:fill="44546A"/>
          </w:tcPr>
          <w:p w14:paraId="70CD61FC" w14:textId="77777777" w:rsidR="00001B12" w:rsidRPr="00D63E23" w:rsidRDefault="00001B12" w:rsidP="00F85E3D"/>
        </w:tc>
        <w:tc>
          <w:tcPr>
            <w:tcW w:w="153" w:type="pct"/>
            <w:shd w:val="clear" w:color="auto" w:fill="44546A"/>
          </w:tcPr>
          <w:p w14:paraId="12350207" w14:textId="77777777" w:rsidR="00001B12" w:rsidRPr="00D63E23" w:rsidRDefault="00001B12" w:rsidP="00F85E3D"/>
        </w:tc>
        <w:tc>
          <w:tcPr>
            <w:tcW w:w="185" w:type="pct"/>
            <w:shd w:val="clear" w:color="auto" w:fill="44546A"/>
          </w:tcPr>
          <w:p w14:paraId="169B753A" w14:textId="77777777" w:rsidR="00001B12" w:rsidRPr="00D63E23" w:rsidRDefault="00001B12" w:rsidP="00F85E3D"/>
        </w:tc>
        <w:tc>
          <w:tcPr>
            <w:tcW w:w="189" w:type="pct"/>
            <w:shd w:val="clear" w:color="auto" w:fill="44546A"/>
          </w:tcPr>
          <w:p w14:paraId="64ECEBC3" w14:textId="77777777" w:rsidR="00001B12" w:rsidRPr="00D63E23" w:rsidRDefault="00001B12" w:rsidP="00F85E3D"/>
        </w:tc>
        <w:tc>
          <w:tcPr>
            <w:tcW w:w="155" w:type="pct"/>
            <w:shd w:val="clear" w:color="auto" w:fill="44546A"/>
          </w:tcPr>
          <w:p w14:paraId="701D92CB" w14:textId="77777777" w:rsidR="00001B12" w:rsidRPr="00D63E23" w:rsidRDefault="00001B12" w:rsidP="00F85E3D"/>
        </w:tc>
        <w:tc>
          <w:tcPr>
            <w:tcW w:w="155" w:type="pct"/>
            <w:shd w:val="clear" w:color="auto" w:fill="44546A"/>
          </w:tcPr>
          <w:p w14:paraId="399578B9" w14:textId="77777777" w:rsidR="00001B12" w:rsidRPr="00D63E23" w:rsidRDefault="00001B12" w:rsidP="00F85E3D"/>
        </w:tc>
        <w:tc>
          <w:tcPr>
            <w:tcW w:w="155" w:type="pct"/>
            <w:shd w:val="clear" w:color="auto" w:fill="44546A"/>
          </w:tcPr>
          <w:p w14:paraId="3645182A" w14:textId="77777777" w:rsidR="00001B12" w:rsidRPr="00D63E23" w:rsidRDefault="00001B12" w:rsidP="00F85E3D"/>
        </w:tc>
        <w:tc>
          <w:tcPr>
            <w:tcW w:w="155" w:type="pct"/>
            <w:shd w:val="clear" w:color="auto" w:fill="44546A"/>
          </w:tcPr>
          <w:p w14:paraId="13BCDDA0" w14:textId="77777777" w:rsidR="00001B12" w:rsidRPr="00D63E23" w:rsidRDefault="00001B12" w:rsidP="00F85E3D"/>
        </w:tc>
        <w:tc>
          <w:tcPr>
            <w:tcW w:w="155" w:type="pct"/>
            <w:shd w:val="clear" w:color="auto" w:fill="44546A"/>
          </w:tcPr>
          <w:p w14:paraId="4F8EF8D9" w14:textId="77777777" w:rsidR="00001B12" w:rsidRPr="00D63E23" w:rsidRDefault="00001B12" w:rsidP="00F85E3D"/>
        </w:tc>
        <w:tc>
          <w:tcPr>
            <w:tcW w:w="155" w:type="pct"/>
            <w:shd w:val="clear" w:color="auto" w:fill="44546A"/>
          </w:tcPr>
          <w:p w14:paraId="3AED7FBD" w14:textId="77777777" w:rsidR="00001B12" w:rsidRPr="00D63E23" w:rsidRDefault="00001B12" w:rsidP="00F85E3D"/>
        </w:tc>
        <w:tc>
          <w:tcPr>
            <w:tcW w:w="156" w:type="pct"/>
            <w:shd w:val="clear" w:color="auto" w:fill="44546A"/>
          </w:tcPr>
          <w:p w14:paraId="444A4682" w14:textId="77777777" w:rsidR="00001B12" w:rsidRPr="00D63E23" w:rsidRDefault="00001B12" w:rsidP="00F85E3D"/>
        </w:tc>
        <w:tc>
          <w:tcPr>
            <w:tcW w:w="156" w:type="pct"/>
            <w:shd w:val="clear" w:color="auto" w:fill="44546A"/>
          </w:tcPr>
          <w:p w14:paraId="707FC2B0" w14:textId="77777777" w:rsidR="00001B12" w:rsidRPr="00D63E23" w:rsidRDefault="00001B12" w:rsidP="00F85E3D"/>
        </w:tc>
        <w:tc>
          <w:tcPr>
            <w:tcW w:w="155" w:type="pct"/>
            <w:shd w:val="clear" w:color="auto" w:fill="44546A"/>
          </w:tcPr>
          <w:p w14:paraId="705CD57E" w14:textId="77777777" w:rsidR="00001B12" w:rsidRPr="00D63E23" w:rsidRDefault="00001B12" w:rsidP="00F85E3D"/>
        </w:tc>
        <w:tc>
          <w:tcPr>
            <w:tcW w:w="155" w:type="pct"/>
            <w:shd w:val="clear" w:color="auto" w:fill="44546A"/>
          </w:tcPr>
          <w:p w14:paraId="347730D8" w14:textId="77777777" w:rsidR="00001B12" w:rsidRPr="00D63E23" w:rsidRDefault="00001B12" w:rsidP="00F85E3D"/>
        </w:tc>
        <w:tc>
          <w:tcPr>
            <w:tcW w:w="156" w:type="pct"/>
            <w:shd w:val="clear" w:color="auto" w:fill="auto"/>
          </w:tcPr>
          <w:p w14:paraId="5B99A1DD" w14:textId="77777777" w:rsidR="00001B12" w:rsidRPr="00D63E23" w:rsidRDefault="00001B12" w:rsidP="00F85E3D"/>
        </w:tc>
        <w:tc>
          <w:tcPr>
            <w:tcW w:w="155" w:type="pct"/>
            <w:shd w:val="clear" w:color="auto" w:fill="auto"/>
          </w:tcPr>
          <w:p w14:paraId="2FE37B7F" w14:textId="77777777" w:rsidR="00001B12" w:rsidRPr="00D63E23" w:rsidRDefault="00001B12" w:rsidP="00F85E3D"/>
        </w:tc>
        <w:tc>
          <w:tcPr>
            <w:tcW w:w="157" w:type="pct"/>
          </w:tcPr>
          <w:p w14:paraId="4505734E" w14:textId="77777777" w:rsidR="00001B12" w:rsidRPr="00D63E23" w:rsidRDefault="00001B12" w:rsidP="00F85E3D"/>
        </w:tc>
        <w:tc>
          <w:tcPr>
            <w:tcW w:w="203" w:type="pct"/>
          </w:tcPr>
          <w:p w14:paraId="7D254BB4" w14:textId="77777777" w:rsidR="00001B12" w:rsidRPr="00D63E23" w:rsidRDefault="00001B12" w:rsidP="00F85E3D"/>
        </w:tc>
      </w:tr>
      <w:tr w:rsidR="00E74231" w:rsidRPr="00D63E23" w14:paraId="5A54DB66" w14:textId="77777777" w:rsidTr="009770DE">
        <w:tc>
          <w:tcPr>
            <w:tcW w:w="381" w:type="pct"/>
            <w:vMerge/>
          </w:tcPr>
          <w:p w14:paraId="248E5044" w14:textId="77777777" w:rsidR="00001B12" w:rsidRPr="00D63E23" w:rsidRDefault="00001B12" w:rsidP="00F85E3D"/>
        </w:tc>
        <w:tc>
          <w:tcPr>
            <w:tcW w:w="320" w:type="pct"/>
            <w:vMerge/>
            <w:shd w:val="clear" w:color="auto" w:fill="auto"/>
          </w:tcPr>
          <w:p w14:paraId="02A9FA8D" w14:textId="77777777" w:rsidR="00001B12" w:rsidRPr="00D63E23" w:rsidRDefault="00001B12" w:rsidP="00F85E3D"/>
        </w:tc>
        <w:tc>
          <w:tcPr>
            <w:tcW w:w="363" w:type="pct"/>
          </w:tcPr>
          <w:p w14:paraId="4DFDAF64" w14:textId="77777777" w:rsidR="00001B12" w:rsidRPr="00D63E23" w:rsidRDefault="00001B12" w:rsidP="00F85E3D">
            <w:r w:rsidRPr="00D63E23">
              <w:t>4.1.10</w:t>
            </w:r>
          </w:p>
        </w:tc>
        <w:tc>
          <w:tcPr>
            <w:tcW w:w="203" w:type="pct"/>
          </w:tcPr>
          <w:p w14:paraId="183E63B4" w14:textId="77777777" w:rsidR="00001B12" w:rsidRPr="00D63E23" w:rsidRDefault="00001B12" w:rsidP="00F85E3D"/>
        </w:tc>
        <w:tc>
          <w:tcPr>
            <w:tcW w:w="157" w:type="pct"/>
          </w:tcPr>
          <w:p w14:paraId="2C83A8BD" w14:textId="77777777" w:rsidR="00001B12" w:rsidRPr="00D63E23" w:rsidRDefault="00001B12" w:rsidP="00F85E3D"/>
        </w:tc>
        <w:tc>
          <w:tcPr>
            <w:tcW w:w="154" w:type="pct"/>
            <w:shd w:val="clear" w:color="auto" w:fill="auto"/>
          </w:tcPr>
          <w:p w14:paraId="51ED24EA" w14:textId="77777777" w:rsidR="00001B12" w:rsidRPr="00D63E23" w:rsidRDefault="00001B12" w:rsidP="00F85E3D"/>
        </w:tc>
        <w:tc>
          <w:tcPr>
            <w:tcW w:w="170" w:type="pct"/>
            <w:shd w:val="clear" w:color="auto" w:fill="auto"/>
          </w:tcPr>
          <w:p w14:paraId="11ADFF13" w14:textId="77777777" w:rsidR="00001B12" w:rsidRPr="00D63E23" w:rsidRDefault="00001B12" w:rsidP="00F85E3D"/>
        </w:tc>
        <w:tc>
          <w:tcPr>
            <w:tcW w:w="148" w:type="pct"/>
            <w:shd w:val="clear" w:color="auto" w:fill="44546A"/>
          </w:tcPr>
          <w:p w14:paraId="5B1F3C1D" w14:textId="77777777" w:rsidR="00001B12" w:rsidRPr="00D63E23" w:rsidRDefault="00001B12" w:rsidP="00F85E3D"/>
        </w:tc>
        <w:tc>
          <w:tcPr>
            <w:tcW w:w="184" w:type="pct"/>
            <w:shd w:val="clear" w:color="auto" w:fill="44546A"/>
          </w:tcPr>
          <w:p w14:paraId="585217EC" w14:textId="77777777" w:rsidR="00001B12" w:rsidRPr="00D63E23" w:rsidRDefault="00001B12" w:rsidP="00F85E3D"/>
        </w:tc>
        <w:tc>
          <w:tcPr>
            <w:tcW w:w="170" w:type="pct"/>
            <w:shd w:val="clear" w:color="auto" w:fill="44546A"/>
          </w:tcPr>
          <w:p w14:paraId="606CAE72" w14:textId="77777777" w:rsidR="00001B12" w:rsidRPr="00D63E23" w:rsidRDefault="00001B12" w:rsidP="00F85E3D"/>
        </w:tc>
        <w:tc>
          <w:tcPr>
            <w:tcW w:w="153" w:type="pct"/>
            <w:shd w:val="clear" w:color="auto" w:fill="44546A"/>
          </w:tcPr>
          <w:p w14:paraId="446D32F7" w14:textId="77777777" w:rsidR="00001B12" w:rsidRPr="00D63E23" w:rsidRDefault="00001B12" w:rsidP="00F85E3D"/>
        </w:tc>
        <w:tc>
          <w:tcPr>
            <w:tcW w:w="185" w:type="pct"/>
            <w:shd w:val="clear" w:color="auto" w:fill="44546A"/>
          </w:tcPr>
          <w:p w14:paraId="2C49089F" w14:textId="77777777" w:rsidR="00001B12" w:rsidRPr="00D63E23" w:rsidRDefault="00001B12" w:rsidP="00F85E3D"/>
        </w:tc>
        <w:tc>
          <w:tcPr>
            <w:tcW w:w="189" w:type="pct"/>
            <w:shd w:val="clear" w:color="auto" w:fill="44546A"/>
          </w:tcPr>
          <w:p w14:paraId="08DC7BE7" w14:textId="77777777" w:rsidR="00001B12" w:rsidRPr="00D63E23" w:rsidRDefault="00001B12" w:rsidP="00F85E3D"/>
        </w:tc>
        <w:tc>
          <w:tcPr>
            <w:tcW w:w="155" w:type="pct"/>
            <w:shd w:val="clear" w:color="auto" w:fill="auto"/>
          </w:tcPr>
          <w:p w14:paraId="0D8A12FB" w14:textId="77777777" w:rsidR="00001B12" w:rsidRPr="00D63E23" w:rsidRDefault="00001B12" w:rsidP="00F85E3D"/>
        </w:tc>
        <w:tc>
          <w:tcPr>
            <w:tcW w:w="155" w:type="pct"/>
            <w:shd w:val="clear" w:color="auto" w:fill="auto"/>
          </w:tcPr>
          <w:p w14:paraId="0506D44B" w14:textId="77777777" w:rsidR="00001B12" w:rsidRPr="00D63E23" w:rsidRDefault="00001B12" w:rsidP="00F85E3D"/>
        </w:tc>
        <w:tc>
          <w:tcPr>
            <w:tcW w:w="155" w:type="pct"/>
            <w:shd w:val="clear" w:color="auto" w:fill="auto"/>
          </w:tcPr>
          <w:p w14:paraId="720B020E" w14:textId="77777777" w:rsidR="00001B12" w:rsidRPr="00D63E23" w:rsidRDefault="00001B12" w:rsidP="00F85E3D"/>
        </w:tc>
        <w:tc>
          <w:tcPr>
            <w:tcW w:w="155" w:type="pct"/>
            <w:shd w:val="clear" w:color="auto" w:fill="auto"/>
          </w:tcPr>
          <w:p w14:paraId="2B5AD7DC" w14:textId="77777777" w:rsidR="00001B12" w:rsidRPr="00D63E23" w:rsidRDefault="00001B12" w:rsidP="00F85E3D"/>
        </w:tc>
        <w:tc>
          <w:tcPr>
            <w:tcW w:w="155" w:type="pct"/>
            <w:shd w:val="clear" w:color="auto" w:fill="auto"/>
          </w:tcPr>
          <w:p w14:paraId="5717E7AA" w14:textId="77777777" w:rsidR="00001B12" w:rsidRPr="00D63E23" w:rsidRDefault="00001B12" w:rsidP="00F85E3D"/>
        </w:tc>
        <w:tc>
          <w:tcPr>
            <w:tcW w:w="155" w:type="pct"/>
            <w:shd w:val="clear" w:color="auto" w:fill="auto"/>
          </w:tcPr>
          <w:p w14:paraId="4B1F4F4E" w14:textId="77777777" w:rsidR="00001B12" w:rsidRPr="00D63E23" w:rsidRDefault="00001B12" w:rsidP="00F85E3D"/>
        </w:tc>
        <w:tc>
          <w:tcPr>
            <w:tcW w:w="156" w:type="pct"/>
            <w:shd w:val="clear" w:color="auto" w:fill="auto"/>
          </w:tcPr>
          <w:p w14:paraId="0B32486B" w14:textId="77777777" w:rsidR="00001B12" w:rsidRPr="00D63E23" w:rsidRDefault="00001B12" w:rsidP="00F85E3D"/>
        </w:tc>
        <w:tc>
          <w:tcPr>
            <w:tcW w:w="156" w:type="pct"/>
            <w:shd w:val="clear" w:color="auto" w:fill="auto"/>
          </w:tcPr>
          <w:p w14:paraId="2310E59F" w14:textId="77777777" w:rsidR="00001B12" w:rsidRPr="00D63E23" w:rsidRDefault="00001B12" w:rsidP="00F85E3D"/>
        </w:tc>
        <w:tc>
          <w:tcPr>
            <w:tcW w:w="155" w:type="pct"/>
            <w:shd w:val="clear" w:color="auto" w:fill="auto"/>
          </w:tcPr>
          <w:p w14:paraId="5A45D9CE" w14:textId="77777777" w:rsidR="00001B12" w:rsidRPr="00D63E23" w:rsidRDefault="00001B12" w:rsidP="00F85E3D"/>
        </w:tc>
        <w:tc>
          <w:tcPr>
            <w:tcW w:w="155" w:type="pct"/>
            <w:shd w:val="clear" w:color="auto" w:fill="auto"/>
          </w:tcPr>
          <w:p w14:paraId="44C193E5" w14:textId="77777777" w:rsidR="00001B12" w:rsidRPr="00D63E23" w:rsidRDefault="00001B12" w:rsidP="00F85E3D"/>
        </w:tc>
        <w:tc>
          <w:tcPr>
            <w:tcW w:w="156" w:type="pct"/>
            <w:shd w:val="clear" w:color="auto" w:fill="auto"/>
          </w:tcPr>
          <w:p w14:paraId="51538CC9" w14:textId="77777777" w:rsidR="00001B12" w:rsidRPr="00D63E23" w:rsidRDefault="00001B12" w:rsidP="00F85E3D"/>
        </w:tc>
        <w:tc>
          <w:tcPr>
            <w:tcW w:w="155" w:type="pct"/>
            <w:shd w:val="clear" w:color="auto" w:fill="auto"/>
          </w:tcPr>
          <w:p w14:paraId="0D4CD7A2" w14:textId="77777777" w:rsidR="00001B12" w:rsidRPr="00D63E23" w:rsidRDefault="00001B12" w:rsidP="00F85E3D"/>
        </w:tc>
        <w:tc>
          <w:tcPr>
            <w:tcW w:w="157" w:type="pct"/>
          </w:tcPr>
          <w:p w14:paraId="57F928CF" w14:textId="77777777" w:rsidR="00001B12" w:rsidRPr="00D63E23" w:rsidRDefault="00001B12" w:rsidP="00F85E3D"/>
        </w:tc>
        <w:tc>
          <w:tcPr>
            <w:tcW w:w="203" w:type="pct"/>
          </w:tcPr>
          <w:p w14:paraId="0C9F6791" w14:textId="77777777" w:rsidR="00001B12" w:rsidRPr="00D63E23" w:rsidRDefault="00001B12" w:rsidP="00F85E3D"/>
        </w:tc>
      </w:tr>
      <w:tr w:rsidR="00E74231" w:rsidRPr="00D63E23" w14:paraId="60F52389" w14:textId="77777777" w:rsidTr="009770DE">
        <w:tc>
          <w:tcPr>
            <w:tcW w:w="381" w:type="pct"/>
            <w:vMerge/>
          </w:tcPr>
          <w:p w14:paraId="0471BAF7" w14:textId="77777777" w:rsidR="00001B12" w:rsidRPr="00D63E23" w:rsidRDefault="00001B12" w:rsidP="00F85E3D"/>
        </w:tc>
        <w:tc>
          <w:tcPr>
            <w:tcW w:w="320" w:type="pct"/>
            <w:vMerge/>
            <w:shd w:val="clear" w:color="auto" w:fill="auto"/>
          </w:tcPr>
          <w:p w14:paraId="1A1E4038" w14:textId="77777777" w:rsidR="00001B12" w:rsidRPr="00D63E23" w:rsidRDefault="00001B12" w:rsidP="00F85E3D"/>
        </w:tc>
        <w:tc>
          <w:tcPr>
            <w:tcW w:w="363" w:type="pct"/>
          </w:tcPr>
          <w:p w14:paraId="15925773" w14:textId="77777777" w:rsidR="00001B12" w:rsidRPr="00D63E23" w:rsidRDefault="00001B12" w:rsidP="00F85E3D">
            <w:r w:rsidRPr="00D63E23">
              <w:t>4.1.11</w:t>
            </w:r>
          </w:p>
        </w:tc>
        <w:tc>
          <w:tcPr>
            <w:tcW w:w="203" w:type="pct"/>
          </w:tcPr>
          <w:p w14:paraId="2A31859C" w14:textId="77777777" w:rsidR="00001B12" w:rsidRPr="00D63E23" w:rsidRDefault="00001B12" w:rsidP="00F85E3D"/>
        </w:tc>
        <w:tc>
          <w:tcPr>
            <w:tcW w:w="157" w:type="pct"/>
          </w:tcPr>
          <w:p w14:paraId="48DF794E" w14:textId="77777777" w:rsidR="00001B12" w:rsidRPr="00D63E23" w:rsidRDefault="00001B12" w:rsidP="00F85E3D"/>
        </w:tc>
        <w:tc>
          <w:tcPr>
            <w:tcW w:w="154" w:type="pct"/>
            <w:shd w:val="clear" w:color="auto" w:fill="auto"/>
          </w:tcPr>
          <w:p w14:paraId="403D71B0" w14:textId="77777777" w:rsidR="00001B12" w:rsidRPr="00D63E23" w:rsidRDefault="00001B12" w:rsidP="00F85E3D"/>
        </w:tc>
        <w:tc>
          <w:tcPr>
            <w:tcW w:w="170" w:type="pct"/>
            <w:shd w:val="clear" w:color="auto" w:fill="auto"/>
          </w:tcPr>
          <w:p w14:paraId="103F4A4D" w14:textId="77777777" w:rsidR="00001B12" w:rsidRPr="00D63E23" w:rsidRDefault="00001B12" w:rsidP="00F85E3D"/>
        </w:tc>
        <w:tc>
          <w:tcPr>
            <w:tcW w:w="148" w:type="pct"/>
            <w:shd w:val="clear" w:color="auto" w:fill="auto"/>
          </w:tcPr>
          <w:p w14:paraId="67122BE2" w14:textId="77777777" w:rsidR="00001B12" w:rsidRPr="00D63E23" w:rsidRDefault="00001B12" w:rsidP="00F85E3D"/>
        </w:tc>
        <w:tc>
          <w:tcPr>
            <w:tcW w:w="184" w:type="pct"/>
            <w:shd w:val="clear" w:color="auto" w:fill="auto"/>
          </w:tcPr>
          <w:p w14:paraId="3F2A7AFB" w14:textId="77777777" w:rsidR="00001B12" w:rsidRPr="00D63E23" w:rsidRDefault="00001B12" w:rsidP="00F85E3D"/>
        </w:tc>
        <w:tc>
          <w:tcPr>
            <w:tcW w:w="170" w:type="pct"/>
            <w:shd w:val="clear" w:color="auto" w:fill="44546A"/>
          </w:tcPr>
          <w:p w14:paraId="5BBCCF04" w14:textId="77777777" w:rsidR="00001B12" w:rsidRPr="00D63E23" w:rsidRDefault="00001B12" w:rsidP="00F85E3D"/>
        </w:tc>
        <w:tc>
          <w:tcPr>
            <w:tcW w:w="153" w:type="pct"/>
            <w:shd w:val="clear" w:color="auto" w:fill="44546A"/>
          </w:tcPr>
          <w:p w14:paraId="755EB281" w14:textId="77777777" w:rsidR="00001B12" w:rsidRPr="00D63E23" w:rsidRDefault="00001B12" w:rsidP="00F85E3D"/>
        </w:tc>
        <w:tc>
          <w:tcPr>
            <w:tcW w:w="185" w:type="pct"/>
            <w:shd w:val="clear" w:color="auto" w:fill="44546A"/>
          </w:tcPr>
          <w:p w14:paraId="4CF2E7D6" w14:textId="77777777" w:rsidR="00001B12" w:rsidRPr="00D63E23" w:rsidRDefault="00001B12" w:rsidP="00F85E3D"/>
        </w:tc>
        <w:tc>
          <w:tcPr>
            <w:tcW w:w="189" w:type="pct"/>
            <w:shd w:val="clear" w:color="auto" w:fill="44546A"/>
          </w:tcPr>
          <w:p w14:paraId="1DB4E904" w14:textId="77777777" w:rsidR="00001B12" w:rsidRPr="00D63E23" w:rsidRDefault="00001B12" w:rsidP="00F85E3D"/>
        </w:tc>
        <w:tc>
          <w:tcPr>
            <w:tcW w:w="155" w:type="pct"/>
            <w:shd w:val="clear" w:color="auto" w:fill="44546A"/>
          </w:tcPr>
          <w:p w14:paraId="405C03FD" w14:textId="77777777" w:rsidR="00001B12" w:rsidRPr="00D63E23" w:rsidRDefault="00001B12" w:rsidP="00F85E3D"/>
        </w:tc>
        <w:tc>
          <w:tcPr>
            <w:tcW w:w="155" w:type="pct"/>
            <w:shd w:val="clear" w:color="auto" w:fill="44546A"/>
          </w:tcPr>
          <w:p w14:paraId="2511C9F8" w14:textId="77777777" w:rsidR="00001B12" w:rsidRPr="00D63E23" w:rsidRDefault="00001B12" w:rsidP="00F85E3D"/>
        </w:tc>
        <w:tc>
          <w:tcPr>
            <w:tcW w:w="155" w:type="pct"/>
            <w:shd w:val="clear" w:color="auto" w:fill="44546A"/>
          </w:tcPr>
          <w:p w14:paraId="367DE664" w14:textId="77777777" w:rsidR="00001B12" w:rsidRPr="00D63E23" w:rsidRDefault="00001B12" w:rsidP="00F85E3D"/>
        </w:tc>
        <w:tc>
          <w:tcPr>
            <w:tcW w:w="155" w:type="pct"/>
            <w:shd w:val="clear" w:color="auto" w:fill="44546A"/>
          </w:tcPr>
          <w:p w14:paraId="16FC661E" w14:textId="77777777" w:rsidR="00001B12" w:rsidRPr="00D63E23" w:rsidRDefault="00001B12" w:rsidP="00F85E3D"/>
        </w:tc>
        <w:tc>
          <w:tcPr>
            <w:tcW w:w="155" w:type="pct"/>
            <w:shd w:val="clear" w:color="auto" w:fill="44546A"/>
          </w:tcPr>
          <w:p w14:paraId="6BE653EE" w14:textId="77777777" w:rsidR="00001B12" w:rsidRPr="00D63E23" w:rsidRDefault="00001B12" w:rsidP="00F85E3D"/>
        </w:tc>
        <w:tc>
          <w:tcPr>
            <w:tcW w:w="155" w:type="pct"/>
            <w:shd w:val="clear" w:color="auto" w:fill="44546A"/>
          </w:tcPr>
          <w:p w14:paraId="7E2EB2CA" w14:textId="77777777" w:rsidR="00001B12" w:rsidRPr="00D63E23" w:rsidRDefault="00001B12" w:rsidP="00F85E3D"/>
        </w:tc>
        <w:tc>
          <w:tcPr>
            <w:tcW w:w="156" w:type="pct"/>
            <w:shd w:val="clear" w:color="auto" w:fill="44546A"/>
          </w:tcPr>
          <w:p w14:paraId="608DEDC9" w14:textId="77777777" w:rsidR="00001B12" w:rsidRPr="00D63E23" w:rsidRDefault="00001B12" w:rsidP="00F85E3D"/>
        </w:tc>
        <w:tc>
          <w:tcPr>
            <w:tcW w:w="156" w:type="pct"/>
            <w:shd w:val="clear" w:color="auto" w:fill="44546A"/>
          </w:tcPr>
          <w:p w14:paraId="3FE82258" w14:textId="77777777" w:rsidR="00001B12" w:rsidRPr="00D63E23" w:rsidRDefault="00001B12" w:rsidP="00F85E3D"/>
        </w:tc>
        <w:tc>
          <w:tcPr>
            <w:tcW w:w="155" w:type="pct"/>
            <w:shd w:val="clear" w:color="auto" w:fill="44546A"/>
          </w:tcPr>
          <w:p w14:paraId="477A5A24" w14:textId="77777777" w:rsidR="00001B12" w:rsidRPr="00D63E23" w:rsidRDefault="00001B12" w:rsidP="00F85E3D"/>
        </w:tc>
        <w:tc>
          <w:tcPr>
            <w:tcW w:w="155" w:type="pct"/>
            <w:shd w:val="clear" w:color="auto" w:fill="44546A"/>
          </w:tcPr>
          <w:p w14:paraId="3BE0FE8E" w14:textId="77777777" w:rsidR="00001B12" w:rsidRPr="00D63E23" w:rsidRDefault="00001B12" w:rsidP="00F85E3D"/>
        </w:tc>
        <w:tc>
          <w:tcPr>
            <w:tcW w:w="156" w:type="pct"/>
            <w:shd w:val="clear" w:color="auto" w:fill="auto"/>
          </w:tcPr>
          <w:p w14:paraId="41926181" w14:textId="77777777" w:rsidR="00001B12" w:rsidRPr="00D63E23" w:rsidRDefault="00001B12" w:rsidP="00F85E3D"/>
        </w:tc>
        <w:tc>
          <w:tcPr>
            <w:tcW w:w="155" w:type="pct"/>
            <w:shd w:val="clear" w:color="auto" w:fill="auto"/>
          </w:tcPr>
          <w:p w14:paraId="27B37C7D" w14:textId="77777777" w:rsidR="00001B12" w:rsidRPr="00D63E23" w:rsidRDefault="00001B12" w:rsidP="00F85E3D"/>
        </w:tc>
        <w:tc>
          <w:tcPr>
            <w:tcW w:w="157" w:type="pct"/>
          </w:tcPr>
          <w:p w14:paraId="2BBB8D18" w14:textId="77777777" w:rsidR="00001B12" w:rsidRPr="00D63E23" w:rsidRDefault="00001B12" w:rsidP="00F85E3D"/>
        </w:tc>
        <w:tc>
          <w:tcPr>
            <w:tcW w:w="203" w:type="pct"/>
          </w:tcPr>
          <w:p w14:paraId="5520A8B6" w14:textId="77777777" w:rsidR="00001B12" w:rsidRPr="00D63E23" w:rsidRDefault="00001B12" w:rsidP="00F85E3D"/>
        </w:tc>
      </w:tr>
      <w:tr w:rsidR="00001B12" w:rsidRPr="00D63E23" w14:paraId="081B908D" w14:textId="77777777" w:rsidTr="007F2D33">
        <w:tc>
          <w:tcPr>
            <w:tcW w:w="381" w:type="pct"/>
            <w:vMerge/>
          </w:tcPr>
          <w:p w14:paraId="37611B4F" w14:textId="77777777" w:rsidR="00001B12" w:rsidRPr="00D63E23" w:rsidRDefault="00001B12" w:rsidP="00F85E3D"/>
        </w:tc>
        <w:tc>
          <w:tcPr>
            <w:tcW w:w="320" w:type="pct"/>
            <w:vMerge w:val="restart"/>
            <w:shd w:val="clear" w:color="auto" w:fill="auto"/>
          </w:tcPr>
          <w:p w14:paraId="236165B1" w14:textId="77777777" w:rsidR="00001B12" w:rsidRPr="00D63E23" w:rsidRDefault="00001B12" w:rsidP="00F85E3D">
            <w:r w:rsidRPr="00D63E23">
              <w:t>Output 4.2</w:t>
            </w:r>
          </w:p>
        </w:tc>
        <w:tc>
          <w:tcPr>
            <w:tcW w:w="363" w:type="pct"/>
          </w:tcPr>
          <w:p w14:paraId="6A86EF6B" w14:textId="77777777" w:rsidR="00001B12" w:rsidRPr="00D63E23" w:rsidRDefault="00001B12" w:rsidP="00F85E3D">
            <w:r w:rsidRPr="00D63E23">
              <w:t>4.2.1</w:t>
            </w:r>
          </w:p>
        </w:tc>
        <w:tc>
          <w:tcPr>
            <w:tcW w:w="203" w:type="pct"/>
          </w:tcPr>
          <w:p w14:paraId="559BDDF2" w14:textId="77777777" w:rsidR="00001B12" w:rsidRPr="00D63E23" w:rsidRDefault="00001B12" w:rsidP="00F85E3D"/>
        </w:tc>
        <w:tc>
          <w:tcPr>
            <w:tcW w:w="157" w:type="pct"/>
          </w:tcPr>
          <w:p w14:paraId="579E7357" w14:textId="77777777" w:rsidR="00001B12" w:rsidRPr="00D63E23" w:rsidRDefault="00001B12" w:rsidP="00F85E3D"/>
        </w:tc>
        <w:tc>
          <w:tcPr>
            <w:tcW w:w="154" w:type="pct"/>
            <w:shd w:val="clear" w:color="auto" w:fill="auto"/>
          </w:tcPr>
          <w:p w14:paraId="74BBB60E" w14:textId="77777777" w:rsidR="00001B12" w:rsidRPr="00D63E23" w:rsidRDefault="00001B12" w:rsidP="00F85E3D"/>
        </w:tc>
        <w:tc>
          <w:tcPr>
            <w:tcW w:w="170" w:type="pct"/>
            <w:shd w:val="clear" w:color="auto" w:fill="auto"/>
          </w:tcPr>
          <w:p w14:paraId="6044350A" w14:textId="77777777" w:rsidR="00001B12" w:rsidRPr="00D63E23" w:rsidRDefault="00001B12" w:rsidP="00F85E3D"/>
        </w:tc>
        <w:tc>
          <w:tcPr>
            <w:tcW w:w="148" w:type="pct"/>
            <w:shd w:val="clear" w:color="auto" w:fill="44546A"/>
          </w:tcPr>
          <w:p w14:paraId="33B3A783" w14:textId="77777777" w:rsidR="00001B12" w:rsidRPr="00D63E23" w:rsidRDefault="00001B12" w:rsidP="00F85E3D"/>
        </w:tc>
        <w:tc>
          <w:tcPr>
            <w:tcW w:w="184" w:type="pct"/>
            <w:shd w:val="clear" w:color="auto" w:fill="44546A"/>
          </w:tcPr>
          <w:p w14:paraId="0E2E0F21" w14:textId="77777777" w:rsidR="00001B12" w:rsidRPr="00D63E23" w:rsidRDefault="00001B12" w:rsidP="00F85E3D"/>
        </w:tc>
        <w:tc>
          <w:tcPr>
            <w:tcW w:w="170" w:type="pct"/>
            <w:shd w:val="clear" w:color="auto" w:fill="auto"/>
          </w:tcPr>
          <w:p w14:paraId="180723DB" w14:textId="77777777" w:rsidR="00001B12" w:rsidRPr="00D63E23" w:rsidRDefault="00001B12" w:rsidP="00F85E3D"/>
        </w:tc>
        <w:tc>
          <w:tcPr>
            <w:tcW w:w="153" w:type="pct"/>
            <w:shd w:val="clear" w:color="auto" w:fill="auto"/>
          </w:tcPr>
          <w:p w14:paraId="64F74B3E" w14:textId="77777777" w:rsidR="00001B12" w:rsidRPr="00D63E23" w:rsidRDefault="00001B12" w:rsidP="00F85E3D"/>
        </w:tc>
        <w:tc>
          <w:tcPr>
            <w:tcW w:w="185" w:type="pct"/>
            <w:shd w:val="clear" w:color="auto" w:fill="auto"/>
          </w:tcPr>
          <w:p w14:paraId="7E0E7CAF" w14:textId="77777777" w:rsidR="00001B12" w:rsidRPr="00D63E23" w:rsidRDefault="00001B12" w:rsidP="00F85E3D"/>
        </w:tc>
        <w:tc>
          <w:tcPr>
            <w:tcW w:w="189" w:type="pct"/>
            <w:shd w:val="clear" w:color="auto" w:fill="auto"/>
          </w:tcPr>
          <w:p w14:paraId="0CD24CC0" w14:textId="77777777" w:rsidR="00001B12" w:rsidRPr="00D63E23" w:rsidRDefault="00001B12" w:rsidP="00F85E3D"/>
        </w:tc>
        <w:tc>
          <w:tcPr>
            <w:tcW w:w="155" w:type="pct"/>
            <w:shd w:val="clear" w:color="auto" w:fill="auto"/>
          </w:tcPr>
          <w:p w14:paraId="7AD708EF" w14:textId="77777777" w:rsidR="00001B12" w:rsidRPr="00D63E23" w:rsidRDefault="00001B12" w:rsidP="00F85E3D"/>
        </w:tc>
        <w:tc>
          <w:tcPr>
            <w:tcW w:w="155" w:type="pct"/>
            <w:shd w:val="clear" w:color="auto" w:fill="auto"/>
          </w:tcPr>
          <w:p w14:paraId="267EB8F4" w14:textId="77777777" w:rsidR="00001B12" w:rsidRPr="00D63E23" w:rsidRDefault="00001B12" w:rsidP="00F85E3D"/>
        </w:tc>
        <w:tc>
          <w:tcPr>
            <w:tcW w:w="155" w:type="pct"/>
            <w:shd w:val="clear" w:color="auto" w:fill="auto"/>
          </w:tcPr>
          <w:p w14:paraId="668A337E" w14:textId="77777777" w:rsidR="00001B12" w:rsidRPr="00D63E23" w:rsidRDefault="00001B12" w:rsidP="00F85E3D"/>
        </w:tc>
        <w:tc>
          <w:tcPr>
            <w:tcW w:w="155" w:type="pct"/>
            <w:shd w:val="clear" w:color="auto" w:fill="auto"/>
          </w:tcPr>
          <w:p w14:paraId="5EE65438" w14:textId="77777777" w:rsidR="00001B12" w:rsidRPr="00D63E23" w:rsidRDefault="00001B12" w:rsidP="00F85E3D"/>
        </w:tc>
        <w:tc>
          <w:tcPr>
            <w:tcW w:w="155" w:type="pct"/>
            <w:shd w:val="clear" w:color="auto" w:fill="auto"/>
          </w:tcPr>
          <w:p w14:paraId="4539D451" w14:textId="77777777" w:rsidR="00001B12" w:rsidRPr="00D63E23" w:rsidRDefault="00001B12" w:rsidP="00F85E3D"/>
        </w:tc>
        <w:tc>
          <w:tcPr>
            <w:tcW w:w="155" w:type="pct"/>
            <w:shd w:val="clear" w:color="auto" w:fill="auto"/>
          </w:tcPr>
          <w:p w14:paraId="5692F773" w14:textId="77777777" w:rsidR="00001B12" w:rsidRPr="00D63E23" w:rsidRDefault="00001B12" w:rsidP="00F85E3D"/>
        </w:tc>
        <w:tc>
          <w:tcPr>
            <w:tcW w:w="156" w:type="pct"/>
            <w:shd w:val="clear" w:color="auto" w:fill="auto"/>
          </w:tcPr>
          <w:p w14:paraId="5F2BD051" w14:textId="77777777" w:rsidR="00001B12" w:rsidRPr="00D63E23" w:rsidRDefault="00001B12" w:rsidP="00F85E3D"/>
        </w:tc>
        <w:tc>
          <w:tcPr>
            <w:tcW w:w="156" w:type="pct"/>
            <w:shd w:val="clear" w:color="auto" w:fill="auto"/>
          </w:tcPr>
          <w:p w14:paraId="2EE38F97" w14:textId="77777777" w:rsidR="00001B12" w:rsidRPr="00D63E23" w:rsidRDefault="00001B12" w:rsidP="00F85E3D"/>
        </w:tc>
        <w:tc>
          <w:tcPr>
            <w:tcW w:w="155" w:type="pct"/>
            <w:shd w:val="clear" w:color="auto" w:fill="auto"/>
          </w:tcPr>
          <w:p w14:paraId="6B08575D" w14:textId="77777777" w:rsidR="00001B12" w:rsidRPr="00D63E23" w:rsidRDefault="00001B12" w:rsidP="00F85E3D"/>
        </w:tc>
        <w:tc>
          <w:tcPr>
            <w:tcW w:w="155" w:type="pct"/>
            <w:shd w:val="clear" w:color="auto" w:fill="auto"/>
          </w:tcPr>
          <w:p w14:paraId="3A0C7DE0" w14:textId="77777777" w:rsidR="00001B12" w:rsidRPr="00D63E23" w:rsidRDefault="00001B12" w:rsidP="00F85E3D"/>
        </w:tc>
        <w:tc>
          <w:tcPr>
            <w:tcW w:w="156" w:type="pct"/>
            <w:shd w:val="clear" w:color="auto" w:fill="auto"/>
          </w:tcPr>
          <w:p w14:paraId="0C45D438" w14:textId="77777777" w:rsidR="00001B12" w:rsidRPr="00D63E23" w:rsidRDefault="00001B12" w:rsidP="00F85E3D"/>
        </w:tc>
        <w:tc>
          <w:tcPr>
            <w:tcW w:w="155" w:type="pct"/>
            <w:shd w:val="clear" w:color="auto" w:fill="auto"/>
          </w:tcPr>
          <w:p w14:paraId="6DEB13A6" w14:textId="77777777" w:rsidR="00001B12" w:rsidRPr="00D63E23" w:rsidRDefault="00001B12" w:rsidP="00F85E3D"/>
        </w:tc>
        <w:tc>
          <w:tcPr>
            <w:tcW w:w="157" w:type="pct"/>
          </w:tcPr>
          <w:p w14:paraId="6E5DC70E" w14:textId="77777777" w:rsidR="00001B12" w:rsidRPr="00D63E23" w:rsidRDefault="00001B12" w:rsidP="00F85E3D"/>
        </w:tc>
        <w:tc>
          <w:tcPr>
            <w:tcW w:w="203" w:type="pct"/>
          </w:tcPr>
          <w:p w14:paraId="1EAA58C0" w14:textId="77777777" w:rsidR="00001B12" w:rsidRPr="00D63E23" w:rsidRDefault="00001B12" w:rsidP="00F85E3D"/>
        </w:tc>
      </w:tr>
      <w:tr w:rsidR="00E74231" w:rsidRPr="00D63E23" w14:paraId="7A92A303" w14:textId="77777777" w:rsidTr="009770DE">
        <w:tc>
          <w:tcPr>
            <w:tcW w:w="381" w:type="pct"/>
            <w:vMerge/>
          </w:tcPr>
          <w:p w14:paraId="248519B0" w14:textId="77777777" w:rsidR="00001B12" w:rsidRPr="00D63E23" w:rsidRDefault="00001B12" w:rsidP="00F85E3D"/>
        </w:tc>
        <w:tc>
          <w:tcPr>
            <w:tcW w:w="320" w:type="pct"/>
            <w:vMerge/>
            <w:shd w:val="clear" w:color="auto" w:fill="auto"/>
          </w:tcPr>
          <w:p w14:paraId="21372BB6" w14:textId="77777777" w:rsidR="00001B12" w:rsidRPr="00D63E23" w:rsidRDefault="00001B12" w:rsidP="00F85E3D"/>
        </w:tc>
        <w:tc>
          <w:tcPr>
            <w:tcW w:w="363" w:type="pct"/>
          </w:tcPr>
          <w:p w14:paraId="5C94B67D" w14:textId="77777777" w:rsidR="00001B12" w:rsidRPr="00D63E23" w:rsidRDefault="00001B12" w:rsidP="00F85E3D">
            <w:r w:rsidRPr="00D63E23">
              <w:t>4.2.2</w:t>
            </w:r>
          </w:p>
        </w:tc>
        <w:tc>
          <w:tcPr>
            <w:tcW w:w="203" w:type="pct"/>
          </w:tcPr>
          <w:p w14:paraId="5029BD4A" w14:textId="77777777" w:rsidR="00001B12" w:rsidRPr="00D63E23" w:rsidRDefault="00001B12" w:rsidP="00F85E3D"/>
        </w:tc>
        <w:tc>
          <w:tcPr>
            <w:tcW w:w="157" w:type="pct"/>
          </w:tcPr>
          <w:p w14:paraId="6C4F9E97" w14:textId="77777777" w:rsidR="00001B12" w:rsidRPr="00D63E23" w:rsidRDefault="00001B12" w:rsidP="00F85E3D"/>
        </w:tc>
        <w:tc>
          <w:tcPr>
            <w:tcW w:w="154" w:type="pct"/>
            <w:shd w:val="clear" w:color="auto" w:fill="auto"/>
          </w:tcPr>
          <w:p w14:paraId="4583F779" w14:textId="77777777" w:rsidR="00001B12" w:rsidRPr="00D63E23" w:rsidRDefault="00001B12" w:rsidP="00F85E3D"/>
        </w:tc>
        <w:tc>
          <w:tcPr>
            <w:tcW w:w="170" w:type="pct"/>
            <w:shd w:val="clear" w:color="auto" w:fill="auto"/>
          </w:tcPr>
          <w:p w14:paraId="72B9B718" w14:textId="77777777" w:rsidR="00001B12" w:rsidRPr="00D63E23" w:rsidRDefault="00001B12" w:rsidP="00F85E3D"/>
        </w:tc>
        <w:tc>
          <w:tcPr>
            <w:tcW w:w="148" w:type="pct"/>
            <w:shd w:val="clear" w:color="auto" w:fill="auto"/>
          </w:tcPr>
          <w:p w14:paraId="59B20143" w14:textId="77777777" w:rsidR="00001B12" w:rsidRPr="00D63E23" w:rsidRDefault="00001B12" w:rsidP="00F85E3D"/>
        </w:tc>
        <w:tc>
          <w:tcPr>
            <w:tcW w:w="184" w:type="pct"/>
            <w:shd w:val="clear" w:color="auto" w:fill="44546A"/>
          </w:tcPr>
          <w:p w14:paraId="1CE756C3" w14:textId="77777777" w:rsidR="00001B12" w:rsidRPr="00D63E23" w:rsidRDefault="00001B12" w:rsidP="00F85E3D"/>
        </w:tc>
        <w:tc>
          <w:tcPr>
            <w:tcW w:w="170" w:type="pct"/>
            <w:shd w:val="clear" w:color="auto" w:fill="44546A"/>
          </w:tcPr>
          <w:p w14:paraId="71F82E22" w14:textId="77777777" w:rsidR="00001B12" w:rsidRPr="00D63E23" w:rsidRDefault="00001B12" w:rsidP="00F85E3D"/>
        </w:tc>
        <w:tc>
          <w:tcPr>
            <w:tcW w:w="153" w:type="pct"/>
            <w:shd w:val="clear" w:color="auto" w:fill="44546A"/>
          </w:tcPr>
          <w:p w14:paraId="590ED080" w14:textId="77777777" w:rsidR="00001B12" w:rsidRPr="00D63E23" w:rsidRDefault="00001B12" w:rsidP="00F85E3D"/>
        </w:tc>
        <w:tc>
          <w:tcPr>
            <w:tcW w:w="185" w:type="pct"/>
            <w:shd w:val="clear" w:color="auto" w:fill="44546A"/>
          </w:tcPr>
          <w:p w14:paraId="2861ABF9" w14:textId="77777777" w:rsidR="00001B12" w:rsidRPr="00D63E23" w:rsidRDefault="00001B12" w:rsidP="00F85E3D"/>
        </w:tc>
        <w:tc>
          <w:tcPr>
            <w:tcW w:w="189" w:type="pct"/>
            <w:shd w:val="clear" w:color="auto" w:fill="44546A"/>
          </w:tcPr>
          <w:p w14:paraId="460F3165" w14:textId="77777777" w:rsidR="00001B12" w:rsidRPr="00D63E23" w:rsidRDefault="00001B12" w:rsidP="00F85E3D"/>
        </w:tc>
        <w:tc>
          <w:tcPr>
            <w:tcW w:w="155" w:type="pct"/>
            <w:shd w:val="clear" w:color="auto" w:fill="auto"/>
          </w:tcPr>
          <w:p w14:paraId="4FE6C389" w14:textId="77777777" w:rsidR="00001B12" w:rsidRPr="00D63E23" w:rsidRDefault="00001B12" w:rsidP="00F85E3D"/>
        </w:tc>
        <w:tc>
          <w:tcPr>
            <w:tcW w:w="155" w:type="pct"/>
            <w:shd w:val="clear" w:color="auto" w:fill="auto"/>
          </w:tcPr>
          <w:p w14:paraId="62E8426C" w14:textId="77777777" w:rsidR="00001B12" w:rsidRPr="00D63E23" w:rsidRDefault="00001B12" w:rsidP="00F85E3D"/>
        </w:tc>
        <w:tc>
          <w:tcPr>
            <w:tcW w:w="155" w:type="pct"/>
            <w:shd w:val="clear" w:color="auto" w:fill="auto"/>
          </w:tcPr>
          <w:p w14:paraId="03491968" w14:textId="77777777" w:rsidR="00001B12" w:rsidRPr="00D63E23" w:rsidRDefault="00001B12" w:rsidP="00F85E3D"/>
        </w:tc>
        <w:tc>
          <w:tcPr>
            <w:tcW w:w="155" w:type="pct"/>
            <w:shd w:val="clear" w:color="auto" w:fill="auto"/>
          </w:tcPr>
          <w:p w14:paraId="26605B09" w14:textId="77777777" w:rsidR="00001B12" w:rsidRPr="00D63E23" w:rsidRDefault="00001B12" w:rsidP="00F85E3D"/>
        </w:tc>
        <w:tc>
          <w:tcPr>
            <w:tcW w:w="155" w:type="pct"/>
            <w:shd w:val="clear" w:color="auto" w:fill="auto"/>
          </w:tcPr>
          <w:p w14:paraId="59914136" w14:textId="77777777" w:rsidR="00001B12" w:rsidRPr="00D63E23" w:rsidRDefault="00001B12" w:rsidP="00F85E3D"/>
        </w:tc>
        <w:tc>
          <w:tcPr>
            <w:tcW w:w="155" w:type="pct"/>
            <w:shd w:val="clear" w:color="auto" w:fill="auto"/>
          </w:tcPr>
          <w:p w14:paraId="347F9666" w14:textId="77777777" w:rsidR="00001B12" w:rsidRPr="00D63E23" w:rsidRDefault="00001B12" w:rsidP="00F85E3D"/>
        </w:tc>
        <w:tc>
          <w:tcPr>
            <w:tcW w:w="156" w:type="pct"/>
            <w:shd w:val="clear" w:color="auto" w:fill="auto"/>
          </w:tcPr>
          <w:p w14:paraId="1DB9A278" w14:textId="77777777" w:rsidR="00001B12" w:rsidRPr="00D63E23" w:rsidRDefault="00001B12" w:rsidP="00F85E3D"/>
        </w:tc>
        <w:tc>
          <w:tcPr>
            <w:tcW w:w="156" w:type="pct"/>
            <w:shd w:val="clear" w:color="auto" w:fill="auto"/>
          </w:tcPr>
          <w:p w14:paraId="759AA025" w14:textId="77777777" w:rsidR="00001B12" w:rsidRPr="00D63E23" w:rsidRDefault="00001B12" w:rsidP="00F85E3D"/>
        </w:tc>
        <w:tc>
          <w:tcPr>
            <w:tcW w:w="155" w:type="pct"/>
            <w:shd w:val="clear" w:color="auto" w:fill="auto"/>
          </w:tcPr>
          <w:p w14:paraId="47FEA161" w14:textId="77777777" w:rsidR="00001B12" w:rsidRPr="00D63E23" w:rsidRDefault="00001B12" w:rsidP="00F85E3D"/>
        </w:tc>
        <w:tc>
          <w:tcPr>
            <w:tcW w:w="155" w:type="pct"/>
            <w:shd w:val="clear" w:color="auto" w:fill="auto"/>
          </w:tcPr>
          <w:p w14:paraId="0E81DC7C" w14:textId="77777777" w:rsidR="00001B12" w:rsidRPr="00D63E23" w:rsidRDefault="00001B12" w:rsidP="00F85E3D"/>
        </w:tc>
        <w:tc>
          <w:tcPr>
            <w:tcW w:w="156" w:type="pct"/>
            <w:shd w:val="clear" w:color="auto" w:fill="auto"/>
          </w:tcPr>
          <w:p w14:paraId="26F43726" w14:textId="77777777" w:rsidR="00001B12" w:rsidRPr="00D63E23" w:rsidRDefault="00001B12" w:rsidP="00F85E3D"/>
        </w:tc>
        <w:tc>
          <w:tcPr>
            <w:tcW w:w="155" w:type="pct"/>
            <w:shd w:val="clear" w:color="auto" w:fill="auto"/>
          </w:tcPr>
          <w:p w14:paraId="01F465D4" w14:textId="77777777" w:rsidR="00001B12" w:rsidRPr="00D63E23" w:rsidRDefault="00001B12" w:rsidP="00F85E3D"/>
        </w:tc>
        <w:tc>
          <w:tcPr>
            <w:tcW w:w="157" w:type="pct"/>
          </w:tcPr>
          <w:p w14:paraId="17F33243" w14:textId="77777777" w:rsidR="00001B12" w:rsidRPr="00D63E23" w:rsidRDefault="00001B12" w:rsidP="00F85E3D"/>
        </w:tc>
        <w:tc>
          <w:tcPr>
            <w:tcW w:w="203" w:type="pct"/>
          </w:tcPr>
          <w:p w14:paraId="67DBE950" w14:textId="77777777" w:rsidR="00001B12" w:rsidRPr="00D63E23" w:rsidRDefault="00001B12" w:rsidP="00F85E3D"/>
        </w:tc>
      </w:tr>
      <w:tr w:rsidR="00E74231" w:rsidRPr="00D63E23" w14:paraId="23CDF4BB" w14:textId="77777777" w:rsidTr="009770DE">
        <w:tc>
          <w:tcPr>
            <w:tcW w:w="381" w:type="pct"/>
            <w:vMerge/>
          </w:tcPr>
          <w:p w14:paraId="66849B14" w14:textId="77777777" w:rsidR="00001B12" w:rsidRPr="00D63E23" w:rsidRDefault="00001B12" w:rsidP="00F85E3D"/>
        </w:tc>
        <w:tc>
          <w:tcPr>
            <w:tcW w:w="320" w:type="pct"/>
            <w:vMerge/>
            <w:shd w:val="clear" w:color="auto" w:fill="auto"/>
          </w:tcPr>
          <w:p w14:paraId="083E4B2D" w14:textId="77777777" w:rsidR="00001B12" w:rsidRPr="00D63E23" w:rsidRDefault="00001B12" w:rsidP="00F85E3D"/>
        </w:tc>
        <w:tc>
          <w:tcPr>
            <w:tcW w:w="363" w:type="pct"/>
          </w:tcPr>
          <w:p w14:paraId="58D6A8F4" w14:textId="77777777" w:rsidR="00001B12" w:rsidRPr="00D63E23" w:rsidRDefault="00001B12" w:rsidP="00F85E3D">
            <w:r w:rsidRPr="00D63E23">
              <w:t>4.2.3</w:t>
            </w:r>
          </w:p>
        </w:tc>
        <w:tc>
          <w:tcPr>
            <w:tcW w:w="203" w:type="pct"/>
          </w:tcPr>
          <w:p w14:paraId="3E1C8DE7" w14:textId="77777777" w:rsidR="00001B12" w:rsidRPr="00D63E23" w:rsidRDefault="00001B12" w:rsidP="00F85E3D"/>
        </w:tc>
        <w:tc>
          <w:tcPr>
            <w:tcW w:w="157" w:type="pct"/>
          </w:tcPr>
          <w:p w14:paraId="687CBB05" w14:textId="77777777" w:rsidR="00001B12" w:rsidRPr="00D63E23" w:rsidRDefault="00001B12" w:rsidP="00F85E3D"/>
        </w:tc>
        <w:tc>
          <w:tcPr>
            <w:tcW w:w="154" w:type="pct"/>
            <w:shd w:val="clear" w:color="auto" w:fill="auto"/>
          </w:tcPr>
          <w:p w14:paraId="141FA26F" w14:textId="77777777" w:rsidR="00001B12" w:rsidRPr="00D63E23" w:rsidRDefault="00001B12" w:rsidP="00F85E3D"/>
        </w:tc>
        <w:tc>
          <w:tcPr>
            <w:tcW w:w="170" w:type="pct"/>
            <w:shd w:val="clear" w:color="auto" w:fill="auto"/>
          </w:tcPr>
          <w:p w14:paraId="1CA73A38" w14:textId="77777777" w:rsidR="00001B12" w:rsidRPr="00D63E23" w:rsidRDefault="00001B12" w:rsidP="00F85E3D"/>
        </w:tc>
        <w:tc>
          <w:tcPr>
            <w:tcW w:w="148" w:type="pct"/>
            <w:shd w:val="clear" w:color="auto" w:fill="auto"/>
          </w:tcPr>
          <w:p w14:paraId="56712B2B" w14:textId="77777777" w:rsidR="00001B12" w:rsidRPr="00D63E23" w:rsidRDefault="00001B12" w:rsidP="00F85E3D"/>
        </w:tc>
        <w:tc>
          <w:tcPr>
            <w:tcW w:w="184" w:type="pct"/>
            <w:shd w:val="clear" w:color="auto" w:fill="auto"/>
          </w:tcPr>
          <w:p w14:paraId="4E91ECA2" w14:textId="77777777" w:rsidR="00001B12" w:rsidRPr="00D63E23" w:rsidRDefault="00001B12" w:rsidP="00F85E3D"/>
        </w:tc>
        <w:tc>
          <w:tcPr>
            <w:tcW w:w="170" w:type="pct"/>
            <w:shd w:val="clear" w:color="auto" w:fill="auto"/>
          </w:tcPr>
          <w:p w14:paraId="4F2FDECA" w14:textId="77777777" w:rsidR="00001B12" w:rsidRPr="00D63E23" w:rsidRDefault="00001B12" w:rsidP="00F85E3D"/>
        </w:tc>
        <w:tc>
          <w:tcPr>
            <w:tcW w:w="153" w:type="pct"/>
            <w:shd w:val="clear" w:color="auto" w:fill="auto"/>
          </w:tcPr>
          <w:p w14:paraId="7A82C059" w14:textId="77777777" w:rsidR="00001B12" w:rsidRPr="00D63E23" w:rsidRDefault="00001B12" w:rsidP="00F85E3D"/>
        </w:tc>
        <w:tc>
          <w:tcPr>
            <w:tcW w:w="185" w:type="pct"/>
            <w:shd w:val="clear" w:color="auto" w:fill="44546A"/>
          </w:tcPr>
          <w:p w14:paraId="051A15CA" w14:textId="77777777" w:rsidR="00001B12" w:rsidRPr="00D63E23" w:rsidRDefault="00001B12" w:rsidP="00F85E3D"/>
        </w:tc>
        <w:tc>
          <w:tcPr>
            <w:tcW w:w="189" w:type="pct"/>
            <w:shd w:val="clear" w:color="auto" w:fill="44546A"/>
          </w:tcPr>
          <w:p w14:paraId="54C298CF" w14:textId="77777777" w:rsidR="00001B12" w:rsidRPr="00D63E23" w:rsidRDefault="00001B12" w:rsidP="00F85E3D"/>
        </w:tc>
        <w:tc>
          <w:tcPr>
            <w:tcW w:w="155" w:type="pct"/>
            <w:shd w:val="clear" w:color="auto" w:fill="44546A"/>
          </w:tcPr>
          <w:p w14:paraId="486D2067" w14:textId="77777777" w:rsidR="00001B12" w:rsidRPr="00D63E23" w:rsidRDefault="00001B12" w:rsidP="00F85E3D"/>
        </w:tc>
        <w:tc>
          <w:tcPr>
            <w:tcW w:w="155" w:type="pct"/>
            <w:shd w:val="clear" w:color="auto" w:fill="44546A"/>
          </w:tcPr>
          <w:p w14:paraId="1D80FC24" w14:textId="77777777" w:rsidR="00001B12" w:rsidRPr="00D63E23" w:rsidRDefault="00001B12" w:rsidP="00F85E3D"/>
        </w:tc>
        <w:tc>
          <w:tcPr>
            <w:tcW w:w="155" w:type="pct"/>
            <w:shd w:val="clear" w:color="auto" w:fill="44546A"/>
          </w:tcPr>
          <w:p w14:paraId="7855BA0E" w14:textId="77777777" w:rsidR="00001B12" w:rsidRPr="00D63E23" w:rsidRDefault="00001B12" w:rsidP="00F85E3D"/>
        </w:tc>
        <w:tc>
          <w:tcPr>
            <w:tcW w:w="155" w:type="pct"/>
            <w:shd w:val="clear" w:color="auto" w:fill="44546A"/>
          </w:tcPr>
          <w:p w14:paraId="0BCFA825" w14:textId="77777777" w:rsidR="00001B12" w:rsidRPr="00D63E23" w:rsidRDefault="00001B12" w:rsidP="00F85E3D"/>
        </w:tc>
        <w:tc>
          <w:tcPr>
            <w:tcW w:w="155" w:type="pct"/>
            <w:shd w:val="clear" w:color="auto" w:fill="44546A"/>
          </w:tcPr>
          <w:p w14:paraId="38724D10" w14:textId="77777777" w:rsidR="00001B12" w:rsidRPr="00D63E23" w:rsidRDefault="00001B12" w:rsidP="00F85E3D"/>
        </w:tc>
        <w:tc>
          <w:tcPr>
            <w:tcW w:w="155" w:type="pct"/>
            <w:shd w:val="clear" w:color="auto" w:fill="44546A"/>
          </w:tcPr>
          <w:p w14:paraId="14032C71" w14:textId="77777777" w:rsidR="00001B12" w:rsidRPr="00D63E23" w:rsidRDefault="00001B12" w:rsidP="00F85E3D"/>
        </w:tc>
        <w:tc>
          <w:tcPr>
            <w:tcW w:w="156" w:type="pct"/>
            <w:shd w:val="clear" w:color="auto" w:fill="44546A"/>
          </w:tcPr>
          <w:p w14:paraId="58CCA56B" w14:textId="77777777" w:rsidR="00001B12" w:rsidRPr="00D63E23" w:rsidRDefault="00001B12" w:rsidP="00F85E3D"/>
        </w:tc>
        <w:tc>
          <w:tcPr>
            <w:tcW w:w="156" w:type="pct"/>
            <w:shd w:val="clear" w:color="auto" w:fill="44546A"/>
          </w:tcPr>
          <w:p w14:paraId="3DF2E6D1" w14:textId="77777777" w:rsidR="00001B12" w:rsidRPr="00D63E23" w:rsidRDefault="00001B12" w:rsidP="00F85E3D"/>
        </w:tc>
        <w:tc>
          <w:tcPr>
            <w:tcW w:w="155" w:type="pct"/>
            <w:shd w:val="clear" w:color="auto" w:fill="44546A"/>
          </w:tcPr>
          <w:p w14:paraId="2A8DBDD0" w14:textId="77777777" w:rsidR="00001B12" w:rsidRPr="00D63E23" w:rsidRDefault="00001B12" w:rsidP="00F85E3D"/>
        </w:tc>
        <w:tc>
          <w:tcPr>
            <w:tcW w:w="155" w:type="pct"/>
            <w:shd w:val="clear" w:color="auto" w:fill="44546A"/>
          </w:tcPr>
          <w:p w14:paraId="1AB79EE5" w14:textId="77777777" w:rsidR="00001B12" w:rsidRPr="00D63E23" w:rsidRDefault="00001B12" w:rsidP="00F85E3D"/>
        </w:tc>
        <w:tc>
          <w:tcPr>
            <w:tcW w:w="156" w:type="pct"/>
            <w:shd w:val="clear" w:color="auto" w:fill="auto"/>
          </w:tcPr>
          <w:p w14:paraId="115771DD" w14:textId="77777777" w:rsidR="00001B12" w:rsidRPr="00D63E23" w:rsidRDefault="00001B12" w:rsidP="00F85E3D"/>
        </w:tc>
        <w:tc>
          <w:tcPr>
            <w:tcW w:w="155" w:type="pct"/>
            <w:shd w:val="clear" w:color="auto" w:fill="auto"/>
          </w:tcPr>
          <w:p w14:paraId="62B7E760" w14:textId="77777777" w:rsidR="00001B12" w:rsidRPr="00D63E23" w:rsidRDefault="00001B12" w:rsidP="00F85E3D"/>
        </w:tc>
        <w:tc>
          <w:tcPr>
            <w:tcW w:w="157" w:type="pct"/>
          </w:tcPr>
          <w:p w14:paraId="443441A4" w14:textId="77777777" w:rsidR="00001B12" w:rsidRPr="00D63E23" w:rsidRDefault="00001B12" w:rsidP="00F85E3D"/>
        </w:tc>
        <w:tc>
          <w:tcPr>
            <w:tcW w:w="203" w:type="pct"/>
          </w:tcPr>
          <w:p w14:paraId="23C6FC68" w14:textId="77777777" w:rsidR="00001B12" w:rsidRPr="00D63E23" w:rsidRDefault="00001B12" w:rsidP="00F85E3D"/>
        </w:tc>
      </w:tr>
      <w:tr w:rsidR="00E74231" w:rsidRPr="00D63E23" w14:paraId="3D1BA916" w14:textId="77777777" w:rsidTr="002D02DC">
        <w:tc>
          <w:tcPr>
            <w:tcW w:w="381" w:type="pct"/>
            <w:vMerge w:val="restart"/>
          </w:tcPr>
          <w:p w14:paraId="2F326055" w14:textId="77777777" w:rsidR="00001B12" w:rsidRPr="00D63E23" w:rsidRDefault="00001B12" w:rsidP="00F85E3D">
            <w:r w:rsidRPr="00D63E23">
              <w:t>Outcome 5</w:t>
            </w:r>
          </w:p>
        </w:tc>
        <w:tc>
          <w:tcPr>
            <w:tcW w:w="320" w:type="pct"/>
            <w:vMerge w:val="restart"/>
            <w:shd w:val="clear" w:color="auto" w:fill="auto"/>
          </w:tcPr>
          <w:p w14:paraId="3AA671C6" w14:textId="77777777" w:rsidR="00001B12" w:rsidRPr="00D63E23" w:rsidRDefault="00001B12" w:rsidP="00F85E3D">
            <w:r w:rsidRPr="00D63E23">
              <w:t>Output 5.1</w:t>
            </w:r>
          </w:p>
        </w:tc>
        <w:tc>
          <w:tcPr>
            <w:tcW w:w="363" w:type="pct"/>
          </w:tcPr>
          <w:p w14:paraId="1E678B0E" w14:textId="77777777" w:rsidR="00001B12" w:rsidRPr="00D63E23" w:rsidRDefault="00001B12" w:rsidP="00F85E3D">
            <w:r w:rsidRPr="00D63E23">
              <w:t>5.1.1</w:t>
            </w:r>
          </w:p>
        </w:tc>
        <w:tc>
          <w:tcPr>
            <w:tcW w:w="203" w:type="pct"/>
            <w:shd w:val="clear" w:color="auto" w:fill="auto"/>
          </w:tcPr>
          <w:p w14:paraId="054E4E90" w14:textId="77777777" w:rsidR="00001B12" w:rsidRPr="00D63E23" w:rsidRDefault="00001B12" w:rsidP="00F85E3D"/>
        </w:tc>
        <w:tc>
          <w:tcPr>
            <w:tcW w:w="157" w:type="pct"/>
            <w:shd w:val="clear" w:color="auto" w:fill="44546A"/>
          </w:tcPr>
          <w:p w14:paraId="28289FD0" w14:textId="77777777" w:rsidR="00001B12" w:rsidRPr="00D63E23" w:rsidRDefault="00001B12" w:rsidP="00F85E3D"/>
        </w:tc>
        <w:tc>
          <w:tcPr>
            <w:tcW w:w="154" w:type="pct"/>
            <w:shd w:val="clear" w:color="auto" w:fill="44546A"/>
          </w:tcPr>
          <w:p w14:paraId="3987BC90" w14:textId="77777777" w:rsidR="00001B12" w:rsidRPr="00D63E23" w:rsidRDefault="00001B12" w:rsidP="00F85E3D"/>
        </w:tc>
        <w:tc>
          <w:tcPr>
            <w:tcW w:w="170" w:type="pct"/>
            <w:shd w:val="clear" w:color="auto" w:fill="44546A"/>
          </w:tcPr>
          <w:p w14:paraId="2759BD86" w14:textId="77777777" w:rsidR="00001B12" w:rsidRPr="00D63E23" w:rsidRDefault="00001B12" w:rsidP="00F85E3D"/>
        </w:tc>
        <w:tc>
          <w:tcPr>
            <w:tcW w:w="148" w:type="pct"/>
            <w:shd w:val="clear" w:color="auto" w:fill="44546A"/>
          </w:tcPr>
          <w:p w14:paraId="38C89605" w14:textId="77777777" w:rsidR="00001B12" w:rsidRPr="00D63E23" w:rsidRDefault="00001B12" w:rsidP="00F85E3D"/>
        </w:tc>
        <w:tc>
          <w:tcPr>
            <w:tcW w:w="184" w:type="pct"/>
            <w:shd w:val="clear" w:color="auto" w:fill="44546A"/>
          </w:tcPr>
          <w:p w14:paraId="02301D94" w14:textId="77777777" w:rsidR="00001B12" w:rsidRPr="00D63E23" w:rsidRDefault="00001B12" w:rsidP="00F85E3D"/>
        </w:tc>
        <w:tc>
          <w:tcPr>
            <w:tcW w:w="170" w:type="pct"/>
            <w:shd w:val="clear" w:color="auto" w:fill="44546A"/>
          </w:tcPr>
          <w:p w14:paraId="0AEB6F7D" w14:textId="77777777" w:rsidR="00001B12" w:rsidRPr="00D63E23" w:rsidRDefault="00001B12" w:rsidP="00F85E3D"/>
        </w:tc>
        <w:tc>
          <w:tcPr>
            <w:tcW w:w="153" w:type="pct"/>
            <w:shd w:val="clear" w:color="auto" w:fill="44546A"/>
          </w:tcPr>
          <w:p w14:paraId="0520D526" w14:textId="77777777" w:rsidR="00001B12" w:rsidRPr="00D63E23" w:rsidRDefault="00001B12" w:rsidP="00F85E3D"/>
        </w:tc>
        <w:tc>
          <w:tcPr>
            <w:tcW w:w="185" w:type="pct"/>
            <w:shd w:val="clear" w:color="auto" w:fill="44546A"/>
          </w:tcPr>
          <w:p w14:paraId="579DC8E4" w14:textId="77777777" w:rsidR="00001B12" w:rsidRPr="00D63E23" w:rsidRDefault="00001B12" w:rsidP="00F85E3D"/>
        </w:tc>
        <w:tc>
          <w:tcPr>
            <w:tcW w:w="189" w:type="pct"/>
            <w:shd w:val="clear" w:color="auto" w:fill="44546A"/>
          </w:tcPr>
          <w:p w14:paraId="5B30C951" w14:textId="77777777" w:rsidR="00001B12" w:rsidRPr="00D63E23" w:rsidRDefault="00001B12" w:rsidP="00F85E3D"/>
        </w:tc>
        <w:tc>
          <w:tcPr>
            <w:tcW w:w="155" w:type="pct"/>
            <w:shd w:val="clear" w:color="auto" w:fill="44546A"/>
          </w:tcPr>
          <w:p w14:paraId="79A81059" w14:textId="77777777" w:rsidR="00001B12" w:rsidRPr="00D63E23" w:rsidRDefault="00001B12" w:rsidP="00F85E3D"/>
        </w:tc>
        <w:tc>
          <w:tcPr>
            <w:tcW w:w="155" w:type="pct"/>
            <w:shd w:val="clear" w:color="auto" w:fill="44546A"/>
          </w:tcPr>
          <w:p w14:paraId="3F882410" w14:textId="77777777" w:rsidR="00001B12" w:rsidRPr="00D63E23" w:rsidRDefault="00001B12" w:rsidP="00F85E3D"/>
        </w:tc>
        <w:tc>
          <w:tcPr>
            <w:tcW w:w="155" w:type="pct"/>
            <w:shd w:val="clear" w:color="auto" w:fill="44546A"/>
          </w:tcPr>
          <w:p w14:paraId="64DC4BDB" w14:textId="77777777" w:rsidR="00001B12" w:rsidRPr="00D63E23" w:rsidRDefault="00001B12" w:rsidP="00F85E3D"/>
        </w:tc>
        <w:tc>
          <w:tcPr>
            <w:tcW w:w="155" w:type="pct"/>
            <w:shd w:val="clear" w:color="auto" w:fill="44546A"/>
          </w:tcPr>
          <w:p w14:paraId="72570CC9" w14:textId="77777777" w:rsidR="00001B12" w:rsidRPr="00D63E23" w:rsidRDefault="00001B12" w:rsidP="00F85E3D"/>
        </w:tc>
        <w:tc>
          <w:tcPr>
            <w:tcW w:w="155" w:type="pct"/>
            <w:shd w:val="clear" w:color="auto" w:fill="44546A"/>
          </w:tcPr>
          <w:p w14:paraId="1092815F" w14:textId="77777777" w:rsidR="00001B12" w:rsidRPr="00D63E23" w:rsidRDefault="00001B12" w:rsidP="00F85E3D"/>
        </w:tc>
        <w:tc>
          <w:tcPr>
            <w:tcW w:w="155" w:type="pct"/>
            <w:shd w:val="clear" w:color="auto" w:fill="44546A"/>
          </w:tcPr>
          <w:p w14:paraId="5F79C0D9" w14:textId="77777777" w:rsidR="00001B12" w:rsidRPr="00D63E23" w:rsidRDefault="00001B12" w:rsidP="00F85E3D"/>
        </w:tc>
        <w:tc>
          <w:tcPr>
            <w:tcW w:w="156" w:type="pct"/>
            <w:shd w:val="clear" w:color="auto" w:fill="44546A"/>
          </w:tcPr>
          <w:p w14:paraId="5CE82C88" w14:textId="77777777" w:rsidR="00001B12" w:rsidRPr="00D63E23" w:rsidRDefault="00001B12" w:rsidP="00F85E3D"/>
        </w:tc>
        <w:tc>
          <w:tcPr>
            <w:tcW w:w="156" w:type="pct"/>
            <w:shd w:val="clear" w:color="auto" w:fill="44546A"/>
          </w:tcPr>
          <w:p w14:paraId="5201463B" w14:textId="77777777" w:rsidR="00001B12" w:rsidRPr="00D63E23" w:rsidRDefault="00001B12" w:rsidP="00F85E3D"/>
        </w:tc>
        <w:tc>
          <w:tcPr>
            <w:tcW w:w="155" w:type="pct"/>
            <w:shd w:val="clear" w:color="auto" w:fill="44546A"/>
          </w:tcPr>
          <w:p w14:paraId="15F023B2" w14:textId="77777777" w:rsidR="00001B12" w:rsidRPr="00D63E23" w:rsidRDefault="00001B12" w:rsidP="00F85E3D"/>
        </w:tc>
        <w:tc>
          <w:tcPr>
            <w:tcW w:w="155" w:type="pct"/>
            <w:shd w:val="clear" w:color="auto" w:fill="44546A"/>
          </w:tcPr>
          <w:p w14:paraId="38962A79" w14:textId="77777777" w:rsidR="00001B12" w:rsidRPr="00D63E23" w:rsidRDefault="00001B12" w:rsidP="00F85E3D"/>
        </w:tc>
        <w:tc>
          <w:tcPr>
            <w:tcW w:w="156" w:type="pct"/>
            <w:shd w:val="clear" w:color="auto" w:fill="44546A"/>
          </w:tcPr>
          <w:p w14:paraId="73E83062" w14:textId="77777777" w:rsidR="00001B12" w:rsidRPr="00D63E23" w:rsidRDefault="00001B12" w:rsidP="00F85E3D"/>
        </w:tc>
        <w:tc>
          <w:tcPr>
            <w:tcW w:w="155" w:type="pct"/>
            <w:shd w:val="clear" w:color="auto" w:fill="44546A"/>
          </w:tcPr>
          <w:p w14:paraId="2D9503EF" w14:textId="77777777" w:rsidR="00001B12" w:rsidRPr="00D63E23" w:rsidRDefault="00001B12" w:rsidP="00F85E3D"/>
        </w:tc>
        <w:tc>
          <w:tcPr>
            <w:tcW w:w="157" w:type="pct"/>
            <w:shd w:val="clear" w:color="auto" w:fill="44546A"/>
          </w:tcPr>
          <w:p w14:paraId="48C4A3B1" w14:textId="77777777" w:rsidR="00001B12" w:rsidRPr="00D63E23" w:rsidRDefault="00001B12" w:rsidP="00F85E3D"/>
        </w:tc>
        <w:tc>
          <w:tcPr>
            <w:tcW w:w="203" w:type="pct"/>
            <w:shd w:val="clear" w:color="auto" w:fill="44546A"/>
          </w:tcPr>
          <w:p w14:paraId="3AC89C29" w14:textId="77777777" w:rsidR="00001B12" w:rsidRPr="00D63E23" w:rsidRDefault="00001B12" w:rsidP="00F85E3D"/>
        </w:tc>
      </w:tr>
      <w:tr w:rsidR="00E74231" w:rsidRPr="00D63E23" w14:paraId="2BA24C3A" w14:textId="77777777" w:rsidTr="009770DE">
        <w:tc>
          <w:tcPr>
            <w:tcW w:w="381" w:type="pct"/>
            <w:vMerge/>
          </w:tcPr>
          <w:p w14:paraId="693282D0" w14:textId="77777777" w:rsidR="00001B12" w:rsidRPr="00D63E23" w:rsidRDefault="00001B12" w:rsidP="00F85E3D"/>
        </w:tc>
        <w:tc>
          <w:tcPr>
            <w:tcW w:w="320" w:type="pct"/>
            <w:vMerge/>
            <w:shd w:val="clear" w:color="auto" w:fill="auto"/>
          </w:tcPr>
          <w:p w14:paraId="51D14CE3" w14:textId="77777777" w:rsidR="00001B12" w:rsidRPr="00D63E23" w:rsidRDefault="00001B12" w:rsidP="00F85E3D"/>
        </w:tc>
        <w:tc>
          <w:tcPr>
            <w:tcW w:w="363" w:type="pct"/>
          </w:tcPr>
          <w:p w14:paraId="657F8CCF" w14:textId="77777777" w:rsidR="00001B12" w:rsidRPr="00D63E23" w:rsidRDefault="00001B12" w:rsidP="00F85E3D">
            <w:r w:rsidRPr="00D63E23">
              <w:t>5.1.2</w:t>
            </w:r>
          </w:p>
        </w:tc>
        <w:tc>
          <w:tcPr>
            <w:tcW w:w="203" w:type="pct"/>
          </w:tcPr>
          <w:p w14:paraId="6949D410" w14:textId="77777777" w:rsidR="00001B12" w:rsidRPr="00D63E23" w:rsidRDefault="00001B12" w:rsidP="00F85E3D"/>
        </w:tc>
        <w:tc>
          <w:tcPr>
            <w:tcW w:w="157" w:type="pct"/>
          </w:tcPr>
          <w:p w14:paraId="5059551C" w14:textId="77777777" w:rsidR="00001B12" w:rsidRPr="00D63E23" w:rsidRDefault="00001B12" w:rsidP="00F85E3D"/>
        </w:tc>
        <w:tc>
          <w:tcPr>
            <w:tcW w:w="154" w:type="pct"/>
            <w:shd w:val="clear" w:color="auto" w:fill="auto"/>
          </w:tcPr>
          <w:p w14:paraId="0E22F136" w14:textId="77777777" w:rsidR="00001B12" w:rsidRPr="00D63E23" w:rsidRDefault="00001B12" w:rsidP="00F85E3D"/>
        </w:tc>
        <w:tc>
          <w:tcPr>
            <w:tcW w:w="170" w:type="pct"/>
            <w:shd w:val="clear" w:color="auto" w:fill="auto"/>
          </w:tcPr>
          <w:p w14:paraId="6D8C5684" w14:textId="77777777" w:rsidR="00001B12" w:rsidRPr="00D63E23" w:rsidRDefault="00001B12" w:rsidP="00F85E3D"/>
        </w:tc>
        <w:tc>
          <w:tcPr>
            <w:tcW w:w="148" w:type="pct"/>
            <w:shd w:val="clear" w:color="auto" w:fill="auto"/>
          </w:tcPr>
          <w:p w14:paraId="3BE0051B" w14:textId="77777777" w:rsidR="00001B12" w:rsidRPr="00D63E23" w:rsidRDefault="00001B12" w:rsidP="00F85E3D"/>
        </w:tc>
        <w:tc>
          <w:tcPr>
            <w:tcW w:w="184" w:type="pct"/>
            <w:shd w:val="clear" w:color="auto" w:fill="auto"/>
          </w:tcPr>
          <w:p w14:paraId="1C30C017" w14:textId="77777777" w:rsidR="00001B12" w:rsidRPr="00D63E23" w:rsidRDefault="00001B12" w:rsidP="00F85E3D"/>
        </w:tc>
        <w:tc>
          <w:tcPr>
            <w:tcW w:w="170" w:type="pct"/>
            <w:shd w:val="clear" w:color="auto" w:fill="44546A"/>
          </w:tcPr>
          <w:p w14:paraId="1545FFAF" w14:textId="77777777" w:rsidR="00001B12" w:rsidRPr="00D63E23" w:rsidRDefault="00001B12" w:rsidP="00F85E3D"/>
        </w:tc>
        <w:tc>
          <w:tcPr>
            <w:tcW w:w="153" w:type="pct"/>
            <w:shd w:val="clear" w:color="auto" w:fill="44546A"/>
          </w:tcPr>
          <w:p w14:paraId="396EA16F" w14:textId="77777777" w:rsidR="00001B12" w:rsidRPr="00D63E23" w:rsidRDefault="00001B12" w:rsidP="00F85E3D"/>
        </w:tc>
        <w:tc>
          <w:tcPr>
            <w:tcW w:w="185" w:type="pct"/>
            <w:shd w:val="clear" w:color="auto" w:fill="44546A"/>
          </w:tcPr>
          <w:p w14:paraId="6433F664" w14:textId="77777777" w:rsidR="00001B12" w:rsidRPr="00D63E23" w:rsidRDefault="00001B12" w:rsidP="00F85E3D"/>
        </w:tc>
        <w:tc>
          <w:tcPr>
            <w:tcW w:w="189" w:type="pct"/>
            <w:shd w:val="clear" w:color="auto" w:fill="44546A"/>
          </w:tcPr>
          <w:p w14:paraId="388036B7" w14:textId="77777777" w:rsidR="00001B12" w:rsidRPr="00D63E23" w:rsidRDefault="00001B12" w:rsidP="00F85E3D"/>
        </w:tc>
        <w:tc>
          <w:tcPr>
            <w:tcW w:w="155" w:type="pct"/>
            <w:shd w:val="clear" w:color="auto" w:fill="44546A"/>
          </w:tcPr>
          <w:p w14:paraId="29BFE2E6" w14:textId="77777777" w:rsidR="00001B12" w:rsidRPr="00D63E23" w:rsidRDefault="00001B12" w:rsidP="00F85E3D"/>
        </w:tc>
        <w:tc>
          <w:tcPr>
            <w:tcW w:w="155" w:type="pct"/>
            <w:shd w:val="clear" w:color="auto" w:fill="44546A"/>
          </w:tcPr>
          <w:p w14:paraId="417051EB" w14:textId="77777777" w:rsidR="00001B12" w:rsidRPr="00D63E23" w:rsidRDefault="00001B12" w:rsidP="00F85E3D"/>
        </w:tc>
        <w:tc>
          <w:tcPr>
            <w:tcW w:w="155" w:type="pct"/>
            <w:shd w:val="clear" w:color="auto" w:fill="44546A"/>
          </w:tcPr>
          <w:p w14:paraId="0D037F56" w14:textId="77777777" w:rsidR="00001B12" w:rsidRPr="00D63E23" w:rsidRDefault="00001B12" w:rsidP="00F85E3D"/>
        </w:tc>
        <w:tc>
          <w:tcPr>
            <w:tcW w:w="155" w:type="pct"/>
            <w:shd w:val="clear" w:color="auto" w:fill="44546A"/>
          </w:tcPr>
          <w:p w14:paraId="5A38CD59" w14:textId="77777777" w:rsidR="00001B12" w:rsidRPr="00D63E23" w:rsidRDefault="00001B12" w:rsidP="00F85E3D"/>
        </w:tc>
        <w:tc>
          <w:tcPr>
            <w:tcW w:w="155" w:type="pct"/>
            <w:shd w:val="clear" w:color="auto" w:fill="44546A"/>
          </w:tcPr>
          <w:p w14:paraId="502AB7A2" w14:textId="77777777" w:rsidR="00001B12" w:rsidRPr="00D63E23" w:rsidRDefault="00001B12" w:rsidP="00F85E3D"/>
        </w:tc>
        <w:tc>
          <w:tcPr>
            <w:tcW w:w="155" w:type="pct"/>
            <w:shd w:val="clear" w:color="auto" w:fill="44546A"/>
          </w:tcPr>
          <w:p w14:paraId="11D395B3" w14:textId="77777777" w:rsidR="00001B12" w:rsidRPr="00D63E23" w:rsidRDefault="00001B12" w:rsidP="00F85E3D"/>
        </w:tc>
        <w:tc>
          <w:tcPr>
            <w:tcW w:w="156" w:type="pct"/>
            <w:shd w:val="clear" w:color="auto" w:fill="44546A"/>
          </w:tcPr>
          <w:p w14:paraId="7D22B151" w14:textId="77777777" w:rsidR="00001B12" w:rsidRPr="00D63E23" w:rsidRDefault="00001B12" w:rsidP="00F85E3D"/>
        </w:tc>
        <w:tc>
          <w:tcPr>
            <w:tcW w:w="156" w:type="pct"/>
            <w:shd w:val="clear" w:color="auto" w:fill="44546A"/>
          </w:tcPr>
          <w:p w14:paraId="36F96098" w14:textId="77777777" w:rsidR="00001B12" w:rsidRPr="00D63E23" w:rsidRDefault="00001B12" w:rsidP="00F85E3D"/>
        </w:tc>
        <w:tc>
          <w:tcPr>
            <w:tcW w:w="155" w:type="pct"/>
            <w:shd w:val="clear" w:color="auto" w:fill="44546A"/>
          </w:tcPr>
          <w:p w14:paraId="17FB7DEA" w14:textId="77777777" w:rsidR="00001B12" w:rsidRPr="00D63E23" w:rsidRDefault="00001B12" w:rsidP="00F85E3D"/>
        </w:tc>
        <w:tc>
          <w:tcPr>
            <w:tcW w:w="155" w:type="pct"/>
            <w:shd w:val="clear" w:color="auto" w:fill="44546A"/>
          </w:tcPr>
          <w:p w14:paraId="261A338E" w14:textId="77777777" w:rsidR="00001B12" w:rsidRPr="00D63E23" w:rsidRDefault="00001B12" w:rsidP="00F85E3D"/>
        </w:tc>
        <w:tc>
          <w:tcPr>
            <w:tcW w:w="156" w:type="pct"/>
            <w:shd w:val="clear" w:color="auto" w:fill="auto"/>
          </w:tcPr>
          <w:p w14:paraId="5638953E" w14:textId="77777777" w:rsidR="00001B12" w:rsidRPr="00D63E23" w:rsidRDefault="00001B12" w:rsidP="00F85E3D"/>
        </w:tc>
        <w:tc>
          <w:tcPr>
            <w:tcW w:w="155" w:type="pct"/>
            <w:shd w:val="clear" w:color="auto" w:fill="auto"/>
          </w:tcPr>
          <w:p w14:paraId="53C25060" w14:textId="77777777" w:rsidR="00001B12" w:rsidRPr="00D63E23" w:rsidRDefault="00001B12" w:rsidP="00F85E3D"/>
        </w:tc>
        <w:tc>
          <w:tcPr>
            <w:tcW w:w="157" w:type="pct"/>
          </w:tcPr>
          <w:p w14:paraId="60925F72" w14:textId="77777777" w:rsidR="00001B12" w:rsidRPr="00D63E23" w:rsidRDefault="00001B12" w:rsidP="00F85E3D"/>
        </w:tc>
        <w:tc>
          <w:tcPr>
            <w:tcW w:w="203" w:type="pct"/>
          </w:tcPr>
          <w:p w14:paraId="6A6479D2" w14:textId="77777777" w:rsidR="00001B12" w:rsidRPr="00D63E23" w:rsidRDefault="00001B12" w:rsidP="00F85E3D"/>
        </w:tc>
      </w:tr>
      <w:tr w:rsidR="00E74231" w:rsidRPr="00D63E23" w14:paraId="155220EE" w14:textId="77777777" w:rsidTr="009770DE">
        <w:tc>
          <w:tcPr>
            <w:tcW w:w="381" w:type="pct"/>
            <w:vMerge/>
          </w:tcPr>
          <w:p w14:paraId="0C5305DF" w14:textId="77777777" w:rsidR="00001B12" w:rsidRPr="00D63E23" w:rsidRDefault="00001B12" w:rsidP="00F85E3D"/>
        </w:tc>
        <w:tc>
          <w:tcPr>
            <w:tcW w:w="320" w:type="pct"/>
            <w:vMerge/>
            <w:shd w:val="clear" w:color="auto" w:fill="auto"/>
          </w:tcPr>
          <w:p w14:paraId="6814E359" w14:textId="77777777" w:rsidR="00001B12" w:rsidRPr="00D63E23" w:rsidRDefault="00001B12" w:rsidP="00F85E3D"/>
        </w:tc>
        <w:tc>
          <w:tcPr>
            <w:tcW w:w="363" w:type="pct"/>
          </w:tcPr>
          <w:p w14:paraId="0462B509" w14:textId="77777777" w:rsidR="00001B12" w:rsidRPr="00D63E23" w:rsidRDefault="00001B12" w:rsidP="00F85E3D">
            <w:r w:rsidRPr="00D63E23">
              <w:t>5.1.3</w:t>
            </w:r>
          </w:p>
        </w:tc>
        <w:tc>
          <w:tcPr>
            <w:tcW w:w="203" w:type="pct"/>
          </w:tcPr>
          <w:p w14:paraId="59C7DCBB" w14:textId="77777777" w:rsidR="00001B12" w:rsidRPr="00D63E23" w:rsidRDefault="00001B12" w:rsidP="00F85E3D"/>
        </w:tc>
        <w:tc>
          <w:tcPr>
            <w:tcW w:w="157" w:type="pct"/>
          </w:tcPr>
          <w:p w14:paraId="636BD031" w14:textId="77777777" w:rsidR="00001B12" w:rsidRPr="00D63E23" w:rsidRDefault="00001B12" w:rsidP="00F85E3D"/>
        </w:tc>
        <w:tc>
          <w:tcPr>
            <w:tcW w:w="154" w:type="pct"/>
            <w:shd w:val="clear" w:color="auto" w:fill="auto"/>
          </w:tcPr>
          <w:p w14:paraId="3A1ED4F9" w14:textId="77777777" w:rsidR="00001B12" w:rsidRPr="00D63E23" w:rsidRDefault="00001B12" w:rsidP="00F85E3D"/>
        </w:tc>
        <w:tc>
          <w:tcPr>
            <w:tcW w:w="170" w:type="pct"/>
            <w:shd w:val="clear" w:color="auto" w:fill="auto"/>
          </w:tcPr>
          <w:p w14:paraId="4BDD20E2" w14:textId="77777777" w:rsidR="00001B12" w:rsidRPr="00D63E23" w:rsidRDefault="00001B12" w:rsidP="00F85E3D"/>
        </w:tc>
        <w:tc>
          <w:tcPr>
            <w:tcW w:w="148" w:type="pct"/>
            <w:shd w:val="clear" w:color="auto" w:fill="auto"/>
          </w:tcPr>
          <w:p w14:paraId="7D43626D" w14:textId="77777777" w:rsidR="00001B12" w:rsidRPr="00D63E23" w:rsidRDefault="00001B12" w:rsidP="00F85E3D"/>
        </w:tc>
        <w:tc>
          <w:tcPr>
            <w:tcW w:w="184" w:type="pct"/>
            <w:shd w:val="clear" w:color="auto" w:fill="auto"/>
          </w:tcPr>
          <w:p w14:paraId="1D23F81F" w14:textId="77777777" w:rsidR="00001B12" w:rsidRPr="00D63E23" w:rsidRDefault="00001B12" w:rsidP="00F85E3D"/>
        </w:tc>
        <w:tc>
          <w:tcPr>
            <w:tcW w:w="170" w:type="pct"/>
            <w:shd w:val="clear" w:color="auto" w:fill="44546A"/>
          </w:tcPr>
          <w:p w14:paraId="07F26EF1" w14:textId="77777777" w:rsidR="00001B12" w:rsidRPr="00D63E23" w:rsidRDefault="00001B12" w:rsidP="00F85E3D"/>
        </w:tc>
        <w:tc>
          <w:tcPr>
            <w:tcW w:w="153" w:type="pct"/>
            <w:shd w:val="clear" w:color="auto" w:fill="44546A"/>
          </w:tcPr>
          <w:p w14:paraId="7A96D76F" w14:textId="77777777" w:rsidR="00001B12" w:rsidRPr="00D63E23" w:rsidRDefault="00001B12" w:rsidP="00F85E3D"/>
        </w:tc>
        <w:tc>
          <w:tcPr>
            <w:tcW w:w="185" w:type="pct"/>
            <w:shd w:val="clear" w:color="auto" w:fill="44546A"/>
          </w:tcPr>
          <w:p w14:paraId="07D3ACE5" w14:textId="77777777" w:rsidR="00001B12" w:rsidRPr="00D63E23" w:rsidRDefault="00001B12" w:rsidP="00F85E3D"/>
        </w:tc>
        <w:tc>
          <w:tcPr>
            <w:tcW w:w="189" w:type="pct"/>
            <w:shd w:val="clear" w:color="auto" w:fill="44546A"/>
          </w:tcPr>
          <w:p w14:paraId="5E9C9280" w14:textId="77777777" w:rsidR="00001B12" w:rsidRPr="00D63E23" w:rsidRDefault="00001B12" w:rsidP="00F85E3D"/>
        </w:tc>
        <w:tc>
          <w:tcPr>
            <w:tcW w:w="155" w:type="pct"/>
            <w:shd w:val="clear" w:color="auto" w:fill="44546A"/>
          </w:tcPr>
          <w:p w14:paraId="37AD1304" w14:textId="77777777" w:rsidR="00001B12" w:rsidRPr="00D63E23" w:rsidRDefault="00001B12" w:rsidP="00F85E3D"/>
        </w:tc>
        <w:tc>
          <w:tcPr>
            <w:tcW w:w="155" w:type="pct"/>
            <w:shd w:val="clear" w:color="auto" w:fill="44546A"/>
          </w:tcPr>
          <w:p w14:paraId="05BF441E" w14:textId="77777777" w:rsidR="00001B12" w:rsidRPr="00D63E23" w:rsidRDefault="00001B12" w:rsidP="00F85E3D"/>
        </w:tc>
        <w:tc>
          <w:tcPr>
            <w:tcW w:w="155" w:type="pct"/>
            <w:shd w:val="clear" w:color="auto" w:fill="44546A"/>
          </w:tcPr>
          <w:p w14:paraId="15A4E734" w14:textId="77777777" w:rsidR="00001B12" w:rsidRPr="00D63E23" w:rsidRDefault="00001B12" w:rsidP="00F85E3D"/>
        </w:tc>
        <w:tc>
          <w:tcPr>
            <w:tcW w:w="155" w:type="pct"/>
            <w:shd w:val="clear" w:color="auto" w:fill="44546A"/>
          </w:tcPr>
          <w:p w14:paraId="7246611F" w14:textId="77777777" w:rsidR="00001B12" w:rsidRPr="00D63E23" w:rsidRDefault="00001B12" w:rsidP="00F85E3D"/>
        </w:tc>
        <w:tc>
          <w:tcPr>
            <w:tcW w:w="155" w:type="pct"/>
            <w:shd w:val="clear" w:color="auto" w:fill="44546A"/>
          </w:tcPr>
          <w:p w14:paraId="1108DB0D" w14:textId="77777777" w:rsidR="00001B12" w:rsidRPr="00D63E23" w:rsidRDefault="00001B12" w:rsidP="00F85E3D"/>
        </w:tc>
        <w:tc>
          <w:tcPr>
            <w:tcW w:w="155" w:type="pct"/>
            <w:shd w:val="clear" w:color="auto" w:fill="44546A"/>
          </w:tcPr>
          <w:p w14:paraId="1BC82DB5" w14:textId="77777777" w:rsidR="00001B12" w:rsidRPr="00D63E23" w:rsidRDefault="00001B12" w:rsidP="00F85E3D"/>
        </w:tc>
        <w:tc>
          <w:tcPr>
            <w:tcW w:w="156" w:type="pct"/>
            <w:shd w:val="clear" w:color="auto" w:fill="44546A"/>
          </w:tcPr>
          <w:p w14:paraId="698E4421" w14:textId="77777777" w:rsidR="00001B12" w:rsidRPr="00D63E23" w:rsidRDefault="00001B12" w:rsidP="00F85E3D"/>
        </w:tc>
        <w:tc>
          <w:tcPr>
            <w:tcW w:w="156" w:type="pct"/>
            <w:shd w:val="clear" w:color="auto" w:fill="44546A"/>
          </w:tcPr>
          <w:p w14:paraId="11D89BDB" w14:textId="77777777" w:rsidR="00001B12" w:rsidRPr="00D63E23" w:rsidRDefault="00001B12" w:rsidP="00F85E3D"/>
        </w:tc>
        <w:tc>
          <w:tcPr>
            <w:tcW w:w="155" w:type="pct"/>
            <w:shd w:val="clear" w:color="auto" w:fill="auto"/>
          </w:tcPr>
          <w:p w14:paraId="3DDFC952" w14:textId="77777777" w:rsidR="00001B12" w:rsidRPr="00D63E23" w:rsidRDefault="00001B12" w:rsidP="00F85E3D"/>
        </w:tc>
        <w:tc>
          <w:tcPr>
            <w:tcW w:w="155" w:type="pct"/>
            <w:shd w:val="clear" w:color="auto" w:fill="auto"/>
          </w:tcPr>
          <w:p w14:paraId="4D3B216F" w14:textId="77777777" w:rsidR="00001B12" w:rsidRPr="00D63E23" w:rsidRDefault="00001B12" w:rsidP="00F85E3D"/>
        </w:tc>
        <w:tc>
          <w:tcPr>
            <w:tcW w:w="156" w:type="pct"/>
            <w:shd w:val="clear" w:color="auto" w:fill="auto"/>
          </w:tcPr>
          <w:p w14:paraId="707E8693" w14:textId="77777777" w:rsidR="00001B12" w:rsidRPr="00D63E23" w:rsidRDefault="00001B12" w:rsidP="00F85E3D"/>
        </w:tc>
        <w:tc>
          <w:tcPr>
            <w:tcW w:w="155" w:type="pct"/>
            <w:shd w:val="clear" w:color="auto" w:fill="auto"/>
          </w:tcPr>
          <w:p w14:paraId="40FD9AC8" w14:textId="77777777" w:rsidR="00001B12" w:rsidRPr="00D63E23" w:rsidRDefault="00001B12" w:rsidP="00F85E3D"/>
        </w:tc>
        <w:tc>
          <w:tcPr>
            <w:tcW w:w="157" w:type="pct"/>
          </w:tcPr>
          <w:p w14:paraId="5C27BB5A" w14:textId="77777777" w:rsidR="00001B12" w:rsidRPr="00D63E23" w:rsidRDefault="00001B12" w:rsidP="00F85E3D"/>
        </w:tc>
        <w:tc>
          <w:tcPr>
            <w:tcW w:w="203" w:type="pct"/>
          </w:tcPr>
          <w:p w14:paraId="7B4B5D95" w14:textId="77777777" w:rsidR="00001B12" w:rsidRPr="00D63E23" w:rsidRDefault="00001B12" w:rsidP="00F85E3D"/>
        </w:tc>
      </w:tr>
      <w:tr w:rsidR="00E74231" w:rsidRPr="00D63E23" w14:paraId="37A185E3" w14:textId="77777777" w:rsidTr="009770DE">
        <w:tc>
          <w:tcPr>
            <w:tcW w:w="381" w:type="pct"/>
            <w:vMerge/>
          </w:tcPr>
          <w:p w14:paraId="0AC6116C" w14:textId="77777777" w:rsidR="00001B12" w:rsidRPr="00D63E23" w:rsidRDefault="00001B12" w:rsidP="00F85E3D"/>
        </w:tc>
        <w:tc>
          <w:tcPr>
            <w:tcW w:w="320" w:type="pct"/>
            <w:vMerge/>
            <w:shd w:val="clear" w:color="auto" w:fill="auto"/>
          </w:tcPr>
          <w:p w14:paraId="6B97103B" w14:textId="77777777" w:rsidR="00001B12" w:rsidRPr="00D63E23" w:rsidRDefault="00001B12" w:rsidP="00F85E3D"/>
        </w:tc>
        <w:tc>
          <w:tcPr>
            <w:tcW w:w="363" w:type="pct"/>
          </w:tcPr>
          <w:p w14:paraId="1D56A9E3" w14:textId="77777777" w:rsidR="00001B12" w:rsidRPr="00D63E23" w:rsidRDefault="00001B12" w:rsidP="00F85E3D">
            <w:r w:rsidRPr="00D63E23">
              <w:t>5.1.4</w:t>
            </w:r>
          </w:p>
        </w:tc>
        <w:tc>
          <w:tcPr>
            <w:tcW w:w="203" w:type="pct"/>
          </w:tcPr>
          <w:p w14:paraId="20C02616" w14:textId="77777777" w:rsidR="00001B12" w:rsidRPr="00D63E23" w:rsidRDefault="00001B12" w:rsidP="00F85E3D"/>
        </w:tc>
        <w:tc>
          <w:tcPr>
            <w:tcW w:w="157" w:type="pct"/>
          </w:tcPr>
          <w:p w14:paraId="0681CB73" w14:textId="77777777" w:rsidR="00001B12" w:rsidRPr="00D63E23" w:rsidRDefault="00001B12" w:rsidP="00F85E3D"/>
        </w:tc>
        <w:tc>
          <w:tcPr>
            <w:tcW w:w="154" w:type="pct"/>
            <w:shd w:val="clear" w:color="auto" w:fill="auto"/>
          </w:tcPr>
          <w:p w14:paraId="3C66A9C2" w14:textId="77777777" w:rsidR="00001B12" w:rsidRPr="00D63E23" w:rsidRDefault="00001B12" w:rsidP="00F85E3D"/>
        </w:tc>
        <w:tc>
          <w:tcPr>
            <w:tcW w:w="170" w:type="pct"/>
            <w:shd w:val="clear" w:color="auto" w:fill="auto"/>
          </w:tcPr>
          <w:p w14:paraId="498B4D0B" w14:textId="77777777" w:rsidR="00001B12" w:rsidRPr="00D63E23" w:rsidRDefault="00001B12" w:rsidP="00F85E3D"/>
        </w:tc>
        <w:tc>
          <w:tcPr>
            <w:tcW w:w="148" w:type="pct"/>
            <w:shd w:val="clear" w:color="auto" w:fill="auto"/>
          </w:tcPr>
          <w:p w14:paraId="00178979" w14:textId="77777777" w:rsidR="00001B12" w:rsidRPr="00D63E23" w:rsidRDefault="00001B12" w:rsidP="00F85E3D"/>
        </w:tc>
        <w:tc>
          <w:tcPr>
            <w:tcW w:w="184" w:type="pct"/>
            <w:shd w:val="clear" w:color="auto" w:fill="auto"/>
          </w:tcPr>
          <w:p w14:paraId="22019EB5" w14:textId="77777777" w:rsidR="00001B12" w:rsidRPr="00D63E23" w:rsidRDefault="00001B12" w:rsidP="00F85E3D"/>
        </w:tc>
        <w:tc>
          <w:tcPr>
            <w:tcW w:w="170" w:type="pct"/>
            <w:shd w:val="clear" w:color="auto" w:fill="44546A"/>
          </w:tcPr>
          <w:p w14:paraId="33323EA1" w14:textId="77777777" w:rsidR="00001B12" w:rsidRPr="00D63E23" w:rsidRDefault="00001B12" w:rsidP="00F85E3D"/>
        </w:tc>
        <w:tc>
          <w:tcPr>
            <w:tcW w:w="153" w:type="pct"/>
            <w:shd w:val="clear" w:color="auto" w:fill="44546A"/>
          </w:tcPr>
          <w:p w14:paraId="2999626F" w14:textId="77777777" w:rsidR="00001B12" w:rsidRPr="00D63E23" w:rsidRDefault="00001B12" w:rsidP="00F85E3D"/>
        </w:tc>
        <w:tc>
          <w:tcPr>
            <w:tcW w:w="185" w:type="pct"/>
            <w:shd w:val="clear" w:color="auto" w:fill="44546A"/>
          </w:tcPr>
          <w:p w14:paraId="7C61FBC9" w14:textId="77777777" w:rsidR="00001B12" w:rsidRPr="00D63E23" w:rsidRDefault="00001B12" w:rsidP="00F85E3D"/>
        </w:tc>
        <w:tc>
          <w:tcPr>
            <w:tcW w:w="189" w:type="pct"/>
            <w:shd w:val="clear" w:color="auto" w:fill="44546A"/>
          </w:tcPr>
          <w:p w14:paraId="56054874" w14:textId="77777777" w:rsidR="00001B12" w:rsidRPr="00D63E23" w:rsidRDefault="00001B12" w:rsidP="00F85E3D"/>
        </w:tc>
        <w:tc>
          <w:tcPr>
            <w:tcW w:w="155" w:type="pct"/>
            <w:shd w:val="clear" w:color="auto" w:fill="44546A"/>
          </w:tcPr>
          <w:p w14:paraId="23B95C7D" w14:textId="77777777" w:rsidR="00001B12" w:rsidRPr="00D63E23" w:rsidRDefault="00001B12" w:rsidP="00F85E3D"/>
        </w:tc>
        <w:tc>
          <w:tcPr>
            <w:tcW w:w="155" w:type="pct"/>
            <w:shd w:val="clear" w:color="auto" w:fill="44546A"/>
          </w:tcPr>
          <w:p w14:paraId="191DF2CA" w14:textId="77777777" w:rsidR="00001B12" w:rsidRPr="00D63E23" w:rsidRDefault="00001B12" w:rsidP="00F85E3D"/>
        </w:tc>
        <w:tc>
          <w:tcPr>
            <w:tcW w:w="155" w:type="pct"/>
            <w:shd w:val="clear" w:color="auto" w:fill="44546A"/>
          </w:tcPr>
          <w:p w14:paraId="2CF7FEE2" w14:textId="77777777" w:rsidR="00001B12" w:rsidRPr="00D63E23" w:rsidRDefault="00001B12" w:rsidP="00F85E3D"/>
        </w:tc>
        <w:tc>
          <w:tcPr>
            <w:tcW w:w="155" w:type="pct"/>
            <w:shd w:val="clear" w:color="auto" w:fill="44546A"/>
          </w:tcPr>
          <w:p w14:paraId="40F9F33A" w14:textId="77777777" w:rsidR="00001B12" w:rsidRPr="00D63E23" w:rsidRDefault="00001B12" w:rsidP="00F85E3D"/>
        </w:tc>
        <w:tc>
          <w:tcPr>
            <w:tcW w:w="155" w:type="pct"/>
            <w:shd w:val="clear" w:color="auto" w:fill="auto"/>
          </w:tcPr>
          <w:p w14:paraId="4FF4CAB7" w14:textId="77777777" w:rsidR="00001B12" w:rsidRPr="00D63E23" w:rsidRDefault="00001B12" w:rsidP="00F85E3D"/>
        </w:tc>
        <w:tc>
          <w:tcPr>
            <w:tcW w:w="155" w:type="pct"/>
            <w:shd w:val="clear" w:color="auto" w:fill="auto"/>
          </w:tcPr>
          <w:p w14:paraId="7D11B5BA" w14:textId="77777777" w:rsidR="00001B12" w:rsidRPr="00D63E23" w:rsidRDefault="00001B12" w:rsidP="00F85E3D"/>
        </w:tc>
        <w:tc>
          <w:tcPr>
            <w:tcW w:w="156" w:type="pct"/>
            <w:shd w:val="clear" w:color="auto" w:fill="auto"/>
          </w:tcPr>
          <w:p w14:paraId="2B75AC50" w14:textId="77777777" w:rsidR="00001B12" w:rsidRPr="00D63E23" w:rsidRDefault="00001B12" w:rsidP="00F85E3D"/>
        </w:tc>
        <w:tc>
          <w:tcPr>
            <w:tcW w:w="156" w:type="pct"/>
            <w:shd w:val="clear" w:color="auto" w:fill="auto"/>
          </w:tcPr>
          <w:p w14:paraId="5C6049C2" w14:textId="77777777" w:rsidR="00001B12" w:rsidRPr="00D63E23" w:rsidRDefault="00001B12" w:rsidP="00F85E3D"/>
        </w:tc>
        <w:tc>
          <w:tcPr>
            <w:tcW w:w="155" w:type="pct"/>
            <w:shd w:val="clear" w:color="auto" w:fill="auto"/>
          </w:tcPr>
          <w:p w14:paraId="74FA895D" w14:textId="77777777" w:rsidR="00001B12" w:rsidRPr="00D63E23" w:rsidRDefault="00001B12" w:rsidP="00F85E3D"/>
        </w:tc>
        <w:tc>
          <w:tcPr>
            <w:tcW w:w="155" w:type="pct"/>
            <w:shd w:val="clear" w:color="auto" w:fill="auto"/>
          </w:tcPr>
          <w:p w14:paraId="4A74B895" w14:textId="77777777" w:rsidR="00001B12" w:rsidRPr="00D63E23" w:rsidRDefault="00001B12" w:rsidP="00F85E3D"/>
        </w:tc>
        <w:tc>
          <w:tcPr>
            <w:tcW w:w="156" w:type="pct"/>
            <w:shd w:val="clear" w:color="auto" w:fill="auto"/>
          </w:tcPr>
          <w:p w14:paraId="7ADA1972" w14:textId="77777777" w:rsidR="00001B12" w:rsidRPr="00D63E23" w:rsidRDefault="00001B12" w:rsidP="00F85E3D"/>
        </w:tc>
        <w:tc>
          <w:tcPr>
            <w:tcW w:w="155" w:type="pct"/>
            <w:shd w:val="clear" w:color="auto" w:fill="auto"/>
          </w:tcPr>
          <w:p w14:paraId="1C0F2B25" w14:textId="77777777" w:rsidR="00001B12" w:rsidRPr="00D63E23" w:rsidRDefault="00001B12" w:rsidP="00F85E3D"/>
        </w:tc>
        <w:tc>
          <w:tcPr>
            <w:tcW w:w="157" w:type="pct"/>
          </w:tcPr>
          <w:p w14:paraId="0CF6E051" w14:textId="77777777" w:rsidR="00001B12" w:rsidRPr="00D63E23" w:rsidRDefault="00001B12" w:rsidP="00F85E3D"/>
        </w:tc>
        <w:tc>
          <w:tcPr>
            <w:tcW w:w="203" w:type="pct"/>
          </w:tcPr>
          <w:p w14:paraId="76084DE7" w14:textId="77777777" w:rsidR="00001B12" w:rsidRPr="00D63E23" w:rsidRDefault="00001B12" w:rsidP="00F85E3D"/>
        </w:tc>
      </w:tr>
      <w:tr w:rsidR="00E74231" w:rsidRPr="00D63E23" w14:paraId="0E51EC0B" w14:textId="77777777" w:rsidTr="009770DE">
        <w:tc>
          <w:tcPr>
            <w:tcW w:w="381" w:type="pct"/>
            <w:vMerge/>
          </w:tcPr>
          <w:p w14:paraId="4A9A2FC1" w14:textId="77777777" w:rsidR="00001B12" w:rsidRPr="00D63E23" w:rsidRDefault="00001B12" w:rsidP="00F85E3D"/>
        </w:tc>
        <w:tc>
          <w:tcPr>
            <w:tcW w:w="320" w:type="pct"/>
            <w:vMerge/>
            <w:shd w:val="clear" w:color="auto" w:fill="auto"/>
          </w:tcPr>
          <w:p w14:paraId="1826D43C" w14:textId="77777777" w:rsidR="00001B12" w:rsidRPr="00D63E23" w:rsidRDefault="00001B12" w:rsidP="00F85E3D"/>
        </w:tc>
        <w:tc>
          <w:tcPr>
            <w:tcW w:w="363" w:type="pct"/>
          </w:tcPr>
          <w:p w14:paraId="24A8C276" w14:textId="77777777" w:rsidR="00001B12" w:rsidRPr="00D63E23" w:rsidRDefault="00001B12" w:rsidP="00F85E3D">
            <w:r w:rsidRPr="00D63E23">
              <w:t>5.1.5</w:t>
            </w:r>
          </w:p>
        </w:tc>
        <w:tc>
          <w:tcPr>
            <w:tcW w:w="203" w:type="pct"/>
          </w:tcPr>
          <w:p w14:paraId="7938F956" w14:textId="77777777" w:rsidR="00001B12" w:rsidRPr="00D63E23" w:rsidRDefault="00001B12" w:rsidP="00F85E3D"/>
        </w:tc>
        <w:tc>
          <w:tcPr>
            <w:tcW w:w="157" w:type="pct"/>
          </w:tcPr>
          <w:p w14:paraId="19C25B98" w14:textId="77777777" w:rsidR="00001B12" w:rsidRPr="00D63E23" w:rsidRDefault="00001B12" w:rsidP="00F85E3D"/>
        </w:tc>
        <w:tc>
          <w:tcPr>
            <w:tcW w:w="154" w:type="pct"/>
            <w:shd w:val="clear" w:color="auto" w:fill="auto"/>
          </w:tcPr>
          <w:p w14:paraId="504099BA" w14:textId="77777777" w:rsidR="00001B12" w:rsidRPr="00D63E23" w:rsidRDefault="00001B12" w:rsidP="00F85E3D"/>
        </w:tc>
        <w:tc>
          <w:tcPr>
            <w:tcW w:w="170" w:type="pct"/>
            <w:shd w:val="clear" w:color="auto" w:fill="auto"/>
          </w:tcPr>
          <w:p w14:paraId="595667A9" w14:textId="77777777" w:rsidR="00001B12" w:rsidRPr="00D63E23" w:rsidRDefault="00001B12" w:rsidP="00F85E3D"/>
        </w:tc>
        <w:tc>
          <w:tcPr>
            <w:tcW w:w="148" w:type="pct"/>
            <w:shd w:val="clear" w:color="auto" w:fill="auto"/>
          </w:tcPr>
          <w:p w14:paraId="62D3983B" w14:textId="77777777" w:rsidR="00001B12" w:rsidRPr="00D63E23" w:rsidRDefault="00001B12" w:rsidP="00F85E3D"/>
        </w:tc>
        <w:tc>
          <w:tcPr>
            <w:tcW w:w="184" w:type="pct"/>
            <w:shd w:val="clear" w:color="auto" w:fill="auto"/>
          </w:tcPr>
          <w:p w14:paraId="6A840777" w14:textId="77777777" w:rsidR="00001B12" w:rsidRPr="00D63E23" w:rsidRDefault="00001B12" w:rsidP="00F85E3D"/>
        </w:tc>
        <w:tc>
          <w:tcPr>
            <w:tcW w:w="170" w:type="pct"/>
            <w:shd w:val="clear" w:color="auto" w:fill="44546A"/>
          </w:tcPr>
          <w:p w14:paraId="661F5FFB" w14:textId="77777777" w:rsidR="00001B12" w:rsidRPr="00D63E23" w:rsidRDefault="00001B12" w:rsidP="00F85E3D"/>
        </w:tc>
        <w:tc>
          <w:tcPr>
            <w:tcW w:w="153" w:type="pct"/>
            <w:shd w:val="clear" w:color="auto" w:fill="44546A"/>
          </w:tcPr>
          <w:p w14:paraId="5CB214C5" w14:textId="77777777" w:rsidR="00001B12" w:rsidRPr="00D63E23" w:rsidRDefault="00001B12" w:rsidP="00F85E3D"/>
        </w:tc>
        <w:tc>
          <w:tcPr>
            <w:tcW w:w="185" w:type="pct"/>
            <w:shd w:val="clear" w:color="auto" w:fill="44546A"/>
          </w:tcPr>
          <w:p w14:paraId="36D3BBAF" w14:textId="77777777" w:rsidR="00001B12" w:rsidRPr="00D63E23" w:rsidRDefault="00001B12" w:rsidP="00F85E3D"/>
        </w:tc>
        <w:tc>
          <w:tcPr>
            <w:tcW w:w="189" w:type="pct"/>
            <w:shd w:val="clear" w:color="auto" w:fill="44546A"/>
          </w:tcPr>
          <w:p w14:paraId="73D3F48C" w14:textId="77777777" w:rsidR="00001B12" w:rsidRPr="00D63E23" w:rsidRDefault="00001B12" w:rsidP="00F85E3D"/>
        </w:tc>
        <w:tc>
          <w:tcPr>
            <w:tcW w:w="155" w:type="pct"/>
            <w:shd w:val="clear" w:color="auto" w:fill="44546A"/>
          </w:tcPr>
          <w:p w14:paraId="2559A61B" w14:textId="77777777" w:rsidR="00001B12" w:rsidRPr="00D63E23" w:rsidRDefault="00001B12" w:rsidP="00F85E3D"/>
        </w:tc>
        <w:tc>
          <w:tcPr>
            <w:tcW w:w="155" w:type="pct"/>
            <w:shd w:val="clear" w:color="auto" w:fill="44546A"/>
          </w:tcPr>
          <w:p w14:paraId="7B462E66" w14:textId="77777777" w:rsidR="00001B12" w:rsidRPr="00D63E23" w:rsidRDefault="00001B12" w:rsidP="00F85E3D"/>
        </w:tc>
        <w:tc>
          <w:tcPr>
            <w:tcW w:w="155" w:type="pct"/>
            <w:shd w:val="clear" w:color="auto" w:fill="44546A"/>
          </w:tcPr>
          <w:p w14:paraId="4E6F0207" w14:textId="77777777" w:rsidR="00001B12" w:rsidRPr="00D63E23" w:rsidRDefault="00001B12" w:rsidP="00F85E3D"/>
        </w:tc>
        <w:tc>
          <w:tcPr>
            <w:tcW w:w="155" w:type="pct"/>
            <w:shd w:val="clear" w:color="auto" w:fill="44546A"/>
          </w:tcPr>
          <w:p w14:paraId="13ADB3DE" w14:textId="77777777" w:rsidR="00001B12" w:rsidRPr="00D63E23" w:rsidRDefault="00001B12" w:rsidP="00F85E3D"/>
        </w:tc>
        <w:tc>
          <w:tcPr>
            <w:tcW w:w="155" w:type="pct"/>
            <w:shd w:val="clear" w:color="auto" w:fill="44546A"/>
          </w:tcPr>
          <w:p w14:paraId="09D9FFA7" w14:textId="77777777" w:rsidR="00001B12" w:rsidRPr="00D63E23" w:rsidRDefault="00001B12" w:rsidP="00F85E3D"/>
        </w:tc>
        <w:tc>
          <w:tcPr>
            <w:tcW w:w="155" w:type="pct"/>
            <w:shd w:val="clear" w:color="auto" w:fill="44546A"/>
          </w:tcPr>
          <w:p w14:paraId="0B315F65" w14:textId="77777777" w:rsidR="00001B12" w:rsidRPr="00D63E23" w:rsidRDefault="00001B12" w:rsidP="00F85E3D"/>
        </w:tc>
        <w:tc>
          <w:tcPr>
            <w:tcW w:w="156" w:type="pct"/>
            <w:shd w:val="clear" w:color="auto" w:fill="44546A"/>
          </w:tcPr>
          <w:p w14:paraId="0025623D" w14:textId="77777777" w:rsidR="00001B12" w:rsidRPr="00D63E23" w:rsidRDefault="00001B12" w:rsidP="00F85E3D"/>
        </w:tc>
        <w:tc>
          <w:tcPr>
            <w:tcW w:w="156" w:type="pct"/>
            <w:shd w:val="clear" w:color="auto" w:fill="44546A"/>
          </w:tcPr>
          <w:p w14:paraId="353668A5" w14:textId="77777777" w:rsidR="00001B12" w:rsidRPr="00D63E23" w:rsidRDefault="00001B12" w:rsidP="00F85E3D"/>
        </w:tc>
        <w:tc>
          <w:tcPr>
            <w:tcW w:w="155" w:type="pct"/>
            <w:shd w:val="clear" w:color="auto" w:fill="44546A"/>
          </w:tcPr>
          <w:p w14:paraId="03595B69" w14:textId="77777777" w:rsidR="00001B12" w:rsidRPr="00D63E23" w:rsidRDefault="00001B12" w:rsidP="00F85E3D"/>
        </w:tc>
        <w:tc>
          <w:tcPr>
            <w:tcW w:w="155" w:type="pct"/>
            <w:shd w:val="clear" w:color="auto" w:fill="44546A"/>
          </w:tcPr>
          <w:p w14:paraId="1614885D" w14:textId="77777777" w:rsidR="00001B12" w:rsidRPr="00D63E23" w:rsidRDefault="00001B12" w:rsidP="00F85E3D"/>
        </w:tc>
        <w:tc>
          <w:tcPr>
            <w:tcW w:w="156" w:type="pct"/>
            <w:shd w:val="clear" w:color="auto" w:fill="44546A"/>
          </w:tcPr>
          <w:p w14:paraId="2CC01A9F" w14:textId="77777777" w:rsidR="00001B12" w:rsidRPr="00D63E23" w:rsidRDefault="00001B12" w:rsidP="00F85E3D"/>
        </w:tc>
        <w:tc>
          <w:tcPr>
            <w:tcW w:w="155" w:type="pct"/>
            <w:shd w:val="clear" w:color="auto" w:fill="44546A"/>
          </w:tcPr>
          <w:p w14:paraId="60CA2080" w14:textId="77777777" w:rsidR="00001B12" w:rsidRPr="00D63E23" w:rsidRDefault="00001B12" w:rsidP="00F85E3D"/>
        </w:tc>
        <w:tc>
          <w:tcPr>
            <w:tcW w:w="157" w:type="pct"/>
            <w:shd w:val="clear" w:color="auto" w:fill="44546A"/>
          </w:tcPr>
          <w:p w14:paraId="454DA711" w14:textId="77777777" w:rsidR="00001B12" w:rsidRPr="00D63E23" w:rsidRDefault="00001B12" w:rsidP="00F85E3D"/>
        </w:tc>
        <w:tc>
          <w:tcPr>
            <w:tcW w:w="203" w:type="pct"/>
            <w:shd w:val="clear" w:color="auto" w:fill="44546A"/>
          </w:tcPr>
          <w:p w14:paraId="4F0F057A" w14:textId="77777777" w:rsidR="00001B12" w:rsidRPr="00D63E23" w:rsidRDefault="00001B12" w:rsidP="00F85E3D"/>
        </w:tc>
      </w:tr>
      <w:tr w:rsidR="00E74231" w:rsidRPr="00D63E23" w14:paraId="3C997F8D" w14:textId="77777777" w:rsidTr="009770DE">
        <w:tc>
          <w:tcPr>
            <w:tcW w:w="381" w:type="pct"/>
            <w:vMerge/>
          </w:tcPr>
          <w:p w14:paraId="77D929D9" w14:textId="77777777" w:rsidR="00001B12" w:rsidRPr="00D63E23" w:rsidRDefault="00001B12" w:rsidP="00F85E3D"/>
        </w:tc>
        <w:tc>
          <w:tcPr>
            <w:tcW w:w="320" w:type="pct"/>
            <w:vMerge/>
            <w:shd w:val="clear" w:color="auto" w:fill="auto"/>
          </w:tcPr>
          <w:p w14:paraId="61277173" w14:textId="77777777" w:rsidR="00001B12" w:rsidRPr="00D63E23" w:rsidRDefault="00001B12" w:rsidP="00F85E3D"/>
        </w:tc>
        <w:tc>
          <w:tcPr>
            <w:tcW w:w="363" w:type="pct"/>
          </w:tcPr>
          <w:p w14:paraId="4138404A" w14:textId="77777777" w:rsidR="00001B12" w:rsidRPr="00D63E23" w:rsidRDefault="00001B12" w:rsidP="00F85E3D">
            <w:r w:rsidRPr="00D63E23">
              <w:t>5.1.6</w:t>
            </w:r>
          </w:p>
        </w:tc>
        <w:tc>
          <w:tcPr>
            <w:tcW w:w="203" w:type="pct"/>
          </w:tcPr>
          <w:p w14:paraId="260725DC" w14:textId="77777777" w:rsidR="00001B12" w:rsidRPr="00D63E23" w:rsidRDefault="00001B12" w:rsidP="00F85E3D"/>
        </w:tc>
        <w:tc>
          <w:tcPr>
            <w:tcW w:w="157" w:type="pct"/>
          </w:tcPr>
          <w:p w14:paraId="7B442DA1" w14:textId="77777777" w:rsidR="00001B12" w:rsidRPr="00D63E23" w:rsidRDefault="00001B12" w:rsidP="00F85E3D"/>
        </w:tc>
        <w:tc>
          <w:tcPr>
            <w:tcW w:w="154" w:type="pct"/>
            <w:shd w:val="clear" w:color="auto" w:fill="auto"/>
          </w:tcPr>
          <w:p w14:paraId="019768FC" w14:textId="77777777" w:rsidR="00001B12" w:rsidRPr="00D63E23" w:rsidRDefault="00001B12" w:rsidP="00F85E3D"/>
        </w:tc>
        <w:tc>
          <w:tcPr>
            <w:tcW w:w="170" w:type="pct"/>
            <w:shd w:val="clear" w:color="auto" w:fill="auto"/>
          </w:tcPr>
          <w:p w14:paraId="28A349D0" w14:textId="77777777" w:rsidR="00001B12" w:rsidRPr="00D63E23" w:rsidRDefault="00001B12" w:rsidP="00F85E3D"/>
        </w:tc>
        <w:tc>
          <w:tcPr>
            <w:tcW w:w="148" w:type="pct"/>
            <w:shd w:val="clear" w:color="auto" w:fill="auto"/>
          </w:tcPr>
          <w:p w14:paraId="1B53883B" w14:textId="77777777" w:rsidR="00001B12" w:rsidRPr="00D63E23" w:rsidRDefault="00001B12" w:rsidP="00F85E3D"/>
        </w:tc>
        <w:tc>
          <w:tcPr>
            <w:tcW w:w="184" w:type="pct"/>
            <w:shd w:val="clear" w:color="auto" w:fill="auto"/>
          </w:tcPr>
          <w:p w14:paraId="6E9E1257" w14:textId="77777777" w:rsidR="00001B12" w:rsidRPr="00D63E23" w:rsidRDefault="00001B12" w:rsidP="00F85E3D"/>
        </w:tc>
        <w:tc>
          <w:tcPr>
            <w:tcW w:w="170" w:type="pct"/>
            <w:shd w:val="clear" w:color="auto" w:fill="44546A"/>
          </w:tcPr>
          <w:p w14:paraId="41328010" w14:textId="77777777" w:rsidR="00001B12" w:rsidRPr="00D63E23" w:rsidRDefault="00001B12" w:rsidP="00F85E3D"/>
        </w:tc>
        <w:tc>
          <w:tcPr>
            <w:tcW w:w="153" w:type="pct"/>
            <w:shd w:val="clear" w:color="auto" w:fill="44546A"/>
          </w:tcPr>
          <w:p w14:paraId="4967CFFC" w14:textId="77777777" w:rsidR="00001B12" w:rsidRPr="00D63E23" w:rsidRDefault="00001B12" w:rsidP="00F85E3D"/>
        </w:tc>
        <w:tc>
          <w:tcPr>
            <w:tcW w:w="185" w:type="pct"/>
            <w:shd w:val="clear" w:color="auto" w:fill="44546A"/>
          </w:tcPr>
          <w:p w14:paraId="2EA2DF26" w14:textId="77777777" w:rsidR="00001B12" w:rsidRPr="00D63E23" w:rsidRDefault="00001B12" w:rsidP="00F85E3D"/>
        </w:tc>
        <w:tc>
          <w:tcPr>
            <w:tcW w:w="189" w:type="pct"/>
            <w:shd w:val="clear" w:color="auto" w:fill="44546A"/>
          </w:tcPr>
          <w:p w14:paraId="39577E29" w14:textId="77777777" w:rsidR="00001B12" w:rsidRPr="00D63E23" w:rsidRDefault="00001B12" w:rsidP="00F85E3D"/>
        </w:tc>
        <w:tc>
          <w:tcPr>
            <w:tcW w:w="155" w:type="pct"/>
            <w:shd w:val="clear" w:color="auto" w:fill="auto"/>
          </w:tcPr>
          <w:p w14:paraId="6C8FBE10" w14:textId="77777777" w:rsidR="00001B12" w:rsidRPr="00D63E23" w:rsidRDefault="00001B12" w:rsidP="00F85E3D"/>
        </w:tc>
        <w:tc>
          <w:tcPr>
            <w:tcW w:w="155" w:type="pct"/>
            <w:shd w:val="clear" w:color="auto" w:fill="auto"/>
          </w:tcPr>
          <w:p w14:paraId="617B5D7A" w14:textId="77777777" w:rsidR="00001B12" w:rsidRPr="00D63E23" w:rsidRDefault="00001B12" w:rsidP="00F85E3D"/>
        </w:tc>
        <w:tc>
          <w:tcPr>
            <w:tcW w:w="155" w:type="pct"/>
            <w:shd w:val="clear" w:color="auto" w:fill="auto"/>
          </w:tcPr>
          <w:p w14:paraId="54BE004A" w14:textId="77777777" w:rsidR="00001B12" w:rsidRPr="00D63E23" w:rsidRDefault="00001B12" w:rsidP="00F85E3D"/>
        </w:tc>
        <w:tc>
          <w:tcPr>
            <w:tcW w:w="155" w:type="pct"/>
            <w:shd w:val="clear" w:color="auto" w:fill="auto"/>
          </w:tcPr>
          <w:p w14:paraId="181DF119" w14:textId="77777777" w:rsidR="00001B12" w:rsidRPr="00D63E23" w:rsidRDefault="00001B12" w:rsidP="00F85E3D"/>
        </w:tc>
        <w:tc>
          <w:tcPr>
            <w:tcW w:w="155" w:type="pct"/>
            <w:shd w:val="clear" w:color="auto" w:fill="auto"/>
          </w:tcPr>
          <w:p w14:paraId="4FB71A3B" w14:textId="77777777" w:rsidR="00001B12" w:rsidRPr="00D63E23" w:rsidRDefault="00001B12" w:rsidP="00F85E3D"/>
        </w:tc>
        <w:tc>
          <w:tcPr>
            <w:tcW w:w="155" w:type="pct"/>
            <w:shd w:val="clear" w:color="auto" w:fill="auto"/>
          </w:tcPr>
          <w:p w14:paraId="3E763495" w14:textId="77777777" w:rsidR="00001B12" w:rsidRPr="00D63E23" w:rsidRDefault="00001B12" w:rsidP="00F85E3D"/>
        </w:tc>
        <w:tc>
          <w:tcPr>
            <w:tcW w:w="156" w:type="pct"/>
            <w:shd w:val="clear" w:color="auto" w:fill="auto"/>
          </w:tcPr>
          <w:p w14:paraId="57CC083A" w14:textId="77777777" w:rsidR="00001B12" w:rsidRPr="00D63E23" w:rsidRDefault="00001B12" w:rsidP="00F85E3D"/>
        </w:tc>
        <w:tc>
          <w:tcPr>
            <w:tcW w:w="156" w:type="pct"/>
            <w:shd w:val="clear" w:color="auto" w:fill="auto"/>
          </w:tcPr>
          <w:p w14:paraId="49647994" w14:textId="77777777" w:rsidR="00001B12" w:rsidRPr="00D63E23" w:rsidRDefault="00001B12" w:rsidP="00F85E3D"/>
        </w:tc>
        <w:tc>
          <w:tcPr>
            <w:tcW w:w="155" w:type="pct"/>
            <w:shd w:val="clear" w:color="auto" w:fill="auto"/>
          </w:tcPr>
          <w:p w14:paraId="2E98FACF" w14:textId="77777777" w:rsidR="00001B12" w:rsidRPr="00D63E23" w:rsidRDefault="00001B12" w:rsidP="00F85E3D"/>
        </w:tc>
        <w:tc>
          <w:tcPr>
            <w:tcW w:w="155" w:type="pct"/>
            <w:shd w:val="clear" w:color="auto" w:fill="auto"/>
          </w:tcPr>
          <w:p w14:paraId="3DDA9B16" w14:textId="77777777" w:rsidR="00001B12" w:rsidRPr="00D63E23" w:rsidRDefault="00001B12" w:rsidP="00F85E3D"/>
        </w:tc>
        <w:tc>
          <w:tcPr>
            <w:tcW w:w="156" w:type="pct"/>
            <w:shd w:val="clear" w:color="auto" w:fill="auto"/>
          </w:tcPr>
          <w:p w14:paraId="067C6433" w14:textId="77777777" w:rsidR="00001B12" w:rsidRPr="00D63E23" w:rsidRDefault="00001B12" w:rsidP="00F85E3D"/>
        </w:tc>
        <w:tc>
          <w:tcPr>
            <w:tcW w:w="155" w:type="pct"/>
            <w:shd w:val="clear" w:color="auto" w:fill="auto"/>
          </w:tcPr>
          <w:p w14:paraId="6D1CBDC2" w14:textId="77777777" w:rsidR="00001B12" w:rsidRPr="00D63E23" w:rsidRDefault="00001B12" w:rsidP="00F85E3D"/>
        </w:tc>
        <w:tc>
          <w:tcPr>
            <w:tcW w:w="157" w:type="pct"/>
          </w:tcPr>
          <w:p w14:paraId="02A8B564" w14:textId="77777777" w:rsidR="00001B12" w:rsidRPr="00D63E23" w:rsidRDefault="00001B12" w:rsidP="00F85E3D"/>
        </w:tc>
        <w:tc>
          <w:tcPr>
            <w:tcW w:w="203" w:type="pct"/>
          </w:tcPr>
          <w:p w14:paraId="1D435ED3" w14:textId="77777777" w:rsidR="00001B12" w:rsidRPr="00D63E23" w:rsidRDefault="00001B12" w:rsidP="00F85E3D"/>
        </w:tc>
      </w:tr>
      <w:tr w:rsidR="00E74231" w:rsidRPr="00D63E23" w14:paraId="634A0033" w14:textId="77777777" w:rsidTr="009770DE">
        <w:tc>
          <w:tcPr>
            <w:tcW w:w="381" w:type="pct"/>
            <w:vMerge/>
          </w:tcPr>
          <w:p w14:paraId="67BF05DC" w14:textId="77777777" w:rsidR="00001B12" w:rsidRPr="00D63E23" w:rsidRDefault="00001B12" w:rsidP="00F85E3D"/>
        </w:tc>
        <w:tc>
          <w:tcPr>
            <w:tcW w:w="320" w:type="pct"/>
            <w:vMerge/>
            <w:shd w:val="clear" w:color="auto" w:fill="auto"/>
          </w:tcPr>
          <w:p w14:paraId="2650A742" w14:textId="77777777" w:rsidR="00001B12" w:rsidRPr="00D63E23" w:rsidRDefault="00001B12" w:rsidP="00F85E3D"/>
        </w:tc>
        <w:tc>
          <w:tcPr>
            <w:tcW w:w="363" w:type="pct"/>
          </w:tcPr>
          <w:p w14:paraId="7F2D5CC0" w14:textId="77777777" w:rsidR="00001B12" w:rsidRPr="00D63E23" w:rsidRDefault="00001B12" w:rsidP="00F85E3D">
            <w:r w:rsidRPr="00D63E23">
              <w:t>5.1.7</w:t>
            </w:r>
          </w:p>
        </w:tc>
        <w:tc>
          <w:tcPr>
            <w:tcW w:w="203" w:type="pct"/>
          </w:tcPr>
          <w:p w14:paraId="0A4C206C" w14:textId="77777777" w:rsidR="00001B12" w:rsidRPr="00D63E23" w:rsidRDefault="00001B12" w:rsidP="00F85E3D"/>
        </w:tc>
        <w:tc>
          <w:tcPr>
            <w:tcW w:w="157" w:type="pct"/>
          </w:tcPr>
          <w:p w14:paraId="25848DA7" w14:textId="77777777" w:rsidR="00001B12" w:rsidRPr="00D63E23" w:rsidRDefault="00001B12" w:rsidP="00F85E3D"/>
        </w:tc>
        <w:tc>
          <w:tcPr>
            <w:tcW w:w="154" w:type="pct"/>
            <w:shd w:val="clear" w:color="auto" w:fill="auto"/>
          </w:tcPr>
          <w:p w14:paraId="693AFEE8" w14:textId="77777777" w:rsidR="00001B12" w:rsidRPr="00D63E23" w:rsidRDefault="00001B12" w:rsidP="00F85E3D"/>
        </w:tc>
        <w:tc>
          <w:tcPr>
            <w:tcW w:w="170" w:type="pct"/>
            <w:shd w:val="clear" w:color="auto" w:fill="auto"/>
          </w:tcPr>
          <w:p w14:paraId="1751EFD0" w14:textId="77777777" w:rsidR="00001B12" w:rsidRPr="00D63E23" w:rsidRDefault="00001B12" w:rsidP="00F85E3D"/>
        </w:tc>
        <w:tc>
          <w:tcPr>
            <w:tcW w:w="148" w:type="pct"/>
            <w:shd w:val="clear" w:color="auto" w:fill="auto"/>
          </w:tcPr>
          <w:p w14:paraId="3D69B6C2" w14:textId="77777777" w:rsidR="00001B12" w:rsidRPr="00D63E23" w:rsidRDefault="00001B12" w:rsidP="00F85E3D"/>
        </w:tc>
        <w:tc>
          <w:tcPr>
            <w:tcW w:w="184" w:type="pct"/>
            <w:shd w:val="clear" w:color="auto" w:fill="auto"/>
          </w:tcPr>
          <w:p w14:paraId="1B951329" w14:textId="77777777" w:rsidR="00001B12" w:rsidRPr="00D63E23" w:rsidRDefault="00001B12" w:rsidP="00F85E3D"/>
        </w:tc>
        <w:tc>
          <w:tcPr>
            <w:tcW w:w="170" w:type="pct"/>
            <w:shd w:val="clear" w:color="auto" w:fill="44546A"/>
          </w:tcPr>
          <w:p w14:paraId="410CC7D6" w14:textId="77777777" w:rsidR="00001B12" w:rsidRPr="00D63E23" w:rsidRDefault="00001B12" w:rsidP="00F85E3D"/>
        </w:tc>
        <w:tc>
          <w:tcPr>
            <w:tcW w:w="153" w:type="pct"/>
            <w:shd w:val="clear" w:color="auto" w:fill="44546A"/>
          </w:tcPr>
          <w:p w14:paraId="225B4292" w14:textId="77777777" w:rsidR="00001B12" w:rsidRPr="00D63E23" w:rsidRDefault="00001B12" w:rsidP="00F85E3D"/>
        </w:tc>
        <w:tc>
          <w:tcPr>
            <w:tcW w:w="185" w:type="pct"/>
            <w:shd w:val="clear" w:color="auto" w:fill="44546A"/>
          </w:tcPr>
          <w:p w14:paraId="2215AF1C" w14:textId="77777777" w:rsidR="00001B12" w:rsidRPr="00D63E23" w:rsidRDefault="00001B12" w:rsidP="00F85E3D"/>
        </w:tc>
        <w:tc>
          <w:tcPr>
            <w:tcW w:w="189" w:type="pct"/>
            <w:shd w:val="clear" w:color="auto" w:fill="44546A"/>
          </w:tcPr>
          <w:p w14:paraId="34EB975F" w14:textId="77777777" w:rsidR="00001B12" w:rsidRPr="00D63E23" w:rsidRDefault="00001B12" w:rsidP="00F85E3D"/>
        </w:tc>
        <w:tc>
          <w:tcPr>
            <w:tcW w:w="155" w:type="pct"/>
            <w:shd w:val="clear" w:color="auto" w:fill="44546A"/>
          </w:tcPr>
          <w:p w14:paraId="4D1AD4F4" w14:textId="77777777" w:rsidR="00001B12" w:rsidRPr="00D63E23" w:rsidRDefault="00001B12" w:rsidP="00F85E3D"/>
        </w:tc>
        <w:tc>
          <w:tcPr>
            <w:tcW w:w="155" w:type="pct"/>
            <w:shd w:val="clear" w:color="auto" w:fill="44546A"/>
          </w:tcPr>
          <w:p w14:paraId="19686C62" w14:textId="77777777" w:rsidR="00001B12" w:rsidRPr="00D63E23" w:rsidRDefault="00001B12" w:rsidP="00F85E3D"/>
        </w:tc>
        <w:tc>
          <w:tcPr>
            <w:tcW w:w="155" w:type="pct"/>
            <w:shd w:val="clear" w:color="auto" w:fill="44546A"/>
          </w:tcPr>
          <w:p w14:paraId="5612B9FA" w14:textId="77777777" w:rsidR="00001B12" w:rsidRPr="00D63E23" w:rsidRDefault="00001B12" w:rsidP="00F85E3D"/>
        </w:tc>
        <w:tc>
          <w:tcPr>
            <w:tcW w:w="155" w:type="pct"/>
            <w:shd w:val="clear" w:color="auto" w:fill="44546A"/>
          </w:tcPr>
          <w:p w14:paraId="27758583" w14:textId="77777777" w:rsidR="00001B12" w:rsidRPr="00D63E23" w:rsidRDefault="00001B12" w:rsidP="00F85E3D"/>
        </w:tc>
        <w:tc>
          <w:tcPr>
            <w:tcW w:w="155" w:type="pct"/>
            <w:shd w:val="clear" w:color="auto" w:fill="44546A"/>
          </w:tcPr>
          <w:p w14:paraId="628FB653" w14:textId="77777777" w:rsidR="00001B12" w:rsidRPr="00D63E23" w:rsidRDefault="00001B12" w:rsidP="00F85E3D"/>
        </w:tc>
        <w:tc>
          <w:tcPr>
            <w:tcW w:w="155" w:type="pct"/>
            <w:shd w:val="clear" w:color="auto" w:fill="44546A"/>
          </w:tcPr>
          <w:p w14:paraId="3E526FC9" w14:textId="77777777" w:rsidR="00001B12" w:rsidRPr="00D63E23" w:rsidRDefault="00001B12" w:rsidP="00F85E3D"/>
        </w:tc>
        <w:tc>
          <w:tcPr>
            <w:tcW w:w="156" w:type="pct"/>
            <w:shd w:val="clear" w:color="auto" w:fill="44546A"/>
          </w:tcPr>
          <w:p w14:paraId="7B973F7E" w14:textId="77777777" w:rsidR="00001B12" w:rsidRPr="00D63E23" w:rsidRDefault="00001B12" w:rsidP="00F85E3D"/>
        </w:tc>
        <w:tc>
          <w:tcPr>
            <w:tcW w:w="156" w:type="pct"/>
            <w:shd w:val="clear" w:color="auto" w:fill="44546A"/>
          </w:tcPr>
          <w:p w14:paraId="746BBDEE" w14:textId="77777777" w:rsidR="00001B12" w:rsidRPr="00D63E23" w:rsidRDefault="00001B12" w:rsidP="00F85E3D"/>
        </w:tc>
        <w:tc>
          <w:tcPr>
            <w:tcW w:w="155" w:type="pct"/>
            <w:shd w:val="clear" w:color="auto" w:fill="44546A"/>
          </w:tcPr>
          <w:p w14:paraId="646248B9" w14:textId="77777777" w:rsidR="00001B12" w:rsidRPr="00D63E23" w:rsidRDefault="00001B12" w:rsidP="00F85E3D"/>
        </w:tc>
        <w:tc>
          <w:tcPr>
            <w:tcW w:w="155" w:type="pct"/>
            <w:shd w:val="clear" w:color="auto" w:fill="44546A"/>
          </w:tcPr>
          <w:p w14:paraId="298CC563" w14:textId="77777777" w:rsidR="00001B12" w:rsidRPr="00D63E23" w:rsidRDefault="00001B12" w:rsidP="00F85E3D"/>
        </w:tc>
        <w:tc>
          <w:tcPr>
            <w:tcW w:w="156" w:type="pct"/>
            <w:shd w:val="clear" w:color="auto" w:fill="auto"/>
          </w:tcPr>
          <w:p w14:paraId="187D3B30" w14:textId="77777777" w:rsidR="00001B12" w:rsidRPr="00D63E23" w:rsidRDefault="00001B12" w:rsidP="00F85E3D"/>
        </w:tc>
        <w:tc>
          <w:tcPr>
            <w:tcW w:w="155" w:type="pct"/>
            <w:shd w:val="clear" w:color="auto" w:fill="auto"/>
          </w:tcPr>
          <w:p w14:paraId="17545A36" w14:textId="77777777" w:rsidR="00001B12" w:rsidRPr="00D63E23" w:rsidRDefault="00001B12" w:rsidP="00F85E3D"/>
        </w:tc>
        <w:tc>
          <w:tcPr>
            <w:tcW w:w="157" w:type="pct"/>
          </w:tcPr>
          <w:p w14:paraId="1A157ED2" w14:textId="77777777" w:rsidR="00001B12" w:rsidRPr="00D63E23" w:rsidRDefault="00001B12" w:rsidP="00F85E3D"/>
        </w:tc>
        <w:tc>
          <w:tcPr>
            <w:tcW w:w="203" w:type="pct"/>
          </w:tcPr>
          <w:p w14:paraId="45AEF06B" w14:textId="77777777" w:rsidR="00001B12" w:rsidRPr="00D63E23" w:rsidRDefault="00001B12" w:rsidP="00F85E3D"/>
        </w:tc>
      </w:tr>
      <w:tr w:rsidR="00E74231" w:rsidRPr="00D63E23" w14:paraId="7E04A2E3" w14:textId="77777777" w:rsidTr="002D02DC">
        <w:tc>
          <w:tcPr>
            <w:tcW w:w="381" w:type="pct"/>
            <w:vMerge w:val="restart"/>
          </w:tcPr>
          <w:p w14:paraId="28F6A1BC" w14:textId="77777777" w:rsidR="00001B12" w:rsidRPr="00D63E23" w:rsidRDefault="00001B12" w:rsidP="00F85E3D">
            <w:r w:rsidRPr="00D63E23">
              <w:t>Outcome 6</w:t>
            </w:r>
          </w:p>
        </w:tc>
        <w:tc>
          <w:tcPr>
            <w:tcW w:w="320" w:type="pct"/>
            <w:vMerge w:val="restart"/>
            <w:shd w:val="clear" w:color="auto" w:fill="auto"/>
          </w:tcPr>
          <w:p w14:paraId="18A770C8" w14:textId="77777777" w:rsidR="00001B12" w:rsidRPr="00D63E23" w:rsidRDefault="00001B12" w:rsidP="00F85E3D">
            <w:r w:rsidRPr="00D63E23">
              <w:t>Output 6.1</w:t>
            </w:r>
          </w:p>
        </w:tc>
        <w:tc>
          <w:tcPr>
            <w:tcW w:w="363" w:type="pct"/>
          </w:tcPr>
          <w:p w14:paraId="6A9E6712" w14:textId="77777777" w:rsidR="00001B12" w:rsidRPr="00D63E23" w:rsidRDefault="00001B12" w:rsidP="00F85E3D">
            <w:r w:rsidRPr="00D63E23">
              <w:t>6.1.1</w:t>
            </w:r>
          </w:p>
        </w:tc>
        <w:tc>
          <w:tcPr>
            <w:tcW w:w="203" w:type="pct"/>
            <w:shd w:val="clear" w:color="auto" w:fill="auto"/>
          </w:tcPr>
          <w:p w14:paraId="59E50324" w14:textId="77777777" w:rsidR="00001B12" w:rsidRPr="00D63E23" w:rsidRDefault="00001B12" w:rsidP="00F85E3D"/>
        </w:tc>
        <w:tc>
          <w:tcPr>
            <w:tcW w:w="157" w:type="pct"/>
            <w:shd w:val="clear" w:color="auto" w:fill="44546A"/>
          </w:tcPr>
          <w:p w14:paraId="41B6619B" w14:textId="77777777" w:rsidR="00001B12" w:rsidRPr="00D63E23" w:rsidRDefault="00001B12" w:rsidP="00F85E3D"/>
        </w:tc>
        <w:tc>
          <w:tcPr>
            <w:tcW w:w="154" w:type="pct"/>
            <w:shd w:val="clear" w:color="auto" w:fill="44546A"/>
          </w:tcPr>
          <w:p w14:paraId="0CCB55DF" w14:textId="77777777" w:rsidR="00001B12" w:rsidRPr="00D63E23" w:rsidRDefault="00001B12" w:rsidP="00F85E3D"/>
        </w:tc>
        <w:tc>
          <w:tcPr>
            <w:tcW w:w="170" w:type="pct"/>
            <w:shd w:val="clear" w:color="auto" w:fill="44546A"/>
          </w:tcPr>
          <w:p w14:paraId="6FAA0854" w14:textId="77777777" w:rsidR="00001B12" w:rsidRPr="00D63E23" w:rsidRDefault="00001B12" w:rsidP="00F85E3D"/>
        </w:tc>
        <w:tc>
          <w:tcPr>
            <w:tcW w:w="148" w:type="pct"/>
            <w:shd w:val="clear" w:color="auto" w:fill="auto"/>
          </w:tcPr>
          <w:p w14:paraId="690E60D2" w14:textId="77777777" w:rsidR="00001B12" w:rsidRPr="00D63E23" w:rsidRDefault="00001B12" w:rsidP="00F85E3D"/>
        </w:tc>
        <w:tc>
          <w:tcPr>
            <w:tcW w:w="184" w:type="pct"/>
            <w:shd w:val="clear" w:color="auto" w:fill="auto"/>
          </w:tcPr>
          <w:p w14:paraId="67A53E1D" w14:textId="77777777" w:rsidR="00001B12" w:rsidRPr="00D63E23" w:rsidRDefault="00001B12" w:rsidP="00F85E3D"/>
        </w:tc>
        <w:tc>
          <w:tcPr>
            <w:tcW w:w="170" w:type="pct"/>
            <w:shd w:val="clear" w:color="auto" w:fill="auto"/>
          </w:tcPr>
          <w:p w14:paraId="494CD8F8" w14:textId="77777777" w:rsidR="00001B12" w:rsidRPr="00D63E23" w:rsidRDefault="00001B12" w:rsidP="00F85E3D"/>
        </w:tc>
        <w:tc>
          <w:tcPr>
            <w:tcW w:w="153" w:type="pct"/>
            <w:shd w:val="clear" w:color="auto" w:fill="auto"/>
          </w:tcPr>
          <w:p w14:paraId="242C744B" w14:textId="77777777" w:rsidR="00001B12" w:rsidRPr="00D63E23" w:rsidRDefault="00001B12" w:rsidP="00F85E3D"/>
        </w:tc>
        <w:tc>
          <w:tcPr>
            <w:tcW w:w="185" w:type="pct"/>
            <w:shd w:val="clear" w:color="auto" w:fill="auto"/>
          </w:tcPr>
          <w:p w14:paraId="58761EB0" w14:textId="77777777" w:rsidR="00001B12" w:rsidRPr="00D63E23" w:rsidRDefault="00001B12" w:rsidP="00F85E3D"/>
        </w:tc>
        <w:tc>
          <w:tcPr>
            <w:tcW w:w="189" w:type="pct"/>
            <w:shd w:val="clear" w:color="auto" w:fill="auto"/>
          </w:tcPr>
          <w:p w14:paraId="46841DAE" w14:textId="77777777" w:rsidR="00001B12" w:rsidRPr="00D63E23" w:rsidRDefault="00001B12" w:rsidP="00F85E3D"/>
        </w:tc>
        <w:tc>
          <w:tcPr>
            <w:tcW w:w="155" w:type="pct"/>
            <w:shd w:val="clear" w:color="auto" w:fill="auto"/>
          </w:tcPr>
          <w:p w14:paraId="55736A96" w14:textId="77777777" w:rsidR="00001B12" w:rsidRPr="00D63E23" w:rsidRDefault="00001B12" w:rsidP="00F85E3D"/>
        </w:tc>
        <w:tc>
          <w:tcPr>
            <w:tcW w:w="155" w:type="pct"/>
            <w:shd w:val="clear" w:color="auto" w:fill="auto"/>
          </w:tcPr>
          <w:p w14:paraId="47CCD62E" w14:textId="77777777" w:rsidR="00001B12" w:rsidRPr="00D63E23" w:rsidRDefault="00001B12" w:rsidP="00F85E3D"/>
        </w:tc>
        <w:tc>
          <w:tcPr>
            <w:tcW w:w="155" w:type="pct"/>
            <w:shd w:val="clear" w:color="auto" w:fill="auto"/>
          </w:tcPr>
          <w:p w14:paraId="18418CD0" w14:textId="77777777" w:rsidR="00001B12" w:rsidRPr="00D63E23" w:rsidRDefault="00001B12" w:rsidP="00F85E3D"/>
        </w:tc>
        <w:tc>
          <w:tcPr>
            <w:tcW w:w="155" w:type="pct"/>
            <w:shd w:val="clear" w:color="auto" w:fill="auto"/>
          </w:tcPr>
          <w:p w14:paraId="25C3C2D5" w14:textId="77777777" w:rsidR="00001B12" w:rsidRPr="00D63E23" w:rsidRDefault="00001B12" w:rsidP="00F85E3D"/>
        </w:tc>
        <w:tc>
          <w:tcPr>
            <w:tcW w:w="155" w:type="pct"/>
            <w:shd w:val="clear" w:color="auto" w:fill="auto"/>
          </w:tcPr>
          <w:p w14:paraId="621632DA" w14:textId="77777777" w:rsidR="00001B12" w:rsidRPr="00D63E23" w:rsidRDefault="00001B12" w:rsidP="00F85E3D"/>
        </w:tc>
        <w:tc>
          <w:tcPr>
            <w:tcW w:w="155" w:type="pct"/>
            <w:shd w:val="clear" w:color="auto" w:fill="auto"/>
          </w:tcPr>
          <w:p w14:paraId="08A9CE5C" w14:textId="77777777" w:rsidR="00001B12" w:rsidRPr="00D63E23" w:rsidRDefault="00001B12" w:rsidP="00F85E3D"/>
        </w:tc>
        <w:tc>
          <w:tcPr>
            <w:tcW w:w="156" w:type="pct"/>
            <w:shd w:val="clear" w:color="auto" w:fill="auto"/>
          </w:tcPr>
          <w:p w14:paraId="755E47E1" w14:textId="77777777" w:rsidR="00001B12" w:rsidRPr="00D63E23" w:rsidRDefault="00001B12" w:rsidP="00F85E3D"/>
        </w:tc>
        <w:tc>
          <w:tcPr>
            <w:tcW w:w="156" w:type="pct"/>
            <w:shd w:val="clear" w:color="auto" w:fill="auto"/>
          </w:tcPr>
          <w:p w14:paraId="3CF8863D" w14:textId="77777777" w:rsidR="00001B12" w:rsidRPr="00D63E23" w:rsidRDefault="00001B12" w:rsidP="00F85E3D"/>
        </w:tc>
        <w:tc>
          <w:tcPr>
            <w:tcW w:w="155" w:type="pct"/>
            <w:shd w:val="clear" w:color="auto" w:fill="auto"/>
          </w:tcPr>
          <w:p w14:paraId="2542A39C" w14:textId="77777777" w:rsidR="00001B12" w:rsidRPr="00D63E23" w:rsidRDefault="00001B12" w:rsidP="00F85E3D"/>
        </w:tc>
        <w:tc>
          <w:tcPr>
            <w:tcW w:w="155" w:type="pct"/>
            <w:shd w:val="clear" w:color="auto" w:fill="auto"/>
          </w:tcPr>
          <w:p w14:paraId="088B5C29" w14:textId="77777777" w:rsidR="00001B12" w:rsidRPr="00D63E23" w:rsidRDefault="00001B12" w:rsidP="00F85E3D"/>
        </w:tc>
        <w:tc>
          <w:tcPr>
            <w:tcW w:w="156" w:type="pct"/>
            <w:shd w:val="clear" w:color="auto" w:fill="auto"/>
          </w:tcPr>
          <w:p w14:paraId="655B451E" w14:textId="77777777" w:rsidR="00001B12" w:rsidRPr="00D63E23" w:rsidRDefault="00001B12" w:rsidP="00F85E3D"/>
        </w:tc>
        <w:tc>
          <w:tcPr>
            <w:tcW w:w="155" w:type="pct"/>
            <w:shd w:val="clear" w:color="auto" w:fill="auto"/>
          </w:tcPr>
          <w:p w14:paraId="797780E3" w14:textId="77777777" w:rsidR="00001B12" w:rsidRPr="00D63E23" w:rsidRDefault="00001B12" w:rsidP="00F85E3D"/>
        </w:tc>
        <w:tc>
          <w:tcPr>
            <w:tcW w:w="157" w:type="pct"/>
          </w:tcPr>
          <w:p w14:paraId="7898815E" w14:textId="77777777" w:rsidR="00001B12" w:rsidRPr="00D63E23" w:rsidRDefault="00001B12" w:rsidP="00F85E3D"/>
        </w:tc>
        <w:tc>
          <w:tcPr>
            <w:tcW w:w="203" w:type="pct"/>
          </w:tcPr>
          <w:p w14:paraId="0DA7EB90" w14:textId="77777777" w:rsidR="00001B12" w:rsidRPr="00D63E23" w:rsidRDefault="00001B12" w:rsidP="00F85E3D"/>
        </w:tc>
      </w:tr>
      <w:tr w:rsidR="00001B12" w:rsidRPr="00D63E23" w14:paraId="2854BFF9" w14:textId="77777777" w:rsidTr="007F2D33">
        <w:tc>
          <w:tcPr>
            <w:tcW w:w="381" w:type="pct"/>
            <w:vMerge/>
          </w:tcPr>
          <w:p w14:paraId="12E9EBC8" w14:textId="77777777" w:rsidR="00001B12" w:rsidRPr="00D63E23" w:rsidRDefault="00001B12" w:rsidP="00F85E3D"/>
        </w:tc>
        <w:tc>
          <w:tcPr>
            <w:tcW w:w="320" w:type="pct"/>
            <w:vMerge/>
            <w:shd w:val="clear" w:color="auto" w:fill="auto"/>
          </w:tcPr>
          <w:p w14:paraId="33072150" w14:textId="77777777" w:rsidR="00001B12" w:rsidRPr="00D63E23" w:rsidRDefault="00001B12" w:rsidP="00F85E3D"/>
        </w:tc>
        <w:tc>
          <w:tcPr>
            <w:tcW w:w="363" w:type="pct"/>
          </w:tcPr>
          <w:p w14:paraId="3395C2BE" w14:textId="77777777" w:rsidR="00001B12" w:rsidRPr="00D63E23" w:rsidRDefault="00001B12" w:rsidP="00F85E3D">
            <w:r w:rsidRPr="00D63E23">
              <w:t>6.1.2</w:t>
            </w:r>
          </w:p>
        </w:tc>
        <w:tc>
          <w:tcPr>
            <w:tcW w:w="203" w:type="pct"/>
          </w:tcPr>
          <w:p w14:paraId="135CD435" w14:textId="77777777" w:rsidR="00001B12" w:rsidRPr="00D63E23" w:rsidRDefault="00001B12" w:rsidP="00F85E3D"/>
        </w:tc>
        <w:tc>
          <w:tcPr>
            <w:tcW w:w="157" w:type="pct"/>
          </w:tcPr>
          <w:p w14:paraId="6B45BF48" w14:textId="77777777" w:rsidR="00001B12" w:rsidRPr="00D63E23" w:rsidRDefault="00001B12" w:rsidP="00F85E3D"/>
        </w:tc>
        <w:tc>
          <w:tcPr>
            <w:tcW w:w="154" w:type="pct"/>
            <w:shd w:val="clear" w:color="auto" w:fill="auto"/>
          </w:tcPr>
          <w:p w14:paraId="6DC818AD" w14:textId="77777777" w:rsidR="00001B12" w:rsidRPr="00D63E23" w:rsidRDefault="00001B12" w:rsidP="00F85E3D"/>
        </w:tc>
        <w:tc>
          <w:tcPr>
            <w:tcW w:w="170" w:type="pct"/>
            <w:shd w:val="clear" w:color="auto" w:fill="auto"/>
          </w:tcPr>
          <w:p w14:paraId="306797DD" w14:textId="77777777" w:rsidR="00001B12" w:rsidRPr="00D63E23" w:rsidRDefault="00001B12" w:rsidP="00F85E3D"/>
        </w:tc>
        <w:tc>
          <w:tcPr>
            <w:tcW w:w="148" w:type="pct"/>
            <w:shd w:val="clear" w:color="auto" w:fill="44546A"/>
          </w:tcPr>
          <w:p w14:paraId="1139CC3C" w14:textId="77777777" w:rsidR="00001B12" w:rsidRPr="00D63E23" w:rsidRDefault="00001B12" w:rsidP="00F85E3D"/>
        </w:tc>
        <w:tc>
          <w:tcPr>
            <w:tcW w:w="184" w:type="pct"/>
            <w:shd w:val="clear" w:color="auto" w:fill="44546A"/>
          </w:tcPr>
          <w:p w14:paraId="715CD031" w14:textId="77777777" w:rsidR="00001B12" w:rsidRPr="00D63E23" w:rsidRDefault="00001B12" w:rsidP="00F85E3D"/>
        </w:tc>
        <w:tc>
          <w:tcPr>
            <w:tcW w:w="170" w:type="pct"/>
            <w:shd w:val="clear" w:color="auto" w:fill="auto"/>
          </w:tcPr>
          <w:p w14:paraId="10ABE310" w14:textId="77777777" w:rsidR="00001B12" w:rsidRPr="00D63E23" w:rsidRDefault="00001B12" w:rsidP="00F85E3D"/>
        </w:tc>
        <w:tc>
          <w:tcPr>
            <w:tcW w:w="153" w:type="pct"/>
            <w:shd w:val="clear" w:color="auto" w:fill="auto"/>
          </w:tcPr>
          <w:p w14:paraId="2D3288A6" w14:textId="77777777" w:rsidR="00001B12" w:rsidRPr="00D63E23" w:rsidRDefault="00001B12" w:rsidP="00F85E3D"/>
        </w:tc>
        <w:tc>
          <w:tcPr>
            <w:tcW w:w="185" w:type="pct"/>
            <w:shd w:val="clear" w:color="auto" w:fill="auto"/>
          </w:tcPr>
          <w:p w14:paraId="06B105C0" w14:textId="77777777" w:rsidR="00001B12" w:rsidRPr="00D63E23" w:rsidRDefault="00001B12" w:rsidP="00F85E3D"/>
        </w:tc>
        <w:tc>
          <w:tcPr>
            <w:tcW w:w="189" w:type="pct"/>
            <w:shd w:val="clear" w:color="auto" w:fill="auto"/>
          </w:tcPr>
          <w:p w14:paraId="50364821" w14:textId="77777777" w:rsidR="00001B12" w:rsidRPr="00D63E23" w:rsidRDefault="00001B12" w:rsidP="00F85E3D"/>
        </w:tc>
        <w:tc>
          <w:tcPr>
            <w:tcW w:w="155" w:type="pct"/>
            <w:shd w:val="clear" w:color="auto" w:fill="auto"/>
          </w:tcPr>
          <w:p w14:paraId="4D79E85D" w14:textId="77777777" w:rsidR="00001B12" w:rsidRPr="00D63E23" w:rsidRDefault="00001B12" w:rsidP="00F85E3D"/>
        </w:tc>
        <w:tc>
          <w:tcPr>
            <w:tcW w:w="155" w:type="pct"/>
            <w:shd w:val="clear" w:color="auto" w:fill="auto"/>
          </w:tcPr>
          <w:p w14:paraId="58D41179" w14:textId="77777777" w:rsidR="00001B12" w:rsidRPr="00D63E23" w:rsidRDefault="00001B12" w:rsidP="00F85E3D"/>
        </w:tc>
        <w:tc>
          <w:tcPr>
            <w:tcW w:w="155" w:type="pct"/>
            <w:shd w:val="clear" w:color="auto" w:fill="auto"/>
          </w:tcPr>
          <w:p w14:paraId="5AAF390E" w14:textId="77777777" w:rsidR="00001B12" w:rsidRPr="00D63E23" w:rsidRDefault="00001B12" w:rsidP="00F85E3D"/>
        </w:tc>
        <w:tc>
          <w:tcPr>
            <w:tcW w:w="155" w:type="pct"/>
            <w:shd w:val="clear" w:color="auto" w:fill="auto"/>
          </w:tcPr>
          <w:p w14:paraId="0F2CAFB9" w14:textId="77777777" w:rsidR="00001B12" w:rsidRPr="00D63E23" w:rsidRDefault="00001B12" w:rsidP="00F85E3D"/>
        </w:tc>
        <w:tc>
          <w:tcPr>
            <w:tcW w:w="155" w:type="pct"/>
            <w:shd w:val="clear" w:color="auto" w:fill="auto"/>
          </w:tcPr>
          <w:p w14:paraId="405DF352" w14:textId="77777777" w:rsidR="00001B12" w:rsidRPr="00D63E23" w:rsidRDefault="00001B12" w:rsidP="00F85E3D"/>
        </w:tc>
        <w:tc>
          <w:tcPr>
            <w:tcW w:w="155" w:type="pct"/>
            <w:shd w:val="clear" w:color="auto" w:fill="auto"/>
          </w:tcPr>
          <w:p w14:paraId="6F4C6395" w14:textId="77777777" w:rsidR="00001B12" w:rsidRPr="00D63E23" w:rsidRDefault="00001B12" w:rsidP="00F85E3D"/>
        </w:tc>
        <w:tc>
          <w:tcPr>
            <w:tcW w:w="156" w:type="pct"/>
            <w:shd w:val="clear" w:color="auto" w:fill="auto"/>
          </w:tcPr>
          <w:p w14:paraId="60954051" w14:textId="77777777" w:rsidR="00001B12" w:rsidRPr="00D63E23" w:rsidRDefault="00001B12" w:rsidP="00F85E3D"/>
        </w:tc>
        <w:tc>
          <w:tcPr>
            <w:tcW w:w="156" w:type="pct"/>
            <w:shd w:val="clear" w:color="auto" w:fill="auto"/>
          </w:tcPr>
          <w:p w14:paraId="58D1408F" w14:textId="77777777" w:rsidR="00001B12" w:rsidRPr="00D63E23" w:rsidRDefault="00001B12" w:rsidP="00F85E3D"/>
        </w:tc>
        <w:tc>
          <w:tcPr>
            <w:tcW w:w="155" w:type="pct"/>
            <w:shd w:val="clear" w:color="auto" w:fill="auto"/>
          </w:tcPr>
          <w:p w14:paraId="6EA6A5AF" w14:textId="77777777" w:rsidR="00001B12" w:rsidRPr="00D63E23" w:rsidRDefault="00001B12" w:rsidP="00F85E3D"/>
        </w:tc>
        <w:tc>
          <w:tcPr>
            <w:tcW w:w="155" w:type="pct"/>
            <w:shd w:val="clear" w:color="auto" w:fill="auto"/>
          </w:tcPr>
          <w:p w14:paraId="0A2F0E75" w14:textId="77777777" w:rsidR="00001B12" w:rsidRPr="00D63E23" w:rsidRDefault="00001B12" w:rsidP="00F85E3D"/>
        </w:tc>
        <w:tc>
          <w:tcPr>
            <w:tcW w:w="156" w:type="pct"/>
            <w:shd w:val="clear" w:color="auto" w:fill="auto"/>
          </w:tcPr>
          <w:p w14:paraId="4A4A56ED" w14:textId="77777777" w:rsidR="00001B12" w:rsidRPr="00D63E23" w:rsidRDefault="00001B12" w:rsidP="00F85E3D"/>
        </w:tc>
        <w:tc>
          <w:tcPr>
            <w:tcW w:w="155" w:type="pct"/>
            <w:shd w:val="clear" w:color="auto" w:fill="auto"/>
          </w:tcPr>
          <w:p w14:paraId="20F59352" w14:textId="77777777" w:rsidR="00001B12" w:rsidRPr="00D63E23" w:rsidRDefault="00001B12" w:rsidP="00F85E3D"/>
        </w:tc>
        <w:tc>
          <w:tcPr>
            <w:tcW w:w="157" w:type="pct"/>
          </w:tcPr>
          <w:p w14:paraId="082186BC" w14:textId="77777777" w:rsidR="00001B12" w:rsidRPr="00D63E23" w:rsidRDefault="00001B12" w:rsidP="00F85E3D"/>
        </w:tc>
        <w:tc>
          <w:tcPr>
            <w:tcW w:w="203" w:type="pct"/>
          </w:tcPr>
          <w:p w14:paraId="093A9AE4" w14:textId="77777777" w:rsidR="00001B12" w:rsidRPr="00D63E23" w:rsidRDefault="00001B12" w:rsidP="00F85E3D"/>
        </w:tc>
      </w:tr>
      <w:tr w:rsidR="00001B12" w:rsidRPr="00D63E23" w14:paraId="0FEEB1CC" w14:textId="77777777" w:rsidTr="007F2D33">
        <w:tc>
          <w:tcPr>
            <w:tcW w:w="381" w:type="pct"/>
            <w:vMerge/>
          </w:tcPr>
          <w:p w14:paraId="56556E33" w14:textId="77777777" w:rsidR="00001B12" w:rsidRPr="00D63E23" w:rsidRDefault="00001B12" w:rsidP="00F85E3D"/>
        </w:tc>
        <w:tc>
          <w:tcPr>
            <w:tcW w:w="320" w:type="pct"/>
            <w:vMerge/>
            <w:shd w:val="clear" w:color="auto" w:fill="auto"/>
          </w:tcPr>
          <w:p w14:paraId="267183F4" w14:textId="77777777" w:rsidR="00001B12" w:rsidRPr="00D63E23" w:rsidRDefault="00001B12" w:rsidP="00F85E3D"/>
        </w:tc>
        <w:tc>
          <w:tcPr>
            <w:tcW w:w="363" w:type="pct"/>
          </w:tcPr>
          <w:p w14:paraId="6BDFF0EB" w14:textId="77777777" w:rsidR="00001B12" w:rsidRPr="00D63E23" w:rsidRDefault="00001B12" w:rsidP="00F85E3D">
            <w:r w:rsidRPr="00D63E23">
              <w:t>6.1.3</w:t>
            </w:r>
          </w:p>
        </w:tc>
        <w:tc>
          <w:tcPr>
            <w:tcW w:w="203" w:type="pct"/>
          </w:tcPr>
          <w:p w14:paraId="092A59F1" w14:textId="77777777" w:rsidR="00001B12" w:rsidRPr="00D63E23" w:rsidRDefault="00001B12" w:rsidP="00F85E3D"/>
        </w:tc>
        <w:tc>
          <w:tcPr>
            <w:tcW w:w="157" w:type="pct"/>
          </w:tcPr>
          <w:p w14:paraId="38C91BB0" w14:textId="77777777" w:rsidR="00001B12" w:rsidRPr="00D63E23" w:rsidRDefault="00001B12" w:rsidP="00F85E3D"/>
        </w:tc>
        <w:tc>
          <w:tcPr>
            <w:tcW w:w="154" w:type="pct"/>
            <w:shd w:val="clear" w:color="auto" w:fill="auto"/>
          </w:tcPr>
          <w:p w14:paraId="1637FE11" w14:textId="77777777" w:rsidR="00001B12" w:rsidRPr="00D63E23" w:rsidRDefault="00001B12" w:rsidP="00F85E3D"/>
        </w:tc>
        <w:tc>
          <w:tcPr>
            <w:tcW w:w="170" w:type="pct"/>
            <w:shd w:val="clear" w:color="auto" w:fill="auto"/>
          </w:tcPr>
          <w:p w14:paraId="7D1A7E74" w14:textId="77777777" w:rsidR="00001B12" w:rsidRPr="00D63E23" w:rsidRDefault="00001B12" w:rsidP="00F85E3D"/>
        </w:tc>
        <w:tc>
          <w:tcPr>
            <w:tcW w:w="148" w:type="pct"/>
            <w:shd w:val="clear" w:color="auto" w:fill="auto"/>
          </w:tcPr>
          <w:p w14:paraId="7C7235C0" w14:textId="77777777" w:rsidR="00001B12" w:rsidRPr="00D63E23" w:rsidRDefault="00001B12" w:rsidP="00F85E3D"/>
        </w:tc>
        <w:tc>
          <w:tcPr>
            <w:tcW w:w="184" w:type="pct"/>
            <w:shd w:val="clear" w:color="auto" w:fill="44546A"/>
          </w:tcPr>
          <w:p w14:paraId="448512A4" w14:textId="77777777" w:rsidR="00001B12" w:rsidRPr="00D63E23" w:rsidRDefault="00001B12" w:rsidP="00F85E3D"/>
        </w:tc>
        <w:tc>
          <w:tcPr>
            <w:tcW w:w="170" w:type="pct"/>
            <w:shd w:val="clear" w:color="auto" w:fill="auto"/>
          </w:tcPr>
          <w:p w14:paraId="4028FC36" w14:textId="77777777" w:rsidR="00001B12" w:rsidRPr="00D63E23" w:rsidRDefault="00001B12" w:rsidP="00F85E3D"/>
        </w:tc>
        <w:tc>
          <w:tcPr>
            <w:tcW w:w="153" w:type="pct"/>
            <w:shd w:val="clear" w:color="auto" w:fill="auto"/>
          </w:tcPr>
          <w:p w14:paraId="7F608D43" w14:textId="77777777" w:rsidR="00001B12" w:rsidRPr="00D63E23" w:rsidRDefault="00001B12" w:rsidP="00F85E3D"/>
        </w:tc>
        <w:tc>
          <w:tcPr>
            <w:tcW w:w="185" w:type="pct"/>
            <w:shd w:val="clear" w:color="auto" w:fill="auto"/>
          </w:tcPr>
          <w:p w14:paraId="361847E4" w14:textId="77777777" w:rsidR="00001B12" w:rsidRPr="00D63E23" w:rsidRDefault="00001B12" w:rsidP="00F85E3D"/>
        </w:tc>
        <w:tc>
          <w:tcPr>
            <w:tcW w:w="189" w:type="pct"/>
            <w:shd w:val="clear" w:color="auto" w:fill="auto"/>
          </w:tcPr>
          <w:p w14:paraId="5C8AB5BE" w14:textId="77777777" w:rsidR="00001B12" w:rsidRPr="00D63E23" w:rsidRDefault="00001B12" w:rsidP="00F85E3D"/>
        </w:tc>
        <w:tc>
          <w:tcPr>
            <w:tcW w:w="155" w:type="pct"/>
            <w:shd w:val="clear" w:color="auto" w:fill="auto"/>
          </w:tcPr>
          <w:p w14:paraId="506B118A" w14:textId="77777777" w:rsidR="00001B12" w:rsidRPr="00D63E23" w:rsidRDefault="00001B12" w:rsidP="00F85E3D"/>
        </w:tc>
        <w:tc>
          <w:tcPr>
            <w:tcW w:w="155" w:type="pct"/>
            <w:shd w:val="clear" w:color="auto" w:fill="auto"/>
          </w:tcPr>
          <w:p w14:paraId="368CBAF8" w14:textId="77777777" w:rsidR="00001B12" w:rsidRPr="00D63E23" w:rsidRDefault="00001B12" w:rsidP="00F85E3D"/>
        </w:tc>
        <w:tc>
          <w:tcPr>
            <w:tcW w:w="155" w:type="pct"/>
            <w:shd w:val="clear" w:color="auto" w:fill="auto"/>
          </w:tcPr>
          <w:p w14:paraId="4FED7BC8" w14:textId="77777777" w:rsidR="00001B12" w:rsidRPr="00D63E23" w:rsidRDefault="00001B12" w:rsidP="00F85E3D"/>
        </w:tc>
        <w:tc>
          <w:tcPr>
            <w:tcW w:w="155" w:type="pct"/>
            <w:shd w:val="clear" w:color="auto" w:fill="auto"/>
          </w:tcPr>
          <w:p w14:paraId="64B290A1" w14:textId="77777777" w:rsidR="00001B12" w:rsidRPr="00D63E23" w:rsidRDefault="00001B12" w:rsidP="00F85E3D"/>
        </w:tc>
        <w:tc>
          <w:tcPr>
            <w:tcW w:w="155" w:type="pct"/>
            <w:shd w:val="clear" w:color="auto" w:fill="auto"/>
          </w:tcPr>
          <w:p w14:paraId="31635CB0" w14:textId="77777777" w:rsidR="00001B12" w:rsidRPr="00D63E23" w:rsidRDefault="00001B12" w:rsidP="00F85E3D"/>
        </w:tc>
        <w:tc>
          <w:tcPr>
            <w:tcW w:w="155" w:type="pct"/>
            <w:shd w:val="clear" w:color="auto" w:fill="auto"/>
          </w:tcPr>
          <w:p w14:paraId="4BE78A81" w14:textId="77777777" w:rsidR="00001B12" w:rsidRPr="00D63E23" w:rsidRDefault="00001B12" w:rsidP="00F85E3D"/>
        </w:tc>
        <w:tc>
          <w:tcPr>
            <w:tcW w:w="156" w:type="pct"/>
            <w:shd w:val="clear" w:color="auto" w:fill="auto"/>
          </w:tcPr>
          <w:p w14:paraId="0CB9440B" w14:textId="77777777" w:rsidR="00001B12" w:rsidRPr="00D63E23" w:rsidRDefault="00001B12" w:rsidP="00F85E3D"/>
        </w:tc>
        <w:tc>
          <w:tcPr>
            <w:tcW w:w="156" w:type="pct"/>
            <w:shd w:val="clear" w:color="auto" w:fill="auto"/>
          </w:tcPr>
          <w:p w14:paraId="3A7410EB" w14:textId="77777777" w:rsidR="00001B12" w:rsidRPr="00D63E23" w:rsidRDefault="00001B12" w:rsidP="00F85E3D"/>
        </w:tc>
        <w:tc>
          <w:tcPr>
            <w:tcW w:w="155" w:type="pct"/>
            <w:shd w:val="clear" w:color="auto" w:fill="auto"/>
          </w:tcPr>
          <w:p w14:paraId="11B9E6AF" w14:textId="77777777" w:rsidR="00001B12" w:rsidRPr="00D63E23" w:rsidRDefault="00001B12" w:rsidP="00F85E3D"/>
        </w:tc>
        <w:tc>
          <w:tcPr>
            <w:tcW w:w="155" w:type="pct"/>
            <w:shd w:val="clear" w:color="auto" w:fill="auto"/>
          </w:tcPr>
          <w:p w14:paraId="23D37CDA" w14:textId="77777777" w:rsidR="00001B12" w:rsidRPr="00D63E23" w:rsidRDefault="00001B12" w:rsidP="00F85E3D"/>
        </w:tc>
        <w:tc>
          <w:tcPr>
            <w:tcW w:w="156" w:type="pct"/>
            <w:shd w:val="clear" w:color="auto" w:fill="auto"/>
          </w:tcPr>
          <w:p w14:paraId="0369704B" w14:textId="77777777" w:rsidR="00001B12" w:rsidRPr="00D63E23" w:rsidRDefault="00001B12" w:rsidP="00F85E3D"/>
        </w:tc>
        <w:tc>
          <w:tcPr>
            <w:tcW w:w="155" w:type="pct"/>
            <w:shd w:val="clear" w:color="auto" w:fill="auto"/>
          </w:tcPr>
          <w:p w14:paraId="7F05B074" w14:textId="77777777" w:rsidR="00001B12" w:rsidRPr="00D63E23" w:rsidRDefault="00001B12" w:rsidP="00F85E3D"/>
        </w:tc>
        <w:tc>
          <w:tcPr>
            <w:tcW w:w="157" w:type="pct"/>
          </w:tcPr>
          <w:p w14:paraId="184F4FB9" w14:textId="77777777" w:rsidR="00001B12" w:rsidRPr="00D63E23" w:rsidRDefault="00001B12" w:rsidP="00F85E3D"/>
        </w:tc>
        <w:tc>
          <w:tcPr>
            <w:tcW w:w="203" w:type="pct"/>
          </w:tcPr>
          <w:p w14:paraId="35B2302B" w14:textId="77777777" w:rsidR="00001B12" w:rsidRPr="00D63E23" w:rsidRDefault="00001B12" w:rsidP="00F85E3D"/>
        </w:tc>
      </w:tr>
      <w:tr w:rsidR="00E74231" w:rsidRPr="00D63E23" w14:paraId="545C23F5" w14:textId="77777777" w:rsidTr="009770DE">
        <w:tc>
          <w:tcPr>
            <w:tcW w:w="381" w:type="pct"/>
            <w:vMerge/>
          </w:tcPr>
          <w:p w14:paraId="5327A039" w14:textId="77777777" w:rsidR="00001B12" w:rsidRPr="00D63E23" w:rsidRDefault="00001B12" w:rsidP="00F85E3D"/>
        </w:tc>
        <w:tc>
          <w:tcPr>
            <w:tcW w:w="320" w:type="pct"/>
            <w:vMerge/>
            <w:shd w:val="clear" w:color="auto" w:fill="auto"/>
          </w:tcPr>
          <w:p w14:paraId="323A7EA1" w14:textId="77777777" w:rsidR="00001B12" w:rsidRPr="00D63E23" w:rsidRDefault="00001B12" w:rsidP="00F85E3D"/>
        </w:tc>
        <w:tc>
          <w:tcPr>
            <w:tcW w:w="363" w:type="pct"/>
          </w:tcPr>
          <w:p w14:paraId="0918AAC0" w14:textId="77777777" w:rsidR="00001B12" w:rsidRPr="00D63E23" w:rsidRDefault="00001B12" w:rsidP="00F85E3D">
            <w:r w:rsidRPr="00D63E23">
              <w:t>6.1.4</w:t>
            </w:r>
          </w:p>
        </w:tc>
        <w:tc>
          <w:tcPr>
            <w:tcW w:w="203" w:type="pct"/>
          </w:tcPr>
          <w:p w14:paraId="125B4D70" w14:textId="77777777" w:rsidR="00001B12" w:rsidRPr="00D63E23" w:rsidRDefault="00001B12" w:rsidP="00F85E3D"/>
        </w:tc>
        <w:tc>
          <w:tcPr>
            <w:tcW w:w="157" w:type="pct"/>
          </w:tcPr>
          <w:p w14:paraId="53B67251" w14:textId="77777777" w:rsidR="00001B12" w:rsidRPr="00D63E23" w:rsidRDefault="00001B12" w:rsidP="00F85E3D"/>
        </w:tc>
        <w:tc>
          <w:tcPr>
            <w:tcW w:w="154" w:type="pct"/>
            <w:shd w:val="clear" w:color="auto" w:fill="auto"/>
          </w:tcPr>
          <w:p w14:paraId="194C62D9" w14:textId="77777777" w:rsidR="00001B12" w:rsidRPr="00D63E23" w:rsidRDefault="00001B12" w:rsidP="00F85E3D"/>
        </w:tc>
        <w:tc>
          <w:tcPr>
            <w:tcW w:w="170" w:type="pct"/>
            <w:shd w:val="clear" w:color="auto" w:fill="auto"/>
          </w:tcPr>
          <w:p w14:paraId="2278D502" w14:textId="77777777" w:rsidR="00001B12" w:rsidRPr="00D63E23" w:rsidRDefault="00001B12" w:rsidP="00F85E3D"/>
        </w:tc>
        <w:tc>
          <w:tcPr>
            <w:tcW w:w="148" w:type="pct"/>
            <w:shd w:val="clear" w:color="auto" w:fill="auto"/>
          </w:tcPr>
          <w:p w14:paraId="10906DB8" w14:textId="77777777" w:rsidR="00001B12" w:rsidRPr="00D63E23" w:rsidRDefault="00001B12" w:rsidP="00F85E3D"/>
        </w:tc>
        <w:tc>
          <w:tcPr>
            <w:tcW w:w="184" w:type="pct"/>
            <w:shd w:val="clear" w:color="auto" w:fill="auto"/>
          </w:tcPr>
          <w:p w14:paraId="0FCDE3F8" w14:textId="77777777" w:rsidR="00001B12" w:rsidRPr="00D63E23" w:rsidRDefault="00001B12" w:rsidP="00F85E3D"/>
        </w:tc>
        <w:tc>
          <w:tcPr>
            <w:tcW w:w="170" w:type="pct"/>
            <w:shd w:val="clear" w:color="auto" w:fill="44546A"/>
          </w:tcPr>
          <w:p w14:paraId="68AF5671" w14:textId="77777777" w:rsidR="00001B12" w:rsidRPr="00D63E23" w:rsidRDefault="00001B12" w:rsidP="00F85E3D"/>
        </w:tc>
        <w:tc>
          <w:tcPr>
            <w:tcW w:w="153" w:type="pct"/>
            <w:shd w:val="clear" w:color="auto" w:fill="44546A"/>
          </w:tcPr>
          <w:p w14:paraId="2994137B" w14:textId="77777777" w:rsidR="00001B12" w:rsidRPr="00D63E23" w:rsidRDefault="00001B12" w:rsidP="00F85E3D"/>
        </w:tc>
        <w:tc>
          <w:tcPr>
            <w:tcW w:w="185" w:type="pct"/>
            <w:shd w:val="clear" w:color="auto" w:fill="44546A"/>
          </w:tcPr>
          <w:p w14:paraId="30BC14C6" w14:textId="77777777" w:rsidR="00001B12" w:rsidRPr="00D63E23" w:rsidRDefault="00001B12" w:rsidP="00F85E3D"/>
        </w:tc>
        <w:tc>
          <w:tcPr>
            <w:tcW w:w="189" w:type="pct"/>
            <w:shd w:val="clear" w:color="auto" w:fill="44546A"/>
          </w:tcPr>
          <w:p w14:paraId="3A75C786" w14:textId="77777777" w:rsidR="00001B12" w:rsidRPr="00D63E23" w:rsidRDefault="00001B12" w:rsidP="00F85E3D"/>
        </w:tc>
        <w:tc>
          <w:tcPr>
            <w:tcW w:w="155" w:type="pct"/>
            <w:shd w:val="clear" w:color="auto" w:fill="auto"/>
          </w:tcPr>
          <w:p w14:paraId="5374201E" w14:textId="77777777" w:rsidR="00001B12" w:rsidRPr="00D63E23" w:rsidRDefault="00001B12" w:rsidP="00F85E3D"/>
        </w:tc>
        <w:tc>
          <w:tcPr>
            <w:tcW w:w="155" w:type="pct"/>
            <w:shd w:val="clear" w:color="auto" w:fill="auto"/>
          </w:tcPr>
          <w:p w14:paraId="290100D5" w14:textId="77777777" w:rsidR="00001B12" w:rsidRPr="00D63E23" w:rsidRDefault="00001B12" w:rsidP="00F85E3D"/>
        </w:tc>
        <w:tc>
          <w:tcPr>
            <w:tcW w:w="155" w:type="pct"/>
            <w:shd w:val="clear" w:color="auto" w:fill="auto"/>
          </w:tcPr>
          <w:p w14:paraId="2689AE5E" w14:textId="77777777" w:rsidR="00001B12" w:rsidRPr="00D63E23" w:rsidRDefault="00001B12" w:rsidP="00F85E3D"/>
        </w:tc>
        <w:tc>
          <w:tcPr>
            <w:tcW w:w="155" w:type="pct"/>
            <w:shd w:val="clear" w:color="auto" w:fill="auto"/>
          </w:tcPr>
          <w:p w14:paraId="0AF30E77" w14:textId="77777777" w:rsidR="00001B12" w:rsidRPr="00D63E23" w:rsidRDefault="00001B12" w:rsidP="00F85E3D"/>
        </w:tc>
        <w:tc>
          <w:tcPr>
            <w:tcW w:w="155" w:type="pct"/>
            <w:shd w:val="clear" w:color="auto" w:fill="auto"/>
          </w:tcPr>
          <w:p w14:paraId="297E9531" w14:textId="77777777" w:rsidR="00001B12" w:rsidRPr="00D63E23" w:rsidRDefault="00001B12" w:rsidP="00F85E3D"/>
        </w:tc>
        <w:tc>
          <w:tcPr>
            <w:tcW w:w="155" w:type="pct"/>
            <w:shd w:val="clear" w:color="auto" w:fill="auto"/>
          </w:tcPr>
          <w:p w14:paraId="782E47D9" w14:textId="77777777" w:rsidR="00001B12" w:rsidRPr="00D63E23" w:rsidRDefault="00001B12" w:rsidP="00F85E3D"/>
        </w:tc>
        <w:tc>
          <w:tcPr>
            <w:tcW w:w="156" w:type="pct"/>
            <w:shd w:val="clear" w:color="auto" w:fill="auto"/>
          </w:tcPr>
          <w:p w14:paraId="228741E0" w14:textId="77777777" w:rsidR="00001B12" w:rsidRPr="00D63E23" w:rsidRDefault="00001B12" w:rsidP="00F85E3D"/>
        </w:tc>
        <w:tc>
          <w:tcPr>
            <w:tcW w:w="156" w:type="pct"/>
            <w:shd w:val="clear" w:color="auto" w:fill="auto"/>
          </w:tcPr>
          <w:p w14:paraId="39F6F389" w14:textId="77777777" w:rsidR="00001B12" w:rsidRPr="00D63E23" w:rsidRDefault="00001B12" w:rsidP="00F85E3D"/>
        </w:tc>
        <w:tc>
          <w:tcPr>
            <w:tcW w:w="155" w:type="pct"/>
            <w:shd w:val="clear" w:color="auto" w:fill="auto"/>
          </w:tcPr>
          <w:p w14:paraId="51E99B58" w14:textId="77777777" w:rsidR="00001B12" w:rsidRPr="00D63E23" w:rsidRDefault="00001B12" w:rsidP="00F85E3D"/>
        </w:tc>
        <w:tc>
          <w:tcPr>
            <w:tcW w:w="155" w:type="pct"/>
            <w:shd w:val="clear" w:color="auto" w:fill="auto"/>
          </w:tcPr>
          <w:p w14:paraId="09F9713D" w14:textId="77777777" w:rsidR="00001B12" w:rsidRPr="00D63E23" w:rsidRDefault="00001B12" w:rsidP="00F85E3D"/>
        </w:tc>
        <w:tc>
          <w:tcPr>
            <w:tcW w:w="156" w:type="pct"/>
            <w:shd w:val="clear" w:color="auto" w:fill="auto"/>
          </w:tcPr>
          <w:p w14:paraId="4179E4B6" w14:textId="77777777" w:rsidR="00001B12" w:rsidRPr="00D63E23" w:rsidRDefault="00001B12" w:rsidP="00F85E3D"/>
        </w:tc>
        <w:tc>
          <w:tcPr>
            <w:tcW w:w="155" w:type="pct"/>
            <w:shd w:val="clear" w:color="auto" w:fill="auto"/>
          </w:tcPr>
          <w:p w14:paraId="7C47F2C1" w14:textId="77777777" w:rsidR="00001B12" w:rsidRPr="00D63E23" w:rsidRDefault="00001B12" w:rsidP="00F85E3D"/>
        </w:tc>
        <w:tc>
          <w:tcPr>
            <w:tcW w:w="157" w:type="pct"/>
          </w:tcPr>
          <w:p w14:paraId="6F38D1BE" w14:textId="77777777" w:rsidR="00001B12" w:rsidRPr="00D63E23" w:rsidRDefault="00001B12" w:rsidP="00F85E3D"/>
        </w:tc>
        <w:tc>
          <w:tcPr>
            <w:tcW w:w="203" w:type="pct"/>
          </w:tcPr>
          <w:p w14:paraId="71D35B22" w14:textId="77777777" w:rsidR="00001B12" w:rsidRPr="00D63E23" w:rsidRDefault="00001B12" w:rsidP="00F85E3D"/>
        </w:tc>
      </w:tr>
      <w:tr w:rsidR="00E74231" w:rsidRPr="00D63E23" w14:paraId="6D85E21B" w14:textId="77777777" w:rsidTr="009770DE">
        <w:tc>
          <w:tcPr>
            <w:tcW w:w="381" w:type="pct"/>
            <w:vMerge/>
          </w:tcPr>
          <w:p w14:paraId="6DDC4A8A" w14:textId="77777777" w:rsidR="00001B12" w:rsidRPr="00D63E23" w:rsidRDefault="00001B12" w:rsidP="00F85E3D"/>
        </w:tc>
        <w:tc>
          <w:tcPr>
            <w:tcW w:w="320" w:type="pct"/>
            <w:vMerge/>
            <w:shd w:val="clear" w:color="auto" w:fill="auto"/>
          </w:tcPr>
          <w:p w14:paraId="3724767C" w14:textId="77777777" w:rsidR="00001B12" w:rsidRPr="00D63E23" w:rsidRDefault="00001B12" w:rsidP="00F85E3D"/>
        </w:tc>
        <w:tc>
          <w:tcPr>
            <w:tcW w:w="363" w:type="pct"/>
          </w:tcPr>
          <w:p w14:paraId="0CE251AF" w14:textId="77777777" w:rsidR="00001B12" w:rsidRPr="00D63E23" w:rsidRDefault="00001B12" w:rsidP="00F85E3D">
            <w:r w:rsidRPr="00D63E23">
              <w:t>6.1.5</w:t>
            </w:r>
          </w:p>
        </w:tc>
        <w:tc>
          <w:tcPr>
            <w:tcW w:w="203" w:type="pct"/>
          </w:tcPr>
          <w:p w14:paraId="616469DC" w14:textId="77777777" w:rsidR="00001B12" w:rsidRPr="00D63E23" w:rsidRDefault="00001B12" w:rsidP="00F85E3D"/>
        </w:tc>
        <w:tc>
          <w:tcPr>
            <w:tcW w:w="157" w:type="pct"/>
          </w:tcPr>
          <w:p w14:paraId="643DFB1B" w14:textId="77777777" w:rsidR="00001B12" w:rsidRPr="00D63E23" w:rsidRDefault="00001B12" w:rsidP="00F85E3D"/>
        </w:tc>
        <w:tc>
          <w:tcPr>
            <w:tcW w:w="154" w:type="pct"/>
            <w:shd w:val="clear" w:color="auto" w:fill="auto"/>
          </w:tcPr>
          <w:p w14:paraId="38D72103" w14:textId="77777777" w:rsidR="00001B12" w:rsidRPr="00D63E23" w:rsidRDefault="00001B12" w:rsidP="00F85E3D"/>
        </w:tc>
        <w:tc>
          <w:tcPr>
            <w:tcW w:w="170" w:type="pct"/>
            <w:shd w:val="clear" w:color="auto" w:fill="auto"/>
          </w:tcPr>
          <w:p w14:paraId="301A40A4" w14:textId="77777777" w:rsidR="00001B12" w:rsidRPr="00D63E23" w:rsidRDefault="00001B12" w:rsidP="00F85E3D"/>
        </w:tc>
        <w:tc>
          <w:tcPr>
            <w:tcW w:w="148" w:type="pct"/>
            <w:shd w:val="clear" w:color="auto" w:fill="auto"/>
          </w:tcPr>
          <w:p w14:paraId="7A2E912A" w14:textId="77777777" w:rsidR="00001B12" w:rsidRPr="00D63E23" w:rsidRDefault="00001B12" w:rsidP="00F85E3D"/>
        </w:tc>
        <w:tc>
          <w:tcPr>
            <w:tcW w:w="184" w:type="pct"/>
            <w:shd w:val="clear" w:color="auto" w:fill="auto"/>
          </w:tcPr>
          <w:p w14:paraId="6784044C" w14:textId="77777777" w:rsidR="00001B12" w:rsidRPr="00D63E23" w:rsidRDefault="00001B12" w:rsidP="00F85E3D"/>
        </w:tc>
        <w:tc>
          <w:tcPr>
            <w:tcW w:w="170" w:type="pct"/>
            <w:shd w:val="clear" w:color="auto" w:fill="auto"/>
          </w:tcPr>
          <w:p w14:paraId="4EA5C42E" w14:textId="77777777" w:rsidR="00001B12" w:rsidRPr="00D63E23" w:rsidRDefault="00001B12" w:rsidP="00F85E3D"/>
        </w:tc>
        <w:tc>
          <w:tcPr>
            <w:tcW w:w="153" w:type="pct"/>
            <w:shd w:val="clear" w:color="auto" w:fill="auto"/>
          </w:tcPr>
          <w:p w14:paraId="4863FA1E" w14:textId="77777777" w:rsidR="00001B12" w:rsidRPr="00D63E23" w:rsidRDefault="00001B12" w:rsidP="00F85E3D"/>
        </w:tc>
        <w:tc>
          <w:tcPr>
            <w:tcW w:w="185" w:type="pct"/>
            <w:shd w:val="clear" w:color="auto" w:fill="44546A"/>
          </w:tcPr>
          <w:p w14:paraId="3E7F2FD5" w14:textId="77777777" w:rsidR="00001B12" w:rsidRPr="00D63E23" w:rsidRDefault="00001B12" w:rsidP="00F85E3D"/>
        </w:tc>
        <w:tc>
          <w:tcPr>
            <w:tcW w:w="189" w:type="pct"/>
            <w:shd w:val="clear" w:color="auto" w:fill="44546A"/>
          </w:tcPr>
          <w:p w14:paraId="305ADD8A" w14:textId="77777777" w:rsidR="00001B12" w:rsidRPr="00D63E23" w:rsidRDefault="00001B12" w:rsidP="00F85E3D"/>
        </w:tc>
        <w:tc>
          <w:tcPr>
            <w:tcW w:w="155" w:type="pct"/>
            <w:shd w:val="clear" w:color="auto" w:fill="44546A"/>
          </w:tcPr>
          <w:p w14:paraId="28F1C4D6" w14:textId="77777777" w:rsidR="00001B12" w:rsidRPr="00D63E23" w:rsidRDefault="00001B12" w:rsidP="00F85E3D"/>
        </w:tc>
        <w:tc>
          <w:tcPr>
            <w:tcW w:w="155" w:type="pct"/>
            <w:shd w:val="clear" w:color="auto" w:fill="44546A"/>
          </w:tcPr>
          <w:p w14:paraId="5E190714" w14:textId="77777777" w:rsidR="00001B12" w:rsidRPr="00D63E23" w:rsidRDefault="00001B12" w:rsidP="00F85E3D"/>
        </w:tc>
        <w:tc>
          <w:tcPr>
            <w:tcW w:w="155" w:type="pct"/>
            <w:shd w:val="clear" w:color="auto" w:fill="44546A"/>
          </w:tcPr>
          <w:p w14:paraId="01317318" w14:textId="77777777" w:rsidR="00001B12" w:rsidRPr="00D63E23" w:rsidRDefault="00001B12" w:rsidP="00F85E3D"/>
        </w:tc>
        <w:tc>
          <w:tcPr>
            <w:tcW w:w="155" w:type="pct"/>
            <w:shd w:val="clear" w:color="auto" w:fill="44546A"/>
          </w:tcPr>
          <w:p w14:paraId="6119179D" w14:textId="77777777" w:rsidR="00001B12" w:rsidRPr="00D63E23" w:rsidRDefault="00001B12" w:rsidP="00F85E3D"/>
        </w:tc>
        <w:tc>
          <w:tcPr>
            <w:tcW w:w="155" w:type="pct"/>
            <w:shd w:val="clear" w:color="auto" w:fill="auto"/>
          </w:tcPr>
          <w:p w14:paraId="1AABCF36" w14:textId="77777777" w:rsidR="00001B12" w:rsidRPr="00D63E23" w:rsidRDefault="00001B12" w:rsidP="00F85E3D"/>
        </w:tc>
        <w:tc>
          <w:tcPr>
            <w:tcW w:w="155" w:type="pct"/>
            <w:shd w:val="clear" w:color="auto" w:fill="auto"/>
          </w:tcPr>
          <w:p w14:paraId="4C38FC25" w14:textId="77777777" w:rsidR="00001B12" w:rsidRPr="00D63E23" w:rsidRDefault="00001B12" w:rsidP="00F85E3D"/>
        </w:tc>
        <w:tc>
          <w:tcPr>
            <w:tcW w:w="156" w:type="pct"/>
            <w:shd w:val="clear" w:color="auto" w:fill="auto"/>
          </w:tcPr>
          <w:p w14:paraId="412DF3C1" w14:textId="77777777" w:rsidR="00001B12" w:rsidRPr="00D63E23" w:rsidRDefault="00001B12" w:rsidP="00F85E3D"/>
        </w:tc>
        <w:tc>
          <w:tcPr>
            <w:tcW w:w="156" w:type="pct"/>
            <w:shd w:val="clear" w:color="auto" w:fill="auto"/>
          </w:tcPr>
          <w:p w14:paraId="1AED0490" w14:textId="77777777" w:rsidR="00001B12" w:rsidRPr="00D63E23" w:rsidRDefault="00001B12" w:rsidP="00F85E3D"/>
        </w:tc>
        <w:tc>
          <w:tcPr>
            <w:tcW w:w="155" w:type="pct"/>
            <w:shd w:val="clear" w:color="auto" w:fill="auto"/>
          </w:tcPr>
          <w:p w14:paraId="11D4CCCD" w14:textId="77777777" w:rsidR="00001B12" w:rsidRPr="00D63E23" w:rsidRDefault="00001B12" w:rsidP="00F85E3D"/>
        </w:tc>
        <w:tc>
          <w:tcPr>
            <w:tcW w:w="155" w:type="pct"/>
            <w:shd w:val="clear" w:color="auto" w:fill="auto"/>
          </w:tcPr>
          <w:p w14:paraId="2BC188B3" w14:textId="77777777" w:rsidR="00001B12" w:rsidRPr="00D63E23" w:rsidRDefault="00001B12" w:rsidP="00F85E3D"/>
        </w:tc>
        <w:tc>
          <w:tcPr>
            <w:tcW w:w="156" w:type="pct"/>
            <w:shd w:val="clear" w:color="auto" w:fill="auto"/>
          </w:tcPr>
          <w:p w14:paraId="3AA605A8" w14:textId="77777777" w:rsidR="00001B12" w:rsidRPr="00D63E23" w:rsidRDefault="00001B12" w:rsidP="00F85E3D"/>
        </w:tc>
        <w:tc>
          <w:tcPr>
            <w:tcW w:w="155" w:type="pct"/>
            <w:shd w:val="clear" w:color="auto" w:fill="auto"/>
          </w:tcPr>
          <w:p w14:paraId="0E33D494" w14:textId="77777777" w:rsidR="00001B12" w:rsidRPr="00D63E23" w:rsidRDefault="00001B12" w:rsidP="00F85E3D"/>
        </w:tc>
        <w:tc>
          <w:tcPr>
            <w:tcW w:w="157" w:type="pct"/>
          </w:tcPr>
          <w:p w14:paraId="756EDD5F" w14:textId="77777777" w:rsidR="00001B12" w:rsidRPr="00D63E23" w:rsidRDefault="00001B12" w:rsidP="00F85E3D"/>
        </w:tc>
        <w:tc>
          <w:tcPr>
            <w:tcW w:w="203" w:type="pct"/>
          </w:tcPr>
          <w:p w14:paraId="392F7AC6" w14:textId="77777777" w:rsidR="00001B12" w:rsidRPr="00D63E23" w:rsidRDefault="00001B12" w:rsidP="00F85E3D"/>
        </w:tc>
      </w:tr>
      <w:tr w:rsidR="00E74231" w:rsidRPr="00D63E23" w14:paraId="139B4E46" w14:textId="77777777" w:rsidTr="009770DE">
        <w:tc>
          <w:tcPr>
            <w:tcW w:w="381" w:type="pct"/>
            <w:vMerge/>
          </w:tcPr>
          <w:p w14:paraId="44402064" w14:textId="77777777" w:rsidR="00001B12" w:rsidRPr="00D63E23" w:rsidRDefault="00001B12" w:rsidP="00F85E3D"/>
        </w:tc>
        <w:tc>
          <w:tcPr>
            <w:tcW w:w="320" w:type="pct"/>
            <w:vMerge/>
            <w:shd w:val="clear" w:color="auto" w:fill="auto"/>
          </w:tcPr>
          <w:p w14:paraId="6B277C75" w14:textId="77777777" w:rsidR="00001B12" w:rsidRPr="00D63E23" w:rsidRDefault="00001B12" w:rsidP="00F85E3D"/>
        </w:tc>
        <w:tc>
          <w:tcPr>
            <w:tcW w:w="363" w:type="pct"/>
          </w:tcPr>
          <w:p w14:paraId="64DE966D" w14:textId="77777777" w:rsidR="00001B12" w:rsidRPr="00D63E23" w:rsidRDefault="00001B12" w:rsidP="00F85E3D">
            <w:r w:rsidRPr="00D63E23">
              <w:t>6.1.6</w:t>
            </w:r>
          </w:p>
        </w:tc>
        <w:tc>
          <w:tcPr>
            <w:tcW w:w="203" w:type="pct"/>
          </w:tcPr>
          <w:p w14:paraId="4A3DD29A" w14:textId="77777777" w:rsidR="00001B12" w:rsidRPr="00D63E23" w:rsidRDefault="00001B12" w:rsidP="00F85E3D"/>
        </w:tc>
        <w:tc>
          <w:tcPr>
            <w:tcW w:w="157" w:type="pct"/>
          </w:tcPr>
          <w:p w14:paraId="40C53337" w14:textId="77777777" w:rsidR="00001B12" w:rsidRPr="00D63E23" w:rsidRDefault="00001B12" w:rsidP="00F85E3D"/>
        </w:tc>
        <w:tc>
          <w:tcPr>
            <w:tcW w:w="154" w:type="pct"/>
            <w:shd w:val="clear" w:color="auto" w:fill="auto"/>
          </w:tcPr>
          <w:p w14:paraId="684A9394" w14:textId="77777777" w:rsidR="00001B12" w:rsidRPr="00D63E23" w:rsidRDefault="00001B12" w:rsidP="00F85E3D"/>
        </w:tc>
        <w:tc>
          <w:tcPr>
            <w:tcW w:w="170" w:type="pct"/>
            <w:shd w:val="clear" w:color="auto" w:fill="auto"/>
          </w:tcPr>
          <w:p w14:paraId="100C835D" w14:textId="77777777" w:rsidR="00001B12" w:rsidRPr="00D63E23" w:rsidRDefault="00001B12" w:rsidP="00F85E3D"/>
        </w:tc>
        <w:tc>
          <w:tcPr>
            <w:tcW w:w="148" w:type="pct"/>
            <w:shd w:val="clear" w:color="auto" w:fill="auto"/>
          </w:tcPr>
          <w:p w14:paraId="4B183E28" w14:textId="77777777" w:rsidR="00001B12" w:rsidRPr="00D63E23" w:rsidRDefault="00001B12" w:rsidP="00F85E3D"/>
        </w:tc>
        <w:tc>
          <w:tcPr>
            <w:tcW w:w="184" w:type="pct"/>
            <w:shd w:val="clear" w:color="auto" w:fill="auto"/>
          </w:tcPr>
          <w:p w14:paraId="7C156749" w14:textId="77777777" w:rsidR="00001B12" w:rsidRPr="00D63E23" w:rsidRDefault="00001B12" w:rsidP="00F85E3D"/>
        </w:tc>
        <w:tc>
          <w:tcPr>
            <w:tcW w:w="170" w:type="pct"/>
            <w:shd w:val="clear" w:color="auto" w:fill="auto"/>
          </w:tcPr>
          <w:p w14:paraId="5C2844CB" w14:textId="77777777" w:rsidR="00001B12" w:rsidRPr="00D63E23" w:rsidRDefault="00001B12" w:rsidP="00F85E3D"/>
        </w:tc>
        <w:tc>
          <w:tcPr>
            <w:tcW w:w="153" w:type="pct"/>
            <w:shd w:val="clear" w:color="auto" w:fill="auto"/>
          </w:tcPr>
          <w:p w14:paraId="0FE40188" w14:textId="77777777" w:rsidR="00001B12" w:rsidRPr="00D63E23" w:rsidRDefault="00001B12" w:rsidP="00F85E3D"/>
        </w:tc>
        <w:tc>
          <w:tcPr>
            <w:tcW w:w="185" w:type="pct"/>
            <w:shd w:val="clear" w:color="auto" w:fill="44546A"/>
          </w:tcPr>
          <w:p w14:paraId="391B7375" w14:textId="77777777" w:rsidR="00001B12" w:rsidRPr="00D63E23" w:rsidRDefault="00001B12" w:rsidP="00F85E3D"/>
        </w:tc>
        <w:tc>
          <w:tcPr>
            <w:tcW w:w="189" w:type="pct"/>
            <w:shd w:val="clear" w:color="auto" w:fill="44546A"/>
          </w:tcPr>
          <w:p w14:paraId="6D291A0E" w14:textId="77777777" w:rsidR="00001B12" w:rsidRPr="00D63E23" w:rsidRDefault="00001B12" w:rsidP="00F85E3D"/>
        </w:tc>
        <w:tc>
          <w:tcPr>
            <w:tcW w:w="155" w:type="pct"/>
            <w:shd w:val="clear" w:color="auto" w:fill="44546A"/>
          </w:tcPr>
          <w:p w14:paraId="5CD98106" w14:textId="77777777" w:rsidR="00001B12" w:rsidRPr="00D63E23" w:rsidRDefault="00001B12" w:rsidP="00F85E3D"/>
        </w:tc>
        <w:tc>
          <w:tcPr>
            <w:tcW w:w="155" w:type="pct"/>
            <w:shd w:val="clear" w:color="auto" w:fill="44546A"/>
          </w:tcPr>
          <w:p w14:paraId="1F37996D" w14:textId="77777777" w:rsidR="00001B12" w:rsidRPr="00D63E23" w:rsidRDefault="00001B12" w:rsidP="00F85E3D"/>
        </w:tc>
        <w:tc>
          <w:tcPr>
            <w:tcW w:w="155" w:type="pct"/>
            <w:shd w:val="clear" w:color="auto" w:fill="44546A"/>
          </w:tcPr>
          <w:p w14:paraId="3305A0B2" w14:textId="77777777" w:rsidR="00001B12" w:rsidRPr="00D63E23" w:rsidRDefault="00001B12" w:rsidP="00F85E3D"/>
        </w:tc>
        <w:tc>
          <w:tcPr>
            <w:tcW w:w="155" w:type="pct"/>
            <w:shd w:val="clear" w:color="auto" w:fill="44546A"/>
          </w:tcPr>
          <w:p w14:paraId="79F2AC0B" w14:textId="77777777" w:rsidR="00001B12" w:rsidRPr="00D63E23" w:rsidRDefault="00001B12" w:rsidP="00F85E3D"/>
        </w:tc>
        <w:tc>
          <w:tcPr>
            <w:tcW w:w="155" w:type="pct"/>
            <w:shd w:val="clear" w:color="auto" w:fill="auto"/>
          </w:tcPr>
          <w:p w14:paraId="6DBF2AF6" w14:textId="77777777" w:rsidR="00001B12" w:rsidRPr="00D63E23" w:rsidRDefault="00001B12" w:rsidP="00F85E3D"/>
        </w:tc>
        <w:tc>
          <w:tcPr>
            <w:tcW w:w="155" w:type="pct"/>
            <w:shd w:val="clear" w:color="auto" w:fill="auto"/>
          </w:tcPr>
          <w:p w14:paraId="59E02111" w14:textId="77777777" w:rsidR="00001B12" w:rsidRPr="00D63E23" w:rsidRDefault="00001B12" w:rsidP="00F85E3D"/>
        </w:tc>
        <w:tc>
          <w:tcPr>
            <w:tcW w:w="156" w:type="pct"/>
            <w:shd w:val="clear" w:color="auto" w:fill="auto"/>
          </w:tcPr>
          <w:p w14:paraId="06617334" w14:textId="77777777" w:rsidR="00001B12" w:rsidRPr="00D63E23" w:rsidRDefault="00001B12" w:rsidP="00F85E3D"/>
        </w:tc>
        <w:tc>
          <w:tcPr>
            <w:tcW w:w="156" w:type="pct"/>
            <w:shd w:val="clear" w:color="auto" w:fill="auto"/>
          </w:tcPr>
          <w:p w14:paraId="638D4630" w14:textId="77777777" w:rsidR="00001B12" w:rsidRPr="00D63E23" w:rsidRDefault="00001B12" w:rsidP="00F85E3D"/>
        </w:tc>
        <w:tc>
          <w:tcPr>
            <w:tcW w:w="155" w:type="pct"/>
            <w:shd w:val="clear" w:color="auto" w:fill="auto"/>
          </w:tcPr>
          <w:p w14:paraId="3DCA9766" w14:textId="77777777" w:rsidR="00001B12" w:rsidRPr="00D63E23" w:rsidRDefault="00001B12" w:rsidP="00F85E3D"/>
        </w:tc>
        <w:tc>
          <w:tcPr>
            <w:tcW w:w="155" w:type="pct"/>
            <w:shd w:val="clear" w:color="auto" w:fill="auto"/>
          </w:tcPr>
          <w:p w14:paraId="201EF67A" w14:textId="77777777" w:rsidR="00001B12" w:rsidRPr="00D63E23" w:rsidRDefault="00001B12" w:rsidP="00F85E3D"/>
        </w:tc>
        <w:tc>
          <w:tcPr>
            <w:tcW w:w="156" w:type="pct"/>
            <w:shd w:val="clear" w:color="auto" w:fill="auto"/>
          </w:tcPr>
          <w:p w14:paraId="5EE278AA" w14:textId="77777777" w:rsidR="00001B12" w:rsidRPr="00D63E23" w:rsidRDefault="00001B12" w:rsidP="00F85E3D"/>
        </w:tc>
        <w:tc>
          <w:tcPr>
            <w:tcW w:w="155" w:type="pct"/>
            <w:shd w:val="clear" w:color="auto" w:fill="auto"/>
          </w:tcPr>
          <w:p w14:paraId="313C0380" w14:textId="77777777" w:rsidR="00001B12" w:rsidRPr="00D63E23" w:rsidRDefault="00001B12" w:rsidP="00F85E3D"/>
        </w:tc>
        <w:tc>
          <w:tcPr>
            <w:tcW w:w="157" w:type="pct"/>
          </w:tcPr>
          <w:p w14:paraId="665F14FF" w14:textId="77777777" w:rsidR="00001B12" w:rsidRPr="00D63E23" w:rsidRDefault="00001B12" w:rsidP="00F85E3D"/>
        </w:tc>
        <w:tc>
          <w:tcPr>
            <w:tcW w:w="203" w:type="pct"/>
          </w:tcPr>
          <w:p w14:paraId="68B5701F" w14:textId="77777777" w:rsidR="00001B12" w:rsidRPr="00D63E23" w:rsidRDefault="00001B12" w:rsidP="00F85E3D"/>
        </w:tc>
      </w:tr>
      <w:tr w:rsidR="00E74231" w:rsidRPr="00D63E23" w14:paraId="23AF549F" w14:textId="77777777" w:rsidTr="009770DE">
        <w:tc>
          <w:tcPr>
            <w:tcW w:w="381" w:type="pct"/>
            <w:vMerge/>
          </w:tcPr>
          <w:p w14:paraId="48169451" w14:textId="77777777" w:rsidR="00001B12" w:rsidRPr="00D63E23" w:rsidRDefault="00001B12" w:rsidP="00F85E3D"/>
        </w:tc>
        <w:tc>
          <w:tcPr>
            <w:tcW w:w="320" w:type="pct"/>
            <w:vMerge/>
            <w:shd w:val="clear" w:color="auto" w:fill="auto"/>
          </w:tcPr>
          <w:p w14:paraId="2544CCCE" w14:textId="77777777" w:rsidR="00001B12" w:rsidRPr="00D63E23" w:rsidRDefault="00001B12" w:rsidP="00F85E3D"/>
        </w:tc>
        <w:tc>
          <w:tcPr>
            <w:tcW w:w="363" w:type="pct"/>
          </w:tcPr>
          <w:p w14:paraId="5B71CB75" w14:textId="77777777" w:rsidR="00001B12" w:rsidRPr="00D63E23" w:rsidRDefault="00001B12" w:rsidP="00F85E3D">
            <w:r w:rsidRPr="00D63E23">
              <w:t>6.1.7</w:t>
            </w:r>
          </w:p>
        </w:tc>
        <w:tc>
          <w:tcPr>
            <w:tcW w:w="203" w:type="pct"/>
          </w:tcPr>
          <w:p w14:paraId="3797326D" w14:textId="77777777" w:rsidR="00001B12" w:rsidRPr="00D63E23" w:rsidRDefault="00001B12" w:rsidP="00F85E3D"/>
        </w:tc>
        <w:tc>
          <w:tcPr>
            <w:tcW w:w="157" w:type="pct"/>
          </w:tcPr>
          <w:p w14:paraId="3E766128" w14:textId="77777777" w:rsidR="00001B12" w:rsidRPr="00D63E23" w:rsidRDefault="00001B12" w:rsidP="00F85E3D"/>
        </w:tc>
        <w:tc>
          <w:tcPr>
            <w:tcW w:w="154" w:type="pct"/>
            <w:shd w:val="clear" w:color="auto" w:fill="auto"/>
          </w:tcPr>
          <w:p w14:paraId="5E7A020A" w14:textId="77777777" w:rsidR="00001B12" w:rsidRPr="00D63E23" w:rsidRDefault="00001B12" w:rsidP="00F85E3D"/>
        </w:tc>
        <w:tc>
          <w:tcPr>
            <w:tcW w:w="170" w:type="pct"/>
            <w:shd w:val="clear" w:color="auto" w:fill="auto"/>
          </w:tcPr>
          <w:p w14:paraId="09AD108E" w14:textId="77777777" w:rsidR="00001B12" w:rsidRPr="00D63E23" w:rsidRDefault="00001B12" w:rsidP="00F85E3D"/>
        </w:tc>
        <w:tc>
          <w:tcPr>
            <w:tcW w:w="148" w:type="pct"/>
            <w:shd w:val="clear" w:color="auto" w:fill="auto"/>
          </w:tcPr>
          <w:p w14:paraId="4F60BFAC" w14:textId="77777777" w:rsidR="00001B12" w:rsidRPr="00D63E23" w:rsidRDefault="00001B12" w:rsidP="00F85E3D"/>
        </w:tc>
        <w:tc>
          <w:tcPr>
            <w:tcW w:w="184" w:type="pct"/>
            <w:shd w:val="clear" w:color="auto" w:fill="auto"/>
          </w:tcPr>
          <w:p w14:paraId="4DA60A24" w14:textId="77777777" w:rsidR="00001B12" w:rsidRPr="00D63E23" w:rsidRDefault="00001B12" w:rsidP="00F85E3D"/>
        </w:tc>
        <w:tc>
          <w:tcPr>
            <w:tcW w:w="170" w:type="pct"/>
            <w:shd w:val="clear" w:color="auto" w:fill="auto"/>
          </w:tcPr>
          <w:p w14:paraId="75DFED0D" w14:textId="77777777" w:rsidR="00001B12" w:rsidRPr="00D63E23" w:rsidRDefault="00001B12" w:rsidP="00F85E3D"/>
        </w:tc>
        <w:tc>
          <w:tcPr>
            <w:tcW w:w="153" w:type="pct"/>
            <w:shd w:val="clear" w:color="auto" w:fill="auto"/>
          </w:tcPr>
          <w:p w14:paraId="2A961418" w14:textId="77777777" w:rsidR="00001B12" w:rsidRPr="00D63E23" w:rsidRDefault="00001B12" w:rsidP="00F85E3D"/>
        </w:tc>
        <w:tc>
          <w:tcPr>
            <w:tcW w:w="185" w:type="pct"/>
            <w:shd w:val="clear" w:color="auto" w:fill="auto"/>
          </w:tcPr>
          <w:p w14:paraId="5A8DA6AC" w14:textId="77777777" w:rsidR="00001B12" w:rsidRPr="00D63E23" w:rsidRDefault="00001B12" w:rsidP="00F85E3D"/>
        </w:tc>
        <w:tc>
          <w:tcPr>
            <w:tcW w:w="189" w:type="pct"/>
            <w:shd w:val="clear" w:color="auto" w:fill="auto"/>
          </w:tcPr>
          <w:p w14:paraId="073FF90B" w14:textId="77777777" w:rsidR="00001B12" w:rsidRPr="00D63E23" w:rsidRDefault="00001B12" w:rsidP="00F85E3D"/>
        </w:tc>
        <w:tc>
          <w:tcPr>
            <w:tcW w:w="155" w:type="pct"/>
            <w:shd w:val="clear" w:color="auto" w:fill="auto"/>
          </w:tcPr>
          <w:p w14:paraId="3C41C555" w14:textId="77777777" w:rsidR="00001B12" w:rsidRPr="00D63E23" w:rsidRDefault="00001B12" w:rsidP="00F85E3D"/>
        </w:tc>
        <w:tc>
          <w:tcPr>
            <w:tcW w:w="155" w:type="pct"/>
            <w:shd w:val="clear" w:color="auto" w:fill="auto"/>
          </w:tcPr>
          <w:p w14:paraId="423C1968" w14:textId="77777777" w:rsidR="00001B12" w:rsidRPr="00D63E23" w:rsidRDefault="00001B12" w:rsidP="00F85E3D"/>
        </w:tc>
        <w:tc>
          <w:tcPr>
            <w:tcW w:w="155" w:type="pct"/>
            <w:shd w:val="clear" w:color="auto" w:fill="auto"/>
          </w:tcPr>
          <w:p w14:paraId="16A78838" w14:textId="77777777" w:rsidR="00001B12" w:rsidRPr="00D63E23" w:rsidRDefault="00001B12" w:rsidP="00F85E3D"/>
        </w:tc>
        <w:tc>
          <w:tcPr>
            <w:tcW w:w="155" w:type="pct"/>
            <w:shd w:val="clear" w:color="auto" w:fill="auto"/>
          </w:tcPr>
          <w:p w14:paraId="3421933A" w14:textId="77777777" w:rsidR="00001B12" w:rsidRPr="00D63E23" w:rsidRDefault="00001B12" w:rsidP="00F85E3D"/>
        </w:tc>
        <w:tc>
          <w:tcPr>
            <w:tcW w:w="155" w:type="pct"/>
            <w:shd w:val="clear" w:color="auto" w:fill="44546A"/>
          </w:tcPr>
          <w:p w14:paraId="0719EB78" w14:textId="77777777" w:rsidR="00001B12" w:rsidRPr="00D63E23" w:rsidRDefault="00001B12" w:rsidP="00F85E3D"/>
        </w:tc>
        <w:tc>
          <w:tcPr>
            <w:tcW w:w="155" w:type="pct"/>
            <w:shd w:val="clear" w:color="auto" w:fill="44546A"/>
          </w:tcPr>
          <w:p w14:paraId="086B1471" w14:textId="77777777" w:rsidR="00001B12" w:rsidRPr="00D63E23" w:rsidRDefault="00001B12" w:rsidP="00F85E3D"/>
        </w:tc>
        <w:tc>
          <w:tcPr>
            <w:tcW w:w="156" w:type="pct"/>
            <w:shd w:val="clear" w:color="auto" w:fill="44546A"/>
          </w:tcPr>
          <w:p w14:paraId="0EFBEF39" w14:textId="77777777" w:rsidR="00001B12" w:rsidRPr="00D63E23" w:rsidRDefault="00001B12" w:rsidP="00F85E3D"/>
        </w:tc>
        <w:tc>
          <w:tcPr>
            <w:tcW w:w="156" w:type="pct"/>
            <w:shd w:val="clear" w:color="auto" w:fill="44546A"/>
          </w:tcPr>
          <w:p w14:paraId="72150BB6" w14:textId="77777777" w:rsidR="00001B12" w:rsidRPr="00D63E23" w:rsidRDefault="00001B12" w:rsidP="00F85E3D"/>
        </w:tc>
        <w:tc>
          <w:tcPr>
            <w:tcW w:w="155" w:type="pct"/>
            <w:shd w:val="clear" w:color="auto" w:fill="auto"/>
          </w:tcPr>
          <w:p w14:paraId="2C6F3330" w14:textId="77777777" w:rsidR="00001B12" w:rsidRPr="00D63E23" w:rsidRDefault="00001B12" w:rsidP="00F85E3D"/>
        </w:tc>
        <w:tc>
          <w:tcPr>
            <w:tcW w:w="155" w:type="pct"/>
            <w:shd w:val="clear" w:color="auto" w:fill="auto"/>
          </w:tcPr>
          <w:p w14:paraId="410B8BD5" w14:textId="77777777" w:rsidR="00001B12" w:rsidRPr="00D63E23" w:rsidRDefault="00001B12" w:rsidP="00F85E3D"/>
        </w:tc>
        <w:tc>
          <w:tcPr>
            <w:tcW w:w="156" w:type="pct"/>
            <w:shd w:val="clear" w:color="auto" w:fill="auto"/>
          </w:tcPr>
          <w:p w14:paraId="73004A96" w14:textId="77777777" w:rsidR="00001B12" w:rsidRPr="00D63E23" w:rsidRDefault="00001B12" w:rsidP="00F85E3D"/>
        </w:tc>
        <w:tc>
          <w:tcPr>
            <w:tcW w:w="155" w:type="pct"/>
            <w:shd w:val="clear" w:color="auto" w:fill="auto"/>
          </w:tcPr>
          <w:p w14:paraId="6D3A3F05" w14:textId="77777777" w:rsidR="00001B12" w:rsidRPr="00D63E23" w:rsidRDefault="00001B12" w:rsidP="00F85E3D"/>
        </w:tc>
        <w:tc>
          <w:tcPr>
            <w:tcW w:w="157" w:type="pct"/>
          </w:tcPr>
          <w:p w14:paraId="6E909D9F" w14:textId="77777777" w:rsidR="00001B12" w:rsidRPr="00D63E23" w:rsidRDefault="00001B12" w:rsidP="00F85E3D"/>
        </w:tc>
        <w:tc>
          <w:tcPr>
            <w:tcW w:w="203" w:type="pct"/>
          </w:tcPr>
          <w:p w14:paraId="3CFBD1E0" w14:textId="77777777" w:rsidR="00001B12" w:rsidRPr="00D63E23" w:rsidRDefault="00001B12" w:rsidP="00F85E3D"/>
        </w:tc>
      </w:tr>
      <w:tr w:rsidR="00E74231" w:rsidRPr="00D63E23" w14:paraId="4FDB22B0" w14:textId="77777777" w:rsidTr="009770DE">
        <w:tc>
          <w:tcPr>
            <w:tcW w:w="381" w:type="pct"/>
            <w:vMerge/>
          </w:tcPr>
          <w:p w14:paraId="184E0DDD" w14:textId="77777777" w:rsidR="00001B12" w:rsidRPr="00D63E23" w:rsidRDefault="00001B12" w:rsidP="00F85E3D"/>
        </w:tc>
        <w:tc>
          <w:tcPr>
            <w:tcW w:w="320" w:type="pct"/>
            <w:vMerge/>
            <w:shd w:val="clear" w:color="auto" w:fill="auto"/>
          </w:tcPr>
          <w:p w14:paraId="0576904F" w14:textId="77777777" w:rsidR="00001B12" w:rsidRPr="00D63E23" w:rsidRDefault="00001B12" w:rsidP="00F85E3D"/>
        </w:tc>
        <w:tc>
          <w:tcPr>
            <w:tcW w:w="363" w:type="pct"/>
          </w:tcPr>
          <w:p w14:paraId="308AE2F1" w14:textId="77777777" w:rsidR="00001B12" w:rsidRPr="00D63E23" w:rsidRDefault="00001B12" w:rsidP="00F85E3D">
            <w:r w:rsidRPr="00D63E23">
              <w:t>6.1.8</w:t>
            </w:r>
          </w:p>
        </w:tc>
        <w:tc>
          <w:tcPr>
            <w:tcW w:w="203" w:type="pct"/>
          </w:tcPr>
          <w:p w14:paraId="5B3112E3" w14:textId="77777777" w:rsidR="00001B12" w:rsidRPr="00D63E23" w:rsidRDefault="00001B12" w:rsidP="00F85E3D"/>
        </w:tc>
        <w:tc>
          <w:tcPr>
            <w:tcW w:w="157" w:type="pct"/>
          </w:tcPr>
          <w:p w14:paraId="04AE786B" w14:textId="77777777" w:rsidR="00001B12" w:rsidRPr="00D63E23" w:rsidRDefault="00001B12" w:rsidP="00F85E3D"/>
        </w:tc>
        <w:tc>
          <w:tcPr>
            <w:tcW w:w="154" w:type="pct"/>
            <w:shd w:val="clear" w:color="auto" w:fill="auto"/>
          </w:tcPr>
          <w:p w14:paraId="344E4E34" w14:textId="77777777" w:rsidR="00001B12" w:rsidRPr="00D63E23" w:rsidRDefault="00001B12" w:rsidP="00F85E3D"/>
        </w:tc>
        <w:tc>
          <w:tcPr>
            <w:tcW w:w="170" w:type="pct"/>
            <w:shd w:val="clear" w:color="auto" w:fill="auto"/>
          </w:tcPr>
          <w:p w14:paraId="3B1AF69C" w14:textId="77777777" w:rsidR="00001B12" w:rsidRPr="00D63E23" w:rsidRDefault="00001B12" w:rsidP="00F85E3D"/>
        </w:tc>
        <w:tc>
          <w:tcPr>
            <w:tcW w:w="148" w:type="pct"/>
            <w:shd w:val="clear" w:color="auto" w:fill="auto"/>
          </w:tcPr>
          <w:p w14:paraId="147390B9" w14:textId="77777777" w:rsidR="00001B12" w:rsidRPr="00D63E23" w:rsidRDefault="00001B12" w:rsidP="00F85E3D"/>
        </w:tc>
        <w:tc>
          <w:tcPr>
            <w:tcW w:w="184" w:type="pct"/>
            <w:shd w:val="clear" w:color="auto" w:fill="auto"/>
          </w:tcPr>
          <w:p w14:paraId="3083B8B6" w14:textId="77777777" w:rsidR="00001B12" w:rsidRPr="00D63E23" w:rsidRDefault="00001B12" w:rsidP="00F85E3D"/>
        </w:tc>
        <w:tc>
          <w:tcPr>
            <w:tcW w:w="170" w:type="pct"/>
            <w:shd w:val="clear" w:color="auto" w:fill="auto"/>
          </w:tcPr>
          <w:p w14:paraId="4851FE1A" w14:textId="77777777" w:rsidR="00001B12" w:rsidRPr="00D63E23" w:rsidRDefault="00001B12" w:rsidP="00F85E3D"/>
        </w:tc>
        <w:tc>
          <w:tcPr>
            <w:tcW w:w="153" w:type="pct"/>
            <w:shd w:val="clear" w:color="auto" w:fill="auto"/>
          </w:tcPr>
          <w:p w14:paraId="0C8DF913" w14:textId="77777777" w:rsidR="00001B12" w:rsidRPr="00D63E23" w:rsidRDefault="00001B12" w:rsidP="00F85E3D"/>
        </w:tc>
        <w:tc>
          <w:tcPr>
            <w:tcW w:w="185" w:type="pct"/>
            <w:shd w:val="clear" w:color="auto" w:fill="auto"/>
          </w:tcPr>
          <w:p w14:paraId="3D990846" w14:textId="77777777" w:rsidR="00001B12" w:rsidRPr="00D63E23" w:rsidRDefault="00001B12" w:rsidP="00F85E3D"/>
        </w:tc>
        <w:tc>
          <w:tcPr>
            <w:tcW w:w="189" w:type="pct"/>
            <w:shd w:val="clear" w:color="auto" w:fill="auto"/>
          </w:tcPr>
          <w:p w14:paraId="32DF2C03" w14:textId="77777777" w:rsidR="00001B12" w:rsidRPr="00D63E23" w:rsidRDefault="00001B12" w:rsidP="00F85E3D"/>
        </w:tc>
        <w:tc>
          <w:tcPr>
            <w:tcW w:w="155" w:type="pct"/>
            <w:shd w:val="clear" w:color="auto" w:fill="auto"/>
          </w:tcPr>
          <w:p w14:paraId="36A84CFA" w14:textId="77777777" w:rsidR="00001B12" w:rsidRPr="00D63E23" w:rsidRDefault="00001B12" w:rsidP="00F85E3D"/>
        </w:tc>
        <w:tc>
          <w:tcPr>
            <w:tcW w:w="155" w:type="pct"/>
            <w:shd w:val="clear" w:color="auto" w:fill="auto"/>
          </w:tcPr>
          <w:p w14:paraId="719DDD25" w14:textId="77777777" w:rsidR="00001B12" w:rsidRPr="00D63E23" w:rsidRDefault="00001B12" w:rsidP="00F85E3D"/>
        </w:tc>
        <w:tc>
          <w:tcPr>
            <w:tcW w:w="155" w:type="pct"/>
            <w:shd w:val="clear" w:color="auto" w:fill="44546A"/>
          </w:tcPr>
          <w:p w14:paraId="5039DBD6" w14:textId="77777777" w:rsidR="00001B12" w:rsidRPr="00D63E23" w:rsidRDefault="00001B12" w:rsidP="00F85E3D"/>
        </w:tc>
        <w:tc>
          <w:tcPr>
            <w:tcW w:w="155" w:type="pct"/>
            <w:shd w:val="clear" w:color="auto" w:fill="44546A"/>
          </w:tcPr>
          <w:p w14:paraId="56B38346" w14:textId="77777777" w:rsidR="00001B12" w:rsidRPr="00D63E23" w:rsidRDefault="00001B12" w:rsidP="00F85E3D"/>
        </w:tc>
        <w:tc>
          <w:tcPr>
            <w:tcW w:w="155" w:type="pct"/>
            <w:shd w:val="clear" w:color="auto" w:fill="44546A"/>
          </w:tcPr>
          <w:p w14:paraId="3FBFE8CD" w14:textId="77777777" w:rsidR="00001B12" w:rsidRPr="00D63E23" w:rsidRDefault="00001B12" w:rsidP="00F85E3D"/>
        </w:tc>
        <w:tc>
          <w:tcPr>
            <w:tcW w:w="155" w:type="pct"/>
            <w:shd w:val="clear" w:color="auto" w:fill="44546A"/>
          </w:tcPr>
          <w:p w14:paraId="4052C82E" w14:textId="77777777" w:rsidR="00001B12" w:rsidRPr="00D63E23" w:rsidRDefault="00001B12" w:rsidP="00F85E3D"/>
        </w:tc>
        <w:tc>
          <w:tcPr>
            <w:tcW w:w="156" w:type="pct"/>
            <w:shd w:val="clear" w:color="auto" w:fill="44546A"/>
          </w:tcPr>
          <w:p w14:paraId="42D66008" w14:textId="77777777" w:rsidR="00001B12" w:rsidRPr="00D63E23" w:rsidRDefault="00001B12" w:rsidP="00F85E3D"/>
        </w:tc>
        <w:tc>
          <w:tcPr>
            <w:tcW w:w="156" w:type="pct"/>
            <w:shd w:val="clear" w:color="auto" w:fill="44546A"/>
          </w:tcPr>
          <w:p w14:paraId="352EEC26" w14:textId="77777777" w:rsidR="00001B12" w:rsidRPr="00D63E23" w:rsidRDefault="00001B12" w:rsidP="00F85E3D"/>
        </w:tc>
        <w:tc>
          <w:tcPr>
            <w:tcW w:w="155" w:type="pct"/>
            <w:shd w:val="clear" w:color="auto" w:fill="auto"/>
          </w:tcPr>
          <w:p w14:paraId="64262E17" w14:textId="77777777" w:rsidR="00001B12" w:rsidRPr="00D63E23" w:rsidRDefault="00001B12" w:rsidP="00F85E3D"/>
        </w:tc>
        <w:tc>
          <w:tcPr>
            <w:tcW w:w="155" w:type="pct"/>
            <w:shd w:val="clear" w:color="auto" w:fill="auto"/>
          </w:tcPr>
          <w:p w14:paraId="27C322B7" w14:textId="77777777" w:rsidR="00001B12" w:rsidRPr="00D63E23" w:rsidRDefault="00001B12" w:rsidP="00F85E3D"/>
        </w:tc>
        <w:tc>
          <w:tcPr>
            <w:tcW w:w="156" w:type="pct"/>
            <w:shd w:val="clear" w:color="auto" w:fill="auto"/>
          </w:tcPr>
          <w:p w14:paraId="041791B6" w14:textId="77777777" w:rsidR="00001B12" w:rsidRPr="00D63E23" w:rsidRDefault="00001B12" w:rsidP="00F85E3D"/>
        </w:tc>
        <w:tc>
          <w:tcPr>
            <w:tcW w:w="155" w:type="pct"/>
            <w:shd w:val="clear" w:color="auto" w:fill="auto"/>
          </w:tcPr>
          <w:p w14:paraId="173DB4AF" w14:textId="77777777" w:rsidR="00001B12" w:rsidRPr="00D63E23" w:rsidRDefault="00001B12" w:rsidP="00F85E3D"/>
        </w:tc>
        <w:tc>
          <w:tcPr>
            <w:tcW w:w="157" w:type="pct"/>
          </w:tcPr>
          <w:p w14:paraId="35494E94" w14:textId="77777777" w:rsidR="00001B12" w:rsidRPr="00D63E23" w:rsidRDefault="00001B12" w:rsidP="00F85E3D"/>
        </w:tc>
        <w:tc>
          <w:tcPr>
            <w:tcW w:w="203" w:type="pct"/>
          </w:tcPr>
          <w:p w14:paraId="585855A9" w14:textId="77777777" w:rsidR="00001B12" w:rsidRPr="00D63E23" w:rsidRDefault="00001B12" w:rsidP="00F85E3D"/>
        </w:tc>
      </w:tr>
      <w:tr w:rsidR="00E74231" w:rsidRPr="00D63E23" w14:paraId="7B5009A6" w14:textId="77777777" w:rsidTr="002D02DC">
        <w:tc>
          <w:tcPr>
            <w:tcW w:w="381" w:type="pct"/>
            <w:vMerge/>
          </w:tcPr>
          <w:p w14:paraId="24CEA22A" w14:textId="77777777" w:rsidR="00001B12" w:rsidRPr="00D63E23" w:rsidRDefault="00001B12" w:rsidP="00F85E3D"/>
        </w:tc>
        <w:tc>
          <w:tcPr>
            <w:tcW w:w="320" w:type="pct"/>
            <w:vMerge w:val="restart"/>
            <w:shd w:val="clear" w:color="auto" w:fill="auto"/>
          </w:tcPr>
          <w:p w14:paraId="262FF223" w14:textId="77777777" w:rsidR="00001B12" w:rsidRPr="00D63E23" w:rsidRDefault="00001B12" w:rsidP="00F85E3D">
            <w:r w:rsidRPr="00D63E23">
              <w:t>Output 6.2</w:t>
            </w:r>
          </w:p>
        </w:tc>
        <w:tc>
          <w:tcPr>
            <w:tcW w:w="363" w:type="pct"/>
          </w:tcPr>
          <w:p w14:paraId="1868EA21" w14:textId="77777777" w:rsidR="00001B12" w:rsidRPr="00D63E23" w:rsidRDefault="00001B12" w:rsidP="00F85E3D">
            <w:r w:rsidRPr="00D63E23">
              <w:t>6.2.1</w:t>
            </w:r>
          </w:p>
        </w:tc>
        <w:tc>
          <w:tcPr>
            <w:tcW w:w="203" w:type="pct"/>
            <w:shd w:val="clear" w:color="auto" w:fill="auto"/>
          </w:tcPr>
          <w:p w14:paraId="0BEABD6C" w14:textId="77777777" w:rsidR="00001B12" w:rsidRPr="00D63E23" w:rsidRDefault="00001B12" w:rsidP="00F85E3D"/>
        </w:tc>
        <w:tc>
          <w:tcPr>
            <w:tcW w:w="157" w:type="pct"/>
            <w:shd w:val="clear" w:color="auto" w:fill="44546A"/>
          </w:tcPr>
          <w:p w14:paraId="47718C02" w14:textId="77777777" w:rsidR="00001B12" w:rsidRPr="00D63E23" w:rsidRDefault="00001B12" w:rsidP="00F85E3D"/>
        </w:tc>
        <w:tc>
          <w:tcPr>
            <w:tcW w:w="154" w:type="pct"/>
            <w:shd w:val="clear" w:color="auto" w:fill="44546A"/>
          </w:tcPr>
          <w:p w14:paraId="6A151645" w14:textId="77777777" w:rsidR="00001B12" w:rsidRPr="00D63E23" w:rsidRDefault="00001B12" w:rsidP="00F85E3D"/>
        </w:tc>
        <w:tc>
          <w:tcPr>
            <w:tcW w:w="170" w:type="pct"/>
            <w:shd w:val="clear" w:color="auto" w:fill="44546A"/>
          </w:tcPr>
          <w:p w14:paraId="46044456" w14:textId="77777777" w:rsidR="00001B12" w:rsidRPr="00D63E23" w:rsidRDefault="00001B12" w:rsidP="00F85E3D"/>
        </w:tc>
        <w:tc>
          <w:tcPr>
            <w:tcW w:w="148" w:type="pct"/>
            <w:shd w:val="clear" w:color="auto" w:fill="auto"/>
          </w:tcPr>
          <w:p w14:paraId="2CBE66F8" w14:textId="77777777" w:rsidR="00001B12" w:rsidRPr="00D63E23" w:rsidRDefault="00001B12" w:rsidP="00F85E3D"/>
        </w:tc>
        <w:tc>
          <w:tcPr>
            <w:tcW w:w="184" w:type="pct"/>
            <w:shd w:val="clear" w:color="auto" w:fill="auto"/>
          </w:tcPr>
          <w:p w14:paraId="1F80F5C3" w14:textId="77777777" w:rsidR="00001B12" w:rsidRPr="00D63E23" w:rsidRDefault="00001B12" w:rsidP="00F85E3D"/>
        </w:tc>
        <w:tc>
          <w:tcPr>
            <w:tcW w:w="170" w:type="pct"/>
            <w:shd w:val="clear" w:color="auto" w:fill="auto"/>
          </w:tcPr>
          <w:p w14:paraId="31610020" w14:textId="77777777" w:rsidR="00001B12" w:rsidRPr="00D63E23" w:rsidRDefault="00001B12" w:rsidP="00F85E3D"/>
        </w:tc>
        <w:tc>
          <w:tcPr>
            <w:tcW w:w="153" w:type="pct"/>
            <w:shd w:val="clear" w:color="auto" w:fill="auto"/>
          </w:tcPr>
          <w:p w14:paraId="714E8DA2" w14:textId="77777777" w:rsidR="00001B12" w:rsidRPr="00D63E23" w:rsidRDefault="00001B12" w:rsidP="00F85E3D"/>
        </w:tc>
        <w:tc>
          <w:tcPr>
            <w:tcW w:w="185" w:type="pct"/>
            <w:shd w:val="clear" w:color="auto" w:fill="44546A" w:themeFill="text2"/>
          </w:tcPr>
          <w:p w14:paraId="6D9C8107" w14:textId="77777777" w:rsidR="00001B12" w:rsidRPr="00D63E23" w:rsidRDefault="00001B12" w:rsidP="00F85E3D"/>
        </w:tc>
        <w:tc>
          <w:tcPr>
            <w:tcW w:w="189" w:type="pct"/>
            <w:shd w:val="clear" w:color="auto" w:fill="auto"/>
          </w:tcPr>
          <w:p w14:paraId="280EC914" w14:textId="77777777" w:rsidR="00001B12" w:rsidRPr="00D63E23" w:rsidRDefault="00001B12" w:rsidP="00F85E3D"/>
        </w:tc>
        <w:tc>
          <w:tcPr>
            <w:tcW w:w="155" w:type="pct"/>
            <w:shd w:val="clear" w:color="auto" w:fill="auto"/>
          </w:tcPr>
          <w:p w14:paraId="5A44CE85" w14:textId="77777777" w:rsidR="00001B12" w:rsidRPr="00D63E23" w:rsidRDefault="00001B12" w:rsidP="00F85E3D"/>
        </w:tc>
        <w:tc>
          <w:tcPr>
            <w:tcW w:w="155" w:type="pct"/>
            <w:shd w:val="clear" w:color="auto" w:fill="auto"/>
          </w:tcPr>
          <w:p w14:paraId="1CB39E62" w14:textId="77777777" w:rsidR="00001B12" w:rsidRPr="00D63E23" w:rsidRDefault="00001B12" w:rsidP="00F85E3D"/>
        </w:tc>
        <w:tc>
          <w:tcPr>
            <w:tcW w:w="155" w:type="pct"/>
            <w:shd w:val="clear" w:color="auto" w:fill="44546A" w:themeFill="text2"/>
          </w:tcPr>
          <w:p w14:paraId="31CFD5D1" w14:textId="77777777" w:rsidR="00001B12" w:rsidRPr="00D63E23" w:rsidRDefault="00001B12" w:rsidP="00F85E3D"/>
        </w:tc>
        <w:tc>
          <w:tcPr>
            <w:tcW w:w="155" w:type="pct"/>
            <w:shd w:val="clear" w:color="auto" w:fill="auto"/>
          </w:tcPr>
          <w:p w14:paraId="0D4A7FF5" w14:textId="77777777" w:rsidR="00001B12" w:rsidRPr="00D63E23" w:rsidRDefault="00001B12" w:rsidP="00F85E3D"/>
        </w:tc>
        <w:tc>
          <w:tcPr>
            <w:tcW w:w="155" w:type="pct"/>
            <w:shd w:val="clear" w:color="auto" w:fill="auto"/>
          </w:tcPr>
          <w:p w14:paraId="7E1B82FC" w14:textId="77777777" w:rsidR="00001B12" w:rsidRPr="00D63E23" w:rsidRDefault="00001B12" w:rsidP="00F85E3D"/>
        </w:tc>
        <w:tc>
          <w:tcPr>
            <w:tcW w:w="155" w:type="pct"/>
            <w:shd w:val="clear" w:color="auto" w:fill="auto"/>
          </w:tcPr>
          <w:p w14:paraId="007D0B77" w14:textId="77777777" w:rsidR="00001B12" w:rsidRPr="00D63E23" w:rsidRDefault="00001B12" w:rsidP="00F85E3D"/>
        </w:tc>
        <w:tc>
          <w:tcPr>
            <w:tcW w:w="156" w:type="pct"/>
            <w:shd w:val="clear" w:color="auto" w:fill="44546A" w:themeFill="text2"/>
          </w:tcPr>
          <w:p w14:paraId="582D88E7" w14:textId="77777777" w:rsidR="00001B12" w:rsidRPr="00D63E23" w:rsidRDefault="00001B12" w:rsidP="00F85E3D"/>
        </w:tc>
        <w:tc>
          <w:tcPr>
            <w:tcW w:w="156" w:type="pct"/>
            <w:shd w:val="clear" w:color="auto" w:fill="auto"/>
          </w:tcPr>
          <w:p w14:paraId="65E9FA5B" w14:textId="77777777" w:rsidR="00001B12" w:rsidRPr="00D63E23" w:rsidRDefault="00001B12" w:rsidP="00F85E3D"/>
        </w:tc>
        <w:tc>
          <w:tcPr>
            <w:tcW w:w="155" w:type="pct"/>
            <w:shd w:val="clear" w:color="auto" w:fill="auto"/>
          </w:tcPr>
          <w:p w14:paraId="5C3664B3" w14:textId="77777777" w:rsidR="00001B12" w:rsidRPr="00D63E23" w:rsidRDefault="00001B12" w:rsidP="00F85E3D"/>
        </w:tc>
        <w:tc>
          <w:tcPr>
            <w:tcW w:w="155" w:type="pct"/>
            <w:shd w:val="clear" w:color="auto" w:fill="auto"/>
          </w:tcPr>
          <w:p w14:paraId="2DC21998" w14:textId="77777777" w:rsidR="00001B12" w:rsidRPr="00D63E23" w:rsidRDefault="00001B12" w:rsidP="00F85E3D"/>
        </w:tc>
        <w:tc>
          <w:tcPr>
            <w:tcW w:w="156" w:type="pct"/>
            <w:shd w:val="clear" w:color="auto" w:fill="44546A" w:themeFill="text2"/>
          </w:tcPr>
          <w:p w14:paraId="0A5CABA5" w14:textId="77777777" w:rsidR="00001B12" w:rsidRPr="00D63E23" w:rsidRDefault="00001B12" w:rsidP="00F85E3D"/>
        </w:tc>
        <w:tc>
          <w:tcPr>
            <w:tcW w:w="155" w:type="pct"/>
            <w:shd w:val="clear" w:color="auto" w:fill="auto"/>
          </w:tcPr>
          <w:p w14:paraId="2031A11A" w14:textId="77777777" w:rsidR="00001B12" w:rsidRPr="00D63E23" w:rsidRDefault="00001B12" w:rsidP="00F85E3D"/>
        </w:tc>
        <w:tc>
          <w:tcPr>
            <w:tcW w:w="157" w:type="pct"/>
          </w:tcPr>
          <w:p w14:paraId="2AFE12DA" w14:textId="77777777" w:rsidR="00001B12" w:rsidRPr="00D63E23" w:rsidRDefault="00001B12" w:rsidP="00F85E3D"/>
        </w:tc>
        <w:tc>
          <w:tcPr>
            <w:tcW w:w="203" w:type="pct"/>
          </w:tcPr>
          <w:p w14:paraId="7025F5B5" w14:textId="77777777" w:rsidR="00001B12" w:rsidRPr="00D63E23" w:rsidRDefault="00001B12" w:rsidP="00F85E3D"/>
        </w:tc>
      </w:tr>
      <w:tr w:rsidR="00E74231" w:rsidRPr="00D63E23" w14:paraId="0ADA95BA" w14:textId="77777777" w:rsidTr="009770DE">
        <w:tc>
          <w:tcPr>
            <w:tcW w:w="381" w:type="pct"/>
            <w:vMerge/>
          </w:tcPr>
          <w:p w14:paraId="488F30E5" w14:textId="77777777" w:rsidR="00001B12" w:rsidRPr="00D63E23" w:rsidRDefault="00001B12" w:rsidP="00F85E3D"/>
        </w:tc>
        <w:tc>
          <w:tcPr>
            <w:tcW w:w="320" w:type="pct"/>
            <w:vMerge/>
            <w:shd w:val="clear" w:color="auto" w:fill="auto"/>
          </w:tcPr>
          <w:p w14:paraId="3853AA51" w14:textId="77777777" w:rsidR="00001B12" w:rsidRPr="00D63E23" w:rsidRDefault="00001B12" w:rsidP="00F85E3D"/>
        </w:tc>
        <w:tc>
          <w:tcPr>
            <w:tcW w:w="363" w:type="pct"/>
          </w:tcPr>
          <w:p w14:paraId="7CB9B931" w14:textId="77777777" w:rsidR="00001B12" w:rsidRPr="00D63E23" w:rsidRDefault="00001B12" w:rsidP="00F85E3D">
            <w:r w:rsidRPr="00D63E23">
              <w:t>6.2.2</w:t>
            </w:r>
          </w:p>
        </w:tc>
        <w:tc>
          <w:tcPr>
            <w:tcW w:w="203" w:type="pct"/>
          </w:tcPr>
          <w:p w14:paraId="7C028FD9" w14:textId="77777777" w:rsidR="00001B12" w:rsidRPr="00D63E23" w:rsidRDefault="00001B12" w:rsidP="00F85E3D"/>
        </w:tc>
        <w:tc>
          <w:tcPr>
            <w:tcW w:w="157" w:type="pct"/>
          </w:tcPr>
          <w:p w14:paraId="09556C33" w14:textId="77777777" w:rsidR="00001B12" w:rsidRPr="00D63E23" w:rsidRDefault="00001B12" w:rsidP="00F85E3D"/>
        </w:tc>
        <w:tc>
          <w:tcPr>
            <w:tcW w:w="154" w:type="pct"/>
            <w:shd w:val="clear" w:color="auto" w:fill="auto"/>
          </w:tcPr>
          <w:p w14:paraId="2D249774" w14:textId="77777777" w:rsidR="00001B12" w:rsidRPr="00D63E23" w:rsidRDefault="00001B12" w:rsidP="00F85E3D"/>
        </w:tc>
        <w:tc>
          <w:tcPr>
            <w:tcW w:w="170" w:type="pct"/>
            <w:shd w:val="clear" w:color="auto" w:fill="auto"/>
          </w:tcPr>
          <w:p w14:paraId="6FD2F615" w14:textId="77777777" w:rsidR="00001B12" w:rsidRPr="00D63E23" w:rsidRDefault="00001B12" w:rsidP="00F85E3D"/>
        </w:tc>
        <w:tc>
          <w:tcPr>
            <w:tcW w:w="148" w:type="pct"/>
            <w:shd w:val="clear" w:color="auto" w:fill="auto"/>
          </w:tcPr>
          <w:p w14:paraId="0B3785A2" w14:textId="77777777" w:rsidR="00001B12" w:rsidRPr="00D63E23" w:rsidRDefault="00001B12" w:rsidP="00F85E3D"/>
        </w:tc>
        <w:tc>
          <w:tcPr>
            <w:tcW w:w="184" w:type="pct"/>
            <w:shd w:val="clear" w:color="auto" w:fill="auto"/>
          </w:tcPr>
          <w:p w14:paraId="6C0E5105" w14:textId="77777777" w:rsidR="00001B12" w:rsidRPr="00D63E23" w:rsidRDefault="00001B12" w:rsidP="00F85E3D"/>
        </w:tc>
        <w:tc>
          <w:tcPr>
            <w:tcW w:w="170" w:type="pct"/>
            <w:shd w:val="clear" w:color="auto" w:fill="44546A"/>
          </w:tcPr>
          <w:p w14:paraId="7C471D5B" w14:textId="77777777" w:rsidR="00001B12" w:rsidRPr="00D63E23" w:rsidRDefault="00001B12" w:rsidP="00F85E3D"/>
        </w:tc>
        <w:tc>
          <w:tcPr>
            <w:tcW w:w="153" w:type="pct"/>
            <w:shd w:val="clear" w:color="auto" w:fill="44546A"/>
          </w:tcPr>
          <w:p w14:paraId="4F3E25AB" w14:textId="77777777" w:rsidR="00001B12" w:rsidRPr="00D63E23" w:rsidRDefault="00001B12" w:rsidP="00F85E3D"/>
        </w:tc>
        <w:tc>
          <w:tcPr>
            <w:tcW w:w="185" w:type="pct"/>
            <w:shd w:val="clear" w:color="auto" w:fill="44546A"/>
          </w:tcPr>
          <w:p w14:paraId="1E37E378" w14:textId="77777777" w:rsidR="00001B12" w:rsidRPr="00D63E23" w:rsidRDefault="00001B12" w:rsidP="00F85E3D"/>
        </w:tc>
        <w:tc>
          <w:tcPr>
            <w:tcW w:w="189" w:type="pct"/>
            <w:shd w:val="clear" w:color="auto" w:fill="44546A"/>
          </w:tcPr>
          <w:p w14:paraId="611E3DF8" w14:textId="77777777" w:rsidR="00001B12" w:rsidRPr="00D63E23" w:rsidRDefault="00001B12" w:rsidP="00F85E3D"/>
        </w:tc>
        <w:tc>
          <w:tcPr>
            <w:tcW w:w="155" w:type="pct"/>
            <w:shd w:val="clear" w:color="auto" w:fill="44546A"/>
          </w:tcPr>
          <w:p w14:paraId="603C48F4" w14:textId="77777777" w:rsidR="00001B12" w:rsidRPr="00D63E23" w:rsidRDefault="00001B12" w:rsidP="00F85E3D"/>
        </w:tc>
        <w:tc>
          <w:tcPr>
            <w:tcW w:w="155" w:type="pct"/>
            <w:shd w:val="clear" w:color="auto" w:fill="44546A"/>
          </w:tcPr>
          <w:p w14:paraId="03C7AE22" w14:textId="77777777" w:rsidR="00001B12" w:rsidRPr="00D63E23" w:rsidRDefault="00001B12" w:rsidP="00F85E3D"/>
        </w:tc>
        <w:tc>
          <w:tcPr>
            <w:tcW w:w="155" w:type="pct"/>
            <w:shd w:val="clear" w:color="auto" w:fill="44546A"/>
          </w:tcPr>
          <w:p w14:paraId="1E6FFAA3" w14:textId="77777777" w:rsidR="00001B12" w:rsidRPr="00D63E23" w:rsidRDefault="00001B12" w:rsidP="00F85E3D"/>
        </w:tc>
        <w:tc>
          <w:tcPr>
            <w:tcW w:w="155" w:type="pct"/>
            <w:shd w:val="clear" w:color="auto" w:fill="44546A"/>
          </w:tcPr>
          <w:p w14:paraId="48EF001A" w14:textId="77777777" w:rsidR="00001B12" w:rsidRPr="00D63E23" w:rsidRDefault="00001B12" w:rsidP="00F85E3D"/>
        </w:tc>
        <w:tc>
          <w:tcPr>
            <w:tcW w:w="155" w:type="pct"/>
            <w:shd w:val="clear" w:color="auto" w:fill="44546A"/>
          </w:tcPr>
          <w:p w14:paraId="13E3CAD4" w14:textId="77777777" w:rsidR="00001B12" w:rsidRPr="00D63E23" w:rsidRDefault="00001B12" w:rsidP="00F85E3D"/>
        </w:tc>
        <w:tc>
          <w:tcPr>
            <w:tcW w:w="155" w:type="pct"/>
            <w:shd w:val="clear" w:color="auto" w:fill="44546A"/>
          </w:tcPr>
          <w:p w14:paraId="24E8D147" w14:textId="77777777" w:rsidR="00001B12" w:rsidRPr="00D63E23" w:rsidRDefault="00001B12" w:rsidP="00F85E3D"/>
        </w:tc>
        <w:tc>
          <w:tcPr>
            <w:tcW w:w="156" w:type="pct"/>
            <w:shd w:val="clear" w:color="auto" w:fill="44546A"/>
          </w:tcPr>
          <w:p w14:paraId="12B1555B" w14:textId="77777777" w:rsidR="00001B12" w:rsidRPr="00D63E23" w:rsidRDefault="00001B12" w:rsidP="00F85E3D"/>
        </w:tc>
        <w:tc>
          <w:tcPr>
            <w:tcW w:w="156" w:type="pct"/>
            <w:shd w:val="clear" w:color="auto" w:fill="44546A"/>
          </w:tcPr>
          <w:p w14:paraId="38243F41" w14:textId="77777777" w:rsidR="00001B12" w:rsidRPr="00D63E23" w:rsidRDefault="00001B12" w:rsidP="00F85E3D"/>
        </w:tc>
        <w:tc>
          <w:tcPr>
            <w:tcW w:w="155" w:type="pct"/>
            <w:shd w:val="clear" w:color="auto" w:fill="44546A"/>
          </w:tcPr>
          <w:p w14:paraId="619B671E" w14:textId="77777777" w:rsidR="00001B12" w:rsidRPr="00D63E23" w:rsidRDefault="00001B12" w:rsidP="00F85E3D"/>
        </w:tc>
        <w:tc>
          <w:tcPr>
            <w:tcW w:w="155" w:type="pct"/>
            <w:shd w:val="clear" w:color="auto" w:fill="44546A"/>
          </w:tcPr>
          <w:p w14:paraId="21CFE72E" w14:textId="77777777" w:rsidR="00001B12" w:rsidRPr="00D63E23" w:rsidRDefault="00001B12" w:rsidP="00F85E3D"/>
        </w:tc>
        <w:tc>
          <w:tcPr>
            <w:tcW w:w="156" w:type="pct"/>
            <w:shd w:val="clear" w:color="auto" w:fill="44546A"/>
          </w:tcPr>
          <w:p w14:paraId="3FE49E29" w14:textId="77777777" w:rsidR="00001B12" w:rsidRPr="00D63E23" w:rsidRDefault="00001B12" w:rsidP="00F85E3D"/>
        </w:tc>
        <w:tc>
          <w:tcPr>
            <w:tcW w:w="155" w:type="pct"/>
            <w:shd w:val="clear" w:color="auto" w:fill="44546A"/>
          </w:tcPr>
          <w:p w14:paraId="40946B8D" w14:textId="77777777" w:rsidR="00001B12" w:rsidRPr="00D63E23" w:rsidRDefault="00001B12" w:rsidP="00F85E3D"/>
        </w:tc>
        <w:tc>
          <w:tcPr>
            <w:tcW w:w="157" w:type="pct"/>
            <w:shd w:val="clear" w:color="auto" w:fill="44546A"/>
          </w:tcPr>
          <w:p w14:paraId="18EEE634" w14:textId="77777777" w:rsidR="00001B12" w:rsidRPr="00D63E23" w:rsidRDefault="00001B12" w:rsidP="00F85E3D"/>
        </w:tc>
        <w:tc>
          <w:tcPr>
            <w:tcW w:w="203" w:type="pct"/>
            <w:shd w:val="clear" w:color="auto" w:fill="44546A"/>
          </w:tcPr>
          <w:p w14:paraId="20021489" w14:textId="77777777" w:rsidR="00001B12" w:rsidRPr="00D63E23" w:rsidRDefault="00001B12" w:rsidP="00F85E3D"/>
        </w:tc>
      </w:tr>
      <w:tr w:rsidR="00E74231" w:rsidRPr="00D63E23" w14:paraId="703D776A" w14:textId="77777777" w:rsidTr="009770DE">
        <w:tc>
          <w:tcPr>
            <w:tcW w:w="381" w:type="pct"/>
            <w:vMerge/>
          </w:tcPr>
          <w:p w14:paraId="7EAEBEC2" w14:textId="77777777" w:rsidR="00001B12" w:rsidRPr="00D63E23" w:rsidRDefault="00001B12" w:rsidP="00F85E3D"/>
        </w:tc>
        <w:tc>
          <w:tcPr>
            <w:tcW w:w="320" w:type="pct"/>
            <w:vMerge/>
            <w:shd w:val="clear" w:color="auto" w:fill="auto"/>
          </w:tcPr>
          <w:p w14:paraId="10D90F8A" w14:textId="77777777" w:rsidR="00001B12" w:rsidRPr="00D63E23" w:rsidRDefault="00001B12" w:rsidP="00F85E3D"/>
        </w:tc>
        <w:tc>
          <w:tcPr>
            <w:tcW w:w="363" w:type="pct"/>
          </w:tcPr>
          <w:p w14:paraId="7235ECBC" w14:textId="77777777" w:rsidR="00001B12" w:rsidRPr="00D63E23" w:rsidRDefault="00001B12" w:rsidP="00F85E3D">
            <w:r w:rsidRPr="00D63E23">
              <w:t>6.2.3</w:t>
            </w:r>
          </w:p>
        </w:tc>
        <w:tc>
          <w:tcPr>
            <w:tcW w:w="203" w:type="pct"/>
          </w:tcPr>
          <w:p w14:paraId="19C7CCB4" w14:textId="77777777" w:rsidR="00001B12" w:rsidRPr="00D63E23" w:rsidRDefault="00001B12" w:rsidP="00F85E3D"/>
        </w:tc>
        <w:tc>
          <w:tcPr>
            <w:tcW w:w="157" w:type="pct"/>
          </w:tcPr>
          <w:p w14:paraId="2104D827" w14:textId="77777777" w:rsidR="00001B12" w:rsidRPr="00D63E23" w:rsidRDefault="00001B12" w:rsidP="00F85E3D"/>
        </w:tc>
        <w:tc>
          <w:tcPr>
            <w:tcW w:w="154" w:type="pct"/>
            <w:shd w:val="clear" w:color="auto" w:fill="auto"/>
          </w:tcPr>
          <w:p w14:paraId="51E523F0" w14:textId="77777777" w:rsidR="00001B12" w:rsidRPr="00D63E23" w:rsidRDefault="00001B12" w:rsidP="00F85E3D"/>
        </w:tc>
        <w:tc>
          <w:tcPr>
            <w:tcW w:w="170" w:type="pct"/>
            <w:shd w:val="clear" w:color="auto" w:fill="auto"/>
          </w:tcPr>
          <w:p w14:paraId="5EA08ADF" w14:textId="77777777" w:rsidR="00001B12" w:rsidRPr="00D63E23" w:rsidRDefault="00001B12" w:rsidP="00F85E3D"/>
        </w:tc>
        <w:tc>
          <w:tcPr>
            <w:tcW w:w="148" w:type="pct"/>
            <w:shd w:val="clear" w:color="auto" w:fill="44546A"/>
          </w:tcPr>
          <w:p w14:paraId="4FFC814D" w14:textId="77777777" w:rsidR="00001B12" w:rsidRPr="00D63E23" w:rsidRDefault="00001B12" w:rsidP="00F85E3D"/>
        </w:tc>
        <w:tc>
          <w:tcPr>
            <w:tcW w:w="184" w:type="pct"/>
            <w:shd w:val="clear" w:color="auto" w:fill="44546A"/>
          </w:tcPr>
          <w:p w14:paraId="24F93D38" w14:textId="77777777" w:rsidR="00001B12" w:rsidRPr="00D63E23" w:rsidRDefault="00001B12" w:rsidP="00F85E3D"/>
        </w:tc>
        <w:tc>
          <w:tcPr>
            <w:tcW w:w="170" w:type="pct"/>
            <w:shd w:val="clear" w:color="auto" w:fill="44546A"/>
          </w:tcPr>
          <w:p w14:paraId="08AE4372" w14:textId="77777777" w:rsidR="00001B12" w:rsidRPr="00D63E23" w:rsidRDefault="00001B12" w:rsidP="00F85E3D"/>
        </w:tc>
        <w:tc>
          <w:tcPr>
            <w:tcW w:w="153" w:type="pct"/>
            <w:shd w:val="clear" w:color="auto" w:fill="44546A"/>
          </w:tcPr>
          <w:p w14:paraId="205E2570" w14:textId="77777777" w:rsidR="00001B12" w:rsidRPr="00D63E23" w:rsidRDefault="00001B12" w:rsidP="00F85E3D"/>
        </w:tc>
        <w:tc>
          <w:tcPr>
            <w:tcW w:w="185" w:type="pct"/>
            <w:shd w:val="clear" w:color="auto" w:fill="44546A"/>
          </w:tcPr>
          <w:p w14:paraId="56CEF5EE" w14:textId="77777777" w:rsidR="00001B12" w:rsidRPr="00D63E23" w:rsidRDefault="00001B12" w:rsidP="00F85E3D"/>
        </w:tc>
        <w:tc>
          <w:tcPr>
            <w:tcW w:w="189" w:type="pct"/>
            <w:shd w:val="clear" w:color="auto" w:fill="44546A"/>
          </w:tcPr>
          <w:p w14:paraId="5CBD86CC" w14:textId="77777777" w:rsidR="00001B12" w:rsidRPr="00D63E23" w:rsidRDefault="00001B12" w:rsidP="00F85E3D"/>
        </w:tc>
        <w:tc>
          <w:tcPr>
            <w:tcW w:w="155" w:type="pct"/>
            <w:shd w:val="clear" w:color="auto" w:fill="44546A"/>
          </w:tcPr>
          <w:p w14:paraId="6DE92A0E" w14:textId="77777777" w:rsidR="00001B12" w:rsidRPr="00D63E23" w:rsidRDefault="00001B12" w:rsidP="00F85E3D"/>
        </w:tc>
        <w:tc>
          <w:tcPr>
            <w:tcW w:w="155" w:type="pct"/>
            <w:shd w:val="clear" w:color="auto" w:fill="44546A"/>
          </w:tcPr>
          <w:p w14:paraId="24FF5525" w14:textId="77777777" w:rsidR="00001B12" w:rsidRPr="00D63E23" w:rsidRDefault="00001B12" w:rsidP="00F85E3D"/>
        </w:tc>
        <w:tc>
          <w:tcPr>
            <w:tcW w:w="155" w:type="pct"/>
            <w:shd w:val="clear" w:color="auto" w:fill="44546A"/>
          </w:tcPr>
          <w:p w14:paraId="7272423B" w14:textId="77777777" w:rsidR="00001B12" w:rsidRPr="00D63E23" w:rsidRDefault="00001B12" w:rsidP="00F85E3D"/>
        </w:tc>
        <w:tc>
          <w:tcPr>
            <w:tcW w:w="155" w:type="pct"/>
            <w:shd w:val="clear" w:color="auto" w:fill="44546A"/>
          </w:tcPr>
          <w:p w14:paraId="2463D0D0" w14:textId="77777777" w:rsidR="00001B12" w:rsidRPr="00D63E23" w:rsidRDefault="00001B12" w:rsidP="00F85E3D"/>
        </w:tc>
        <w:tc>
          <w:tcPr>
            <w:tcW w:w="155" w:type="pct"/>
            <w:shd w:val="clear" w:color="auto" w:fill="44546A"/>
          </w:tcPr>
          <w:p w14:paraId="244E8D50" w14:textId="77777777" w:rsidR="00001B12" w:rsidRPr="00D63E23" w:rsidRDefault="00001B12" w:rsidP="00F85E3D"/>
        </w:tc>
        <w:tc>
          <w:tcPr>
            <w:tcW w:w="155" w:type="pct"/>
            <w:shd w:val="clear" w:color="auto" w:fill="44546A"/>
          </w:tcPr>
          <w:p w14:paraId="748FF00E" w14:textId="77777777" w:rsidR="00001B12" w:rsidRPr="00D63E23" w:rsidRDefault="00001B12" w:rsidP="00F85E3D"/>
        </w:tc>
        <w:tc>
          <w:tcPr>
            <w:tcW w:w="156" w:type="pct"/>
            <w:shd w:val="clear" w:color="auto" w:fill="44546A"/>
          </w:tcPr>
          <w:p w14:paraId="50F9398D" w14:textId="77777777" w:rsidR="00001B12" w:rsidRPr="00D63E23" w:rsidRDefault="00001B12" w:rsidP="00F85E3D"/>
        </w:tc>
        <w:tc>
          <w:tcPr>
            <w:tcW w:w="156" w:type="pct"/>
            <w:shd w:val="clear" w:color="auto" w:fill="44546A"/>
          </w:tcPr>
          <w:p w14:paraId="0421C8CB" w14:textId="77777777" w:rsidR="00001B12" w:rsidRPr="00D63E23" w:rsidRDefault="00001B12" w:rsidP="00F85E3D"/>
        </w:tc>
        <w:tc>
          <w:tcPr>
            <w:tcW w:w="155" w:type="pct"/>
            <w:shd w:val="clear" w:color="auto" w:fill="44546A"/>
          </w:tcPr>
          <w:p w14:paraId="1F20BCCF" w14:textId="77777777" w:rsidR="00001B12" w:rsidRPr="00D63E23" w:rsidRDefault="00001B12" w:rsidP="00F85E3D"/>
        </w:tc>
        <w:tc>
          <w:tcPr>
            <w:tcW w:w="155" w:type="pct"/>
            <w:shd w:val="clear" w:color="auto" w:fill="44546A"/>
          </w:tcPr>
          <w:p w14:paraId="45F8195B" w14:textId="77777777" w:rsidR="00001B12" w:rsidRPr="00D63E23" w:rsidRDefault="00001B12" w:rsidP="00F85E3D"/>
        </w:tc>
        <w:tc>
          <w:tcPr>
            <w:tcW w:w="156" w:type="pct"/>
            <w:shd w:val="clear" w:color="auto" w:fill="44546A"/>
          </w:tcPr>
          <w:p w14:paraId="59F18ED3" w14:textId="77777777" w:rsidR="00001B12" w:rsidRPr="00D63E23" w:rsidRDefault="00001B12" w:rsidP="00F85E3D"/>
        </w:tc>
        <w:tc>
          <w:tcPr>
            <w:tcW w:w="155" w:type="pct"/>
            <w:shd w:val="clear" w:color="auto" w:fill="44546A"/>
          </w:tcPr>
          <w:p w14:paraId="23011B88" w14:textId="77777777" w:rsidR="00001B12" w:rsidRPr="00D63E23" w:rsidRDefault="00001B12" w:rsidP="00F85E3D"/>
        </w:tc>
        <w:tc>
          <w:tcPr>
            <w:tcW w:w="157" w:type="pct"/>
            <w:shd w:val="clear" w:color="auto" w:fill="44546A"/>
          </w:tcPr>
          <w:p w14:paraId="7C89F2F0" w14:textId="77777777" w:rsidR="00001B12" w:rsidRPr="00D63E23" w:rsidRDefault="00001B12" w:rsidP="00F85E3D"/>
        </w:tc>
        <w:tc>
          <w:tcPr>
            <w:tcW w:w="203" w:type="pct"/>
            <w:shd w:val="clear" w:color="auto" w:fill="44546A"/>
          </w:tcPr>
          <w:p w14:paraId="5339ECC7" w14:textId="77777777" w:rsidR="00001B12" w:rsidRPr="00D63E23" w:rsidRDefault="00001B12" w:rsidP="00F85E3D"/>
        </w:tc>
      </w:tr>
      <w:tr w:rsidR="00E74231" w:rsidRPr="00D63E23" w14:paraId="54E576EF" w14:textId="77777777" w:rsidTr="009770DE">
        <w:tc>
          <w:tcPr>
            <w:tcW w:w="381" w:type="pct"/>
            <w:vMerge/>
          </w:tcPr>
          <w:p w14:paraId="011B17A5" w14:textId="77777777" w:rsidR="00001B12" w:rsidRPr="00D63E23" w:rsidRDefault="00001B12" w:rsidP="00F85E3D"/>
        </w:tc>
        <w:tc>
          <w:tcPr>
            <w:tcW w:w="320" w:type="pct"/>
            <w:vMerge/>
            <w:shd w:val="clear" w:color="auto" w:fill="auto"/>
          </w:tcPr>
          <w:p w14:paraId="0766CB6B" w14:textId="77777777" w:rsidR="00001B12" w:rsidRPr="00D63E23" w:rsidRDefault="00001B12" w:rsidP="00F85E3D"/>
        </w:tc>
        <w:tc>
          <w:tcPr>
            <w:tcW w:w="363" w:type="pct"/>
          </w:tcPr>
          <w:p w14:paraId="0D967D60" w14:textId="77777777" w:rsidR="00001B12" w:rsidRPr="00D63E23" w:rsidRDefault="00001B12" w:rsidP="00F85E3D">
            <w:r w:rsidRPr="00D63E23">
              <w:t>6.2.4</w:t>
            </w:r>
          </w:p>
        </w:tc>
        <w:tc>
          <w:tcPr>
            <w:tcW w:w="203" w:type="pct"/>
          </w:tcPr>
          <w:p w14:paraId="61547F03" w14:textId="77777777" w:rsidR="00001B12" w:rsidRPr="00D63E23" w:rsidRDefault="00001B12" w:rsidP="00F85E3D"/>
        </w:tc>
        <w:tc>
          <w:tcPr>
            <w:tcW w:w="157" w:type="pct"/>
          </w:tcPr>
          <w:p w14:paraId="019981F4" w14:textId="77777777" w:rsidR="00001B12" w:rsidRPr="00D63E23" w:rsidRDefault="00001B12" w:rsidP="00F85E3D"/>
        </w:tc>
        <w:tc>
          <w:tcPr>
            <w:tcW w:w="154" w:type="pct"/>
            <w:shd w:val="clear" w:color="auto" w:fill="auto"/>
          </w:tcPr>
          <w:p w14:paraId="791B1FFD" w14:textId="77777777" w:rsidR="00001B12" w:rsidRPr="00D63E23" w:rsidRDefault="00001B12" w:rsidP="00F85E3D"/>
        </w:tc>
        <w:tc>
          <w:tcPr>
            <w:tcW w:w="170" w:type="pct"/>
            <w:shd w:val="clear" w:color="auto" w:fill="auto"/>
          </w:tcPr>
          <w:p w14:paraId="20A72F83" w14:textId="77777777" w:rsidR="00001B12" w:rsidRPr="00D63E23" w:rsidRDefault="00001B12" w:rsidP="00F85E3D"/>
        </w:tc>
        <w:tc>
          <w:tcPr>
            <w:tcW w:w="148" w:type="pct"/>
            <w:shd w:val="clear" w:color="auto" w:fill="auto"/>
          </w:tcPr>
          <w:p w14:paraId="48D68AAF" w14:textId="77777777" w:rsidR="00001B12" w:rsidRPr="00D63E23" w:rsidRDefault="00001B12" w:rsidP="00F85E3D"/>
        </w:tc>
        <w:tc>
          <w:tcPr>
            <w:tcW w:w="184" w:type="pct"/>
            <w:shd w:val="clear" w:color="auto" w:fill="auto"/>
          </w:tcPr>
          <w:p w14:paraId="69932A19" w14:textId="77777777" w:rsidR="00001B12" w:rsidRPr="00D63E23" w:rsidRDefault="00001B12" w:rsidP="00F85E3D"/>
        </w:tc>
        <w:tc>
          <w:tcPr>
            <w:tcW w:w="170" w:type="pct"/>
            <w:shd w:val="clear" w:color="auto" w:fill="auto"/>
          </w:tcPr>
          <w:p w14:paraId="4DC2E8B5" w14:textId="77777777" w:rsidR="00001B12" w:rsidRPr="00D63E23" w:rsidRDefault="00001B12" w:rsidP="00F85E3D"/>
        </w:tc>
        <w:tc>
          <w:tcPr>
            <w:tcW w:w="153" w:type="pct"/>
            <w:shd w:val="clear" w:color="auto" w:fill="auto"/>
          </w:tcPr>
          <w:p w14:paraId="4966499C" w14:textId="77777777" w:rsidR="00001B12" w:rsidRPr="00D63E23" w:rsidRDefault="00001B12" w:rsidP="00F85E3D"/>
        </w:tc>
        <w:tc>
          <w:tcPr>
            <w:tcW w:w="185" w:type="pct"/>
            <w:shd w:val="clear" w:color="auto" w:fill="auto"/>
          </w:tcPr>
          <w:p w14:paraId="7422C80D" w14:textId="77777777" w:rsidR="00001B12" w:rsidRPr="00D63E23" w:rsidRDefault="00001B12" w:rsidP="00F85E3D"/>
        </w:tc>
        <w:tc>
          <w:tcPr>
            <w:tcW w:w="189" w:type="pct"/>
            <w:shd w:val="clear" w:color="auto" w:fill="auto"/>
          </w:tcPr>
          <w:p w14:paraId="75618784" w14:textId="77777777" w:rsidR="00001B12" w:rsidRPr="00D63E23" w:rsidRDefault="00001B12" w:rsidP="00F85E3D"/>
        </w:tc>
        <w:tc>
          <w:tcPr>
            <w:tcW w:w="155" w:type="pct"/>
            <w:shd w:val="clear" w:color="auto" w:fill="44546A"/>
          </w:tcPr>
          <w:p w14:paraId="3998C944" w14:textId="77777777" w:rsidR="00001B12" w:rsidRPr="00D63E23" w:rsidRDefault="00001B12" w:rsidP="00F85E3D"/>
        </w:tc>
        <w:tc>
          <w:tcPr>
            <w:tcW w:w="155" w:type="pct"/>
            <w:shd w:val="clear" w:color="auto" w:fill="44546A"/>
          </w:tcPr>
          <w:p w14:paraId="356E085A" w14:textId="77777777" w:rsidR="00001B12" w:rsidRPr="00D63E23" w:rsidRDefault="00001B12" w:rsidP="00F85E3D"/>
        </w:tc>
        <w:tc>
          <w:tcPr>
            <w:tcW w:w="155" w:type="pct"/>
            <w:shd w:val="clear" w:color="auto" w:fill="44546A"/>
          </w:tcPr>
          <w:p w14:paraId="59432595" w14:textId="77777777" w:rsidR="00001B12" w:rsidRPr="00D63E23" w:rsidRDefault="00001B12" w:rsidP="00F85E3D"/>
        </w:tc>
        <w:tc>
          <w:tcPr>
            <w:tcW w:w="155" w:type="pct"/>
            <w:shd w:val="clear" w:color="auto" w:fill="44546A"/>
          </w:tcPr>
          <w:p w14:paraId="0005AA83" w14:textId="77777777" w:rsidR="00001B12" w:rsidRPr="00D63E23" w:rsidRDefault="00001B12" w:rsidP="00F85E3D"/>
        </w:tc>
        <w:tc>
          <w:tcPr>
            <w:tcW w:w="155" w:type="pct"/>
            <w:shd w:val="clear" w:color="auto" w:fill="44546A"/>
          </w:tcPr>
          <w:p w14:paraId="746B0DD9" w14:textId="77777777" w:rsidR="00001B12" w:rsidRPr="00D63E23" w:rsidRDefault="00001B12" w:rsidP="00F85E3D"/>
        </w:tc>
        <w:tc>
          <w:tcPr>
            <w:tcW w:w="155" w:type="pct"/>
            <w:shd w:val="clear" w:color="auto" w:fill="44546A"/>
          </w:tcPr>
          <w:p w14:paraId="49FF28C1" w14:textId="77777777" w:rsidR="00001B12" w:rsidRPr="00D63E23" w:rsidRDefault="00001B12" w:rsidP="00F85E3D"/>
        </w:tc>
        <w:tc>
          <w:tcPr>
            <w:tcW w:w="156" w:type="pct"/>
            <w:shd w:val="clear" w:color="auto" w:fill="44546A"/>
          </w:tcPr>
          <w:p w14:paraId="5CCB6388" w14:textId="77777777" w:rsidR="00001B12" w:rsidRPr="00D63E23" w:rsidRDefault="00001B12" w:rsidP="00F85E3D"/>
        </w:tc>
        <w:tc>
          <w:tcPr>
            <w:tcW w:w="156" w:type="pct"/>
            <w:shd w:val="clear" w:color="auto" w:fill="44546A"/>
          </w:tcPr>
          <w:p w14:paraId="01B63612" w14:textId="77777777" w:rsidR="00001B12" w:rsidRPr="00D63E23" w:rsidRDefault="00001B12" w:rsidP="00F85E3D"/>
        </w:tc>
        <w:tc>
          <w:tcPr>
            <w:tcW w:w="155" w:type="pct"/>
            <w:shd w:val="clear" w:color="auto" w:fill="44546A"/>
          </w:tcPr>
          <w:p w14:paraId="464505F6" w14:textId="77777777" w:rsidR="00001B12" w:rsidRPr="00D63E23" w:rsidRDefault="00001B12" w:rsidP="00F85E3D"/>
        </w:tc>
        <w:tc>
          <w:tcPr>
            <w:tcW w:w="155" w:type="pct"/>
            <w:shd w:val="clear" w:color="auto" w:fill="44546A"/>
          </w:tcPr>
          <w:p w14:paraId="61029BC3" w14:textId="77777777" w:rsidR="00001B12" w:rsidRPr="00D63E23" w:rsidRDefault="00001B12" w:rsidP="00F85E3D"/>
        </w:tc>
        <w:tc>
          <w:tcPr>
            <w:tcW w:w="156" w:type="pct"/>
            <w:shd w:val="clear" w:color="auto" w:fill="44546A"/>
          </w:tcPr>
          <w:p w14:paraId="3C1E802D" w14:textId="77777777" w:rsidR="00001B12" w:rsidRPr="00D63E23" w:rsidRDefault="00001B12" w:rsidP="00F85E3D"/>
        </w:tc>
        <w:tc>
          <w:tcPr>
            <w:tcW w:w="155" w:type="pct"/>
            <w:shd w:val="clear" w:color="auto" w:fill="44546A"/>
          </w:tcPr>
          <w:p w14:paraId="79280D3E" w14:textId="77777777" w:rsidR="00001B12" w:rsidRPr="00D63E23" w:rsidRDefault="00001B12" w:rsidP="00F85E3D"/>
        </w:tc>
        <w:tc>
          <w:tcPr>
            <w:tcW w:w="157" w:type="pct"/>
            <w:shd w:val="clear" w:color="auto" w:fill="44546A"/>
          </w:tcPr>
          <w:p w14:paraId="10910DFE" w14:textId="77777777" w:rsidR="00001B12" w:rsidRPr="00D63E23" w:rsidRDefault="00001B12" w:rsidP="00F85E3D"/>
        </w:tc>
        <w:tc>
          <w:tcPr>
            <w:tcW w:w="203" w:type="pct"/>
            <w:shd w:val="clear" w:color="auto" w:fill="44546A"/>
          </w:tcPr>
          <w:p w14:paraId="27D29687" w14:textId="77777777" w:rsidR="00001B12" w:rsidRPr="00D63E23" w:rsidRDefault="00001B12" w:rsidP="00F85E3D"/>
        </w:tc>
      </w:tr>
      <w:tr w:rsidR="00001B12" w:rsidRPr="00D63E23" w14:paraId="356E01C4" w14:textId="77777777" w:rsidTr="007F2D33">
        <w:tc>
          <w:tcPr>
            <w:tcW w:w="381" w:type="pct"/>
            <w:vMerge/>
          </w:tcPr>
          <w:p w14:paraId="02108A04" w14:textId="77777777" w:rsidR="00001B12" w:rsidRPr="00D63E23" w:rsidRDefault="00001B12" w:rsidP="00F85E3D"/>
        </w:tc>
        <w:tc>
          <w:tcPr>
            <w:tcW w:w="320" w:type="pct"/>
            <w:vMerge/>
            <w:shd w:val="clear" w:color="auto" w:fill="auto"/>
          </w:tcPr>
          <w:p w14:paraId="4F8B711A" w14:textId="77777777" w:rsidR="00001B12" w:rsidRPr="00D63E23" w:rsidRDefault="00001B12" w:rsidP="00F85E3D"/>
        </w:tc>
        <w:tc>
          <w:tcPr>
            <w:tcW w:w="363" w:type="pct"/>
          </w:tcPr>
          <w:p w14:paraId="337ECE63" w14:textId="77777777" w:rsidR="00001B12" w:rsidRPr="00D63E23" w:rsidRDefault="00001B12" w:rsidP="00F85E3D">
            <w:r w:rsidRPr="00D63E23">
              <w:t>6.2.5</w:t>
            </w:r>
          </w:p>
        </w:tc>
        <w:tc>
          <w:tcPr>
            <w:tcW w:w="203" w:type="pct"/>
          </w:tcPr>
          <w:p w14:paraId="22C07193" w14:textId="77777777" w:rsidR="00001B12" w:rsidRPr="00D63E23" w:rsidRDefault="00001B12" w:rsidP="00F85E3D"/>
        </w:tc>
        <w:tc>
          <w:tcPr>
            <w:tcW w:w="157" w:type="pct"/>
          </w:tcPr>
          <w:p w14:paraId="4BD1E46D" w14:textId="77777777" w:rsidR="00001B12" w:rsidRPr="00D63E23" w:rsidRDefault="00001B12" w:rsidP="00F85E3D"/>
        </w:tc>
        <w:tc>
          <w:tcPr>
            <w:tcW w:w="154" w:type="pct"/>
            <w:shd w:val="clear" w:color="auto" w:fill="auto"/>
          </w:tcPr>
          <w:p w14:paraId="4E350323" w14:textId="77777777" w:rsidR="00001B12" w:rsidRPr="00D63E23" w:rsidRDefault="00001B12" w:rsidP="00F85E3D"/>
        </w:tc>
        <w:tc>
          <w:tcPr>
            <w:tcW w:w="170" w:type="pct"/>
            <w:shd w:val="clear" w:color="auto" w:fill="auto"/>
          </w:tcPr>
          <w:p w14:paraId="62C631E0" w14:textId="77777777" w:rsidR="00001B12" w:rsidRPr="00D63E23" w:rsidRDefault="00001B12" w:rsidP="00F85E3D"/>
        </w:tc>
        <w:tc>
          <w:tcPr>
            <w:tcW w:w="148" w:type="pct"/>
            <w:shd w:val="clear" w:color="auto" w:fill="auto"/>
          </w:tcPr>
          <w:p w14:paraId="6874483F" w14:textId="77777777" w:rsidR="00001B12" w:rsidRPr="00D63E23" w:rsidRDefault="00001B12" w:rsidP="00F85E3D"/>
        </w:tc>
        <w:tc>
          <w:tcPr>
            <w:tcW w:w="184" w:type="pct"/>
            <w:shd w:val="clear" w:color="auto" w:fill="auto"/>
          </w:tcPr>
          <w:p w14:paraId="50048BFA" w14:textId="77777777" w:rsidR="00001B12" w:rsidRPr="00D63E23" w:rsidRDefault="00001B12" w:rsidP="00F85E3D"/>
        </w:tc>
        <w:tc>
          <w:tcPr>
            <w:tcW w:w="170" w:type="pct"/>
            <w:shd w:val="clear" w:color="auto" w:fill="auto"/>
          </w:tcPr>
          <w:p w14:paraId="597ACFA8" w14:textId="77777777" w:rsidR="00001B12" w:rsidRPr="00D63E23" w:rsidRDefault="00001B12" w:rsidP="00F85E3D"/>
        </w:tc>
        <w:tc>
          <w:tcPr>
            <w:tcW w:w="153" w:type="pct"/>
            <w:shd w:val="clear" w:color="auto" w:fill="auto"/>
          </w:tcPr>
          <w:p w14:paraId="577D5811" w14:textId="77777777" w:rsidR="00001B12" w:rsidRPr="00D63E23" w:rsidRDefault="00001B12" w:rsidP="00F85E3D"/>
        </w:tc>
        <w:tc>
          <w:tcPr>
            <w:tcW w:w="185" w:type="pct"/>
            <w:shd w:val="clear" w:color="auto" w:fill="auto"/>
          </w:tcPr>
          <w:p w14:paraId="7EA85D90" w14:textId="77777777" w:rsidR="00001B12" w:rsidRPr="00D63E23" w:rsidRDefault="00001B12" w:rsidP="00F85E3D"/>
        </w:tc>
        <w:tc>
          <w:tcPr>
            <w:tcW w:w="189" w:type="pct"/>
            <w:shd w:val="clear" w:color="auto" w:fill="auto"/>
          </w:tcPr>
          <w:p w14:paraId="1C1A51E7" w14:textId="77777777" w:rsidR="00001B12" w:rsidRPr="00D63E23" w:rsidRDefault="00001B12" w:rsidP="00F85E3D"/>
        </w:tc>
        <w:tc>
          <w:tcPr>
            <w:tcW w:w="155" w:type="pct"/>
            <w:shd w:val="clear" w:color="auto" w:fill="auto"/>
          </w:tcPr>
          <w:p w14:paraId="38C4D6AC" w14:textId="77777777" w:rsidR="00001B12" w:rsidRPr="00D63E23" w:rsidRDefault="00001B12" w:rsidP="00F85E3D"/>
        </w:tc>
        <w:tc>
          <w:tcPr>
            <w:tcW w:w="155" w:type="pct"/>
            <w:shd w:val="clear" w:color="auto" w:fill="auto"/>
          </w:tcPr>
          <w:p w14:paraId="726C5075" w14:textId="77777777" w:rsidR="00001B12" w:rsidRPr="00D63E23" w:rsidRDefault="00001B12" w:rsidP="00F85E3D"/>
        </w:tc>
        <w:tc>
          <w:tcPr>
            <w:tcW w:w="155" w:type="pct"/>
            <w:shd w:val="clear" w:color="auto" w:fill="auto"/>
          </w:tcPr>
          <w:p w14:paraId="40579FC0" w14:textId="77777777" w:rsidR="00001B12" w:rsidRPr="00D63E23" w:rsidRDefault="00001B12" w:rsidP="00F85E3D"/>
        </w:tc>
        <w:tc>
          <w:tcPr>
            <w:tcW w:w="155" w:type="pct"/>
            <w:shd w:val="clear" w:color="auto" w:fill="auto"/>
          </w:tcPr>
          <w:p w14:paraId="7C985D57" w14:textId="77777777" w:rsidR="00001B12" w:rsidRPr="00D63E23" w:rsidRDefault="00001B12" w:rsidP="00F85E3D"/>
        </w:tc>
        <w:tc>
          <w:tcPr>
            <w:tcW w:w="155" w:type="pct"/>
            <w:shd w:val="clear" w:color="auto" w:fill="auto"/>
          </w:tcPr>
          <w:p w14:paraId="7C41D594" w14:textId="77777777" w:rsidR="00001B12" w:rsidRPr="00D63E23" w:rsidRDefault="00001B12" w:rsidP="00F85E3D"/>
        </w:tc>
        <w:tc>
          <w:tcPr>
            <w:tcW w:w="155" w:type="pct"/>
            <w:shd w:val="clear" w:color="auto" w:fill="auto"/>
          </w:tcPr>
          <w:p w14:paraId="04AB7C17" w14:textId="77777777" w:rsidR="00001B12" w:rsidRPr="00D63E23" w:rsidRDefault="00001B12" w:rsidP="00F85E3D"/>
        </w:tc>
        <w:tc>
          <w:tcPr>
            <w:tcW w:w="156" w:type="pct"/>
            <w:shd w:val="clear" w:color="auto" w:fill="auto"/>
          </w:tcPr>
          <w:p w14:paraId="41C4326E" w14:textId="77777777" w:rsidR="00001B12" w:rsidRPr="00D63E23" w:rsidRDefault="00001B12" w:rsidP="00F85E3D"/>
        </w:tc>
        <w:tc>
          <w:tcPr>
            <w:tcW w:w="156" w:type="pct"/>
            <w:shd w:val="clear" w:color="auto" w:fill="auto"/>
          </w:tcPr>
          <w:p w14:paraId="1ECF8905" w14:textId="77777777" w:rsidR="00001B12" w:rsidRPr="00D63E23" w:rsidRDefault="00001B12" w:rsidP="00F85E3D"/>
        </w:tc>
        <w:tc>
          <w:tcPr>
            <w:tcW w:w="155" w:type="pct"/>
            <w:shd w:val="clear" w:color="auto" w:fill="auto"/>
          </w:tcPr>
          <w:p w14:paraId="1AC83D3D" w14:textId="77777777" w:rsidR="00001B12" w:rsidRPr="00D63E23" w:rsidRDefault="00001B12" w:rsidP="00F85E3D"/>
        </w:tc>
        <w:tc>
          <w:tcPr>
            <w:tcW w:w="155" w:type="pct"/>
            <w:shd w:val="clear" w:color="auto" w:fill="auto"/>
          </w:tcPr>
          <w:p w14:paraId="0EE21E63" w14:textId="77777777" w:rsidR="00001B12" w:rsidRPr="00D63E23" w:rsidRDefault="00001B12" w:rsidP="00F85E3D"/>
        </w:tc>
        <w:tc>
          <w:tcPr>
            <w:tcW w:w="156" w:type="pct"/>
            <w:shd w:val="clear" w:color="auto" w:fill="44546A"/>
          </w:tcPr>
          <w:p w14:paraId="13B46B8C" w14:textId="77777777" w:rsidR="00001B12" w:rsidRPr="00D63E23" w:rsidRDefault="00001B12" w:rsidP="00F85E3D"/>
        </w:tc>
        <w:tc>
          <w:tcPr>
            <w:tcW w:w="155" w:type="pct"/>
            <w:shd w:val="clear" w:color="auto" w:fill="44546A" w:themeFill="text2"/>
          </w:tcPr>
          <w:p w14:paraId="0B8E9A73" w14:textId="77777777" w:rsidR="00001B12" w:rsidRPr="00D63E23" w:rsidRDefault="00001B12" w:rsidP="00F85E3D"/>
        </w:tc>
        <w:tc>
          <w:tcPr>
            <w:tcW w:w="157" w:type="pct"/>
          </w:tcPr>
          <w:p w14:paraId="78C7F747" w14:textId="77777777" w:rsidR="00001B12" w:rsidRPr="00D63E23" w:rsidRDefault="00001B12" w:rsidP="00F85E3D"/>
        </w:tc>
        <w:tc>
          <w:tcPr>
            <w:tcW w:w="203" w:type="pct"/>
          </w:tcPr>
          <w:p w14:paraId="2A666644" w14:textId="77777777" w:rsidR="00001B12" w:rsidRPr="00D63E23" w:rsidRDefault="00001B12" w:rsidP="00F85E3D"/>
        </w:tc>
      </w:tr>
      <w:tr w:rsidR="00E74231" w:rsidRPr="00D63E23" w14:paraId="6C27EC7E" w14:textId="77777777" w:rsidTr="009770DE">
        <w:tc>
          <w:tcPr>
            <w:tcW w:w="381" w:type="pct"/>
            <w:vMerge/>
          </w:tcPr>
          <w:p w14:paraId="5846857B" w14:textId="77777777" w:rsidR="00001B12" w:rsidRPr="00D63E23" w:rsidRDefault="00001B12" w:rsidP="00F85E3D"/>
        </w:tc>
        <w:tc>
          <w:tcPr>
            <w:tcW w:w="320" w:type="pct"/>
            <w:vMerge/>
            <w:shd w:val="clear" w:color="auto" w:fill="auto"/>
          </w:tcPr>
          <w:p w14:paraId="247BB240" w14:textId="77777777" w:rsidR="00001B12" w:rsidRPr="00D63E23" w:rsidRDefault="00001B12" w:rsidP="00F85E3D"/>
        </w:tc>
        <w:tc>
          <w:tcPr>
            <w:tcW w:w="363" w:type="pct"/>
          </w:tcPr>
          <w:p w14:paraId="387210AD" w14:textId="77777777" w:rsidR="00001B12" w:rsidRPr="00D63E23" w:rsidRDefault="00001B12" w:rsidP="00F85E3D">
            <w:r w:rsidRPr="00D63E23">
              <w:t>6.2.6</w:t>
            </w:r>
          </w:p>
        </w:tc>
        <w:tc>
          <w:tcPr>
            <w:tcW w:w="203" w:type="pct"/>
            <w:shd w:val="clear" w:color="auto" w:fill="44546A"/>
          </w:tcPr>
          <w:p w14:paraId="0AF68502" w14:textId="77777777" w:rsidR="00001B12" w:rsidRPr="00D63E23" w:rsidRDefault="00001B12" w:rsidP="00F85E3D"/>
        </w:tc>
        <w:tc>
          <w:tcPr>
            <w:tcW w:w="157" w:type="pct"/>
            <w:shd w:val="clear" w:color="auto" w:fill="44546A"/>
          </w:tcPr>
          <w:p w14:paraId="2E594E22" w14:textId="77777777" w:rsidR="00001B12" w:rsidRPr="00D63E23" w:rsidRDefault="00001B12" w:rsidP="00F85E3D"/>
        </w:tc>
        <w:tc>
          <w:tcPr>
            <w:tcW w:w="154" w:type="pct"/>
            <w:shd w:val="clear" w:color="auto" w:fill="44546A"/>
          </w:tcPr>
          <w:p w14:paraId="33172EDE" w14:textId="77777777" w:rsidR="00001B12" w:rsidRPr="00D63E23" w:rsidRDefault="00001B12" w:rsidP="00F85E3D"/>
        </w:tc>
        <w:tc>
          <w:tcPr>
            <w:tcW w:w="170" w:type="pct"/>
            <w:shd w:val="clear" w:color="auto" w:fill="44546A"/>
          </w:tcPr>
          <w:p w14:paraId="1B6DBD30" w14:textId="77777777" w:rsidR="00001B12" w:rsidRPr="00D63E23" w:rsidRDefault="00001B12" w:rsidP="00F85E3D"/>
        </w:tc>
        <w:tc>
          <w:tcPr>
            <w:tcW w:w="148" w:type="pct"/>
            <w:shd w:val="clear" w:color="auto" w:fill="44546A"/>
          </w:tcPr>
          <w:p w14:paraId="5BFF994D" w14:textId="77777777" w:rsidR="00001B12" w:rsidRPr="00D63E23" w:rsidRDefault="00001B12" w:rsidP="00F85E3D"/>
        </w:tc>
        <w:tc>
          <w:tcPr>
            <w:tcW w:w="184" w:type="pct"/>
            <w:shd w:val="clear" w:color="auto" w:fill="44546A"/>
          </w:tcPr>
          <w:p w14:paraId="77A90805" w14:textId="77777777" w:rsidR="00001B12" w:rsidRPr="00D63E23" w:rsidRDefault="00001B12" w:rsidP="00F85E3D"/>
        </w:tc>
        <w:tc>
          <w:tcPr>
            <w:tcW w:w="170" w:type="pct"/>
            <w:shd w:val="clear" w:color="auto" w:fill="44546A"/>
          </w:tcPr>
          <w:p w14:paraId="2AA59AFC" w14:textId="77777777" w:rsidR="00001B12" w:rsidRPr="00D63E23" w:rsidRDefault="00001B12" w:rsidP="00F85E3D"/>
        </w:tc>
        <w:tc>
          <w:tcPr>
            <w:tcW w:w="153" w:type="pct"/>
            <w:shd w:val="clear" w:color="auto" w:fill="44546A"/>
          </w:tcPr>
          <w:p w14:paraId="2E377011" w14:textId="77777777" w:rsidR="00001B12" w:rsidRPr="00D63E23" w:rsidRDefault="00001B12" w:rsidP="00F85E3D"/>
        </w:tc>
        <w:tc>
          <w:tcPr>
            <w:tcW w:w="185" w:type="pct"/>
            <w:shd w:val="clear" w:color="auto" w:fill="44546A"/>
          </w:tcPr>
          <w:p w14:paraId="1FD310B2" w14:textId="77777777" w:rsidR="00001B12" w:rsidRPr="00D63E23" w:rsidRDefault="00001B12" w:rsidP="00F85E3D"/>
        </w:tc>
        <w:tc>
          <w:tcPr>
            <w:tcW w:w="189" w:type="pct"/>
            <w:shd w:val="clear" w:color="auto" w:fill="44546A"/>
          </w:tcPr>
          <w:p w14:paraId="7F34524E" w14:textId="77777777" w:rsidR="00001B12" w:rsidRPr="00D63E23" w:rsidRDefault="00001B12" w:rsidP="00F85E3D"/>
        </w:tc>
        <w:tc>
          <w:tcPr>
            <w:tcW w:w="155" w:type="pct"/>
            <w:shd w:val="clear" w:color="auto" w:fill="44546A"/>
          </w:tcPr>
          <w:p w14:paraId="15466BC8" w14:textId="77777777" w:rsidR="00001B12" w:rsidRPr="00D63E23" w:rsidRDefault="00001B12" w:rsidP="00F85E3D"/>
        </w:tc>
        <w:tc>
          <w:tcPr>
            <w:tcW w:w="155" w:type="pct"/>
            <w:shd w:val="clear" w:color="auto" w:fill="44546A"/>
          </w:tcPr>
          <w:p w14:paraId="49A18B6E" w14:textId="77777777" w:rsidR="00001B12" w:rsidRPr="00D63E23" w:rsidRDefault="00001B12" w:rsidP="00F85E3D"/>
        </w:tc>
        <w:tc>
          <w:tcPr>
            <w:tcW w:w="155" w:type="pct"/>
            <w:shd w:val="clear" w:color="auto" w:fill="44546A"/>
          </w:tcPr>
          <w:p w14:paraId="556EE881" w14:textId="77777777" w:rsidR="00001B12" w:rsidRPr="00D63E23" w:rsidRDefault="00001B12" w:rsidP="00F85E3D"/>
        </w:tc>
        <w:tc>
          <w:tcPr>
            <w:tcW w:w="155" w:type="pct"/>
            <w:shd w:val="clear" w:color="auto" w:fill="44546A"/>
          </w:tcPr>
          <w:p w14:paraId="1ADA8C22" w14:textId="77777777" w:rsidR="00001B12" w:rsidRPr="00D63E23" w:rsidRDefault="00001B12" w:rsidP="00F85E3D"/>
        </w:tc>
        <w:tc>
          <w:tcPr>
            <w:tcW w:w="155" w:type="pct"/>
            <w:shd w:val="clear" w:color="auto" w:fill="44546A"/>
          </w:tcPr>
          <w:p w14:paraId="4D3EC413" w14:textId="77777777" w:rsidR="00001B12" w:rsidRPr="00D63E23" w:rsidRDefault="00001B12" w:rsidP="00F85E3D"/>
        </w:tc>
        <w:tc>
          <w:tcPr>
            <w:tcW w:w="155" w:type="pct"/>
            <w:shd w:val="clear" w:color="auto" w:fill="44546A"/>
          </w:tcPr>
          <w:p w14:paraId="7BF4F0EE" w14:textId="77777777" w:rsidR="00001B12" w:rsidRPr="00D63E23" w:rsidRDefault="00001B12" w:rsidP="00F85E3D"/>
        </w:tc>
        <w:tc>
          <w:tcPr>
            <w:tcW w:w="156" w:type="pct"/>
            <w:shd w:val="clear" w:color="auto" w:fill="44546A"/>
          </w:tcPr>
          <w:p w14:paraId="7ECBC71A" w14:textId="77777777" w:rsidR="00001B12" w:rsidRPr="00D63E23" w:rsidRDefault="00001B12" w:rsidP="00F85E3D"/>
        </w:tc>
        <w:tc>
          <w:tcPr>
            <w:tcW w:w="156" w:type="pct"/>
            <w:shd w:val="clear" w:color="auto" w:fill="44546A"/>
          </w:tcPr>
          <w:p w14:paraId="6AA23F55" w14:textId="77777777" w:rsidR="00001B12" w:rsidRPr="00D63E23" w:rsidRDefault="00001B12" w:rsidP="00F85E3D"/>
        </w:tc>
        <w:tc>
          <w:tcPr>
            <w:tcW w:w="155" w:type="pct"/>
            <w:shd w:val="clear" w:color="auto" w:fill="44546A"/>
          </w:tcPr>
          <w:p w14:paraId="6D6488B3" w14:textId="77777777" w:rsidR="00001B12" w:rsidRPr="00D63E23" w:rsidRDefault="00001B12" w:rsidP="00F85E3D"/>
        </w:tc>
        <w:tc>
          <w:tcPr>
            <w:tcW w:w="155" w:type="pct"/>
            <w:shd w:val="clear" w:color="auto" w:fill="44546A"/>
          </w:tcPr>
          <w:p w14:paraId="44DD3FA7" w14:textId="77777777" w:rsidR="00001B12" w:rsidRPr="00D63E23" w:rsidRDefault="00001B12" w:rsidP="00F85E3D"/>
        </w:tc>
        <w:tc>
          <w:tcPr>
            <w:tcW w:w="156" w:type="pct"/>
            <w:shd w:val="clear" w:color="auto" w:fill="44546A"/>
          </w:tcPr>
          <w:p w14:paraId="76DFB09F" w14:textId="77777777" w:rsidR="00001B12" w:rsidRPr="00D63E23" w:rsidRDefault="00001B12" w:rsidP="00F85E3D"/>
        </w:tc>
        <w:tc>
          <w:tcPr>
            <w:tcW w:w="155" w:type="pct"/>
            <w:shd w:val="clear" w:color="auto" w:fill="44546A"/>
          </w:tcPr>
          <w:p w14:paraId="7E87C47C" w14:textId="77777777" w:rsidR="00001B12" w:rsidRPr="00D63E23" w:rsidRDefault="00001B12" w:rsidP="00F85E3D"/>
        </w:tc>
        <w:tc>
          <w:tcPr>
            <w:tcW w:w="157" w:type="pct"/>
            <w:shd w:val="clear" w:color="auto" w:fill="44546A"/>
          </w:tcPr>
          <w:p w14:paraId="3989CBA6" w14:textId="77777777" w:rsidR="00001B12" w:rsidRPr="00D63E23" w:rsidRDefault="00001B12" w:rsidP="00F85E3D"/>
        </w:tc>
        <w:tc>
          <w:tcPr>
            <w:tcW w:w="203" w:type="pct"/>
            <w:shd w:val="clear" w:color="auto" w:fill="44546A"/>
          </w:tcPr>
          <w:p w14:paraId="765669DB" w14:textId="77777777" w:rsidR="00001B12" w:rsidRPr="00D63E23" w:rsidRDefault="00001B12" w:rsidP="00F85E3D"/>
        </w:tc>
      </w:tr>
      <w:tr w:rsidR="00E74231" w:rsidRPr="00D63E23" w14:paraId="469BC16D" w14:textId="77777777" w:rsidTr="009770DE">
        <w:tc>
          <w:tcPr>
            <w:tcW w:w="381" w:type="pct"/>
            <w:vMerge/>
          </w:tcPr>
          <w:p w14:paraId="52A89A61" w14:textId="77777777" w:rsidR="00001B12" w:rsidRPr="00D63E23" w:rsidRDefault="00001B12" w:rsidP="00F85E3D"/>
        </w:tc>
        <w:tc>
          <w:tcPr>
            <w:tcW w:w="320" w:type="pct"/>
            <w:vMerge w:val="restart"/>
            <w:shd w:val="clear" w:color="auto" w:fill="auto"/>
          </w:tcPr>
          <w:p w14:paraId="293757C7" w14:textId="77777777" w:rsidR="00001B12" w:rsidRPr="00D63E23" w:rsidRDefault="00001B12" w:rsidP="00F85E3D">
            <w:r w:rsidRPr="00D63E23">
              <w:t>Output 6.3</w:t>
            </w:r>
          </w:p>
        </w:tc>
        <w:tc>
          <w:tcPr>
            <w:tcW w:w="363" w:type="pct"/>
          </w:tcPr>
          <w:p w14:paraId="4B2F2D48" w14:textId="77777777" w:rsidR="00001B12" w:rsidRPr="00D63E23" w:rsidRDefault="00001B12" w:rsidP="00F85E3D">
            <w:r w:rsidRPr="00D63E23">
              <w:t>6.3.1</w:t>
            </w:r>
          </w:p>
        </w:tc>
        <w:tc>
          <w:tcPr>
            <w:tcW w:w="203" w:type="pct"/>
            <w:shd w:val="clear" w:color="auto" w:fill="44546A"/>
          </w:tcPr>
          <w:p w14:paraId="6BE901A3" w14:textId="77777777" w:rsidR="00001B12" w:rsidRPr="00D63E23" w:rsidRDefault="00001B12" w:rsidP="00F85E3D"/>
        </w:tc>
        <w:tc>
          <w:tcPr>
            <w:tcW w:w="157" w:type="pct"/>
            <w:shd w:val="clear" w:color="auto" w:fill="44546A"/>
          </w:tcPr>
          <w:p w14:paraId="64F0CC4A" w14:textId="77777777" w:rsidR="00001B12" w:rsidRPr="00D63E23" w:rsidRDefault="00001B12" w:rsidP="00F85E3D"/>
        </w:tc>
        <w:tc>
          <w:tcPr>
            <w:tcW w:w="154" w:type="pct"/>
            <w:shd w:val="clear" w:color="auto" w:fill="44546A"/>
          </w:tcPr>
          <w:p w14:paraId="04DA1950" w14:textId="77777777" w:rsidR="00001B12" w:rsidRPr="00D63E23" w:rsidRDefault="00001B12" w:rsidP="00F85E3D"/>
        </w:tc>
        <w:tc>
          <w:tcPr>
            <w:tcW w:w="170" w:type="pct"/>
            <w:shd w:val="clear" w:color="auto" w:fill="44546A"/>
          </w:tcPr>
          <w:p w14:paraId="3E09D127" w14:textId="77777777" w:rsidR="00001B12" w:rsidRPr="00D63E23" w:rsidRDefault="00001B12" w:rsidP="00F85E3D"/>
        </w:tc>
        <w:tc>
          <w:tcPr>
            <w:tcW w:w="148" w:type="pct"/>
            <w:shd w:val="clear" w:color="auto" w:fill="auto"/>
          </w:tcPr>
          <w:p w14:paraId="19A99CC3" w14:textId="77777777" w:rsidR="00001B12" w:rsidRPr="00D63E23" w:rsidRDefault="00001B12" w:rsidP="00F85E3D"/>
        </w:tc>
        <w:tc>
          <w:tcPr>
            <w:tcW w:w="184" w:type="pct"/>
            <w:shd w:val="clear" w:color="auto" w:fill="auto"/>
          </w:tcPr>
          <w:p w14:paraId="1AEFA548" w14:textId="77777777" w:rsidR="00001B12" w:rsidRPr="00D63E23" w:rsidRDefault="00001B12" w:rsidP="00F85E3D"/>
        </w:tc>
        <w:tc>
          <w:tcPr>
            <w:tcW w:w="170" w:type="pct"/>
            <w:shd w:val="clear" w:color="auto" w:fill="auto"/>
          </w:tcPr>
          <w:p w14:paraId="76A476B9" w14:textId="77777777" w:rsidR="00001B12" w:rsidRPr="00D63E23" w:rsidRDefault="00001B12" w:rsidP="00F85E3D"/>
        </w:tc>
        <w:tc>
          <w:tcPr>
            <w:tcW w:w="153" w:type="pct"/>
            <w:shd w:val="clear" w:color="auto" w:fill="auto"/>
          </w:tcPr>
          <w:p w14:paraId="1E6B808F" w14:textId="77777777" w:rsidR="00001B12" w:rsidRPr="00D63E23" w:rsidRDefault="00001B12" w:rsidP="00F85E3D"/>
        </w:tc>
        <w:tc>
          <w:tcPr>
            <w:tcW w:w="185" w:type="pct"/>
            <w:shd w:val="clear" w:color="auto" w:fill="auto"/>
          </w:tcPr>
          <w:p w14:paraId="1D2FB06A" w14:textId="77777777" w:rsidR="00001B12" w:rsidRPr="00D63E23" w:rsidRDefault="00001B12" w:rsidP="00F85E3D"/>
        </w:tc>
        <w:tc>
          <w:tcPr>
            <w:tcW w:w="189" w:type="pct"/>
            <w:shd w:val="clear" w:color="auto" w:fill="auto"/>
          </w:tcPr>
          <w:p w14:paraId="498F8A67" w14:textId="77777777" w:rsidR="00001B12" w:rsidRPr="00D63E23" w:rsidRDefault="00001B12" w:rsidP="00F85E3D"/>
        </w:tc>
        <w:tc>
          <w:tcPr>
            <w:tcW w:w="155" w:type="pct"/>
            <w:shd w:val="clear" w:color="auto" w:fill="auto"/>
          </w:tcPr>
          <w:p w14:paraId="22BD7E97" w14:textId="77777777" w:rsidR="00001B12" w:rsidRPr="00D63E23" w:rsidRDefault="00001B12" w:rsidP="00F85E3D"/>
        </w:tc>
        <w:tc>
          <w:tcPr>
            <w:tcW w:w="155" w:type="pct"/>
            <w:shd w:val="clear" w:color="auto" w:fill="auto"/>
          </w:tcPr>
          <w:p w14:paraId="5AAE3348" w14:textId="77777777" w:rsidR="00001B12" w:rsidRPr="00D63E23" w:rsidRDefault="00001B12" w:rsidP="00F85E3D"/>
        </w:tc>
        <w:tc>
          <w:tcPr>
            <w:tcW w:w="155" w:type="pct"/>
            <w:shd w:val="clear" w:color="auto" w:fill="auto"/>
          </w:tcPr>
          <w:p w14:paraId="67F2357C" w14:textId="77777777" w:rsidR="00001B12" w:rsidRPr="00D63E23" w:rsidRDefault="00001B12" w:rsidP="00F85E3D"/>
        </w:tc>
        <w:tc>
          <w:tcPr>
            <w:tcW w:w="155" w:type="pct"/>
            <w:shd w:val="clear" w:color="auto" w:fill="auto"/>
          </w:tcPr>
          <w:p w14:paraId="51FAB834" w14:textId="77777777" w:rsidR="00001B12" w:rsidRPr="00D63E23" w:rsidRDefault="00001B12" w:rsidP="00F85E3D"/>
        </w:tc>
        <w:tc>
          <w:tcPr>
            <w:tcW w:w="155" w:type="pct"/>
            <w:shd w:val="clear" w:color="auto" w:fill="auto"/>
          </w:tcPr>
          <w:p w14:paraId="1A797AC9" w14:textId="77777777" w:rsidR="00001B12" w:rsidRPr="00D63E23" w:rsidRDefault="00001B12" w:rsidP="00F85E3D"/>
        </w:tc>
        <w:tc>
          <w:tcPr>
            <w:tcW w:w="155" w:type="pct"/>
            <w:shd w:val="clear" w:color="auto" w:fill="auto"/>
          </w:tcPr>
          <w:p w14:paraId="416826F8" w14:textId="77777777" w:rsidR="00001B12" w:rsidRPr="00D63E23" w:rsidRDefault="00001B12" w:rsidP="00F85E3D"/>
        </w:tc>
        <w:tc>
          <w:tcPr>
            <w:tcW w:w="156" w:type="pct"/>
            <w:shd w:val="clear" w:color="auto" w:fill="auto"/>
          </w:tcPr>
          <w:p w14:paraId="53ABC98A" w14:textId="77777777" w:rsidR="00001B12" w:rsidRPr="00D63E23" w:rsidRDefault="00001B12" w:rsidP="00F85E3D"/>
        </w:tc>
        <w:tc>
          <w:tcPr>
            <w:tcW w:w="156" w:type="pct"/>
            <w:shd w:val="clear" w:color="auto" w:fill="auto"/>
          </w:tcPr>
          <w:p w14:paraId="005F9DFC" w14:textId="77777777" w:rsidR="00001B12" w:rsidRPr="00D63E23" w:rsidRDefault="00001B12" w:rsidP="00F85E3D"/>
        </w:tc>
        <w:tc>
          <w:tcPr>
            <w:tcW w:w="155" w:type="pct"/>
            <w:shd w:val="clear" w:color="auto" w:fill="auto"/>
          </w:tcPr>
          <w:p w14:paraId="6F3C80C5" w14:textId="77777777" w:rsidR="00001B12" w:rsidRPr="00D63E23" w:rsidRDefault="00001B12" w:rsidP="00F85E3D"/>
        </w:tc>
        <w:tc>
          <w:tcPr>
            <w:tcW w:w="155" w:type="pct"/>
            <w:shd w:val="clear" w:color="auto" w:fill="auto"/>
          </w:tcPr>
          <w:p w14:paraId="7F24F68E" w14:textId="77777777" w:rsidR="00001B12" w:rsidRPr="00D63E23" w:rsidRDefault="00001B12" w:rsidP="00F85E3D"/>
        </w:tc>
        <w:tc>
          <w:tcPr>
            <w:tcW w:w="156" w:type="pct"/>
            <w:shd w:val="clear" w:color="auto" w:fill="auto"/>
          </w:tcPr>
          <w:p w14:paraId="4813B0E1" w14:textId="77777777" w:rsidR="00001B12" w:rsidRPr="00D63E23" w:rsidRDefault="00001B12" w:rsidP="00F85E3D"/>
        </w:tc>
        <w:tc>
          <w:tcPr>
            <w:tcW w:w="155" w:type="pct"/>
            <w:shd w:val="clear" w:color="auto" w:fill="auto"/>
          </w:tcPr>
          <w:p w14:paraId="367574FE" w14:textId="77777777" w:rsidR="00001B12" w:rsidRPr="00D63E23" w:rsidRDefault="00001B12" w:rsidP="00F85E3D"/>
        </w:tc>
        <w:tc>
          <w:tcPr>
            <w:tcW w:w="157" w:type="pct"/>
          </w:tcPr>
          <w:p w14:paraId="5315F22A" w14:textId="77777777" w:rsidR="00001B12" w:rsidRPr="00D63E23" w:rsidRDefault="00001B12" w:rsidP="00F85E3D"/>
        </w:tc>
        <w:tc>
          <w:tcPr>
            <w:tcW w:w="203" w:type="pct"/>
          </w:tcPr>
          <w:p w14:paraId="0BF81073" w14:textId="77777777" w:rsidR="00001B12" w:rsidRPr="00D63E23" w:rsidRDefault="00001B12" w:rsidP="00F85E3D"/>
        </w:tc>
      </w:tr>
      <w:tr w:rsidR="00E74231" w:rsidRPr="00D63E23" w14:paraId="6A0ADD94" w14:textId="77777777" w:rsidTr="009770DE">
        <w:tc>
          <w:tcPr>
            <w:tcW w:w="381" w:type="pct"/>
            <w:vMerge/>
          </w:tcPr>
          <w:p w14:paraId="60584E88" w14:textId="77777777" w:rsidR="00001B12" w:rsidRPr="00D63E23" w:rsidRDefault="00001B12" w:rsidP="00F85E3D"/>
        </w:tc>
        <w:tc>
          <w:tcPr>
            <w:tcW w:w="320" w:type="pct"/>
            <w:vMerge/>
            <w:shd w:val="clear" w:color="auto" w:fill="auto"/>
          </w:tcPr>
          <w:p w14:paraId="36C9B2BD" w14:textId="77777777" w:rsidR="00001B12" w:rsidRPr="00D63E23" w:rsidRDefault="00001B12" w:rsidP="00F85E3D"/>
        </w:tc>
        <w:tc>
          <w:tcPr>
            <w:tcW w:w="363" w:type="pct"/>
          </w:tcPr>
          <w:p w14:paraId="72DAD5BF" w14:textId="77777777" w:rsidR="00001B12" w:rsidRPr="00D63E23" w:rsidRDefault="00001B12" w:rsidP="00F85E3D">
            <w:r w:rsidRPr="00D63E23">
              <w:t>6.3.2</w:t>
            </w:r>
          </w:p>
        </w:tc>
        <w:tc>
          <w:tcPr>
            <w:tcW w:w="203" w:type="pct"/>
            <w:shd w:val="clear" w:color="auto" w:fill="44546A"/>
          </w:tcPr>
          <w:p w14:paraId="5046FF77" w14:textId="77777777" w:rsidR="00001B12" w:rsidRPr="00D63E23" w:rsidRDefault="00001B12" w:rsidP="00F85E3D"/>
        </w:tc>
        <w:tc>
          <w:tcPr>
            <w:tcW w:w="157" w:type="pct"/>
            <w:shd w:val="clear" w:color="auto" w:fill="44546A"/>
          </w:tcPr>
          <w:p w14:paraId="4EC35477" w14:textId="77777777" w:rsidR="00001B12" w:rsidRPr="00D63E23" w:rsidRDefault="00001B12" w:rsidP="00F85E3D"/>
        </w:tc>
        <w:tc>
          <w:tcPr>
            <w:tcW w:w="154" w:type="pct"/>
            <w:shd w:val="clear" w:color="auto" w:fill="44546A"/>
          </w:tcPr>
          <w:p w14:paraId="368C4A13" w14:textId="77777777" w:rsidR="00001B12" w:rsidRPr="00D63E23" w:rsidRDefault="00001B12" w:rsidP="00F85E3D"/>
        </w:tc>
        <w:tc>
          <w:tcPr>
            <w:tcW w:w="170" w:type="pct"/>
            <w:shd w:val="clear" w:color="auto" w:fill="44546A"/>
          </w:tcPr>
          <w:p w14:paraId="3F028382" w14:textId="77777777" w:rsidR="00001B12" w:rsidRPr="00D63E23" w:rsidRDefault="00001B12" w:rsidP="00F85E3D"/>
        </w:tc>
        <w:tc>
          <w:tcPr>
            <w:tcW w:w="148" w:type="pct"/>
            <w:shd w:val="clear" w:color="auto" w:fill="44546A"/>
          </w:tcPr>
          <w:p w14:paraId="5E7BEC70" w14:textId="77777777" w:rsidR="00001B12" w:rsidRPr="00D63E23" w:rsidRDefault="00001B12" w:rsidP="00F85E3D"/>
        </w:tc>
        <w:tc>
          <w:tcPr>
            <w:tcW w:w="184" w:type="pct"/>
            <w:shd w:val="clear" w:color="auto" w:fill="44546A"/>
          </w:tcPr>
          <w:p w14:paraId="532A7933" w14:textId="77777777" w:rsidR="00001B12" w:rsidRPr="00D63E23" w:rsidRDefault="00001B12" w:rsidP="00F85E3D"/>
        </w:tc>
        <w:tc>
          <w:tcPr>
            <w:tcW w:w="170" w:type="pct"/>
            <w:shd w:val="clear" w:color="auto" w:fill="44546A"/>
          </w:tcPr>
          <w:p w14:paraId="1F7884AD" w14:textId="77777777" w:rsidR="00001B12" w:rsidRPr="00D63E23" w:rsidRDefault="00001B12" w:rsidP="00F85E3D"/>
        </w:tc>
        <w:tc>
          <w:tcPr>
            <w:tcW w:w="153" w:type="pct"/>
            <w:shd w:val="clear" w:color="auto" w:fill="44546A"/>
          </w:tcPr>
          <w:p w14:paraId="6D86B0F2" w14:textId="77777777" w:rsidR="00001B12" w:rsidRPr="00D63E23" w:rsidRDefault="00001B12" w:rsidP="00F85E3D"/>
        </w:tc>
        <w:tc>
          <w:tcPr>
            <w:tcW w:w="185" w:type="pct"/>
            <w:shd w:val="clear" w:color="auto" w:fill="44546A"/>
          </w:tcPr>
          <w:p w14:paraId="633F146B" w14:textId="77777777" w:rsidR="00001B12" w:rsidRPr="00D63E23" w:rsidRDefault="00001B12" w:rsidP="00F85E3D"/>
        </w:tc>
        <w:tc>
          <w:tcPr>
            <w:tcW w:w="189" w:type="pct"/>
            <w:shd w:val="clear" w:color="auto" w:fill="44546A"/>
          </w:tcPr>
          <w:p w14:paraId="05FF4B47" w14:textId="77777777" w:rsidR="00001B12" w:rsidRPr="00D63E23" w:rsidRDefault="00001B12" w:rsidP="00F85E3D"/>
        </w:tc>
        <w:tc>
          <w:tcPr>
            <w:tcW w:w="155" w:type="pct"/>
            <w:shd w:val="clear" w:color="auto" w:fill="44546A"/>
          </w:tcPr>
          <w:p w14:paraId="2DF7A6AE" w14:textId="77777777" w:rsidR="00001B12" w:rsidRPr="00D63E23" w:rsidRDefault="00001B12" w:rsidP="00F85E3D"/>
        </w:tc>
        <w:tc>
          <w:tcPr>
            <w:tcW w:w="155" w:type="pct"/>
            <w:shd w:val="clear" w:color="auto" w:fill="44546A"/>
          </w:tcPr>
          <w:p w14:paraId="10C22A6B" w14:textId="77777777" w:rsidR="00001B12" w:rsidRPr="00D63E23" w:rsidRDefault="00001B12" w:rsidP="00F85E3D"/>
        </w:tc>
        <w:tc>
          <w:tcPr>
            <w:tcW w:w="155" w:type="pct"/>
            <w:shd w:val="clear" w:color="auto" w:fill="44546A"/>
          </w:tcPr>
          <w:p w14:paraId="03E2101C" w14:textId="77777777" w:rsidR="00001B12" w:rsidRPr="00D63E23" w:rsidRDefault="00001B12" w:rsidP="00F85E3D"/>
        </w:tc>
        <w:tc>
          <w:tcPr>
            <w:tcW w:w="155" w:type="pct"/>
            <w:shd w:val="clear" w:color="auto" w:fill="44546A"/>
          </w:tcPr>
          <w:p w14:paraId="1290AF5B" w14:textId="77777777" w:rsidR="00001B12" w:rsidRPr="00D63E23" w:rsidRDefault="00001B12" w:rsidP="00F85E3D"/>
        </w:tc>
        <w:tc>
          <w:tcPr>
            <w:tcW w:w="155" w:type="pct"/>
            <w:shd w:val="clear" w:color="auto" w:fill="44546A"/>
          </w:tcPr>
          <w:p w14:paraId="53A3FDD7" w14:textId="77777777" w:rsidR="00001B12" w:rsidRPr="00D63E23" w:rsidRDefault="00001B12" w:rsidP="00F85E3D"/>
        </w:tc>
        <w:tc>
          <w:tcPr>
            <w:tcW w:w="155" w:type="pct"/>
            <w:shd w:val="clear" w:color="auto" w:fill="44546A"/>
          </w:tcPr>
          <w:p w14:paraId="554DFB65" w14:textId="77777777" w:rsidR="00001B12" w:rsidRPr="00D63E23" w:rsidRDefault="00001B12" w:rsidP="00F85E3D"/>
        </w:tc>
        <w:tc>
          <w:tcPr>
            <w:tcW w:w="156" w:type="pct"/>
            <w:shd w:val="clear" w:color="auto" w:fill="44546A"/>
          </w:tcPr>
          <w:p w14:paraId="2BB226D0" w14:textId="77777777" w:rsidR="00001B12" w:rsidRPr="00D63E23" w:rsidRDefault="00001B12" w:rsidP="00F85E3D"/>
        </w:tc>
        <w:tc>
          <w:tcPr>
            <w:tcW w:w="156" w:type="pct"/>
            <w:shd w:val="clear" w:color="auto" w:fill="44546A"/>
          </w:tcPr>
          <w:p w14:paraId="6C87BA39" w14:textId="77777777" w:rsidR="00001B12" w:rsidRPr="00D63E23" w:rsidRDefault="00001B12" w:rsidP="00F85E3D"/>
        </w:tc>
        <w:tc>
          <w:tcPr>
            <w:tcW w:w="155" w:type="pct"/>
            <w:shd w:val="clear" w:color="auto" w:fill="44546A"/>
          </w:tcPr>
          <w:p w14:paraId="2E00138B" w14:textId="77777777" w:rsidR="00001B12" w:rsidRPr="00D63E23" w:rsidRDefault="00001B12" w:rsidP="00F85E3D"/>
        </w:tc>
        <w:tc>
          <w:tcPr>
            <w:tcW w:w="155" w:type="pct"/>
            <w:shd w:val="clear" w:color="auto" w:fill="44546A"/>
          </w:tcPr>
          <w:p w14:paraId="53FA98A2" w14:textId="77777777" w:rsidR="00001B12" w:rsidRPr="00D63E23" w:rsidRDefault="00001B12" w:rsidP="00F85E3D"/>
        </w:tc>
        <w:tc>
          <w:tcPr>
            <w:tcW w:w="156" w:type="pct"/>
            <w:shd w:val="clear" w:color="auto" w:fill="44546A"/>
          </w:tcPr>
          <w:p w14:paraId="4FBE5039" w14:textId="77777777" w:rsidR="00001B12" w:rsidRPr="00D63E23" w:rsidRDefault="00001B12" w:rsidP="00F85E3D"/>
        </w:tc>
        <w:tc>
          <w:tcPr>
            <w:tcW w:w="155" w:type="pct"/>
            <w:shd w:val="clear" w:color="auto" w:fill="44546A"/>
          </w:tcPr>
          <w:p w14:paraId="53187E96" w14:textId="77777777" w:rsidR="00001B12" w:rsidRPr="00D63E23" w:rsidRDefault="00001B12" w:rsidP="00F85E3D"/>
        </w:tc>
        <w:tc>
          <w:tcPr>
            <w:tcW w:w="157" w:type="pct"/>
            <w:shd w:val="clear" w:color="auto" w:fill="44546A"/>
          </w:tcPr>
          <w:p w14:paraId="6DBD1F33" w14:textId="77777777" w:rsidR="00001B12" w:rsidRPr="00D63E23" w:rsidRDefault="00001B12" w:rsidP="00F85E3D"/>
        </w:tc>
        <w:tc>
          <w:tcPr>
            <w:tcW w:w="203" w:type="pct"/>
            <w:shd w:val="clear" w:color="auto" w:fill="44546A"/>
          </w:tcPr>
          <w:p w14:paraId="0B62D826" w14:textId="77777777" w:rsidR="00001B12" w:rsidRPr="00D63E23" w:rsidRDefault="00001B12" w:rsidP="00F85E3D"/>
        </w:tc>
      </w:tr>
      <w:tr w:rsidR="00E74231" w:rsidRPr="00D63E23" w14:paraId="24D96984" w14:textId="77777777" w:rsidTr="002D02DC">
        <w:tc>
          <w:tcPr>
            <w:tcW w:w="381" w:type="pct"/>
            <w:vMerge/>
          </w:tcPr>
          <w:p w14:paraId="3DE36450" w14:textId="77777777" w:rsidR="00001B12" w:rsidRPr="00D63E23" w:rsidRDefault="00001B12" w:rsidP="00F85E3D"/>
        </w:tc>
        <w:tc>
          <w:tcPr>
            <w:tcW w:w="320" w:type="pct"/>
            <w:vMerge/>
            <w:shd w:val="clear" w:color="auto" w:fill="auto"/>
          </w:tcPr>
          <w:p w14:paraId="578C19F7" w14:textId="77777777" w:rsidR="00001B12" w:rsidRPr="00D63E23" w:rsidRDefault="00001B12" w:rsidP="00F85E3D"/>
        </w:tc>
        <w:tc>
          <w:tcPr>
            <w:tcW w:w="363" w:type="pct"/>
          </w:tcPr>
          <w:p w14:paraId="34CD0ED2" w14:textId="77777777" w:rsidR="00001B12" w:rsidRPr="00D63E23" w:rsidRDefault="00001B12" w:rsidP="00F85E3D">
            <w:r w:rsidRPr="00D63E23">
              <w:t>6.3.3</w:t>
            </w:r>
          </w:p>
        </w:tc>
        <w:tc>
          <w:tcPr>
            <w:tcW w:w="203" w:type="pct"/>
          </w:tcPr>
          <w:p w14:paraId="39BE4BF5" w14:textId="77777777" w:rsidR="00001B12" w:rsidRPr="00D63E23" w:rsidRDefault="00001B12" w:rsidP="00F85E3D"/>
        </w:tc>
        <w:tc>
          <w:tcPr>
            <w:tcW w:w="157" w:type="pct"/>
          </w:tcPr>
          <w:p w14:paraId="5474BC49" w14:textId="77777777" w:rsidR="00001B12" w:rsidRPr="00D63E23" w:rsidRDefault="00001B12" w:rsidP="00F85E3D"/>
        </w:tc>
        <w:tc>
          <w:tcPr>
            <w:tcW w:w="154" w:type="pct"/>
            <w:shd w:val="clear" w:color="auto" w:fill="auto"/>
          </w:tcPr>
          <w:p w14:paraId="1D6824E6" w14:textId="77777777" w:rsidR="00001B12" w:rsidRPr="00D63E23" w:rsidRDefault="00001B12" w:rsidP="00F85E3D"/>
        </w:tc>
        <w:tc>
          <w:tcPr>
            <w:tcW w:w="170" w:type="pct"/>
            <w:shd w:val="clear" w:color="auto" w:fill="auto"/>
          </w:tcPr>
          <w:p w14:paraId="3F5C4001" w14:textId="77777777" w:rsidR="00001B12" w:rsidRPr="00D63E23" w:rsidRDefault="00001B12" w:rsidP="00F85E3D"/>
        </w:tc>
        <w:tc>
          <w:tcPr>
            <w:tcW w:w="148" w:type="pct"/>
            <w:shd w:val="clear" w:color="auto" w:fill="44546A" w:themeFill="text2"/>
          </w:tcPr>
          <w:p w14:paraId="511045E5" w14:textId="77777777" w:rsidR="00001B12" w:rsidRPr="00D63E23" w:rsidRDefault="00001B12" w:rsidP="00F85E3D"/>
        </w:tc>
        <w:tc>
          <w:tcPr>
            <w:tcW w:w="184" w:type="pct"/>
            <w:shd w:val="clear" w:color="auto" w:fill="auto"/>
          </w:tcPr>
          <w:p w14:paraId="785652BB" w14:textId="77777777" w:rsidR="00001B12" w:rsidRPr="00D63E23" w:rsidRDefault="00001B12" w:rsidP="00F85E3D"/>
        </w:tc>
        <w:tc>
          <w:tcPr>
            <w:tcW w:w="170" w:type="pct"/>
            <w:shd w:val="clear" w:color="auto" w:fill="auto"/>
          </w:tcPr>
          <w:p w14:paraId="22B0C965" w14:textId="77777777" w:rsidR="00001B12" w:rsidRPr="00D63E23" w:rsidRDefault="00001B12" w:rsidP="00F85E3D"/>
        </w:tc>
        <w:tc>
          <w:tcPr>
            <w:tcW w:w="153" w:type="pct"/>
            <w:shd w:val="clear" w:color="auto" w:fill="auto"/>
          </w:tcPr>
          <w:p w14:paraId="732AEC19" w14:textId="77777777" w:rsidR="00001B12" w:rsidRPr="00D63E23" w:rsidRDefault="00001B12" w:rsidP="00F85E3D"/>
        </w:tc>
        <w:tc>
          <w:tcPr>
            <w:tcW w:w="185" w:type="pct"/>
            <w:shd w:val="clear" w:color="auto" w:fill="44546A" w:themeFill="text2"/>
          </w:tcPr>
          <w:p w14:paraId="50B07511" w14:textId="77777777" w:rsidR="00001B12" w:rsidRPr="00D63E23" w:rsidRDefault="00001B12" w:rsidP="00F85E3D"/>
        </w:tc>
        <w:tc>
          <w:tcPr>
            <w:tcW w:w="189" w:type="pct"/>
            <w:shd w:val="clear" w:color="auto" w:fill="auto"/>
          </w:tcPr>
          <w:p w14:paraId="1C87DBEE" w14:textId="77777777" w:rsidR="00001B12" w:rsidRPr="00D63E23" w:rsidRDefault="00001B12" w:rsidP="00F85E3D"/>
        </w:tc>
        <w:tc>
          <w:tcPr>
            <w:tcW w:w="155" w:type="pct"/>
            <w:shd w:val="clear" w:color="auto" w:fill="auto"/>
          </w:tcPr>
          <w:p w14:paraId="230CE944" w14:textId="77777777" w:rsidR="00001B12" w:rsidRPr="00D63E23" w:rsidRDefault="00001B12" w:rsidP="00F85E3D"/>
        </w:tc>
        <w:tc>
          <w:tcPr>
            <w:tcW w:w="155" w:type="pct"/>
            <w:shd w:val="clear" w:color="auto" w:fill="auto"/>
          </w:tcPr>
          <w:p w14:paraId="415DAB32" w14:textId="77777777" w:rsidR="00001B12" w:rsidRPr="00D63E23" w:rsidRDefault="00001B12" w:rsidP="00F85E3D"/>
        </w:tc>
        <w:tc>
          <w:tcPr>
            <w:tcW w:w="155" w:type="pct"/>
            <w:shd w:val="clear" w:color="auto" w:fill="44546A" w:themeFill="text2"/>
          </w:tcPr>
          <w:p w14:paraId="417D80AB" w14:textId="77777777" w:rsidR="00001B12" w:rsidRPr="00D63E23" w:rsidRDefault="00001B12" w:rsidP="00F85E3D"/>
        </w:tc>
        <w:tc>
          <w:tcPr>
            <w:tcW w:w="155" w:type="pct"/>
            <w:shd w:val="clear" w:color="auto" w:fill="auto"/>
          </w:tcPr>
          <w:p w14:paraId="06BE025B" w14:textId="77777777" w:rsidR="00001B12" w:rsidRPr="00D63E23" w:rsidRDefault="00001B12" w:rsidP="00F85E3D"/>
        </w:tc>
        <w:tc>
          <w:tcPr>
            <w:tcW w:w="155" w:type="pct"/>
            <w:shd w:val="clear" w:color="auto" w:fill="auto"/>
          </w:tcPr>
          <w:p w14:paraId="426D158E" w14:textId="77777777" w:rsidR="00001B12" w:rsidRPr="00D63E23" w:rsidRDefault="00001B12" w:rsidP="00F85E3D"/>
        </w:tc>
        <w:tc>
          <w:tcPr>
            <w:tcW w:w="155" w:type="pct"/>
            <w:shd w:val="clear" w:color="auto" w:fill="auto"/>
          </w:tcPr>
          <w:p w14:paraId="6DE0C0C6" w14:textId="77777777" w:rsidR="00001B12" w:rsidRPr="00D63E23" w:rsidRDefault="00001B12" w:rsidP="00F85E3D"/>
        </w:tc>
        <w:tc>
          <w:tcPr>
            <w:tcW w:w="156" w:type="pct"/>
            <w:shd w:val="clear" w:color="auto" w:fill="44546A" w:themeFill="text2"/>
          </w:tcPr>
          <w:p w14:paraId="6250641D" w14:textId="77777777" w:rsidR="00001B12" w:rsidRPr="00D63E23" w:rsidRDefault="00001B12" w:rsidP="00F85E3D"/>
        </w:tc>
        <w:tc>
          <w:tcPr>
            <w:tcW w:w="156" w:type="pct"/>
            <w:shd w:val="clear" w:color="auto" w:fill="auto"/>
          </w:tcPr>
          <w:p w14:paraId="411D93DD" w14:textId="77777777" w:rsidR="00001B12" w:rsidRPr="00D63E23" w:rsidRDefault="00001B12" w:rsidP="00F85E3D"/>
        </w:tc>
        <w:tc>
          <w:tcPr>
            <w:tcW w:w="155" w:type="pct"/>
            <w:shd w:val="clear" w:color="auto" w:fill="auto"/>
          </w:tcPr>
          <w:p w14:paraId="26BE4B45" w14:textId="77777777" w:rsidR="00001B12" w:rsidRPr="00D63E23" w:rsidRDefault="00001B12" w:rsidP="00F85E3D"/>
        </w:tc>
        <w:tc>
          <w:tcPr>
            <w:tcW w:w="155" w:type="pct"/>
            <w:shd w:val="clear" w:color="auto" w:fill="auto"/>
          </w:tcPr>
          <w:p w14:paraId="6D5A6291" w14:textId="77777777" w:rsidR="00001B12" w:rsidRPr="00D63E23" w:rsidRDefault="00001B12" w:rsidP="00F85E3D"/>
        </w:tc>
        <w:tc>
          <w:tcPr>
            <w:tcW w:w="156" w:type="pct"/>
            <w:shd w:val="clear" w:color="auto" w:fill="44546A" w:themeFill="text2"/>
          </w:tcPr>
          <w:p w14:paraId="3F843FF9" w14:textId="77777777" w:rsidR="00001B12" w:rsidRPr="00D63E23" w:rsidRDefault="00001B12" w:rsidP="00F85E3D"/>
        </w:tc>
        <w:tc>
          <w:tcPr>
            <w:tcW w:w="155" w:type="pct"/>
            <w:shd w:val="clear" w:color="auto" w:fill="auto"/>
          </w:tcPr>
          <w:p w14:paraId="4F97117E" w14:textId="77777777" w:rsidR="00001B12" w:rsidRPr="00D63E23" w:rsidRDefault="00001B12" w:rsidP="00F85E3D"/>
        </w:tc>
        <w:tc>
          <w:tcPr>
            <w:tcW w:w="157" w:type="pct"/>
          </w:tcPr>
          <w:p w14:paraId="7186E709" w14:textId="77777777" w:rsidR="00001B12" w:rsidRPr="00D63E23" w:rsidRDefault="00001B12" w:rsidP="00F85E3D"/>
        </w:tc>
        <w:tc>
          <w:tcPr>
            <w:tcW w:w="203" w:type="pct"/>
          </w:tcPr>
          <w:p w14:paraId="5F5A436C" w14:textId="77777777" w:rsidR="00001B12" w:rsidRPr="00D63E23" w:rsidRDefault="00001B12" w:rsidP="00F85E3D"/>
        </w:tc>
      </w:tr>
      <w:tr w:rsidR="00E74231" w:rsidRPr="00D63E23" w14:paraId="6E84CAFC" w14:textId="77777777" w:rsidTr="002D02DC">
        <w:tc>
          <w:tcPr>
            <w:tcW w:w="381" w:type="pct"/>
            <w:vMerge/>
          </w:tcPr>
          <w:p w14:paraId="43B1BA47" w14:textId="77777777" w:rsidR="00001B12" w:rsidRPr="00D63E23" w:rsidRDefault="00001B12" w:rsidP="00F85E3D"/>
        </w:tc>
        <w:tc>
          <w:tcPr>
            <w:tcW w:w="320" w:type="pct"/>
            <w:vMerge/>
            <w:shd w:val="clear" w:color="auto" w:fill="auto"/>
          </w:tcPr>
          <w:p w14:paraId="14442105" w14:textId="77777777" w:rsidR="00001B12" w:rsidRPr="00D63E23" w:rsidRDefault="00001B12" w:rsidP="00F85E3D"/>
        </w:tc>
        <w:tc>
          <w:tcPr>
            <w:tcW w:w="363" w:type="pct"/>
          </w:tcPr>
          <w:p w14:paraId="14B36D86" w14:textId="77777777" w:rsidR="00001B12" w:rsidRPr="00D63E23" w:rsidRDefault="00001B12" w:rsidP="00F85E3D">
            <w:r w:rsidRPr="00D63E23">
              <w:t>6.3.4</w:t>
            </w:r>
          </w:p>
        </w:tc>
        <w:tc>
          <w:tcPr>
            <w:tcW w:w="203" w:type="pct"/>
          </w:tcPr>
          <w:p w14:paraId="427D63B4" w14:textId="77777777" w:rsidR="00001B12" w:rsidRPr="00D63E23" w:rsidRDefault="00001B12" w:rsidP="00F85E3D"/>
        </w:tc>
        <w:tc>
          <w:tcPr>
            <w:tcW w:w="157" w:type="pct"/>
          </w:tcPr>
          <w:p w14:paraId="5F66C8CE" w14:textId="77777777" w:rsidR="00001B12" w:rsidRPr="00D63E23" w:rsidRDefault="00001B12" w:rsidP="00F85E3D"/>
        </w:tc>
        <w:tc>
          <w:tcPr>
            <w:tcW w:w="154" w:type="pct"/>
            <w:shd w:val="clear" w:color="auto" w:fill="auto"/>
          </w:tcPr>
          <w:p w14:paraId="05326D91" w14:textId="77777777" w:rsidR="00001B12" w:rsidRPr="00D63E23" w:rsidRDefault="00001B12" w:rsidP="00F85E3D"/>
        </w:tc>
        <w:tc>
          <w:tcPr>
            <w:tcW w:w="170" w:type="pct"/>
            <w:shd w:val="clear" w:color="auto" w:fill="auto"/>
          </w:tcPr>
          <w:p w14:paraId="7AA20846" w14:textId="77777777" w:rsidR="00001B12" w:rsidRPr="00D63E23" w:rsidRDefault="00001B12" w:rsidP="00F85E3D"/>
        </w:tc>
        <w:tc>
          <w:tcPr>
            <w:tcW w:w="148" w:type="pct"/>
            <w:shd w:val="clear" w:color="auto" w:fill="auto"/>
          </w:tcPr>
          <w:p w14:paraId="352452E7" w14:textId="77777777" w:rsidR="00001B12" w:rsidRPr="00D63E23" w:rsidRDefault="00001B12" w:rsidP="00F85E3D"/>
        </w:tc>
        <w:tc>
          <w:tcPr>
            <w:tcW w:w="184" w:type="pct"/>
            <w:shd w:val="clear" w:color="auto" w:fill="auto"/>
          </w:tcPr>
          <w:p w14:paraId="4D8D29EE" w14:textId="77777777" w:rsidR="00001B12" w:rsidRPr="00D63E23" w:rsidRDefault="00001B12" w:rsidP="00F85E3D"/>
        </w:tc>
        <w:tc>
          <w:tcPr>
            <w:tcW w:w="170" w:type="pct"/>
            <w:shd w:val="clear" w:color="auto" w:fill="44546A" w:themeFill="text2"/>
          </w:tcPr>
          <w:p w14:paraId="3B8E6A46" w14:textId="77777777" w:rsidR="00001B12" w:rsidRPr="00D63E23" w:rsidRDefault="00001B12" w:rsidP="00F85E3D"/>
        </w:tc>
        <w:tc>
          <w:tcPr>
            <w:tcW w:w="153" w:type="pct"/>
            <w:shd w:val="clear" w:color="auto" w:fill="auto"/>
          </w:tcPr>
          <w:p w14:paraId="618FDEF6" w14:textId="77777777" w:rsidR="00001B12" w:rsidRPr="00D63E23" w:rsidRDefault="00001B12" w:rsidP="00F85E3D"/>
        </w:tc>
        <w:tc>
          <w:tcPr>
            <w:tcW w:w="185" w:type="pct"/>
            <w:shd w:val="clear" w:color="auto" w:fill="auto"/>
          </w:tcPr>
          <w:p w14:paraId="676973E8" w14:textId="77777777" w:rsidR="00001B12" w:rsidRPr="00D63E23" w:rsidRDefault="00001B12" w:rsidP="00F85E3D"/>
        </w:tc>
        <w:tc>
          <w:tcPr>
            <w:tcW w:w="189" w:type="pct"/>
            <w:shd w:val="clear" w:color="auto" w:fill="auto"/>
          </w:tcPr>
          <w:p w14:paraId="539084BD" w14:textId="77777777" w:rsidR="00001B12" w:rsidRPr="00D63E23" w:rsidRDefault="00001B12" w:rsidP="00F85E3D"/>
        </w:tc>
        <w:tc>
          <w:tcPr>
            <w:tcW w:w="155" w:type="pct"/>
            <w:shd w:val="clear" w:color="auto" w:fill="44546A" w:themeFill="text2"/>
          </w:tcPr>
          <w:p w14:paraId="6A41315B" w14:textId="77777777" w:rsidR="00001B12" w:rsidRPr="00D63E23" w:rsidRDefault="00001B12" w:rsidP="00F85E3D"/>
        </w:tc>
        <w:tc>
          <w:tcPr>
            <w:tcW w:w="155" w:type="pct"/>
            <w:shd w:val="clear" w:color="auto" w:fill="auto"/>
          </w:tcPr>
          <w:p w14:paraId="620F6312" w14:textId="77777777" w:rsidR="00001B12" w:rsidRPr="00D63E23" w:rsidRDefault="00001B12" w:rsidP="00F85E3D"/>
        </w:tc>
        <w:tc>
          <w:tcPr>
            <w:tcW w:w="155" w:type="pct"/>
            <w:shd w:val="clear" w:color="auto" w:fill="auto"/>
          </w:tcPr>
          <w:p w14:paraId="0358A2C7" w14:textId="77777777" w:rsidR="00001B12" w:rsidRPr="00D63E23" w:rsidRDefault="00001B12" w:rsidP="00F85E3D"/>
        </w:tc>
        <w:tc>
          <w:tcPr>
            <w:tcW w:w="155" w:type="pct"/>
            <w:shd w:val="clear" w:color="auto" w:fill="auto"/>
          </w:tcPr>
          <w:p w14:paraId="7A695BB8" w14:textId="77777777" w:rsidR="00001B12" w:rsidRPr="00D63E23" w:rsidRDefault="00001B12" w:rsidP="00F85E3D"/>
        </w:tc>
        <w:tc>
          <w:tcPr>
            <w:tcW w:w="155" w:type="pct"/>
            <w:shd w:val="clear" w:color="auto" w:fill="44546A" w:themeFill="text2"/>
          </w:tcPr>
          <w:p w14:paraId="36F0A139" w14:textId="77777777" w:rsidR="00001B12" w:rsidRPr="00D63E23" w:rsidRDefault="00001B12" w:rsidP="00F85E3D"/>
        </w:tc>
        <w:tc>
          <w:tcPr>
            <w:tcW w:w="155" w:type="pct"/>
            <w:shd w:val="clear" w:color="auto" w:fill="auto"/>
          </w:tcPr>
          <w:p w14:paraId="4865D974" w14:textId="77777777" w:rsidR="00001B12" w:rsidRPr="00D63E23" w:rsidRDefault="00001B12" w:rsidP="00F85E3D"/>
        </w:tc>
        <w:tc>
          <w:tcPr>
            <w:tcW w:w="156" w:type="pct"/>
            <w:shd w:val="clear" w:color="auto" w:fill="auto"/>
          </w:tcPr>
          <w:p w14:paraId="06541781" w14:textId="77777777" w:rsidR="00001B12" w:rsidRPr="00D63E23" w:rsidRDefault="00001B12" w:rsidP="00F85E3D"/>
        </w:tc>
        <w:tc>
          <w:tcPr>
            <w:tcW w:w="156" w:type="pct"/>
            <w:shd w:val="clear" w:color="auto" w:fill="auto"/>
          </w:tcPr>
          <w:p w14:paraId="6316539A" w14:textId="77777777" w:rsidR="00001B12" w:rsidRPr="00D63E23" w:rsidRDefault="00001B12" w:rsidP="00F85E3D"/>
        </w:tc>
        <w:tc>
          <w:tcPr>
            <w:tcW w:w="155" w:type="pct"/>
            <w:shd w:val="clear" w:color="auto" w:fill="44546A" w:themeFill="text2"/>
          </w:tcPr>
          <w:p w14:paraId="6A922D6F" w14:textId="77777777" w:rsidR="00001B12" w:rsidRPr="00D63E23" w:rsidRDefault="00001B12" w:rsidP="00F85E3D"/>
        </w:tc>
        <w:tc>
          <w:tcPr>
            <w:tcW w:w="155" w:type="pct"/>
            <w:shd w:val="clear" w:color="auto" w:fill="auto"/>
          </w:tcPr>
          <w:p w14:paraId="04E5EA26" w14:textId="77777777" w:rsidR="00001B12" w:rsidRPr="00D63E23" w:rsidRDefault="00001B12" w:rsidP="00F85E3D"/>
        </w:tc>
        <w:tc>
          <w:tcPr>
            <w:tcW w:w="156" w:type="pct"/>
            <w:shd w:val="clear" w:color="auto" w:fill="auto"/>
          </w:tcPr>
          <w:p w14:paraId="035459B9" w14:textId="77777777" w:rsidR="00001B12" w:rsidRPr="00D63E23" w:rsidRDefault="00001B12" w:rsidP="00F85E3D"/>
        </w:tc>
        <w:tc>
          <w:tcPr>
            <w:tcW w:w="155" w:type="pct"/>
            <w:shd w:val="clear" w:color="auto" w:fill="auto"/>
          </w:tcPr>
          <w:p w14:paraId="5602BE3C" w14:textId="77777777" w:rsidR="00001B12" w:rsidRPr="00D63E23" w:rsidRDefault="00001B12" w:rsidP="00F85E3D"/>
        </w:tc>
        <w:tc>
          <w:tcPr>
            <w:tcW w:w="157" w:type="pct"/>
            <w:shd w:val="clear" w:color="auto" w:fill="44546A" w:themeFill="text2"/>
          </w:tcPr>
          <w:p w14:paraId="4248EE33" w14:textId="77777777" w:rsidR="00001B12" w:rsidRPr="00D63E23" w:rsidRDefault="00001B12" w:rsidP="00F85E3D"/>
        </w:tc>
        <w:tc>
          <w:tcPr>
            <w:tcW w:w="203" w:type="pct"/>
          </w:tcPr>
          <w:p w14:paraId="02E6E250" w14:textId="77777777" w:rsidR="00001B12" w:rsidRPr="00D63E23" w:rsidRDefault="00001B12" w:rsidP="00F85E3D"/>
        </w:tc>
      </w:tr>
      <w:tr w:rsidR="00E74231" w:rsidRPr="00D63E23" w14:paraId="48CC45EB" w14:textId="77777777" w:rsidTr="003E242B">
        <w:tc>
          <w:tcPr>
            <w:tcW w:w="381" w:type="pct"/>
            <w:vMerge/>
          </w:tcPr>
          <w:p w14:paraId="776C2107" w14:textId="77777777" w:rsidR="00001B12" w:rsidRPr="00D63E23" w:rsidRDefault="00001B12" w:rsidP="00F85E3D"/>
        </w:tc>
        <w:tc>
          <w:tcPr>
            <w:tcW w:w="320" w:type="pct"/>
            <w:vMerge/>
            <w:shd w:val="clear" w:color="auto" w:fill="auto"/>
          </w:tcPr>
          <w:p w14:paraId="0A3C07A7" w14:textId="77777777" w:rsidR="00001B12" w:rsidRPr="00D63E23" w:rsidRDefault="00001B12" w:rsidP="00F85E3D"/>
        </w:tc>
        <w:tc>
          <w:tcPr>
            <w:tcW w:w="363" w:type="pct"/>
          </w:tcPr>
          <w:p w14:paraId="3BFE39C1" w14:textId="77777777" w:rsidR="00001B12" w:rsidRPr="00D63E23" w:rsidRDefault="00001B12" w:rsidP="00F85E3D">
            <w:r w:rsidRPr="00D63E23">
              <w:t>6.3.5</w:t>
            </w:r>
          </w:p>
        </w:tc>
        <w:tc>
          <w:tcPr>
            <w:tcW w:w="203" w:type="pct"/>
          </w:tcPr>
          <w:p w14:paraId="22FA81C6" w14:textId="77777777" w:rsidR="00001B12" w:rsidRPr="00D63E23" w:rsidRDefault="00001B12" w:rsidP="00F85E3D"/>
        </w:tc>
        <w:tc>
          <w:tcPr>
            <w:tcW w:w="157" w:type="pct"/>
          </w:tcPr>
          <w:p w14:paraId="7F51488A" w14:textId="77777777" w:rsidR="00001B12" w:rsidRPr="00D63E23" w:rsidRDefault="00001B12" w:rsidP="00F85E3D"/>
        </w:tc>
        <w:tc>
          <w:tcPr>
            <w:tcW w:w="154" w:type="pct"/>
            <w:shd w:val="clear" w:color="auto" w:fill="auto"/>
          </w:tcPr>
          <w:p w14:paraId="6C58DE80" w14:textId="77777777" w:rsidR="00001B12" w:rsidRPr="00D63E23" w:rsidRDefault="00001B12" w:rsidP="00F85E3D"/>
        </w:tc>
        <w:tc>
          <w:tcPr>
            <w:tcW w:w="170" w:type="pct"/>
            <w:shd w:val="clear" w:color="auto" w:fill="auto"/>
          </w:tcPr>
          <w:p w14:paraId="285CC4D2" w14:textId="77777777" w:rsidR="00001B12" w:rsidRPr="00D63E23" w:rsidRDefault="00001B12" w:rsidP="00F85E3D"/>
        </w:tc>
        <w:tc>
          <w:tcPr>
            <w:tcW w:w="148" w:type="pct"/>
            <w:shd w:val="clear" w:color="auto" w:fill="auto"/>
          </w:tcPr>
          <w:p w14:paraId="09F76A8F" w14:textId="77777777" w:rsidR="00001B12" w:rsidRPr="00D63E23" w:rsidRDefault="00001B12" w:rsidP="00F85E3D"/>
        </w:tc>
        <w:tc>
          <w:tcPr>
            <w:tcW w:w="184" w:type="pct"/>
            <w:shd w:val="clear" w:color="auto" w:fill="auto"/>
          </w:tcPr>
          <w:p w14:paraId="73BFA140" w14:textId="77777777" w:rsidR="00001B12" w:rsidRPr="00D63E23" w:rsidRDefault="00001B12" w:rsidP="00F85E3D"/>
        </w:tc>
        <w:tc>
          <w:tcPr>
            <w:tcW w:w="170" w:type="pct"/>
            <w:shd w:val="clear" w:color="auto" w:fill="auto"/>
          </w:tcPr>
          <w:p w14:paraId="199A0206" w14:textId="77777777" w:rsidR="00001B12" w:rsidRPr="00D63E23" w:rsidRDefault="00001B12" w:rsidP="00F85E3D"/>
        </w:tc>
        <w:tc>
          <w:tcPr>
            <w:tcW w:w="153" w:type="pct"/>
            <w:shd w:val="clear" w:color="auto" w:fill="auto"/>
          </w:tcPr>
          <w:p w14:paraId="444C57B4" w14:textId="77777777" w:rsidR="00001B12" w:rsidRPr="00D63E23" w:rsidRDefault="00001B12" w:rsidP="00F85E3D"/>
        </w:tc>
        <w:tc>
          <w:tcPr>
            <w:tcW w:w="185" w:type="pct"/>
            <w:shd w:val="clear" w:color="auto" w:fill="auto"/>
          </w:tcPr>
          <w:p w14:paraId="3FCD5EB8" w14:textId="77777777" w:rsidR="00001B12" w:rsidRPr="00D63E23" w:rsidRDefault="00001B12" w:rsidP="00F85E3D"/>
        </w:tc>
        <w:tc>
          <w:tcPr>
            <w:tcW w:w="189" w:type="pct"/>
            <w:shd w:val="clear" w:color="auto" w:fill="auto"/>
          </w:tcPr>
          <w:p w14:paraId="44B799E0" w14:textId="77777777" w:rsidR="00001B12" w:rsidRPr="00D63E23" w:rsidRDefault="00001B12" w:rsidP="00F85E3D"/>
        </w:tc>
        <w:tc>
          <w:tcPr>
            <w:tcW w:w="155" w:type="pct"/>
            <w:shd w:val="clear" w:color="auto" w:fill="44546A" w:themeFill="text2"/>
          </w:tcPr>
          <w:p w14:paraId="529708D4" w14:textId="77777777" w:rsidR="00001B12" w:rsidRPr="00D63E23" w:rsidRDefault="00001B12" w:rsidP="00F85E3D"/>
        </w:tc>
        <w:tc>
          <w:tcPr>
            <w:tcW w:w="155" w:type="pct"/>
            <w:shd w:val="clear" w:color="auto" w:fill="44546A" w:themeFill="text2"/>
          </w:tcPr>
          <w:p w14:paraId="073AA0C9" w14:textId="77777777" w:rsidR="00001B12" w:rsidRPr="00D63E23" w:rsidRDefault="00001B12" w:rsidP="00F85E3D"/>
        </w:tc>
        <w:tc>
          <w:tcPr>
            <w:tcW w:w="155" w:type="pct"/>
            <w:shd w:val="clear" w:color="auto" w:fill="auto"/>
          </w:tcPr>
          <w:p w14:paraId="6F36E47B" w14:textId="77777777" w:rsidR="00001B12" w:rsidRPr="00D63E23" w:rsidRDefault="00001B12" w:rsidP="00F85E3D"/>
        </w:tc>
        <w:tc>
          <w:tcPr>
            <w:tcW w:w="155" w:type="pct"/>
            <w:shd w:val="clear" w:color="auto" w:fill="auto"/>
          </w:tcPr>
          <w:p w14:paraId="27E83BFF" w14:textId="77777777" w:rsidR="00001B12" w:rsidRPr="00D63E23" w:rsidRDefault="00001B12" w:rsidP="00F85E3D"/>
        </w:tc>
        <w:tc>
          <w:tcPr>
            <w:tcW w:w="155" w:type="pct"/>
            <w:shd w:val="clear" w:color="auto" w:fill="auto"/>
          </w:tcPr>
          <w:p w14:paraId="13525C1D" w14:textId="77777777" w:rsidR="00001B12" w:rsidRPr="00D63E23" w:rsidRDefault="00001B12" w:rsidP="00F85E3D"/>
        </w:tc>
        <w:tc>
          <w:tcPr>
            <w:tcW w:w="155" w:type="pct"/>
            <w:shd w:val="clear" w:color="auto" w:fill="auto"/>
          </w:tcPr>
          <w:p w14:paraId="59A47A08" w14:textId="77777777" w:rsidR="00001B12" w:rsidRPr="00D63E23" w:rsidRDefault="00001B12" w:rsidP="00F85E3D"/>
        </w:tc>
        <w:tc>
          <w:tcPr>
            <w:tcW w:w="156" w:type="pct"/>
            <w:shd w:val="clear" w:color="auto" w:fill="auto"/>
          </w:tcPr>
          <w:p w14:paraId="15EA7946" w14:textId="77777777" w:rsidR="00001B12" w:rsidRPr="00D63E23" w:rsidRDefault="00001B12" w:rsidP="00F85E3D"/>
        </w:tc>
        <w:tc>
          <w:tcPr>
            <w:tcW w:w="156" w:type="pct"/>
            <w:shd w:val="clear" w:color="auto" w:fill="auto"/>
          </w:tcPr>
          <w:p w14:paraId="5F3B2947" w14:textId="77777777" w:rsidR="00001B12" w:rsidRPr="00D63E23" w:rsidRDefault="00001B12" w:rsidP="00F85E3D"/>
        </w:tc>
        <w:tc>
          <w:tcPr>
            <w:tcW w:w="155" w:type="pct"/>
            <w:shd w:val="clear" w:color="auto" w:fill="auto"/>
          </w:tcPr>
          <w:p w14:paraId="7BAB6121" w14:textId="77777777" w:rsidR="00001B12" w:rsidRPr="00D63E23" w:rsidRDefault="00001B12" w:rsidP="00F85E3D"/>
        </w:tc>
        <w:tc>
          <w:tcPr>
            <w:tcW w:w="155" w:type="pct"/>
            <w:shd w:val="clear" w:color="auto" w:fill="auto"/>
          </w:tcPr>
          <w:p w14:paraId="78BA351B" w14:textId="77777777" w:rsidR="00001B12" w:rsidRPr="00D63E23" w:rsidRDefault="00001B12" w:rsidP="00F85E3D"/>
        </w:tc>
        <w:tc>
          <w:tcPr>
            <w:tcW w:w="156" w:type="pct"/>
            <w:shd w:val="clear" w:color="auto" w:fill="auto"/>
          </w:tcPr>
          <w:p w14:paraId="1A945269" w14:textId="77777777" w:rsidR="00001B12" w:rsidRPr="00D63E23" w:rsidRDefault="00001B12" w:rsidP="00F85E3D"/>
        </w:tc>
        <w:tc>
          <w:tcPr>
            <w:tcW w:w="155" w:type="pct"/>
            <w:shd w:val="clear" w:color="auto" w:fill="44546A" w:themeFill="text2"/>
          </w:tcPr>
          <w:p w14:paraId="472A3486" w14:textId="77777777" w:rsidR="00001B12" w:rsidRPr="00D63E23" w:rsidRDefault="00001B12" w:rsidP="00F85E3D"/>
        </w:tc>
        <w:tc>
          <w:tcPr>
            <w:tcW w:w="157" w:type="pct"/>
            <w:shd w:val="clear" w:color="auto" w:fill="44546A" w:themeFill="text2"/>
          </w:tcPr>
          <w:p w14:paraId="392DE33A" w14:textId="77777777" w:rsidR="00001B12" w:rsidRPr="00D63E23" w:rsidRDefault="00001B12" w:rsidP="00F85E3D"/>
        </w:tc>
        <w:tc>
          <w:tcPr>
            <w:tcW w:w="203" w:type="pct"/>
          </w:tcPr>
          <w:p w14:paraId="30730D26" w14:textId="77777777" w:rsidR="00001B12" w:rsidRPr="00D63E23" w:rsidRDefault="00001B12" w:rsidP="00F85E3D"/>
        </w:tc>
      </w:tr>
      <w:tr w:rsidR="00E74231" w:rsidRPr="00D63E23" w14:paraId="7240E9D4" w14:textId="77777777" w:rsidTr="009770DE">
        <w:tc>
          <w:tcPr>
            <w:tcW w:w="381" w:type="pct"/>
            <w:vMerge/>
          </w:tcPr>
          <w:p w14:paraId="5FA31D6A" w14:textId="77777777" w:rsidR="00001B12" w:rsidRPr="00D63E23" w:rsidRDefault="00001B12" w:rsidP="00F85E3D"/>
        </w:tc>
        <w:tc>
          <w:tcPr>
            <w:tcW w:w="320" w:type="pct"/>
            <w:vMerge/>
            <w:shd w:val="clear" w:color="auto" w:fill="auto"/>
          </w:tcPr>
          <w:p w14:paraId="0FAC4B92" w14:textId="77777777" w:rsidR="00001B12" w:rsidRPr="00D63E23" w:rsidRDefault="00001B12" w:rsidP="00F85E3D"/>
        </w:tc>
        <w:tc>
          <w:tcPr>
            <w:tcW w:w="363" w:type="pct"/>
          </w:tcPr>
          <w:p w14:paraId="5FDBCE45" w14:textId="77777777" w:rsidR="00001B12" w:rsidRPr="00D63E23" w:rsidRDefault="00001B12" w:rsidP="00F85E3D">
            <w:r w:rsidRPr="00D63E23">
              <w:t>6.3.6</w:t>
            </w:r>
          </w:p>
        </w:tc>
        <w:tc>
          <w:tcPr>
            <w:tcW w:w="203" w:type="pct"/>
            <w:shd w:val="clear" w:color="auto" w:fill="44546A"/>
          </w:tcPr>
          <w:p w14:paraId="0E8509AE" w14:textId="77777777" w:rsidR="00001B12" w:rsidRPr="00D63E23" w:rsidRDefault="00001B12" w:rsidP="00F85E3D"/>
        </w:tc>
        <w:tc>
          <w:tcPr>
            <w:tcW w:w="157" w:type="pct"/>
            <w:shd w:val="clear" w:color="auto" w:fill="44546A"/>
          </w:tcPr>
          <w:p w14:paraId="20D11F2C" w14:textId="77777777" w:rsidR="00001B12" w:rsidRPr="00D63E23" w:rsidRDefault="00001B12" w:rsidP="00F85E3D"/>
        </w:tc>
        <w:tc>
          <w:tcPr>
            <w:tcW w:w="154" w:type="pct"/>
            <w:shd w:val="clear" w:color="auto" w:fill="44546A"/>
          </w:tcPr>
          <w:p w14:paraId="11A58EFD" w14:textId="77777777" w:rsidR="00001B12" w:rsidRPr="00D63E23" w:rsidRDefault="00001B12" w:rsidP="00F85E3D"/>
        </w:tc>
        <w:tc>
          <w:tcPr>
            <w:tcW w:w="170" w:type="pct"/>
            <w:shd w:val="clear" w:color="auto" w:fill="44546A"/>
          </w:tcPr>
          <w:p w14:paraId="176B35A3" w14:textId="77777777" w:rsidR="00001B12" w:rsidRPr="00D63E23" w:rsidRDefault="00001B12" w:rsidP="00F85E3D"/>
        </w:tc>
        <w:tc>
          <w:tcPr>
            <w:tcW w:w="148" w:type="pct"/>
            <w:shd w:val="clear" w:color="auto" w:fill="44546A"/>
          </w:tcPr>
          <w:p w14:paraId="06F56AC3" w14:textId="77777777" w:rsidR="00001B12" w:rsidRPr="00D63E23" w:rsidRDefault="00001B12" w:rsidP="00F85E3D"/>
        </w:tc>
        <w:tc>
          <w:tcPr>
            <w:tcW w:w="184" w:type="pct"/>
            <w:shd w:val="clear" w:color="auto" w:fill="44546A"/>
          </w:tcPr>
          <w:p w14:paraId="100D6554" w14:textId="77777777" w:rsidR="00001B12" w:rsidRPr="00D63E23" w:rsidRDefault="00001B12" w:rsidP="00F85E3D"/>
        </w:tc>
        <w:tc>
          <w:tcPr>
            <w:tcW w:w="170" w:type="pct"/>
            <w:shd w:val="clear" w:color="auto" w:fill="44546A"/>
          </w:tcPr>
          <w:p w14:paraId="6CF4FA9D" w14:textId="77777777" w:rsidR="00001B12" w:rsidRPr="00D63E23" w:rsidRDefault="00001B12" w:rsidP="00F85E3D"/>
        </w:tc>
        <w:tc>
          <w:tcPr>
            <w:tcW w:w="153" w:type="pct"/>
            <w:shd w:val="clear" w:color="auto" w:fill="44546A"/>
          </w:tcPr>
          <w:p w14:paraId="0D3F5498" w14:textId="77777777" w:rsidR="00001B12" w:rsidRPr="00D63E23" w:rsidRDefault="00001B12" w:rsidP="00F85E3D"/>
        </w:tc>
        <w:tc>
          <w:tcPr>
            <w:tcW w:w="185" w:type="pct"/>
            <w:shd w:val="clear" w:color="auto" w:fill="44546A"/>
          </w:tcPr>
          <w:p w14:paraId="519D12ED" w14:textId="77777777" w:rsidR="00001B12" w:rsidRPr="00D63E23" w:rsidRDefault="00001B12" w:rsidP="00F85E3D"/>
        </w:tc>
        <w:tc>
          <w:tcPr>
            <w:tcW w:w="189" w:type="pct"/>
            <w:shd w:val="clear" w:color="auto" w:fill="44546A"/>
          </w:tcPr>
          <w:p w14:paraId="11EBE16C" w14:textId="77777777" w:rsidR="00001B12" w:rsidRPr="00D63E23" w:rsidRDefault="00001B12" w:rsidP="00F85E3D"/>
        </w:tc>
        <w:tc>
          <w:tcPr>
            <w:tcW w:w="155" w:type="pct"/>
            <w:shd w:val="clear" w:color="auto" w:fill="44546A"/>
          </w:tcPr>
          <w:p w14:paraId="21339F1D" w14:textId="77777777" w:rsidR="00001B12" w:rsidRPr="00D63E23" w:rsidRDefault="00001B12" w:rsidP="00F85E3D"/>
        </w:tc>
        <w:tc>
          <w:tcPr>
            <w:tcW w:w="155" w:type="pct"/>
            <w:shd w:val="clear" w:color="auto" w:fill="44546A"/>
          </w:tcPr>
          <w:p w14:paraId="546BDBD3" w14:textId="77777777" w:rsidR="00001B12" w:rsidRPr="00D63E23" w:rsidRDefault="00001B12" w:rsidP="00F85E3D"/>
        </w:tc>
        <w:tc>
          <w:tcPr>
            <w:tcW w:w="155" w:type="pct"/>
            <w:shd w:val="clear" w:color="auto" w:fill="44546A"/>
          </w:tcPr>
          <w:p w14:paraId="48DD01A6" w14:textId="77777777" w:rsidR="00001B12" w:rsidRPr="00D63E23" w:rsidRDefault="00001B12" w:rsidP="00F85E3D"/>
        </w:tc>
        <w:tc>
          <w:tcPr>
            <w:tcW w:w="155" w:type="pct"/>
            <w:shd w:val="clear" w:color="auto" w:fill="44546A"/>
          </w:tcPr>
          <w:p w14:paraId="61950888" w14:textId="77777777" w:rsidR="00001B12" w:rsidRPr="00D63E23" w:rsidRDefault="00001B12" w:rsidP="00F85E3D"/>
        </w:tc>
        <w:tc>
          <w:tcPr>
            <w:tcW w:w="155" w:type="pct"/>
            <w:shd w:val="clear" w:color="auto" w:fill="44546A"/>
          </w:tcPr>
          <w:p w14:paraId="2D753155" w14:textId="77777777" w:rsidR="00001B12" w:rsidRPr="00D63E23" w:rsidRDefault="00001B12" w:rsidP="00F85E3D"/>
        </w:tc>
        <w:tc>
          <w:tcPr>
            <w:tcW w:w="155" w:type="pct"/>
            <w:shd w:val="clear" w:color="auto" w:fill="44546A"/>
          </w:tcPr>
          <w:p w14:paraId="03F26140" w14:textId="77777777" w:rsidR="00001B12" w:rsidRPr="00D63E23" w:rsidRDefault="00001B12" w:rsidP="00F85E3D"/>
        </w:tc>
        <w:tc>
          <w:tcPr>
            <w:tcW w:w="156" w:type="pct"/>
            <w:shd w:val="clear" w:color="auto" w:fill="44546A"/>
          </w:tcPr>
          <w:p w14:paraId="04897FCA" w14:textId="77777777" w:rsidR="00001B12" w:rsidRPr="00D63E23" w:rsidRDefault="00001B12" w:rsidP="00F85E3D"/>
        </w:tc>
        <w:tc>
          <w:tcPr>
            <w:tcW w:w="156" w:type="pct"/>
            <w:shd w:val="clear" w:color="auto" w:fill="44546A"/>
          </w:tcPr>
          <w:p w14:paraId="29F809F4" w14:textId="77777777" w:rsidR="00001B12" w:rsidRPr="00D63E23" w:rsidRDefault="00001B12" w:rsidP="00F85E3D"/>
        </w:tc>
        <w:tc>
          <w:tcPr>
            <w:tcW w:w="155" w:type="pct"/>
            <w:shd w:val="clear" w:color="auto" w:fill="44546A"/>
          </w:tcPr>
          <w:p w14:paraId="2BA29781" w14:textId="77777777" w:rsidR="00001B12" w:rsidRPr="00D63E23" w:rsidRDefault="00001B12" w:rsidP="00F85E3D"/>
        </w:tc>
        <w:tc>
          <w:tcPr>
            <w:tcW w:w="155" w:type="pct"/>
            <w:shd w:val="clear" w:color="auto" w:fill="44546A"/>
          </w:tcPr>
          <w:p w14:paraId="179AFCBE" w14:textId="77777777" w:rsidR="00001B12" w:rsidRPr="00D63E23" w:rsidRDefault="00001B12" w:rsidP="00F85E3D"/>
        </w:tc>
        <w:tc>
          <w:tcPr>
            <w:tcW w:w="156" w:type="pct"/>
            <w:shd w:val="clear" w:color="auto" w:fill="44546A"/>
          </w:tcPr>
          <w:p w14:paraId="2FDEC670" w14:textId="77777777" w:rsidR="00001B12" w:rsidRPr="00D63E23" w:rsidRDefault="00001B12" w:rsidP="00F85E3D"/>
        </w:tc>
        <w:tc>
          <w:tcPr>
            <w:tcW w:w="155" w:type="pct"/>
            <w:shd w:val="clear" w:color="auto" w:fill="44546A"/>
          </w:tcPr>
          <w:p w14:paraId="106F801F" w14:textId="77777777" w:rsidR="00001B12" w:rsidRPr="00D63E23" w:rsidRDefault="00001B12" w:rsidP="00F85E3D"/>
        </w:tc>
        <w:tc>
          <w:tcPr>
            <w:tcW w:w="157" w:type="pct"/>
            <w:shd w:val="clear" w:color="auto" w:fill="44546A"/>
          </w:tcPr>
          <w:p w14:paraId="2092D90A" w14:textId="77777777" w:rsidR="00001B12" w:rsidRPr="00D63E23" w:rsidRDefault="00001B12" w:rsidP="00F85E3D"/>
        </w:tc>
        <w:tc>
          <w:tcPr>
            <w:tcW w:w="203" w:type="pct"/>
            <w:shd w:val="clear" w:color="auto" w:fill="44546A"/>
          </w:tcPr>
          <w:p w14:paraId="3C9D1BD1" w14:textId="77777777" w:rsidR="00001B12" w:rsidRPr="00D63E23" w:rsidRDefault="00001B12" w:rsidP="00F85E3D"/>
        </w:tc>
      </w:tr>
      <w:tr w:rsidR="00E74231" w:rsidRPr="00D63E23" w14:paraId="1DA6D447" w14:textId="77777777" w:rsidTr="009770DE">
        <w:tc>
          <w:tcPr>
            <w:tcW w:w="381" w:type="pct"/>
            <w:vMerge/>
          </w:tcPr>
          <w:p w14:paraId="3F57601A" w14:textId="77777777" w:rsidR="00001B12" w:rsidRPr="00D63E23" w:rsidRDefault="00001B12" w:rsidP="00F85E3D"/>
        </w:tc>
        <w:tc>
          <w:tcPr>
            <w:tcW w:w="320" w:type="pct"/>
            <w:vMerge/>
            <w:shd w:val="clear" w:color="auto" w:fill="auto"/>
          </w:tcPr>
          <w:p w14:paraId="160EA97A" w14:textId="77777777" w:rsidR="00001B12" w:rsidRPr="00D63E23" w:rsidRDefault="00001B12" w:rsidP="00F85E3D"/>
        </w:tc>
        <w:tc>
          <w:tcPr>
            <w:tcW w:w="363" w:type="pct"/>
          </w:tcPr>
          <w:p w14:paraId="4B88739A" w14:textId="77777777" w:rsidR="00001B12" w:rsidRPr="00D63E23" w:rsidRDefault="00001B12" w:rsidP="00F85E3D">
            <w:r w:rsidRPr="00D63E23">
              <w:t>6.3.7</w:t>
            </w:r>
          </w:p>
        </w:tc>
        <w:tc>
          <w:tcPr>
            <w:tcW w:w="203" w:type="pct"/>
            <w:shd w:val="clear" w:color="auto" w:fill="44546A"/>
          </w:tcPr>
          <w:p w14:paraId="4CC7C352" w14:textId="77777777" w:rsidR="00001B12" w:rsidRPr="00D63E23" w:rsidRDefault="00001B12" w:rsidP="00F85E3D"/>
        </w:tc>
        <w:tc>
          <w:tcPr>
            <w:tcW w:w="157" w:type="pct"/>
            <w:shd w:val="clear" w:color="auto" w:fill="44546A"/>
          </w:tcPr>
          <w:p w14:paraId="269CFB9B" w14:textId="77777777" w:rsidR="00001B12" w:rsidRPr="00D63E23" w:rsidRDefault="00001B12" w:rsidP="00F85E3D"/>
        </w:tc>
        <w:tc>
          <w:tcPr>
            <w:tcW w:w="154" w:type="pct"/>
            <w:shd w:val="clear" w:color="auto" w:fill="44546A"/>
          </w:tcPr>
          <w:p w14:paraId="6F6D227A" w14:textId="77777777" w:rsidR="00001B12" w:rsidRPr="00D63E23" w:rsidRDefault="00001B12" w:rsidP="00F85E3D"/>
        </w:tc>
        <w:tc>
          <w:tcPr>
            <w:tcW w:w="170" w:type="pct"/>
            <w:shd w:val="clear" w:color="auto" w:fill="44546A"/>
          </w:tcPr>
          <w:p w14:paraId="48D092DD" w14:textId="77777777" w:rsidR="00001B12" w:rsidRPr="00D63E23" w:rsidRDefault="00001B12" w:rsidP="00F85E3D"/>
        </w:tc>
        <w:tc>
          <w:tcPr>
            <w:tcW w:w="148" w:type="pct"/>
            <w:shd w:val="clear" w:color="auto" w:fill="auto"/>
          </w:tcPr>
          <w:p w14:paraId="049EFB89" w14:textId="77777777" w:rsidR="00001B12" w:rsidRPr="00D63E23" w:rsidRDefault="00001B12" w:rsidP="00F85E3D"/>
        </w:tc>
        <w:tc>
          <w:tcPr>
            <w:tcW w:w="184" w:type="pct"/>
            <w:shd w:val="clear" w:color="auto" w:fill="auto"/>
          </w:tcPr>
          <w:p w14:paraId="622462AD" w14:textId="77777777" w:rsidR="00001B12" w:rsidRPr="00D63E23" w:rsidRDefault="00001B12" w:rsidP="00F85E3D"/>
        </w:tc>
        <w:tc>
          <w:tcPr>
            <w:tcW w:w="170" w:type="pct"/>
            <w:shd w:val="clear" w:color="auto" w:fill="auto"/>
          </w:tcPr>
          <w:p w14:paraId="28EA719F" w14:textId="77777777" w:rsidR="00001B12" w:rsidRPr="00D63E23" w:rsidRDefault="00001B12" w:rsidP="00F85E3D"/>
        </w:tc>
        <w:tc>
          <w:tcPr>
            <w:tcW w:w="153" w:type="pct"/>
            <w:shd w:val="clear" w:color="auto" w:fill="auto"/>
          </w:tcPr>
          <w:p w14:paraId="4515B462" w14:textId="77777777" w:rsidR="00001B12" w:rsidRPr="00D63E23" w:rsidRDefault="00001B12" w:rsidP="00F85E3D"/>
        </w:tc>
        <w:tc>
          <w:tcPr>
            <w:tcW w:w="185" w:type="pct"/>
            <w:shd w:val="clear" w:color="auto" w:fill="auto"/>
          </w:tcPr>
          <w:p w14:paraId="6CB5E259" w14:textId="77777777" w:rsidR="00001B12" w:rsidRPr="00D63E23" w:rsidRDefault="00001B12" w:rsidP="00F85E3D"/>
        </w:tc>
        <w:tc>
          <w:tcPr>
            <w:tcW w:w="189" w:type="pct"/>
            <w:shd w:val="clear" w:color="auto" w:fill="auto"/>
          </w:tcPr>
          <w:p w14:paraId="18B96CDE" w14:textId="77777777" w:rsidR="00001B12" w:rsidRPr="00D63E23" w:rsidRDefault="00001B12" w:rsidP="00F85E3D"/>
        </w:tc>
        <w:tc>
          <w:tcPr>
            <w:tcW w:w="155" w:type="pct"/>
            <w:shd w:val="clear" w:color="auto" w:fill="auto"/>
          </w:tcPr>
          <w:p w14:paraId="1C922FEE" w14:textId="77777777" w:rsidR="00001B12" w:rsidRPr="00D63E23" w:rsidRDefault="00001B12" w:rsidP="00F85E3D"/>
        </w:tc>
        <w:tc>
          <w:tcPr>
            <w:tcW w:w="155" w:type="pct"/>
            <w:shd w:val="clear" w:color="auto" w:fill="auto"/>
          </w:tcPr>
          <w:p w14:paraId="2F45888A" w14:textId="77777777" w:rsidR="00001B12" w:rsidRPr="00D63E23" w:rsidRDefault="00001B12" w:rsidP="00F85E3D"/>
        </w:tc>
        <w:tc>
          <w:tcPr>
            <w:tcW w:w="155" w:type="pct"/>
            <w:shd w:val="clear" w:color="auto" w:fill="auto"/>
          </w:tcPr>
          <w:p w14:paraId="1993F020" w14:textId="77777777" w:rsidR="00001B12" w:rsidRPr="00D63E23" w:rsidRDefault="00001B12" w:rsidP="00F85E3D"/>
        </w:tc>
        <w:tc>
          <w:tcPr>
            <w:tcW w:w="155" w:type="pct"/>
            <w:shd w:val="clear" w:color="auto" w:fill="auto"/>
          </w:tcPr>
          <w:p w14:paraId="5B6FB4DE" w14:textId="77777777" w:rsidR="00001B12" w:rsidRPr="00D63E23" w:rsidRDefault="00001B12" w:rsidP="00F85E3D"/>
        </w:tc>
        <w:tc>
          <w:tcPr>
            <w:tcW w:w="155" w:type="pct"/>
            <w:shd w:val="clear" w:color="auto" w:fill="auto"/>
          </w:tcPr>
          <w:p w14:paraId="677AA028" w14:textId="77777777" w:rsidR="00001B12" w:rsidRPr="00D63E23" w:rsidRDefault="00001B12" w:rsidP="00F85E3D"/>
        </w:tc>
        <w:tc>
          <w:tcPr>
            <w:tcW w:w="155" w:type="pct"/>
            <w:shd w:val="clear" w:color="auto" w:fill="auto"/>
          </w:tcPr>
          <w:p w14:paraId="665F13DE" w14:textId="77777777" w:rsidR="00001B12" w:rsidRPr="00D63E23" w:rsidRDefault="00001B12" w:rsidP="00F85E3D"/>
        </w:tc>
        <w:tc>
          <w:tcPr>
            <w:tcW w:w="156" w:type="pct"/>
            <w:shd w:val="clear" w:color="auto" w:fill="auto"/>
          </w:tcPr>
          <w:p w14:paraId="688A16B8" w14:textId="77777777" w:rsidR="00001B12" w:rsidRPr="00D63E23" w:rsidRDefault="00001B12" w:rsidP="00F85E3D"/>
        </w:tc>
        <w:tc>
          <w:tcPr>
            <w:tcW w:w="156" w:type="pct"/>
            <w:shd w:val="clear" w:color="auto" w:fill="auto"/>
          </w:tcPr>
          <w:p w14:paraId="14968057" w14:textId="77777777" w:rsidR="00001B12" w:rsidRPr="00D63E23" w:rsidRDefault="00001B12" w:rsidP="00F85E3D"/>
        </w:tc>
        <w:tc>
          <w:tcPr>
            <w:tcW w:w="155" w:type="pct"/>
            <w:shd w:val="clear" w:color="auto" w:fill="auto"/>
          </w:tcPr>
          <w:p w14:paraId="6CC647DE" w14:textId="77777777" w:rsidR="00001B12" w:rsidRPr="00D63E23" w:rsidRDefault="00001B12" w:rsidP="00F85E3D"/>
        </w:tc>
        <w:tc>
          <w:tcPr>
            <w:tcW w:w="155" w:type="pct"/>
            <w:shd w:val="clear" w:color="auto" w:fill="auto"/>
          </w:tcPr>
          <w:p w14:paraId="0DC00DAE" w14:textId="77777777" w:rsidR="00001B12" w:rsidRPr="00D63E23" w:rsidRDefault="00001B12" w:rsidP="00F85E3D"/>
        </w:tc>
        <w:tc>
          <w:tcPr>
            <w:tcW w:w="156" w:type="pct"/>
            <w:shd w:val="clear" w:color="auto" w:fill="auto"/>
          </w:tcPr>
          <w:p w14:paraId="1BD993C5" w14:textId="77777777" w:rsidR="00001B12" w:rsidRPr="00D63E23" w:rsidRDefault="00001B12" w:rsidP="00F85E3D"/>
        </w:tc>
        <w:tc>
          <w:tcPr>
            <w:tcW w:w="155" w:type="pct"/>
            <w:shd w:val="clear" w:color="auto" w:fill="auto"/>
          </w:tcPr>
          <w:p w14:paraId="0506B1F4" w14:textId="77777777" w:rsidR="00001B12" w:rsidRPr="00D63E23" w:rsidRDefault="00001B12" w:rsidP="00F85E3D"/>
        </w:tc>
        <w:tc>
          <w:tcPr>
            <w:tcW w:w="157" w:type="pct"/>
          </w:tcPr>
          <w:p w14:paraId="6CE598C2" w14:textId="77777777" w:rsidR="00001B12" w:rsidRPr="00D63E23" w:rsidRDefault="00001B12" w:rsidP="00F85E3D"/>
        </w:tc>
        <w:tc>
          <w:tcPr>
            <w:tcW w:w="203" w:type="pct"/>
          </w:tcPr>
          <w:p w14:paraId="3F223061" w14:textId="77777777" w:rsidR="00001B12" w:rsidRPr="00D63E23" w:rsidRDefault="00001B12" w:rsidP="00F85E3D"/>
        </w:tc>
      </w:tr>
    </w:tbl>
    <w:p w14:paraId="27EDFBB1" w14:textId="77777777" w:rsidR="009750B4" w:rsidRPr="00D63E23" w:rsidRDefault="009750B4" w:rsidP="003B2A79">
      <w:pPr>
        <w:rPr>
          <w:szCs w:val="22"/>
        </w:rPr>
      </w:pPr>
    </w:p>
    <w:p w14:paraId="6FDD72F7" w14:textId="77777777" w:rsidR="00372F33" w:rsidRPr="00D63E23" w:rsidRDefault="00372F33" w:rsidP="00564787">
      <w:pPr>
        <w:pStyle w:val="Heading2"/>
        <w:ind w:left="0"/>
        <w:rPr>
          <w:b w:val="0"/>
          <w:szCs w:val="22"/>
        </w:rPr>
      </w:pPr>
    </w:p>
    <w:p w14:paraId="1D905A61" w14:textId="77777777" w:rsidR="00372F33" w:rsidRPr="00D63E23" w:rsidRDefault="00372F33" w:rsidP="00372F33"/>
    <w:p w14:paraId="45E7FD66" w14:textId="77777777" w:rsidR="0036237E" w:rsidRPr="00D63E23" w:rsidRDefault="0036237E" w:rsidP="00372F33">
      <w:pPr>
        <w:pStyle w:val="Heading2"/>
        <w:tabs>
          <w:tab w:val="left" w:pos="1740"/>
        </w:tabs>
        <w:ind w:left="0"/>
      </w:pPr>
    </w:p>
    <w:p w14:paraId="6FF11ACD" w14:textId="2453823D" w:rsidR="001A7B9D" w:rsidRPr="00D63E23" w:rsidRDefault="0036237E" w:rsidP="002367DC">
      <w:pPr>
        <w:pStyle w:val="Heading2"/>
        <w:tabs>
          <w:tab w:val="left" w:pos="1740"/>
        </w:tabs>
        <w:ind w:left="0"/>
        <w:rPr>
          <w:rFonts w:asciiTheme="minorHAnsi" w:hAnsiTheme="minorHAnsi" w:cstheme="minorHAnsi"/>
          <w:szCs w:val="22"/>
        </w:rPr>
      </w:pPr>
      <w:r w:rsidRPr="00D63E23">
        <w:br w:type="page"/>
      </w:r>
      <w:bookmarkStart w:id="88" w:name="_Toc37174116"/>
      <w:bookmarkEnd w:id="70"/>
      <w:bookmarkEnd w:id="71"/>
      <w:r w:rsidR="00BB0459" w:rsidRPr="00D63E23">
        <w:rPr>
          <w:rFonts w:asciiTheme="minorHAnsi" w:hAnsiTheme="minorHAnsi" w:cstheme="minorHAnsi"/>
          <w:szCs w:val="22"/>
        </w:rPr>
        <w:t xml:space="preserve">Annex </w:t>
      </w:r>
      <w:r w:rsidR="001A7B9D" w:rsidRPr="00D63E23">
        <w:rPr>
          <w:rFonts w:asciiTheme="minorHAnsi" w:hAnsiTheme="minorHAnsi" w:cstheme="minorHAnsi"/>
          <w:szCs w:val="22"/>
        </w:rPr>
        <w:t>3</w:t>
      </w:r>
      <w:r w:rsidR="00BB0459" w:rsidRPr="00D63E23">
        <w:rPr>
          <w:rFonts w:asciiTheme="minorHAnsi" w:hAnsiTheme="minorHAnsi" w:cstheme="minorHAnsi"/>
          <w:szCs w:val="22"/>
        </w:rPr>
        <w:t xml:space="preserve">: </w:t>
      </w:r>
      <w:r w:rsidR="00BD0D6F" w:rsidRPr="00D63E23">
        <w:rPr>
          <w:rFonts w:asciiTheme="minorHAnsi" w:hAnsiTheme="minorHAnsi" w:cstheme="minorHAnsi"/>
          <w:szCs w:val="22"/>
        </w:rPr>
        <w:t>Monitoring Plan:</w:t>
      </w:r>
      <w:bookmarkEnd w:id="88"/>
      <w:r w:rsidR="00BD0D6F" w:rsidRPr="00D63E23">
        <w:rPr>
          <w:rFonts w:asciiTheme="minorHAnsi" w:hAnsiTheme="minorHAnsi" w:cstheme="minorHAnsi"/>
          <w:szCs w:val="22"/>
        </w:rPr>
        <w:t xml:space="preserve"> </w:t>
      </w:r>
    </w:p>
    <w:p w14:paraId="0F9E2821" w14:textId="65F8C846" w:rsidR="00BD0D6F" w:rsidRPr="00D63E23" w:rsidRDefault="00445DBA" w:rsidP="00BC3D94">
      <w:bookmarkStart w:id="89" w:name="_Toc10449648"/>
      <w:r w:rsidRPr="00D63E23">
        <w:t>This Monitoring Plan and the M&amp;E Plan and Budget in Section VI of this project document will both guide monitoring and evaluation at the project level for the duration of project implementation.</w:t>
      </w:r>
      <w:bookmarkEnd w:id="89"/>
      <w:r w:rsidR="00BD0D6F" w:rsidRPr="00D63E23">
        <w:t xml:space="preserve">  </w:t>
      </w:r>
    </w:p>
    <w:p w14:paraId="7141974B" w14:textId="77777777" w:rsidR="00BD0D6F" w:rsidRPr="00D63E23" w:rsidRDefault="00BD0D6F" w:rsidP="00BD0D6F">
      <w:pPr>
        <w:rPr>
          <w:i/>
          <w:szCs w:val="22"/>
        </w:rPr>
      </w:pPr>
    </w:p>
    <w:p w14:paraId="503EE86A" w14:textId="5E37B794" w:rsidR="00BB0459" w:rsidRPr="00D63E23" w:rsidRDefault="00EA0AF4" w:rsidP="00D345EB">
      <w:pPr>
        <w:spacing w:after="0"/>
        <w:jc w:val="left"/>
      </w:pPr>
      <w:r w:rsidRPr="00D63E23">
        <w:rPr>
          <w:rFonts w:cs="Calibri"/>
        </w:rPr>
        <w:t>See separate file</w:t>
      </w:r>
    </w:p>
    <w:p w14:paraId="76D72ADE" w14:textId="77777777" w:rsidR="005A21BB" w:rsidRPr="00D63E23" w:rsidRDefault="005A21BB" w:rsidP="00B07033"/>
    <w:p w14:paraId="526114C1" w14:textId="218A4BEB" w:rsidR="00C939BA" w:rsidRPr="00D63E23" w:rsidRDefault="00BB0459" w:rsidP="00B07033">
      <w:pPr>
        <w:pStyle w:val="Heading2"/>
        <w:ind w:left="0"/>
        <w:rPr>
          <w:szCs w:val="22"/>
          <w:lang w:val="en-GB"/>
        </w:rPr>
      </w:pPr>
      <w:bookmarkStart w:id="90" w:name="_Toc37174117"/>
      <w:r w:rsidRPr="00D63E23">
        <w:rPr>
          <w:rFonts w:ascii="Calibri" w:hAnsi="Calibri"/>
          <w:szCs w:val="22"/>
        </w:rPr>
        <w:t xml:space="preserve">Annex </w:t>
      </w:r>
      <w:r w:rsidR="00A8080C" w:rsidRPr="00D63E23">
        <w:rPr>
          <w:rFonts w:ascii="Calibri" w:hAnsi="Calibri"/>
          <w:szCs w:val="22"/>
        </w:rPr>
        <w:t>4</w:t>
      </w:r>
      <w:r w:rsidRPr="00D63E23">
        <w:rPr>
          <w:rFonts w:ascii="Calibri" w:hAnsi="Calibri"/>
          <w:szCs w:val="22"/>
        </w:rPr>
        <w:t xml:space="preserve">:  </w:t>
      </w:r>
      <w:r w:rsidR="00C939BA" w:rsidRPr="00D63E23">
        <w:rPr>
          <w:szCs w:val="22"/>
          <w:lang w:val="en-GB"/>
        </w:rPr>
        <w:t>Social and Environmental Screening Procedure (SESP)</w:t>
      </w:r>
      <w:bookmarkEnd w:id="90"/>
    </w:p>
    <w:p w14:paraId="18671D00" w14:textId="71661065" w:rsidR="00BB0459" w:rsidRPr="00D63E23" w:rsidRDefault="00BB0459" w:rsidP="00BB0459">
      <w:pPr>
        <w:pStyle w:val="Heading2"/>
        <w:ind w:left="0"/>
        <w:rPr>
          <w:rFonts w:ascii="Calibri" w:hAnsi="Calibri"/>
          <w:szCs w:val="22"/>
        </w:rPr>
      </w:pPr>
    </w:p>
    <w:p w14:paraId="2086C4A8" w14:textId="29AB29D0" w:rsidR="00897F6C" w:rsidRPr="00D63E23" w:rsidRDefault="00FD4DD9">
      <w:pPr>
        <w:spacing w:after="0"/>
        <w:jc w:val="left"/>
        <w:rPr>
          <w:rFonts w:cs="Calibri"/>
        </w:rPr>
      </w:pPr>
      <w:r w:rsidRPr="00D63E23">
        <w:rPr>
          <w:rFonts w:cs="Calibri"/>
        </w:rPr>
        <w:t>See separate file</w:t>
      </w:r>
    </w:p>
    <w:p w14:paraId="6CED9687" w14:textId="77777777" w:rsidR="00664E4C" w:rsidRPr="00D63E23" w:rsidRDefault="00664E4C">
      <w:pPr>
        <w:spacing w:after="0"/>
        <w:jc w:val="left"/>
        <w:rPr>
          <w:rFonts w:cs="Calibri"/>
          <w:b/>
          <w:bCs/>
        </w:rPr>
      </w:pPr>
    </w:p>
    <w:p w14:paraId="4A03EC0C" w14:textId="0DB85BEE" w:rsidR="00BB0459" w:rsidRPr="00D63E23" w:rsidRDefault="00BB0459" w:rsidP="00BB0459">
      <w:pPr>
        <w:pStyle w:val="Heading2"/>
        <w:ind w:left="0"/>
        <w:rPr>
          <w:rFonts w:ascii="Calibri" w:hAnsi="Calibri" w:cs="Calibri"/>
        </w:rPr>
      </w:pPr>
      <w:bookmarkStart w:id="91" w:name="_Toc37174118"/>
      <w:r w:rsidRPr="00D63E23">
        <w:rPr>
          <w:rFonts w:ascii="Calibri" w:hAnsi="Calibri" w:cs="Calibri"/>
        </w:rPr>
        <w:t>Annex</w:t>
      </w:r>
      <w:r w:rsidR="00A8080C" w:rsidRPr="00D63E23">
        <w:rPr>
          <w:rFonts w:ascii="Calibri" w:hAnsi="Calibri" w:cs="Calibri"/>
        </w:rPr>
        <w:t xml:space="preserve"> 5</w:t>
      </w:r>
      <w:r w:rsidRPr="00D63E23">
        <w:rPr>
          <w:rFonts w:ascii="Calibri" w:hAnsi="Calibri" w:cs="Calibri"/>
        </w:rPr>
        <w:t>: UNDP</w:t>
      </w:r>
      <w:r w:rsidR="00C939BA" w:rsidRPr="00D63E23">
        <w:rPr>
          <w:rFonts w:ascii="Calibri" w:hAnsi="Calibri" w:cs="Calibri"/>
        </w:rPr>
        <w:t xml:space="preserve"> Atlas</w:t>
      </w:r>
      <w:r w:rsidRPr="00D63E23">
        <w:rPr>
          <w:rFonts w:ascii="Calibri" w:hAnsi="Calibri" w:cs="Calibri"/>
        </w:rPr>
        <w:t xml:space="preserve"> Risk </w:t>
      </w:r>
      <w:r w:rsidR="00C939BA" w:rsidRPr="00D63E23">
        <w:rPr>
          <w:rFonts w:ascii="Calibri" w:hAnsi="Calibri" w:cs="Calibri"/>
        </w:rPr>
        <w:t>Register</w:t>
      </w:r>
      <w:bookmarkEnd w:id="91"/>
    </w:p>
    <w:p w14:paraId="06D7C8C3" w14:textId="77777777" w:rsidR="00897F6C" w:rsidRPr="00D63E23" w:rsidRDefault="00897F6C" w:rsidP="00897F6C"/>
    <w:p w14:paraId="1C0D148C" w14:textId="77777777" w:rsidR="00BB0459" w:rsidRPr="00D63E23" w:rsidRDefault="00BB0459" w:rsidP="00BB0459">
      <w:pPr>
        <w:spacing w:after="0"/>
        <w:rPr>
          <w:rFonts w:cs="Calibri"/>
          <w:vanish/>
          <w:sz w:val="18"/>
          <w:szCs w:val="18"/>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
        <w:gridCol w:w="2677"/>
        <w:gridCol w:w="1621"/>
        <w:gridCol w:w="2328"/>
        <w:gridCol w:w="4068"/>
        <w:gridCol w:w="1621"/>
      </w:tblGrid>
      <w:tr w:rsidR="003937BB" w:rsidRPr="00D63E23" w14:paraId="4E375533" w14:textId="77777777" w:rsidTr="00F41799">
        <w:trPr>
          <w:tblHeader/>
        </w:trPr>
        <w:tc>
          <w:tcPr>
            <w:tcW w:w="0" w:type="auto"/>
            <w:shd w:val="clear" w:color="auto" w:fill="FFCC00"/>
          </w:tcPr>
          <w:p w14:paraId="3CD9F15D" w14:textId="77777777" w:rsidR="003937BB" w:rsidRPr="00D63E23" w:rsidRDefault="003937BB" w:rsidP="00FD462B">
            <w:pPr>
              <w:spacing w:after="0"/>
              <w:rPr>
                <w:rFonts w:cs="Calibri"/>
                <w:b/>
                <w:sz w:val="18"/>
                <w:szCs w:val="18"/>
              </w:rPr>
            </w:pPr>
            <w:r w:rsidRPr="00D63E23">
              <w:rPr>
                <w:rFonts w:cs="Calibri"/>
                <w:b/>
                <w:sz w:val="18"/>
                <w:szCs w:val="18"/>
              </w:rPr>
              <w:t>#</w:t>
            </w:r>
          </w:p>
        </w:tc>
        <w:tc>
          <w:tcPr>
            <w:tcW w:w="2677" w:type="dxa"/>
            <w:shd w:val="clear" w:color="auto" w:fill="FFCC00"/>
          </w:tcPr>
          <w:p w14:paraId="6773EFD1" w14:textId="77777777" w:rsidR="003937BB" w:rsidRPr="00D63E23" w:rsidRDefault="003937BB" w:rsidP="00FD462B">
            <w:pPr>
              <w:spacing w:after="0"/>
              <w:rPr>
                <w:rFonts w:cs="Calibri"/>
                <w:b/>
                <w:sz w:val="18"/>
                <w:szCs w:val="18"/>
              </w:rPr>
            </w:pPr>
            <w:r w:rsidRPr="00D63E23">
              <w:rPr>
                <w:rFonts w:cs="Calibri"/>
                <w:b/>
                <w:sz w:val="18"/>
                <w:szCs w:val="18"/>
              </w:rPr>
              <w:t>Description</w:t>
            </w:r>
          </w:p>
        </w:tc>
        <w:tc>
          <w:tcPr>
            <w:tcW w:w="1621" w:type="dxa"/>
            <w:shd w:val="clear" w:color="auto" w:fill="FFCC00"/>
          </w:tcPr>
          <w:p w14:paraId="2E58D11D" w14:textId="77777777" w:rsidR="003937BB" w:rsidRPr="00D63E23" w:rsidRDefault="003937BB" w:rsidP="00FD462B">
            <w:pPr>
              <w:spacing w:after="0"/>
              <w:rPr>
                <w:rFonts w:cs="Calibri"/>
                <w:b/>
                <w:sz w:val="18"/>
                <w:szCs w:val="18"/>
              </w:rPr>
            </w:pPr>
            <w:r w:rsidRPr="00D63E23">
              <w:rPr>
                <w:rFonts w:cs="Calibri"/>
                <w:b/>
                <w:sz w:val="18"/>
                <w:szCs w:val="18"/>
              </w:rPr>
              <w:t>Risk Category</w:t>
            </w:r>
          </w:p>
        </w:tc>
        <w:tc>
          <w:tcPr>
            <w:tcW w:w="2328" w:type="dxa"/>
            <w:shd w:val="clear" w:color="auto" w:fill="FFCC00"/>
          </w:tcPr>
          <w:p w14:paraId="205B10D7" w14:textId="77777777" w:rsidR="003937BB" w:rsidRPr="00D63E23" w:rsidRDefault="003937BB" w:rsidP="00FD462B">
            <w:pPr>
              <w:spacing w:after="0"/>
              <w:rPr>
                <w:rFonts w:cs="Calibri"/>
                <w:b/>
                <w:sz w:val="18"/>
                <w:szCs w:val="18"/>
              </w:rPr>
            </w:pPr>
            <w:r w:rsidRPr="00D63E23">
              <w:rPr>
                <w:rFonts w:cs="Calibri"/>
                <w:b/>
                <w:sz w:val="18"/>
                <w:szCs w:val="18"/>
              </w:rPr>
              <w:t>Impact &amp;</w:t>
            </w:r>
          </w:p>
          <w:p w14:paraId="60A1D0A2" w14:textId="74AB654B" w:rsidR="003937BB" w:rsidRPr="00D63E23" w:rsidRDefault="003937BB" w:rsidP="00FD462B">
            <w:pPr>
              <w:spacing w:after="0"/>
              <w:rPr>
                <w:rFonts w:cs="Calibri"/>
                <w:b/>
                <w:sz w:val="18"/>
                <w:szCs w:val="18"/>
              </w:rPr>
            </w:pPr>
            <w:r w:rsidRPr="00D63E23">
              <w:rPr>
                <w:rFonts w:cs="Calibri"/>
                <w:b/>
                <w:sz w:val="18"/>
                <w:szCs w:val="18"/>
              </w:rPr>
              <w:t>Likelihood</w:t>
            </w:r>
          </w:p>
        </w:tc>
        <w:tc>
          <w:tcPr>
            <w:tcW w:w="4068" w:type="dxa"/>
            <w:shd w:val="clear" w:color="auto" w:fill="FFCC00"/>
          </w:tcPr>
          <w:p w14:paraId="3ACDD076" w14:textId="77777777" w:rsidR="003937BB" w:rsidRPr="00D63E23" w:rsidRDefault="003937BB" w:rsidP="00FD462B">
            <w:pPr>
              <w:spacing w:after="0"/>
              <w:rPr>
                <w:rFonts w:cs="Calibri"/>
                <w:b/>
                <w:sz w:val="18"/>
                <w:szCs w:val="18"/>
              </w:rPr>
            </w:pPr>
            <w:r w:rsidRPr="00D63E23">
              <w:rPr>
                <w:rFonts w:cs="Calibri"/>
                <w:b/>
                <w:sz w:val="18"/>
                <w:szCs w:val="18"/>
              </w:rPr>
              <w:t>Risk Treatment / Management Measures</w:t>
            </w:r>
          </w:p>
        </w:tc>
        <w:tc>
          <w:tcPr>
            <w:tcW w:w="1621" w:type="dxa"/>
            <w:shd w:val="clear" w:color="auto" w:fill="FFCC00"/>
          </w:tcPr>
          <w:p w14:paraId="04C31124" w14:textId="77777777" w:rsidR="003937BB" w:rsidRPr="00D63E23" w:rsidRDefault="003937BB" w:rsidP="00FD462B">
            <w:pPr>
              <w:spacing w:after="0"/>
              <w:rPr>
                <w:rFonts w:cs="Calibri"/>
                <w:b/>
                <w:sz w:val="18"/>
                <w:szCs w:val="18"/>
              </w:rPr>
            </w:pPr>
            <w:r w:rsidRPr="00D63E23">
              <w:rPr>
                <w:rFonts w:cs="Calibri"/>
                <w:b/>
                <w:sz w:val="18"/>
                <w:szCs w:val="18"/>
              </w:rPr>
              <w:t>Risk Owner</w:t>
            </w:r>
          </w:p>
        </w:tc>
      </w:tr>
      <w:tr w:rsidR="003937BB" w:rsidRPr="00D63E23" w14:paraId="6C518F42" w14:textId="77777777" w:rsidTr="00F41799">
        <w:tc>
          <w:tcPr>
            <w:tcW w:w="0" w:type="auto"/>
            <w:shd w:val="clear" w:color="auto" w:fill="B4C6E7"/>
          </w:tcPr>
          <w:p w14:paraId="3BCC5B05" w14:textId="77777777" w:rsidR="003937BB" w:rsidRPr="00D63E23" w:rsidRDefault="003937BB" w:rsidP="00FD462B">
            <w:pPr>
              <w:spacing w:after="0"/>
              <w:rPr>
                <w:rFonts w:cs="Calibri"/>
                <w:sz w:val="18"/>
                <w:szCs w:val="18"/>
              </w:rPr>
            </w:pPr>
          </w:p>
        </w:tc>
        <w:tc>
          <w:tcPr>
            <w:tcW w:w="2677" w:type="dxa"/>
            <w:shd w:val="clear" w:color="auto" w:fill="B4C6E7"/>
          </w:tcPr>
          <w:p w14:paraId="2CE1D606" w14:textId="77777777" w:rsidR="003937BB" w:rsidRPr="00D63E23" w:rsidRDefault="003937BB" w:rsidP="00FD462B">
            <w:pPr>
              <w:spacing w:after="0"/>
              <w:rPr>
                <w:rFonts w:cs="Calibri"/>
                <w:sz w:val="18"/>
                <w:szCs w:val="18"/>
              </w:rPr>
            </w:pPr>
            <w:r w:rsidRPr="00D63E23">
              <w:rPr>
                <w:rFonts w:cs="Calibri"/>
                <w:sz w:val="18"/>
                <w:szCs w:val="18"/>
              </w:rPr>
              <w:t>Enter a brief description of the risk. Risk description should include future event and cause.</w:t>
            </w:r>
          </w:p>
          <w:p w14:paraId="6EDC5CAC" w14:textId="77777777" w:rsidR="003937BB" w:rsidRPr="00D63E23" w:rsidRDefault="003937BB" w:rsidP="00FD462B">
            <w:pPr>
              <w:spacing w:after="0"/>
              <w:rPr>
                <w:rFonts w:cs="Calibri"/>
                <w:sz w:val="18"/>
                <w:szCs w:val="18"/>
              </w:rPr>
            </w:pPr>
          </w:p>
          <w:p w14:paraId="16DC310B" w14:textId="77777777" w:rsidR="003937BB" w:rsidRPr="00D63E23" w:rsidRDefault="003937BB" w:rsidP="00FD462B">
            <w:pPr>
              <w:spacing w:after="0"/>
              <w:rPr>
                <w:rFonts w:cs="Calibri"/>
                <w:sz w:val="18"/>
                <w:szCs w:val="18"/>
              </w:rPr>
            </w:pPr>
            <w:r w:rsidRPr="00D63E23">
              <w:rPr>
                <w:rFonts w:cs="Calibri"/>
                <w:sz w:val="18"/>
                <w:szCs w:val="18"/>
              </w:rPr>
              <w:t>Risks identified through HACT, SES, Private Sector Due Diligence, and other assessments should be included.</w:t>
            </w:r>
          </w:p>
          <w:p w14:paraId="18521E88" w14:textId="77777777" w:rsidR="003937BB" w:rsidRPr="00D63E23" w:rsidRDefault="003937BB" w:rsidP="00FD462B">
            <w:pPr>
              <w:spacing w:after="0"/>
              <w:rPr>
                <w:rFonts w:cs="Calibri"/>
                <w:sz w:val="18"/>
                <w:szCs w:val="18"/>
              </w:rPr>
            </w:pPr>
          </w:p>
          <w:p w14:paraId="01F84E79" w14:textId="77777777" w:rsidR="003937BB" w:rsidRPr="00D63E23" w:rsidRDefault="003937BB" w:rsidP="00FD462B">
            <w:pPr>
              <w:spacing w:after="0"/>
              <w:rPr>
                <w:rFonts w:cs="Calibri"/>
                <w:i/>
                <w:sz w:val="18"/>
                <w:szCs w:val="18"/>
              </w:rPr>
            </w:pPr>
            <w:r w:rsidRPr="00D63E23">
              <w:rPr>
                <w:rFonts w:cs="Calibri"/>
                <w:i/>
                <w:sz w:val="18"/>
                <w:szCs w:val="18"/>
              </w:rPr>
              <w:t xml:space="preserve">(In Atlas, use the Description field. </w:t>
            </w:r>
            <w:r w:rsidRPr="00D63E23">
              <w:rPr>
                <w:rFonts w:cs="Calibri"/>
                <w:b/>
                <w:i/>
                <w:sz w:val="18"/>
                <w:szCs w:val="18"/>
              </w:rPr>
              <w:t>Note: This field cannot be modified after first data entry)</w:t>
            </w:r>
          </w:p>
        </w:tc>
        <w:tc>
          <w:tcPr>
            <w:tcW w:w="1621" w:type="dxa"/>
            <w:shd w:val="clear" w:color="auto" w:fill="B4C6E7"/>
          </w:tcPr>
          <w:p w14:paraId="0B82BD3A" w14:textId="77777777" w:rsidR="003937BB" w:rsidRPr="00D63E23" w:rsidRDefault="003937BB" w:rsidP="0071495C">
            <w:pPr>
              <w:spacing w:after="0"/>
              <w:rPr>
                <w:rFonts w:cs="Calibri"/>
                <w:sz w:val="18"/>
                <w:szCs w:val="18"/>
              </w:rPr>
            </w:pPr>
            <w:r w:rsidRPr="00D63E23">
              <w:rPr>
                <w:rFonts w:cs="Calibri"/>
                <w:sz w:val="18"/>
                <w:szCs w:val="18"/>
              </w:rPr>
              <w:t>Social and Environmental</w:t>
            </w:r>
          </w:p>
          <w:p w14:paraId="31A21245" w14:textId="77777777" w:rsidR="003937BB" w:rsidRPr="00D63E23" w:rsidRDefault="003937BB" w:rsidP="0071495C">
            <w:pPr>
              <w:spacing w:after="0"/>
              <w:rPr>
                <w:rFonts w:cs="Calibri"/>
                <w:sz w:val="18"/>
                <w:szCs w:val="18"/>
              </w:rPr>
            </w:pPr>
            <w:r w:rsidRPr="00D63E23">
              <w:rPr>
                <w:rFonts w:cs="Calibri"/>
                <w:sz w:val="18"/>
                <w:szCs w:val="18"/>
              </w:rPr>
              <w:t>Financial</w:t>
            </w:r>
          </w:p>
          <w:p w14:paraId="31A39D63" w14:textId="77777777" w:rsidR="003937BB" w:rsidRPr="00D63E23" w:rsidRDefault="003937BB" w:rsidP="0071495C">
            <w:pPr>
              <w:spacing w:after="0"/>
              <w:rPr>
                <w:rFonts w:cs="Calibri"/>
                <w:sz w:val="18"/>
                <w:szCs w:val="18"/>
              </w:rPr>
            </w:pPr>
            <w:r w:rsidRPr="00D63E23">
              <w:rPr>
                <w:rFonts w:cs="Calibri"/>
                <w:sz w:val="18"/>
                <w:szCs w:val="18"/>
              </w:rPr>
              <w:t xml:space="preserve">Operational </w:t>
            </w:r>
          </w:p>
          <w:p w14:paraId="6CD99AE8" w14:textId="77777777" w:rsidR="003937BB" w:rsidRPr="00D63E23" w:rsidRDefault="003937BB" w:rsidP="0071495C">
            <w:pPr>
              <w:spacing w:after="0"/>
              <w:rPr>
                <w:rFonts w:cs="Calibri"/>
                <w:sz w:val="18"/>
                <w:szCs w:val="18"/>
              </w:rPr>
            </w:pPr>
            <w:r w:rsidRPr="00D63E23">
              <w:rPr>
                <w:rFonts w:cs="Calibri"/>
                <w:sz w:val="18"/>
                <w:szCs w:val="18"/>
              </w:rPr>
              <w:t>Organizational</w:t>
            </w:r>
          </w:p>
          <w:p w14:paraId="73189C1B" w14:textId="77777777" w:rsidR="003937BB" w:rsidRPr="00D63E23" w:rsidRDefault="003937BB" w:rsidP="0071495C">
            <w:pPr>
              <w:spacing w:after="0"/>
              <w:rPr>
                <w:rFonts w:cs="Calibri"/>
                <w:sz w:val="18"/>
                <w:szCs w:val="18"/>
              </w:rPr>
            </w:pPr>
            <w:r w:rsidRPr="00D63E23">
              <w:rPr>
                <w:rFonts w:cs="Calibri"/>
                <w:sz w:val="18"/>
                <w:szCs w:val="18"/>
              </w:rPr>
              <w:t>Political</w:t>
            </w:r>
          </w:p>
          <w:p w14:paraId="1229B252" w14:textId="77777777" w:rsidR="003937BB" w:rsidRPr="00D63E23" w:rsidRDefault="003937BB" w:rsidP="0071495C">
            <w:pPr>
              <w:spacing w:after="0"/>
              <w:rPr>
                <w:rFonts w:cs="Calibri"/>
                <w:sz w:val="18"/>
                <w:szCs w:val="18"/>
              </w:rPr>
            </w:pPr>
            <w:r w:rsidRPr="00D63E23">
              <w:rPr>
                <w:rFonts w:cs="Calibri"/>
                <w:sz w:val="18"/>
                <w:szCs w:val="18"/>
              </w:rPr>
              <w:t>Regulatory</w:t>
            </w:r>
          </w:p>
          <w:p w14:paraId="64AAA6AA" w14:textId="77777777" w:rsidR="003937BB" w:rsidRPr="00D63E23" w:rsidRDefault="003937BB" w:rsidP="0071495C">
            <w:pPr>
              <w:spacing w:after="0"/>
              <w:rPr>
                <w:rFonts w:cs="Calibri"/>
                <w:sz w:val="18"/>
                <w:szCs w:val="18"/>
              </w:rPr>
            </w:pPr>
            <w:r w:rsidRPr="00D63E23">
              <w:rPr>
                <w:rFonts w:cs="Calibri"/>
                <w:sz w:val="18"/>
                <w:szCs w:val="18"/>
              </w:rPr>
              <w:t>Strategic</w:t>
            </w:r>
          </w:p>
          <w:p w14:paraId="01C8AE6A" w14:textId="77777777" w:rsidR="003937BB" w:rsidRPr="00D63E23" w:rsidRDefault="003937BB" w:rsidP="0071495C">
            <w:pPr>
              <w:spacing w:after="0"/>
              <w:rPr>
                <w:rFonts w:cs="Calibri"/>
                <w:sz w:val="18"/>
                <w:szCs w:val="18"/>
              </w:rPr>
            </w:pPr>
            <w:r w:rsidRPr="00D63E23">
              <w:rPr>
                <w:rFonts w:cs="Calibri"/>
                <w:sz w:val="18"/>
                <w:szCs w:val="18"/>
              </w:rPr>
              <w:t>Other</w:t>
            </w:r>
          </w:p>
          <w:p w14:paraId="0AD7C625" w14:textId="77777777" w:rsidR="003937BB" w:rsidRPr="00D63E23" w:rsidRDefault="003937BB" w:rsidP="0071495C">
            <w:pPr>
              <w:spacing w:after="0"/>
              <w:rPr>
                <w:rFonts w:cs="Calibri"/>
                <w:color w:val="0000FF"/>
                <w:sz w:val="18"/>
                <w:szCs w:val="18"/>
              </w:rPr>
            </w:pPr>
          </w:p>
          <w:p w14:paraId="56BB5897" w14:textId="1237F462" w:rsidR="003937BB" w:rsidRPr="00D63E23" w:rsidRDefault="003937BB" w:rsidP="002A2413">
            <w:pPr>
              <w:spacing w:after="0"/>
              <w:rPr>
                <w:rFonts w:cs="Calibri"/>
                <w:i/>
                <w:sz w:val="18"/>
                <w:szCs w:val="18"/>
              </w:rPr>
            </w:pPr>
            <w:r w:rsidRPr="00D63E23">
              <w:rPr>
                <w:rFonts w:cs="Calibri"/>
                <w:color w:val="000000"/>
                <w:sz w:val="18"/>
                <w:szCs w:val="18"/>
              </w:rPr>
              <w:t xml:space="preserve">Subcategories for each risk type should be consulted to understand each risk type </w:t>
            </w:r>
          </w:p>
          <w:p w14:paraId="5089968B" w14:textId="77777777" w:rsidR="003937BB" w:rsidRPr="00D63E23" w:rsidRDefault="003937BB" w:rsidP="002A2413">
            <w:pPr>
              <w:spacing w:after="0"/>
              <w:rPr>
                <w:rFonts w:cs="Calibri"/>
                <w:i/>
                <w:sz w:val="18"/>
                <w:szCs w:val="18"/>
              </w:rPr>
            </w:pPr>
          </w:p>
          <w:p w14:paraId="13DB091D" w14:textId="4961449D" w:rsidR="003937BB" w:rsidRPr="00D63E23" w:rsidRDefault="003937BB" w:rsidP="002A2413">
            <w:pPr>
              <w:spacing w:after="0"/>
              <w:rPr>
                <w:rFonts w:cs="Calibri"/>
                <w:i/>
                <w:sz w:val="18"/>
                <w:szCs w:val="18"/>
              </w:rPr>
            </w:pPr>
            <w:r w:rsidRPr="00D63E23">
              <w:rPr>
                <w:rFonts w:cs="Calibri"/>
                <w:i/>
                <w:sz w:val="18"/>
                <w:szCs w:val="18"/>
              </w:rPr>
              <w:t>UNDP Enterprise Risk Management Policy)</w:t>
            </w:r>
          </w:p>
        </w:tc>
        <w:tc>
          <w:tcPr>
            <w:tcW w:w="2328" w:type="dxa"/>
            <w:shd w:val="clear" w:color="auto" w:fill="B4C6E7"/>
          </w:tcPr>
          <w:p w14:paraId="24F38EE5" w14:textId="77777777" w:rsidR="003937BB" w:rsidRPr="00D63E23" w:rsidRDefault="003937BB" w:rsidP="00FD462B">
            <w:pPr>
              <w:spacing w:after="0"/>
              <w:rPr>
                <w:rFonts w:cs="Calibri"/>
                <w:sz w:val="18"/>
                <w:szCs w:val="18"/>
              </w:rPr>
            </w:pPr>
            <w:r w:rsidRPr="00D63E23">
              <w:rPr>
                <w:rFonts w:cs="Calibri"/>
                <w:sz w:val="18"/>
                <w:szCs w:val="18"/>
              </w:rPr>
              <w:t xml:space="preserve">Describe the potential </w:t>
            </w:r>
            <w:r w:rsidRPr="00D63E23">
              <w:rPr>
                <w:rFonts w:cs="Calibri"/>
                <w:b/>
                <w:sz w:val="18"/>
                <w:szCs w:val="18"/>
              </w:rPr>
              <w:t>effect</w:t>
            </w:r>
            <w:r w:rsidRPr="00D63E23">
              <w:rPr>
                <w:rFonts w:cs="Calibri"/>
                <w:sz w:val="18"/>
                <w:szCs w:val="18"/>
              </w:rPr>
              <w:t xml:space="preserve"> on the project if the future event were to occur.</w:t>
            </w:r>
          </w:p>
          <w:p w14:paraId="2EBD9CB1" w14:textId="77777777" w:rsidR="003937BB" w:rsidRPr="00D63E23" w:rsidRDefault="003937BB" w:rsidP="00FD462B">
            <w:pPr>
              <w:spacing w:after="0"/>
              <w:rPr>
                <w:rFonts w:cs="Calibri"/>
                <w:sz w:val="18"/>
                <w:szCs w:val="18"/>
              </w:rPr>
            </w:pPr>
          </w:p>
          <w:p w14:paraId="3B31004D" w14:textId="2E42F661" w:rsidR="003937BB" w:rsidRPr="00D63E23" w:rsidRDefault="003937BB" w:rsidP="00FD462B">
            <w:pPr>
              <w:spacing w:after="0"/>
              <w:rPr>
                <w:rFonts w:cs="Calibri"/>
                <w:sz w:val="18"/>
                <w:szCs w:val="18"/>
              </w:rPr>
            </w:pPr>
            <w:r w:rsidRPr="00D63E23">
              <w:rPr>
                <w:rFonts w:cs="Calibri"/>
                <w:sz w:val="18"/>
                <w:szCs w:val="18"/>
              </w:rPr>
              <w:t xml:space="preserve">Enter </w:t>
            </w:r>
            <w:r w:rsidRPr="00D63E23">
              <w:rPr>
                <w:rFonts w:cs="Calibri"/>
                <w:b/>
                <w:sz w:val="18"/>
                <w:szCs w:val="18"/>
              </w:rPr>
              <w:t>likelihood</w:t>
            </w:r>
            <w:r w:rsidRPr="00D63E23">
              <w:rPr>
                <w:rFonts w:cs="Calibri"/>
                <w:sz w:val="18"/>
                <w:szCs w:val="18"/>
              </w:rPr>
              <w:t xml:space="preserve"> based on 1-5 scale (1 = Not likely; 5 = Expected)</w:t>
            </w:r>
          </w:p>
          <w:p w14:paraId="61E5672F" w14:textId="77777777" w:rsidR="003937BB" w:rsidRPr="00D63E23" w:rsidRDefault="003937BB" w:rsidP="00FD462B">
            <w:pPr>
              <w:spacing w:after="0"/>
              <w:rPr>
                <w:rFonts w:cs="Calibri"/>
                <w:sz w:val="18"/>
                <w:szCs w:val="18"/>
              </w:rPr>
            </w:pPr>
          </w:p>
          <w:p w14:paraId="38B44E6A" w14:textId="4D4577B6" w:rsidR="003937BB" w:rsidRPr="00D63E23" w:rsidRDefault="003937BB" w:rsidP="00FD462B">
            <w:pPr>
              <w:spacing w:after="0"/>
              <w:rPr>
                <w:rFonts w:cs="Calibri"/>
                <w:sz w:val="18"/>
                <w:szCs w:val="18"/>
              </w:rPr>
            </w:pPr>
            <w:r w:rsidRPr="00D63E23">
              <w:rPr>
                <w:rFonts w:cs="Calibri"/>
                <w:sz w:val="18"/>
                <w:szCs w:val="18"/>
              </w:rPr>
              <w:t xml:space="preserve">Enter </w:t>
            </w:r>
            <w:r w:rsidRPr="00D63E23">
              <w:rPr>
                <w:rFonts w:cs="Calibri"/>
                <w:b/>
                <w:sz w:val="18"/>
                <w:szCs w:val="18"/>
              </w:rPr>
              <w:t>impact</w:t>
            </w:r>
            <w:r w:rsidRPr="00D63E23">
              <w:rPr>
                <w:rFonts w:cs="Calibri"/>
                <w:sz w:val="18"/>
                <w:szCs w:val="18"/>
              </w:rPr>
              <w:t xml:space="preserve"> based on 1-5 scale (1 = Negligible; 5 = Extreme)</w:t>
            </w:r>
          </w:p>
          <w:p w14:paraId="78311843" w14:textId="77777777" w:rsidR="003937BB" w:rsidRPr="00D63E23" w:rsidRDefault="003937BB" w:rsidP="00FD462B">
            <w:pPr>
              <w:spacing w:after="0"/>
              <w:rPr>
                <w:rFonts w:cs="Calibri"/>
                <w:sz w:val="18"/>
                <w:szCs w:val="18"/>
              </w:rPr>
            </w:pPr>
          </w:p>
          <w:p w14:paraId="0E7CC7CA" w14:textId="30F45217" w:rsidR="003937BB" w:rsidRPr="00D63E23" w:rsidRDefault="003937BB" w:rsidP="00FD462B">
            <w:pPr>
              <w:spacing w:after="0"/>
              <w:rPr>
                <w:rFonts w:cs="Calibri"/>
                <w:i/>
                <w:sz w:val="18"/>
                <w:szCs w:val="18"/>
              </w:rPr>
            </w:pPr>
            <w:r w:rsidRPr="00D63E23">
              <w:rPr>
                <w:rFonts w:cs="Calibri"/>
                <w:i/>
                <w:sz w:val="18"/>
                <w:szCs w:val="18"/>
              </w:rPr>
              <w:t>Based on Likelihood and Impact, use the Risk Matrix to identify the Risk Level (high, Substantial, Moderate or Low)</w:t>
            </w:r>
            <w:r w:rsidRPr="00D63E23" w:rsidDel="001C2EAA">
              <w:rPr>
                <w:rFonts w:cs="Calibri"/>
                <w:i/>
                <w:sz w:val="18"/>
                <w:szCs w:val="18"/>
              </w:rPr>
              <w:t xml:space="preserve"> </w:t>
            </w:r>
          </w:p>
        </w:tc>
        <w:tc>
          <w:tcPr>
            <w:tcW w:w="4068" w:type="dxa"/>
            <w:shd w:val="clear" w:color="auto" w:fill="B4C6E7"/>
          </w:tcPr>
          <w:p w14:paraId="64095730" w14:textId="77777777" w:rsidR="003937BB" w:rsidRPr="00D63E23" w:rsidRDefault="003937BB" w:rsidP="00FD462B">
            <w:pPr>
              <w:spacing w:after="0"/>
              <w:rPr>
                <w:rFonts w:cs="Calibri"/>
                <w:sz w:val="18"/>
                <w:szCs w:val="18"/>
              </w:rPr>
            </w:pPr>
            <w:r w:rsidRPr="00D63E23">
              <w:rPr>
                <w:rFonts w:cs="Calibri"/>
                <w:sz w:val="18"/>
                <w:szCs w:val="18"/>
              </w:rPr>
              <w:t>What actions have been taken/will be taken to manage this risk.</w:t>
            </w:r>
          </w:p>
          <w:p w14:paraId="5562BF3A" w14:textId="77777777" w:rsidR="003937BB" w:rsidRPr="00D63E23" w:rsidRDefault="003937BB" w:rsidP="00FD462B">
            <w:pPr>
              <w:spacing w:after="0"/>
              <w:rPr>
                <w:rFonts w:cs="Calibri"/>
                <w:sz w:val="18"/>
                <w:szCs w:val="18"/>
              </w:rPr>
            </w:pPr>
          </w:p>
          <w:p w14:paraId="484EF866" w14:textId="77777777" w:rsidR="003937BB" w:rsidRPr="00D63E23" w:rsidRDefault="003937BB" w:rsidP="00FD462B">
            <w:pPr>
              <w:spacing w:after="0"/>
              <w:rPr>
                <w:rFonts w:cs="Calibri"/>
                <w:i/>
                <w:sz w:val="18"/>
                <w:szCs w:val="18"/>
              </w:rPr>
            </w:pPr>
          </w:p>
          <w:p w14:paraId="189C4337" w14:textId="5539C0CA" w:rsidR="003937BB" w:rsidRPr="00D63E23" w:rsidRDefault="003937BB" w:rsidP="00FD462B">
            <w:pPr>
              <w:spacing w:after="0"/>
              <w:rPr>
                <w:rFonts w:cs="Calibri"/>
                <w:i/>
                <w:sz w:val="18"/>
                <w:szCs w:val="18"/>
              </w:rPr>
            </w:pPr>
          </w:p>
        </w:tc>
        <w:tc>
          <w:tcPr>
            <w:tcW w:w="1621" w:type="dxa"/>
            <w:shd w:val="clear" w:color="auto" w:fill="B4C6E7"/>
          </w:tcPr>
          <w:p w14:paraId="3DCB4682" w14:textId="77777777" w:rsidR="003937BB" w:rsidRPr="00D63E23" w:rsidRDefault="003937BB" w:rsidP="00FD462B">
            <w:pPr>
              <w:spacing w:after="0"/>
              <w:rPr>
                <w:rFonts w:cs="Calibri"/>
                <w:sz w:val="18"/>
                <w:szCs w:val="18"/>
              </w:rPr>
            </w:pPr>
            <w:r w:rsidRPr="00D63E23">
              <w:rPr>
                <w:rFonts w:cs="Calibri"/>
                <w:sz w:val="18"/>
                <w:szCs w:val="18"/>
              </w:rPr>
              <w:t>The person or entity with the responsibility to manage the risk.</w:t>
            </w:r>
          </w:p>
          <w:p w14:paraId="3A5CC58A" w14:textId="77777777" w:rsidR="003937BB" w:rsidRPr="00D63E23" w:rsidRDefault="003937BB" w:rsidP="00FD462B">
            <w:pPr>
              <w:spacing w:after="0"/>
              <w:rPr>
                <w:rFonts w:cs="Calibri"/>
                <w:sz w:val="18"/>
                <w:szCs w:val="18"/>
              </w:rPr>
            </w:pPr>
          </w:p>
          <w:p w14:paraId="14131095" w14:textId="77777777" w:rsidR="003937BB" w:rsidRPr="00D63E23" w:rsidRDefault="003937BB" w:rsidP="00FD462B">
            <w:pPr>
              <w:spacing w:after="0"/>
              <w:rPr>
                <w:rFonts w:cs="Calibri"/>
                <w:i/>
                <w:sz w:val="18"/>
                <w:szCs w:val="18"/>
              </w:rPr>
            </w:pPr>
          </w:p>
          <w:p w14:paraId="3A6FE89D" w14:textId="2F3D4AB0" w:rsidR="003937BB" w:rsidRPr="00D63E23" w:rsidRDefault="003937BB" w:rsidP="00FD462B">
            <w:pPr>
              <w:spacing w:after="0"/>
              <w:rPr>
                <w:rFonts w:cs="Calibri"/>
                <w:i/>
                <w:sz w:val="18"/>
                <w:szCs w:val="18"/>
              </w:rPr>
            </w:pPr>
          </w:p>
        </w:tc>
      </w:tr>
      <w:tr w:rsidR="003937BB" w:rsidRPr="00D63E23" w14:paraId="6230BE95" w14:textId="77777777" w:rsidTr="00F41799">
        <w:tc>
          <w:tcPr>
            <w:tcW w:w="0" w:type="auto"/>
          </w:tcPr>
          <w:p w14:paraId="4217027A" w14:textId="34EF15CE" w:rsidR="003937BB" w:rsidRPr="00D63E23" w:rsidRDefault="003937BB" w:rsidP="00A537FF">
            <w:pPr>
              <w:spacing w:after="0"/>
              <w:rPr>
                <w:rFonts w:cs="Calibri"/>
                <w:sz w:val="18"/>
                <w:szCs w:val="18"/>
              </w:rPr>
            </w:pPr>
            <w:r w:rsidRPr="00D63E23">
              <w:rPr>
                <w:rFonts w:cs="Calibri"/>
                <w:sz w:val="18"/>
                <w:szCs w:val="18"/>
              </w:rPr>
              <w:t>1</w:t>
            </w:r>
          </w:p>
        </w:tc>
        <w:tc>
          <w:tcPr>
            <w:tcW w:w="2677" w:type="dxa"/>
            <w:tcBorders>
              <w:left w:val="single" w:sz="4" w:space="0" w:color="auto"/>
            </w:tcBorders>
          </w:tcPr>
          <w:p w14:paraId="741855A2" w14:textId="0E3FF9DF" w:rsidR="003937BB" w:rsidRPr="00D63E23" w:rsidRDefault="003937BB" w:rsidP="00A537FF">
            <w:pPr>
              <w:spacing w:after="0"/>
              <w:rPr>
                <w:rFonts w:cs="Calibri"/>
                <w:sz w:val="18"/>
                <w:szCs w:val="18"/>
              </w:rPr>
            </w:pPr>
            <w:r w:rsidRPr="00D63E23">
              <w:rPr>
                <w:sz w:val="18"/>
                <w:szCs w:val="18"/>
                <w:lang w:eastAsia="zh-CN"/>
              </w:rPr>
              <w:t>Influences of economic slowdown on local governments’ wetland conservation decision making</w:t>
            </w:r>
          </w:p>
        </w:tc>
        <w:tc>
          <w:tcPr>
            <w:tcW w:w="1621" w:type="dxa"/>
          </w:tcPr>
          <w:p w14:paraId="72A4F430" w14:textId="11927896" w:rsidR="003937BB" w:rsidRPr="00D63E23" w:rsidRDefault="003937BB" w:rsidP="00A537FF">
            <w:pPr>
              <w:spacing w:after="0"/>
              <w:rPr>
                <w:rFonts w:cs="Calibri"/>
                <w:sz w:val="18"/>
                <w:szCs w:val="18"/>
              </w:rPr>
            </w:pPr>
            <w:r w:rsidRPr="00D63E23">
              <w:rPr>
                <w:iCs/>
                <w:sz w:val="18"/>
                <w:szCs w:val="18"/>
              </w:rPr>
              <w:t>Political</w:t>
            </w:r>
          </w:p>
        </w:tc>
        <w:tc>
          <w:tcPr>
            <w:tcW w:w="2328" w:type="dxa"/>
            <w:shd w:val="clear" w:color="auto" w:fill="92D050"/>
          </w:tcPr>
          <w:p w14:paraId="26F1C4C0" w14:textId="22279E24" w:rsidR="003937BB" w:rsidRPr="00D63E23" w:rsidRDefault="003937BB" w:rsidP="003F0B85">
            <w:pPr>
              <w:spacing w:after="200" w:line="276" w:lineRule="auto"/>
              <w:jc w:val="center"/>
              <w:rPr>
                <w:sz w:val="18"/>
                <w:szCs w:val="18"/>
              </w:rPr>
            </w:pPr>
            <w:r w:rsidRPr="00D63E23">
              <w:rPr>
                <w:sz w:val="18"/>
                <w:szCs w:val="18"/>
              </w:rPr>
              <w:t>I=2, L=2</w:t>
            </w:r>
          </w:p>
          <w:p w14:paraId="53C0CFC3" w14:textId="2415B9D1" w:rsidR="003937BB" w:rsidRPr="00D63E23" w:rsidRDefault="003937BB" w:rsidP="003F0B85">
            <w:pPr>
              <w:spacing w:after="0"/>
              <w:jc w:val="center"/>
              <w:rPr>
                <w:rFonts w:cs="Calibri"/>
                <w:sz w:val="18"/>
                <w:szCs w:val="18"/>
              </w:rPr>
            </w:pPr>
            <w:r w:rsidRPr="00D63E23">
              <w:rPr>
                <w:sz w:val="18"/>
                <w:szCs w:val="18"/>
                <w:lang w:eastAsia="zh-CN"/>
              </w:rPr>
              <w:t>Low</w:t>
            </w:r>
          </w:p>
        </w:tc>
        <w:tc>
          <w:tcPr>
            <w:tcW w:w="4068" w:type="dxa"/>
          </w:tcPr>
          <w:p w14:paraId="26EF562A" w14:textId="6A38DF0B" w:rsidR="003937BB" w:rsidRPr="00D63E23" w:rsidRDefault="003937BB" w:rsidP="00A537FF">
            <w:pPr>
              <w:spacing w:after="0"/>
              <w:rPr>
                <w:rFonts w:cs="Calibri"/>
                <w:sz w:val="18"/>
                <w:szCs w:val="18"/>
              </w:rPr>
            </w:pPr>
            <w:r w:rsidRPr="00D63E23">
              <w:rPr>
                <w:sz w:val="18"/>
                <w:szCs w:val="18"/>
              </w:rPr>
              <w:t>With the global economic recession, the pace of China’s economic growth has shown signs of slowing. Local governments might intensify coastal reclamation to boost their economies. On the contrary, the central government consistently emphasizes the sustainable development of China’s economy and the construction of ecological culture, so much so that it has tightened up the review, approval, and surveillance of coastal reclamation projects. This new Central Government policy on tougher controls for coastal reclamation considerably reduce this risk. The government will further consider adding the percentage of wetlands protected in each administrative region to the indicator system evaluating local governments’ performance, linking with the acceptability system of government officials. Project outcomes can be used to help China determine the intensity of coastal wetland use and development.</w:t>
            </w:r>
          </w:p>
        </w:tc>
        <w:tc>
          <w:tcPr>
            <w:tcW w:w="1621" w:type="dxa"/>
          </w:tcPr>
          <w:p w14:paraId="46C9596E" w14:textId="5705353A" w:rsidR="003937BB" w:rsidRPr="00D63E23" w:rsidRDefault="003937BB" w:rsidP="00A537FF">
            <w:pPr>
              <w:spacing w:after="0"/>
              <w:rPr>
                <w:rFonts w:cs="Calibri"/>
                <w:sz w:val="18"/>
                <w:szCs w:val="18"/>
              </w:rPr>
            </w:pPr>
            <w:r w:rsidRPr="00D63E23">
              <w:rPr>
                <w:rFonts w:cs="Calibri"/>
                <w:sz w:val="18"/>
                <w:szCs w:val="18"/>
              </w:rPr>
              <w:t>Project Manager</w:t>
            </w:r>
          </w:p>
        </w:tc>
      </w:tr>
      <w:tr w:rsidR="003937BB" w:rsidRPr="00D63E23" w14:paraId="5EA5E5BE" w14:textId="77777777" w:rsidTr="00F41799">
        <w:tc>
          <w:tcPr>
            <w:tcW w:w="0" w:type="auto"/>
          </w:tcPr>
          <w:p w14:paraId="030C3818" w14:textId="34CD70CE" w:rsidR="003937BB" w:rsidRPr="00D63E23" w:rsidRDefault="003937BB" w:rsidP="00A537FF">
            <w:pPr>
              <w:spacing w:after="0"/>
              <w:rPr>
                <w:rFonts w:cs="Calibri"/>
                <w:sz w:val="18"/>
                <w:szCs w:val="18"/>
              </w:rPr>
            </w:pPr>
            <w:r w:rsidRPr="00D63E23">
              <w:rPr>
                <w:rFonts w:cs="Calibri"/>
                <w:sz w:val="18"/>
                <w:szCs w:val="18"/>
              </w:rPr>
              <w:t>2</w:t>
            </w:r>
          </w:p>
        </w:tc>
        <w:tc>
          <w:tcPr>
            <w:tcW w:w="2677" w:type="dxa"/>
            <w:tcBorders>
              <w:top w:val="single" w:sz="4" w:space="0" w:color="auto"/>
              <w:left w:val="single" w:sz="4" w:space="0" w:color="auto"/>
              <w:bottom w:val="single" w:sz="4" w:space="0" w:color="auto"/>
              <w:right w:val="single" w:sz="4" w:space="0" w:color="auto"/>
            </w:tcBorders>
          </w:tcPr>
          <w:p w14:paraId="0BF03296" w14:textId="134F0958" w:rsidR="003937BB" w:rsidRPr="00D63E23" w:rsidRDefault="003937BB" w:rsidP="00A537FF">
            <w:pPr>
              <w:spacing w:after="0"/>
              <w:rPr>
                <w:rFonts w:cs="Calibri"/>
                <w:sz w:val="18"/>
                <w:szCs w:val="18"/>
              </w:rPr>
            </w:pPr>
            <w:r w:rsidRPr="00D63E23">
              <w:rPr>
                <w:sz w:val="18"/>
                <w:szCs w:val="18"/>
                <w:lang w:eastAsia="zh-CN"/>
              </w:rPr>
              <w:t>Insufficient understanding of coastal wetland ecosystems</w:t>
            </w:r>
          </w:p>
        </w:tc>
        <w:tc>
          <w:tcPr>
            <w:tcW w:w="1621" w:type="dxa"/>
            <w:tcBorders>
              <w:top w:val="single" w:sz="4" w:space="0" w:color="auto"/>
              <w:left w:val="single" w:sz="4" w:space="0" w:color="auto"/>
              <w:bottom w:val="single" w:sz="4" w:space="0" w:color="auto"/>
              <w:right w:val="single" w:sz="4" w:space="0" w:color="auto"/>
            </w:tcBorders>
          </w:tcPr>
          <w:p w14:paraId="3133E5C7" w14:textId="22D18FE0" w:rsidR="003937BB" w:rsidRPr="00D63E23" w:rsidRDefault="003937BB" w:rsidP="00A537FF">
            <w:pPr>
              <w:spacing w:after="0"/>
              <w:rPr>
                <w:rFonts w:cs="Calibri"/>
                <w:sz w:val="18"/>
                <w:szCs w:val="18"/>
              </w:rPr>
            </w:pPr>
            <w:r w:rsidRPr="00D63E23">
              <w:rPr>
                <w:sz w:val="18"/>
                <w:szCs w:val="18"/>
              </w:rPr>
              <w:t>Operational</w:t>
            </w:r>
          </w:p>
        </w:tc>
        <w:tc>
          <w:tcPr>
            <w:tcW w:w="2328" w:type="dxa"/>
            <w:shd w:val="clear" w:color="auto" w:fill="92D050"/>
          </w:tcPr>
          <w:p w14:paraId="5C8946E9" w14:textId="64EA9F98" w:rsidR="003937BB" w:rsidRPr="00D63E23" w:rsidRDefault="003937BB" w:rsidP="003F0B85">
            <w:pPr>
              <w:spacing w:after="200" w:line="276" w:lineRule="auto"/>
              <w:jc w:val="center"/>
              <w:rPr>
                <w:sz w:val="18"/>
                <w:szCs w:val="18"/>
              </w:rPr>
            </w:pPr>
            <w:r w:rsidRPr="00D63E23">
              <w:rPr>
                <w:sz w:val="18"/>
                <w:szCs w:val="18"/>
              </w:rPr>
              <w:t>I=2, L=2</w:t>
            </w:r>
          </w:p>
          <w:p w14:paraId="2F02C0A9" w14:textId="19723DE0" w:rsidR="003937BB" w:rsidRPr="00D63E23" w:rsidRDefault="003937BB" w:rsidP="003F0B85">
            <w:pPr>
              <w:spacing w:after="0"/>
              <w:jc w:val="center"/>
              <w:rPr>
                <w:rFonts w:cs="Calibri"/>
                <w:sz w:val="18"/>
                <w:szCs w:val="18"/>
              </w:rPr>
            </w:pPr>
            <w:r w:rsidRPr="00D63E23">
              <w:rPr>
                <w:sz w:val="18"/>
                <w:szCs w:val="18"/>
                <w:lang w:eastAsia="zh-CN"/>
              </w:rPr>
              <w:t>Low</w:t>
            </w:r>
          </w:p>
        </w:tc>
        <w:tc>
          <w:tcPr>
            <w:tcW w:w="4068" w:type="dxa"/>
          </w:tcPr>
          <w:p w14:paraId="17A5E42C" w14:textId="4EBC7D10" w:rsidR="003937BB" w:rsidRPr="00D63E23" w:rsidRDefault="003937BB" w:rsidP="00A537FF">
            <w:pPr>
              <w:spacing w:after="0"/>
              <w:rPr>
                <w:rFonts w:cs="Calibri"/>
                <w:sz w:val="18"/>
                <w:szCs w:val="18"/>
              </w:rPr>
            </w:pPr>
            <w:r w:rsidRPr="00D63E23">
              <w:rPr>
                <w:sz w:val="18"/>
                <w:szCs w:val="18"/>
              </w:rPr>
              <w:t>China has not studied its coastal and marine wetlands as extensively as its forest ecosystems, and therefore, there are limited scientific data available for its Government bodies to support the development and implementation of decisions about coastal and marine resource management. The depletion of marine resources, shortage of water resources, invasion of alien species, and increase in marine disasters have urged the Chinese government agencies and their research bodies to scale up their concern and study on coastal wetland ecosystems in recent years. The project’s efforts will allow the decision-makers, managers, and resource users of coastal wetland resources to make science-based decisions in accordance with appropriate management practices or standards available.</w:t>
            </w:r>
          </w:p>
        </w:tc>
        <w:tc>
          <w:tcPr>
            <w:tcW w:w="1621" w:type="dxa"/>
            <w:tcBorders>
              <w:top w:val="single" w:sz="4" w:space="0" w:color="auto"/>
              <w:left w:val="single" w:sz="4" w:space="0" w:color="auto"/>
              <w:bottom w:val="single" w:sz="4" w:space="0" w:color="auto"/>
              <w:right w:val="single" w:sz="4" w:space="0" w:color="auto"/>
            </w:tcBorders>
          </w:tcPr>
          <w:p w14:paraId="522F181E" w14:textId="5E61FC21" w:rsidR="003937BB" w:rsidRPr="00D63E23" w:rsidRDefault="003937BB" w:rsidP="00A537FF">
            <w:pPr>
              <w:spacing w:after="0"/>
              <w:rPr>
                <w:rFonts w:cs="Calibri"/>
                <w:sz w:val="18"/>
                <w:szCs w:val="18"/>
              </w:rPr>
            </w:pPr>
            <w:r w:rsidRPr="00D63E23">
              <w:rPr>
                <w:rFonts w:cs="Calibri"/>
                <w:sz w:val="18"/>
                <w:szCs w:val="18"/>
              </w:rPr>
              <w:t>Project Manager</w:t>
            </w:r>
          </w:p>
        </w:tc>
      </w:tr>
      <w:tr w:rsidR="003937BB" w:rsidRPr="00D63E23" w14:paraId="73ADCC7E" w14:textId="77777777" w:rsidTr="00F41799">
        <w:tc>
          <w:tcPr>
            <w:tcW w:w="0" w:type="auto"/>
          </w:tcPr>
          <w:p w14:paraId="166CE834" w14:textId="4C2E7E49" w:rsidR="003937BB" w:rsidRPr="00D63E23" w:rsidRDefault="003937BB" w:rsidP="00A537FF">
            <w:pPr>
              <w:spacing w:after="0"/>
              <w:rPr>
                <w:rFonts w:cs="Calibri"/>
                <w:sz w:val="18"/>
                <w:szCs w:val="18"/>
              </w:rPr>
            </w:pPr>
            <w:r w:rsidRPr="00D63E23">
              <w:rPr>
                <w:rFonts w:cs="Calibri"/>
                <w:sz w:val="18"/>
                <w:szCs w:val="18"/>
              </w:rPr>
              <w:t>3</w:t>
            </w:r>
          </w:p>
        </w:tc>
        <w:tc>
          <w:tcPr>
            <w:tcW w:w="2677" w:type="dxa"/>
            <w:tcBorders>
              <w:left w:val="single" w:sz="4" w:space="0" w:color="auto"/>
            </w:tcBorders>
          </w:tcPr>
          <w:p w14:paraId="15C8E44F" w14:textId="31FFCAEA" w:rsidR="003937BB" w:rsidRPr="00D63E23" w:rsidRDefault="003937BB" w:rsidP="00A537FF">
            <w:pPr>
              <w:spacing w:after="0"/>
              <w:rPr>
                <w:rFonts w:cs="Calibri"/>
                <w:sz w:val="18"/>
                <w:szCs w:val="18"/>
              </w:rPr>
            </w:pPr>
            <w:r w:rsidRPr="00D63E23">
              <w:rPr>
                <w:sz w:val="18"/>
                <w:szCs w:val="18"/>
              </w:rPr>
              <w:t>Slow or limited uptake of policy mainstreaming restricts integration of wetland PA conservation across sectors, and mainstreaming fails to deliver on the means of balancing wetland conservation and development objectives, thus limiting the long-term success of mainstreaming efforts</w:t>
            </w:r>
          </w:p>
        </w:tc>
        <w:tc>
          <w:tcPr>
            <w:tcW w:w="1621" w:type="dxa"/>
          </w:tcPr>
          <w:p w14:paraId="1EAB3478" w14:textId="30169B9E" w:rsidR="003937BB" w:rsidRPr="00D63E23" w:rsidRDefault="003937BB" w:rsidP="00A537FF">
            <w:pPr>
              <w:spacing w:after="0"/>
              <w:rPr>
                <w:rFonts w:cs="Calibri"/>
                <w:sz w:val="18"/>
                <w:szCs w:val="18"/>
              </w:rPr>
            </w:pPr>
            <w:r w:rsidRPr="00D63E23">
              <w:rPr>
                <w:sz w:val="18"/>
                <w:szCs w:val="18"/>
              </w:rPr>
              <w:t>Operational</w:t>
            </w:r>
          </w:p>
        </w:tc>
        <w:tc>
          <w:tcPr>
            <w:tcW w:w="2328" w:type="dxa"/>
            <w:shd w:val="clear" w:color="auto" w:fill="FFFF00"/>
          </w:tcPr>
          <w:p w14:paraId="6E5CB6D7" w14:textId="17F9863A" w:rsidR="003937BB" w:rsidRPr="00D63E23" w:rsidRDefault="003937BB" w:rsidP="003F0B85">
            <w:pPr>
              <w:spacing w:after="200" w:line="276" w:lineRule="auto"/>
              <w:jc w:val="center"/>
              <w:rPr>
                <w:sz w:val="18"/>
                <w:szCs w:val="18"/>
              </w:rPr>
            </w:pPr>
            <w:r w:rsidRPr="00D63E23">
              <w:rPr>
                <w:sz w:val="18"/>
                <w:szCs w:val="18"/>
              </w:rPr>
              <w:t>I=3, L=3</w:t>
            </w:r>
          </w:p>
          <w:p w14:paraId="2908ADE5" w14:textId="75DF4A04" w:rsidR="003937BB" w:rsidRPr="00D63E23" w:rsidRDefault="003937BB" w:rsidP="003F0B85">
            <w:pPr>
              <w:spacing w:after="0"/>
              <w:jc w:val="center"/>
              <w:rPr>
                <w:rFonts w:cs="Calibri"/>
                <w:sz w:val="18"/>
                <w:szCs w:val="18"/>
              </w:rPr>
            </w:pPr>
            <w:r w:rsidRPr="00D63E23">
              <w:rPr>
                <w:sz w:val="18"/>
                <w:szCs w:val="18"/>
              </w:rPr>
              <w:t>Moderate</w:t>
            </w:r>
          </w:p>
        </w:tc>
        <w:tc>
          <w:tcPr>
            <w:tcW w:w="4068" w:type="dxa"/>
          </w:tcPr>
          <w:p w14:paraId="4D03FCE9" w14:textId="12277BA9" w:rsidR="003937BB" w:rsidRPr="00D63E23" w:rsidRDefault="003937BB" w:rsidP="00A537FF">
            <w:pPr>
              <w:spacing w:after="0"/>
              <w:rPr>
                <w:rFonts w:cs="Calibri"/>
                <w:sz w:val="18"/>
                <w:szCs w:val="18"/>
              </w:rPr>
            </w:pPr>
            <w:r w:rsidRPr="00D63E23">
              <w:rPr>
                <w:sz w:val="18"/>
                <w:szCs w:val="18"/>
              </w:rPr>
              <w:t>Mainstreaming efforts will be centered on policy support for the 14th Five-year Plan, which has a leading role over government reform agendas and budgets. The Project is designed to build on existing government policy and commitments which increasingly recognize the need to balance development with coastal wetland conservation. The Project will combine mainstreaming and awareness raising in parallel to build engagement and political support. The Project will also provide technical assistance, through technical standards and best practice wetland management guidelines for different sectors to facilitate adoption. Assessments of existing policy/legal frameworks and opportunities to balance wetland PA conservation with the objectives of key sectors have been completed during the PPG phase and used to inform the detailed design of mainstreaming activities.</w:t>
            </w:r>
          </w:p>
        </w:tc>
        <w:tc>
          <w:tcPr>
            <w:tcW w:w="1621" w:type="dxa"/>
          </w:tcPr>
          <w:p w14:paraId="2D0A64DE" w14:textId="243D89CB" w:rsidR="003937BB" w:rsidRPr="00D63E23" w:rsidRDefault="003937BB" w:rsidP="00A537FF">
            <w:pPr>
              <w:spacing w:after="0"/>
              <w:rPr>
                <w:rFonts w:cs="Calibri"/>
                <w:sz w:val="18"/>
                <w:szCs w:val="18"/>
              </w:rPr>
            </w:pPr>
            <w:r w:rsidRPr="00D63E23">
              <w:rPr>
                <w:rFonts w:cs="Calibri"/>
                <w:sz w:val="18"/>
                <w:szCs w:val="18"/>
              </w:rPr>
              <w:t>Project Manager</w:t>
            </w:r>
          </w:p>
        </w:tc>
      </w:tr>
      <w:tr w:rsidR="003937BB" w:rsidRPr="00D63E23" w14:paraId="5CDF8F36" w14:textId="77777777" w:rsidTr="00F41799">
        <w:tc>
          <w:tcPr>
            <w:tcW w:w="0" w:type="auto"/>
          </w:tcPr>
          <w:p w14:paraId="79882D43" w14:textId="1F16F88C" w:rsidR="003937BB" w:rsidRPr="00D63E23" w:rsidRDefault="003937BB" w:rsidP="00A537FF">
            <w:pPr>
              <w:spacing w:after="0"/>
              <w:rPr>
                <w:rFonts w:cs="Calibri"/>
                <w:sz w:val="18"/>
                <w:szCs w:val="18"/>
              </w:rPr>
            </w:pPr>
            <w:r w:rsidRPr="00D63E23">
              <w:rPr>
                <w:rFonts w:cs="Calibri"/>
                <w:sz w:val="18"/>
                <w:szCs w:val="18"/>
              </w:rPr>
              <w:t>4</w:t>
            </w:r>
          </w:p>
        </w:tc>
        <w:tc>
          <w:tcPr>
            <w:tcW w:w="2677" w:type="dxa"/>
            <w:tcBorders>
              <w:left w:val="single" w:sz="4" w:space="0" w:color="auto"/>
            </w:tcBorders>
          </w:tcPr>
          <w:p w14:paraId="670C52A3" w14:textId="601377C4" w:rsidR="003937BB" w:rsidRPr="00D63E23" w:rsidRDefault="003937BB" w:rsidP="00A537FF">
            <w:pPr>
              <w:spacing w:after="0"/>
              <w:rPr>
                <w:rFonts w:cs="Calibri"/>
                <w:sz w:val="18"/>
                <w:szCs w:val="18"/>
              </w:rPr>
            </w:pPr>
            <w:r w:rsidRPr="00D63E23">
              <w:rPr>
                <w:sz w:val="18"/>
                <w:szCs w:val="18"/>
                <w:lang w:val="en-GB"/>
              </w:rPr>
              <w:t>Lack of support for PA fundraising, and difficulty establishing broader donor and private sector interest in flyway conservation</w:t>
            </w:r>
            <w:r w:rsidRPr="00D63E23">
              <w:rPr>
                <w:sz w:val="18"/>
                <w:szCs w:val="18"/>
                <w:lang w:val="en-GB"/>
              </w:rPr>
              <w:tab/>
            </w:r>
          </w:p>
        </w:tc>
        <w:tc>
          <w:tcPr>
            <w:tcW w:w="1621" w:type="dxa"/>
          </w:tcPr>
          <w:p w14:paraId="3170BFB4" w14:textId="0FBFADC8" w:rsidR="003937BB" w:rsidRPr="00D63E23" w:rsidRDefault="003937BB" w:rsidP="00A537FF">
            <w:pPr>
              <w:spacing w:after="0"/>
              <w:rPr>
                <w:rFonts w:cs="Calibri"/>
                <w:sz w:val="18"/>
                <w:szCs w:val="18"/>
              </w:rPr>
            </w:pPr>
            <w:r w:rsidRPr="00D63E23">
              <w:rPr>
                <w:sz w:val="18"/>
                <w:szCs w:val="18"/>
              </w:rPr>
              <w:t>Operational</w:t>
            </w:r>
          </w:p>
        </w:tc>
        <w:tc>
          <w:tcPr>
            <w:tcW w:w="2328" w:type="dxa"/>
            <w:shd w:val="clear" w:color="auto" w:fill="FFFF00"/>
          </w:tcPr>
          <w:p w14:paraId="477A8BA7" w14:textId="5A9F2A26" w:rsidR="003937BB" w:rsidRPr="00D63E23" w:rsidRDefault="003937BB" w:rsidP="003F0B85">
            <w:pPr>
              <w:spacing w:after="200" w:line="276" w:lineRule="auto"/>
              <w:jc w:val="center"/>
              <w:rPr>
                <w:sz w:val="18"/>
                <w:szCs w:val="18"/>
              </w:rPr>
            </w:pPr>
            <w:r w:rsidRPr="00D63E23">
              <w:rPr>
                <w:sz w:val="18"/>
                <w:szCs w:val="18"/>
              </w:rPr>
              <w:t>I=3, L=3</w:t>
            </w:r>
          </w:p>
          <w:p w14:paraId="4D773687" w14:textId="434C4FC6" w:rsidR="003937BB" w:rsidRPr="00D63E23" w:rsidRDefault="003937BB" w:rsidP="003F0B85">
            <w:pPr>
              <w:spacing w:after="0"/>
              <w:jc w:val="center"/>
              <w:rPr>
                <w:rFonts w:cs="Calibri"/>
                <w:sz w:val="18"/>
                <w:szCs w:val="18"/>
              </w:rPr>
            </w:pPr>
            <w:r w:rsidRPr="00D63E23">
              <w:rPr>
                <w:sz w:val="18"/>
                <w:szCs w:val="18"/>
              </w:rPr>
              <w:t>Moderate</w:t>
            </w:r>
          </w:p>
        </w:tc>
        <w:tc>
          <w:tcPr>
            <w:tcW w:w="4068" w:type="dxa"/>
          </w:tcPr>
          <w:p w14:paraId="7173C696" w14:textId="619D2B0E" w:rsidR="003937BB" w:rsidRPr="00D63E23" w:rsidRDefault="003937BB" w:rsidP="00A537FF">
            <w:pPr>
              <w:spacing w:after="0"/>
              <w:rPr>
                <w:rFonts w:cs="Calibri"/>
                <w:sz w:val="18"/>
                <w:szCs w:val="18"/>
              </w:rPr>
            </w:pPr>
            <w:r w:rsidRPr="00D63E23">
              <w:rPr>
                <w:sz w:val="18"/>
                <w:szCs w:val="18"/>
              </w:rPr>
              <w:t>The proposed expansion of the wetland PA network will increase the operational management costs of the network, exacerbating the current lack of funds for PA management. The Project will seek to increase investment through mainstreaming and awareness efforts in parallel to build political and grass-roots support for coastal wetland conservation. A flyway conservation strategy and business plan will be developed to support this, based on the sustainable financing analysis conducted during the PPG stage, which has identified financing gaps, sustainable financing barriers and needs as well as opportunities for private sector and philanthropic donor investment.</w:t>
            </w:r>
          </w:p>
        </w:tc>
        <w:tc>
          <w:tcPr>
            <w:tcW w:w="1621" w:type="dxa"/>
          </w:tcPr>
          <w:p w14:paraId="019657C4" w14:textId="5E0EAED7" w:rsidR="003937BB" w:rsidRPr="00D63E23" w:rsidRDefault="003937BB" w:rsidP="00A537FF">
            <w:pPr>
              <w:spacing w:after="0"/>
              <w:rPr>
                <w:rFonts w:cs="Calibri"/>
                <w:sz w:val="18"/>
                <w:szCs w:val="18"/>
              </w:rPr>
            </w:pPr>
            <w:r w:rsidRPr="00D63E23">
              <w:rPr>
                <w:rFonts w:cs="Calibri"/>
                <w:sz w:val="18"/>
                <w:szCs w:val="18"/>
              </w:rPr>
              <w:t>Project Manager</w:t>
            </w:r>
          </w:p>
        </w:tc>
      </w:tr>
      <w:tr w:rsidR="003937BB" w:rsidRPr="00D63E23" w14:paraId="613CE032" w14:textId="77777777" w:rsidTr="00F41799">
        <w:tc>
          <w:tcPr>
            <w:tcW w:w="0" w:type="auto"/>
          </w:tcPr>
          <w:p w14:paraId="448EF1D8" w14:textId="5D36584F" w:rsidR="003937BB" w:rsidRPr="00D63E23" w:rsidRDefault="003937BB" w:rsidP="00A537FF">
            <w:pPr>
              <w:spacing w:after="0"/>
              <w:rPr>
                <w:rFonts w:cs="Calibri"/>
                <w:sz w:val="18"/>
                <w:szCs w:val="18"/>
              </w:rPr>
            </w:pPr>
            <w:r w:rsidRPr="00D63E23">
              <w:rPr>
                <w:rFonts w:cs="Calibri"/>
                <w:sz w:val="18"/>
                <w:szCs w:val="18"/>
              </w:rPr>
              <w:t>5</w:t>
            </w:r>
          </w:p>
        </w:tc>
        <w:tc>
          <w:tcPr>
            <w:tcW w:w="2677" w:type="dxa"/>
            <w:tcBorders>
              <w:left w:val="single" w:sz="4" w:space="0" w:color="auto"/>
            </w:tcBorders>
          </w:tcPr>
          <w:p w14:paraId="5D9946E0" w14:textId="0ACC7124" w:rsidR="003937BB" w:rsidRPr="00D63E23" w:rsidRDefault="003937BB" w:rsidP="00A537FF">
            <w:pPr>
              <w:spacing w:after="0"/>
              <w:rPr>
                <w:rFonts w:cs="Calibri"/>
                <w:sz w:val="18"/>
                <w:szCs w:val="18"/>
              </w:rPr>
            </w:pPr>
            <w:r w:rsidRPr="00D63E23">
              <w:rPr>
                <w:sz w:val="18"/>
                <w:szCs w:val="18"/>
                <w:lang w:val="en-GB"/>
              </w:rPr>
              <w:t>Limited engagement of farming/local communities in sustainable livelihoods and land management practices restricting their adoption and replication</w:t>
            </w:r>
          </w:p>
        </w:tc>
        <w:tc>
          <w:tcPr>
            <w:tcW w:w="1621" w:type="dxa"/>
          </w:tcPr>
          <w:p w14:paraId="42749B24" w14:textId="6589A6E7" w:rsidR="003937BB" w:rsidRPr="00D63E23" w:rsidRDefault="003937BB" w:rsidP="00A537FF">
            <w:pPr>
              <w:spacing w:after="0"/>
              <w:rPr>
                <w:rFonts w:cs="Calibri"/>
                <w:sz w:val="18"/>
                <w:szCs w:val="18"/>
              </w:rPr>
            </w:pPr>
            <w:r w:rsidRPr="00D63E23">
              <w:rPr>
                <w:sz w:val="18"/>
                <w:szCs w:val="18"/>
              </w:rPr>
              <w:t>Operational</w:t>
            </w:r>
          </w:p>
        </w:tc>
        <w:tc>
          <w:tcPr>
            <w:tcW w:w="2328" w:type="dxa"/>
            <w:shd w:val="clear" w:color="auto" w:fill="FFFF00"/>
          </w:tcPr>
          <w:p w14:paraId="6CD4DE8E" w14:textId="2720CDCC" w:rsidR="003937BB" w:rsidRPr="00D63E23" w:rsidRDefault="003937BB" w:rsidP="003F0B85">
            <w:pPr>
              <w:spacing w:after="200" w:line="276" w:lineRule="auto"/>
              <w:jc w:val="center"/>
              <w:rPr>
                <w:sz w:val="18"/>
                <w:szCs w:val="18"/>
              </w:rPr>
            </w:pPr>
            <w:r w:rsidRPr="00D63E23">
              <w:rPr>
                <w:sz w:val="18"/>
                <w:szCs w:val="18"/>
              </w:rPr>
              <w:t>I=3, L=3</w:t>
            </w:r>
          </w:p>
          <w:p w14:paraId="0E707AF7" w14:textId="3D6AEA58" w:rsidR="003937BB" w:rsidRPr="00D63E23" w:rsidRDefault="003937BB" w:rsidP="003F0B85">
            <w:pPr>
              <w:spacing w:after="0"/>
              <w:jc w:val="center"/>
              <w:rPr>
                <w:rFonts w:cs="Calibri"/>
                <w:sz w:val="18"/>
                <w:szCs w:val="18"/>
              </w:rPr>
            </w:pPr>
            <w:r w:rsidRPr="00D63E23">
              <w:rPr>
                <w:sz w:val="18"/>
                <w:szCs w:val="18"/>
              </w:rPr>
              <w:t>Moderate</w:t>
            </w:r>
          </w:p>
        </w:tc>
        <w:tc>
          <w:tcPr>
            <w:tcW w:w="4068" w:type="dxa"/>
          </w:tcPr>
          <w:p w14:paraId="0C2A02C4" w14:textId="49ACF614" w:rsidR="003937BB" w:rsidRPr="00D63E23" w:rsidRDefault="003937BB" w:rsidP="00A537FF">
            <w:pPr>
              <w:spacing w:after="0"/>
              <w:rPr>
                <w:rFonts w:cs="Calibri"/>
                <w:sz w:val="18"/>
                <w:szCs w:val="18"/>
              </w:rPr>
            </w:pPr>
            <w:r w:rsidRPr="00D63E23">
              <w:rPr>
                <w:sz w:val="18"/>
                <w:szCs w:val="18"/>
              </w:rPr>
              <w:t xml:space="preserve">The project will demonstrate a range of activities to support the adoption of sustainable land management / wetland use practices to reduce threats to wetlands and migratory birds. There could be limited uptake and replication of these activities if they do not deliver adequate financial and livelihood benefits to communities, making it difficult to engage communities and sustain benefits after the project. To mitigate this risk, the project will deploy a range of approaches, blending technical assistance, market- and non-market-based incentive mechanisms, and awareness raising and engagement of farmers associations. Livelihood activities have been designed </w:t>
            </w:r>
            <w:proofErr w:type="gramStart"/>
            <w:r w:rsidRPr="00D63E23">
              <w:rPr>
                <w:sz w:val="18"/>
                <w:szCs w:val="18"/>
              </w:rPr>
              <w:t>taking into account</w:t>
            </w:r>
            <w:proofErr w:type="gramEnd"/>
            <w:r w:rsidRPr="00D63E23">
              <w:rPr>
                <w:sz w:val="18"/>
                <w:szCs w:val="18"/>
              </w:rPr>
              <w:t xml:space="preserve"> the results of socioeconomic assessments and stakeholder consultations conducted during the PPG phase. Alignment with provincial government policies and priorities as well as related initiatives, and consideration of experiences from related projects and </w:t>
            </w:r>
            <w:proofErr w:type="spellStart"/>
            <w:r w:rsidRPr="00D63E23">
              <w:rPr>
                <w:sz w:val="18"/>
                <w:szCs w:val="18"/>
              </w:rPr>
              <w:t>programmes</w:t>
            </w:r>
            <w:proofErr w:type="spellEnd"/>
            <w:r w:rsidRPr="00D63E23">
              <w:rPr>
                <w:sz w:val="18"/>
                <w:szCs w:val="18"/>
              </w:rPr>
              <w:t xml:space="preserve"> (</w:t>
            </w:r>
            <w:proofErr w:type="spellStart"/>
            <w:r w:rsidRPr="00D63E23">
              <w:rPr>
                <w:sz w:val="18"/>
                <w:szCs w:val="18"/>
              </w:rPr>
              <w:t>eg</w:t>
            </w:r>
            <w:proofErr w:type="spellEnd"/>
            <w:r w:rsidRPr="00D63E23">
              <w:rPr>
                <w:sz w:val="18"/>
                <w:szCs w:val="18"/>
              </w:rPr>
              <w:t xml:space="preserve"> the MSL Hainan project), and engagement of market-based opportunities were all evaluated during the PPG stage.</w:t>
            </w:r>
          </w:p>
        </w:tc>
        <w:tc>
          <w:tcPr>
            <w:tcW w:w="1621" w:type="dxa"/>
          </w:tcPr>
          <w:p w14:paraId="42B8D30C" w14:textId="40FEA0CF" w:rsidR="003937BB" w:rsidRPr="00D63E23" w:rsidRDefault="003937BB" w:rsidP="00A537FF">
            <w:pPr>
              <w:spacing w:after="0"/>
              <w:rPr>
                <w:rFonts w:cs="Calibri"/>
                <w:sz w:val="18"/>
                <w:szCs w:val="18"/>
              </w:rPr>
            </w:pPr>
            <w:r w:rsidRPr="00D63E23">
              <w:rPr>
                <w:rFonts w:cs="Calibri"/>
                <w:sz w:val="18"/>
                <w:szCs w:val="18"/>
              </w:rPr>
              <w:t>Project Manager</w:t>
            </w:r>
          </w:p>
        </w:tc>
      </w:tr>
      <w:tr w:rsidR="003937BB" w:rsidRPr="00D63E23" w14:paraId="20484019" w14:textId="77777777" w:rsidTr="00F41799">
        <w:tc>
          <w:tcPr>
            <w:tcW w:w="0" w:type="auto"/>
          </w:tcPr>
          <w:p w14:paraId="007C3757" w14:textId="14E4FBE9" w:rsidR="003937BB" w:rsidRPr="00D63E23" w:rsidRDefault="003937BB" w:rsidP="00A537FF">
            <w:pPr>
              <w:spacing w:after="0"/>
              <w:rPr>
                <w:rFonts w:cs="Calibri"/>
                <w:sz w:val="18"/>
                <w:szCs w:val="18"/>
              </w:rPr>
            </w:pPr>
            <w:r w:rsidRPr="00D63E23">
              <w:rPr>
                <w:rFonts w:cs="Calibri"/>
                <w:sz w:val="18"/>
                <w:szCs w:val="18"/>
              </w:rPr>
              <w:t>6</w:t>
            </w:r>
          </w:p>
        </w:tc>
        <w:tc>
          <w:tcPr>
            <w:tcW w:w="2677" w:type="dxa"/>
            <w:tcBorders>
              <w:left w:val="single" w:sz="4" w:space="0" w:color="auto"/>
            </w:tcBorders>
          </w:tcPr>
          <w:p w14:paraId="658B4470" w14:textId="792DED5C" w:rsidR="003937BB" w:rsidRPr="00D63E23" w:rsidRDefault="003937BB" w:rsidP="00A537FF">
            <w:pPr>
              <w:spacing w:after="0"/>
              <w:rPr>
                <w:rFonts w:cs="Calibri"/>
                <w:sz w:val="18"/>
                <w:szCs w:val="18"/>
              </w:rPr>
            </w:pPr>
            <w:r w:rsidRPr="00D63E23">
              <w:rPr>
                <w:sz w:val="18"/>
                <w:szCs w:val="18"/>
                <w:lang w:val="en-GB"/>
              </w:rPr>
              <w:t>Influences of climate change on wetlands, especially on the structure, composition, and functions of coastal ecosystems</w:t>
            </w:r>
          </w:p>
        </w:tc>
        <w:tc>
          <w:tcPr>
            <w:tcW w:w="1621" w:type="dxa"/>
          </w:tcPr>
          <w:p w14:paraId="24015942" w14:textId="0B693B61" w:rsidR="003937BB" w:rsidRPr="00D63E23" w:rsidRDefault="003937BB" w:rsidP="00A537FF">
            <w:pPr>
              <w:spacing w:after="0"/>
              <w:rPr>
                <w:rFonts w:cs="Calibri"/>
                <w:sz w:val="18"/>
                <w:szCs w:val="18"/>
              </w:rPr>
            </w:pPr>
            <w:r w:rsidRPr="00D63E23">
              <w:rPr>
                <w:iCs/>
                <w:sz w:val="18"/>
                <w:szCs w:val="18"/>
              </w:rPr>
              <w:t>Environmental</w:t>
            </w:r>
          </w:p>
        </w:tc>
        <w:tc>
          <w:tcPr>
            <w:tcW w:w="2328" w:type="dxa"/>
            <w:shd w:val="clear" w:color="auto" w:fill="FFFF00"/>
          </w:tcPr>
          <w:p w14:paraId="5F17B11B" w14:textId="3083C45B" w:rsidR="003937BB" w:rsidRPr="00D63E23" w:rsidRDefault="003937BB" w:rsidP="003F0B85">
            <w:pPr>
              <w:spacing w:after="200" w:line="276" w:lineRule="auto"/>
              <w:jc w:val="center"/>
              <w:rPr>
                <w:sz w:val="18"/>
                <w:szCs w:val="18"/>
              </w:rPr>
            </w:pPr>
            <w:r w:rsidRPr="00D63E23">
              <w:rPr>
                <w:sz w:val="18"/>
                <w:szCs w:val="18"/>
              </w:rPr>
              <w:t>I=3, L=3</w:t>
            </w:r>
          </w:p>
          <w:p w14:paraId="62C9FF1C" w14:textId="2AF253D8" w:rsidR="003937BB" w:rsidRPr="00D63E23" w:rsidRDefault="003937BB" w:rsidP="003F0B85">
            <w:pPr>
              <w:spacing w:after="0"/>
              <w:jc w:val="center"/>
              <w:rPr>
                <w:rFonts w:cs="Calibri"/>
                <w:sz w:val="18"/>
                <w:szCs w:val="18"/>
              </w:rPr>
            </w:pPr>
            <w:r w:rsidRPr="00D63E23">
              <w:rPr>
                <w:sz w:val="18"/>
                <w:szCs w:val="18"/>
              </w:rPr>
              <w:t>Moderate</w:t>
            </w:r>
          </w:p>
        </w:tc>
        <w:tc>
          <w:tcPr>
            <w:tcW w:w="4068" w:type="dxa"/>
          </w:tcPr>
          <w:p w14:paraId="7A4CAF9B" w14:textId="04D9C8F0" w:rsidR="003937BB" w:rsidRPr="00D63E23" w:rsidRDefault="003937BB" w:rsidP="00A537FF">
            <w:pPr>
              <w:spacing w:after="0"/>
              <w:rPr>
                <w:rFonts w:cs="Calibri"/>
                <w:sz w:val="18"/>
                <w:szCs w:val="18"/>
              </w:rPr>
            </w:pPr>
            <w:r w:rsidRPr="00D63E23">
              <w:rPr>
                <w:sz w:val="18"/>
                <w:szCs w:val="18"/>
              </w:rPr>
              <w:t>The project will single out the optimal wetland conservation scheme, a “red-line” target for China’s coastal wetlands that considers the projected climatic variability and ecological changes under different climate change scenarios. The adoption of integrated wetland management systems will increase the ability of coastal wetlands to mitigate and adapt to global warming (through for example, more effective water management, wetland restoration and removal of IAS). Reliable data from monitoring systems to be established in the project will enable the Chinese government at different levels to take proactive adaptive measures. Management measures to enhance the resilience and adaptive capacity of coastal ecosystems will be included in management planning for demonstration sites based on climate change vulnerability assessments and adaptation planning.</w:t>
            </w:r>
          </w:p>
        </w:tc>
        <w:tc>
          <w:tcPr>
            <w:tcW w:w="1621" w:type="dxa"/>
          </w:tcPr>
          <w:p w14:paraId="6AF9D6BA" w14:textId="5D5624DC" w:rsidR="003937BB" w:rsidRPr="00D63E23" w:rsidRDefault="003937BB" w:rsidP="00A537FF">
            <w:pPr>
              <w:spacing w:after="0"/>
              <w:rPr>
                <w:rFonts w:cs="Calibri"/>
                <w:sz w:val="18"/>
                <w:szCs w:val="18"/>
              </w:rPr>
            </w:pPr>
            <w:r w:rsidRPr="00D63E23">
              <w:rPr>
                <w:rFonts w:cs="Calibri"/>
                <w:sz w:val="18"/>
                <w:szCs w:val="18"/>
              </w:rPr>
              <w:t>Project Manager</w:t>
            </w:r>
          </w:p>
        </w:tc>
      </w:tr>
      <w:tr w:rsidR="003937BB" w:rsidRPr="00D63E23" w14:paraId="50430C6B" w14:textId="77777777" w:rsidTr="00F41799">
        <w:tc>
          <w:tcPr>
            <w:tcW w:w="0" w:type="auto"/>
          </w:tcPr>
          <w:p w14:paraId="0B189F34" w14:textId="27D56759" w:rsidR="003937BB" w:rsidRPr="00D63E23" w:rsidRDefault="003937BB" w:rsidP="007F2630">
            <w:pPr>
              <w:spacing w:after="0"/>
              <w:rPr>
                <w:rFonts w:cs="Calibri"/>
                <w:sz w:val="18"/>
                <w:szCs w:val="18"/>
              </w:rPr>
            </w:pPr>
            <w:r w:rsidRPr="00D63E23">
              <w:rPr>
                <w:sz w:val="18"/>
                <w:szCs w:val="18"/>
              </w:rPr>
              <w:t>7</w:t>
            </w:r>
          </w:p>
        </w:tc>
        <w:tc>
          <w:tcPr>
            <w:tcW w:w="2677" w:type="dxa"/>
            <w:tcBorders>
              <w:left w:val="single" w:sz="4" w:space="0" w:color="auto"/>
            </w:tcBorders>
          </w:tcPr>
          <w:p w14:paraId="4AA03A79" w14:textId="40EA7675" w:rsidR="003937BB" w:rsidRPr="00D63E23" w:rsidRDefault="003937BB" w:rsidP="007F2630">
            <w:pPr>
              <w:spacing w:after="0"/>
              <w:rPr>
                <w:sz w:val="18"/>
                <w:szCs w:val="18"/>
                <w:lang w:val="en-GB"/>
              </w:rPr>
            </w:pPr>
            <w:r w:rsidRPr="00D63E23">
              <w:rPr>
                <w:sz w:val="18"/>
                <w:szCs w:val="18"/>
              </w:rPr>
              <w:t xml:space="preserve">Impacts of ongoing or new human disease outbreaks on project implementation </w:t>
            </w:r>
          </w:p>
        </w:tc>
        <w:tc>
          <w:tcPr>
            <w:tcW w:w="1621" w:type="dxa"/>
          </w:tcPr>
          <w:p w14:paraId="7FF010B7" w14:textId="7DCF3806" w:rsidR="003937BB" w:rsidRPr="00D63E23" w:rsidRDefault="003937BB" w:rsidP="007F2630">
            <w:pPr>
              <w:spacing w:after="0"/>
              <w:rPr>
                <w:iCs/>
                <w:sz w:val="18"/>
                <w:szCs w:val="18"/>
              </w:rPr>
            </w:pPr>
            <w:r w:rsidRPr="00D63E23">
              <w:rPr>
                <w:sz w:val="18"/>
                <w:szCs w:val="18"/>
              </w:rPr>
              <w:t>Operational</w:t>
            </w:r>
          </w:p>
        </w:tc>
        <w:tc>
          <w:tcPr>
            <w:tcW w:w="2328" w:type="dxa"/>
            <w:shd w:val="clear" w:color="auto" w:fill="FFFF00"/>
          </w:tcPr>
          <w:p w14:paraId="11A53000" w14:textId="77777777" w:rsidR="003937BB" w:rsidRPr="00D63E23" w:rsidRDefault="003937BB" w:rsidP="007F2630">
            <w:pPr>
              <w:spacing w:after="200" w:line="276" w:lineRule="auto"/>
              <w:jc w:val="center"/>
              <w:rPr>
                <w:sz w:val="18"/>
                <w:szCs w:val="18"/>
              </w:rPr>
            </w:pPr>
            <w:r w:rsidRPr="00D63E23">
              <w:rPr>
                <w:sz w:val="18"/>
                <w:szCs w:val="18"/>
              </w:rPr>
              <w:t>I=4, L=3</w:t>
            </w:r>
          </w:p>
          <w:p w14:paraId="37BE37BD" w14:textId="092F202F" w:rsidR="003937BB" w:rsidRPr="00D63E23" w:rsidRDefault="003937BB" w:rsidP="007F2630">
            <w:pPr>
              <w:spacing w:after="200" w:line="276" w:lineRule="auto"/>
              <w:jc w:val="center"/>
              <w:rPr>
                <w:sz w:val="18"/>
                <w:szCs w:val="18"/>
              </w:rPr>
            </w:pPr>
            <w:r w:rsidRPr="00D63E23">
              <w:rPr>
                <w:sz w:val="18"/>
                <w:szCs w:val="18"/>
              </w:rPr>
              <w:t>Moderate</w:t>
            </w:r>
          </w:p>
        </w:tc>
        <w:tc>
          <w:tcPr>
            <w:tcW w:w="4068" w:type="dxa"/>
          </w:tcPr>
          <w:p w14:paraId="176D1FDC" w14:textId="6FF256AE" w:rsidR="003937BB" w:rsidRPr="00D63E23" w:rsidRDefault="003937BB" w:rsidP="007F2630">
            <w:pPr>
              <w:spacing w:after="0"/>
              <w:rPr>
                <w:sz w:val="18"/>
                <w:szCs w:val="18"/>
              </w:rPr>
            </w:pPr>
            <w:r w:rsidRPr="00D63E23">
              <w:rPr>
                <w:sz w:val="18"/>
                <w:szCs w:val="18"/>
              </w:rPr>
              <w:t xml:space="preserve">The project will comply with government directives in order to reduce health risks to project staff and stakeholders. Implementation may be paused if </w:t>
            </w:r>
            <w:proofErr w:type="gramStart"/>
            <w:r w:rsidRPr="00D63E23">
              <w:rPr>
                <w:sz w:val="18"/>
                <w:szCs w:val="18"/>
              </w:rPr>
              <w:t>necessary</w:t>
            </w:r>
            <w:proofErr w:type="gramEnd"/>
            <w:r w:rsidRPr="00D63E23">
              <w:rPr>
                <w:sz w:val="18"/>
                <w:szCs w:val="18"/>
              </w:rPr>
              <w:t xml:space="preserve"> in affected areas while government disease prevention or control measures are implemented, and resumed at a later time if feasible. The Project Steering Committee will guide project responses through email correspondence for ongoing situations, as required. Revision of the project workplan may be necessary.</w:t>
            </w:r>
          </w:p>
        </w:tc>
        <w:tc>
          <w:tcPr>
            <w:tcW w:w="1621" w:type="dxa"/>
          </w:tcPr>
          <w:p w14:paraId="506BF85D" w14:textId="0BAEC24B" w:rsidR="003937BB" w:rsidRPr="00D63E23" w:rsidRDefault="003937BB" w:rsidP="007F2630">
            <w:pPr>
              <w:spacing w:after="0"/>
              <w:rPr>
                <w:rFonts w:cs="Calibri"/>
                <w:sz w:val="18"/>
                <w:szCs w:val="18"/>
              </w:rPr>
            </w:pPr>
            <w:r w:rsidRPr="00D63E23">
              <w:rPr>
                <w:rFonts w:cs="Calibri"/>
                <w:sz w:val="18"/>
                <w:szCs w:val="18"/>
              </w:rPr>
              <w:t>Project Manager</w:t>
            </w:r>
          </w:p>
        </w:tc>
      </w:tr>
      <w:tr w:rsidR="00AF523B" w:rsidRPr="00D63E23" w14:paraId="2ACE93B0" w14:textId="77777777" w:rsidTr="007F2D33">
        <w:tc>
          <w:tcPr>
            <w:tcW w:w="0" w:type="auto"/>
            <w:tcBorders>
              <w:top w:val="single" w:sz="4" w:space="0" w:color="auto"/>
              <w:left w:val="single" w:sz="4" w:space="0" w:color="auto"/>
              <w:bottom w:val="single" w:sz="4" w:space="0" w:color="auto"/>
              <w:right w:val="single" w:sz="4" w:space="0" w:color="auto"/>
            </w:tcBorders>
          </w:tcPr>
          <w:p w14:paraId="20E4BE9B" w14:textId="77777777" w:rsidR="00AF523B" w:rsidRPr="00D63E23" w:rsidRDefault="00AF523B" w:rsidP="006A34CC">
            <w:pPr>
              <w:spacing w:after="0"/>
              <w:rPr>
                <w:sz w:val="18"/>
                <w:szCs w:val="18"/>
              </w:rPr>
            </w:pPr>
            <w:r w:rsidRPr="00D63E23">
              <w:rPr>
                <w:sz w:val="18"/>
                <w:szCs w:val="18"/>
              </w:rPr>
              <w:t>8</w:t>
            </w:r>
          </w:p>
        </w:tc>
        <w:tc>
          <w:tcPr>
            <w:tcW w:w="2677" w:type="dxa"/>
            <w:tcBorders>
              <w:top w:val="single" w:sz="4" w:space="0" w:color="auto"/>
              <w:left w:val="single" w:sz="4" w:space="0" w:color="auto"/>
              <w:bottom w:val="single" w:sz="4" w:space="0" w:color="auto"/>
              <w:right w:val="single" w:sz="4" w:space="0" w:color="auto"/>
            </w:tcBorders>
          </w:tcPr>
          <w:p w14:paraId="02711611" w14:textId="77777777" w:rsidR="00AF523B" w:rsidRPr="00D63E23" w:rsidRDefault="00AF523B" w:rsidP="006A34CC">
            <w:pPr>
              <w:spacing w:after="0"/>
              <w:rPr>
                <w:sz w:val="18"/>
                <w:szCs w:val="18"/>
              </w:rPr>
            </w:pPr>
            <w:r w:rsidRPr="00D63E23">
              <w:rPr>
                <w:sz w:val="18"/>
                <w:szCs w:val="18"/>
              </w:rPr>
              <w:t xml:space="preserve">Impacts of exchange rate fluctuations on the budget available to support implementation plans, and global economic recession impacting delivery of </w:t>
            </w:r>
            <w:proofErr w:type="spellStart"/>
            <w:r w:rsidRPr="00D63E23">
              <w:rPr>
                <w:sz w:val="18"/>
                <w:szCs w:val="18"/>
              </w:rPr>
              <w:t>cofinancing</w:t>
            </w:r>
            <w:proofErr w:type="spellEnd"/>
            <w:r w:rsidRPr="00D63E23">
              <w:rPr>
                <w:sz w:val="18"/>
                <w:szCs w:val="18"/>
              </w:rPr>
              <w:t xml:space="preserve"> commitments for project implementation</w:t>
            </w:r>
          </w:p>
        </w:tc>
        <w:tc>
          <w:tcPr>
            <w:tcW w:w="1621" w:type="dxa"/>
            <w:tcBorders>
              <w:top w:val="single" w:sz="4" w:space="0" w:color="auto"/>
              <w:left w:val="single" w:sz="4" w:space="0" w:color="auto"/>
              <w:bottom w:val="single" w:sz="4" w:space="0" w:color="auto"/>
              <w:right w:val="single" w:sz="4" w:space="0" w:color="auto"/>
            </w:tcBorders>
          </w:tcPr>
          <w:p w14:paraId="47684C86" w14:textId="77777777" w:rsidR="00AF523B" w:rsidRPr="00D63E23" w:rsidRDefault="00AF523B" w:rsidP="006A34CC">
            <w:pPr>
              <w:spacing w:after="0"/>
              <w:rPr>
                <w:sz w:val="18"/>
                <w:szCs w:val="18"/>
              </w:rPr>
            </w:pPr>
            <w:r w:rsidRPr="00D63E23">
              <w:rPr>
                <w:sz w:val="18"/>
                <w:szCs w:val="18"/>
              </w:rPr>
              <w:t>Financial</w:t>
            </w:r>
          </w:p>
        </w:tc>
        <w:tc>
          <w:tcPr>
            <w:tcW w:w="2328" w:type="dxa"/>
            <w:tcBorders>
              <w:top w:val="single" w:sz="4" w:space="0" w:color="auto"/>
              <w:left w:val="single" w:sz="4" w:space="0" w:color="auto"/>
              <w:bottom w:val="single" w:sz="4" w:space="0" w:color="auto"/>
              <w:right w:val="single" w:sz="4" w:space="0" w:color="auto"/>
            </w:tcBorders>
            <w:shd w:val="clear" w:color="auto" w:fill="FF0000"/>
          </w:tcPr>
          <w:p w14:paraId="074C97AD" w14:textId="77777777" w:rsidR="00AF523B" w:rsidRPr="00D63E23" w:rsidRDefault="00AF523B" w:rsidP="00AF523B">
            <w:pPr>
              <w:spacing w:after="200" w:line="276" w:lineRule="auto"/>
              <w:jc w:val="center"/>
              <w:rPr>
                <w:sz w:val="18"/>
                <w:szCs w:val="18"/>
              </w:rPr>
            </w:pPr>
            <w:r w:rsidRPr="00D63E23">
              <w:rPr>
                <w:sz w:val="18"/>
                <w:szCs w:val="18"/>
              </w:rPr>
              <w:t>I=5, L=4</w:t>
            </w:r>
          </w:p>
          <w:p w14:paraId="20637242" w14:textId="77777777" w:rsidR="00AF523B" w:rsidRPr="00D63E23" w:rsidRDefault="00AF523B" w:rsidP="006A34CC">
            <w:pPr>
              <w:spacing w:after="200" w:line="276" w:lineRule="auto"/>
              <w:jc w:val="center"/>
              <w:rPr>
                <w:sz w:val="18"/>
                <w:szCs w:val="18"/>
              </w:rPr>
            </w:pPr>
            <w:r w:rsidRPr="00D63E23">
              <w:rPr>
                <w:sz w:val="18"/>
                <w:szCs w:val="18"/>
              </w:rPr>
              <w:t>High</w:t>
            </w:r>
          </w:p>
        </w:tc>
        <w:tc>
          <w:tcPr>
            <w:tcW w:w="4068" w:type="dxa"/>
            <w:tcBorders>
              <w:top w:val="single" w:sz="4" w:space="0" w:color="auto"/>
              <w:left w:val="single" w:sz="4" w:space="0" w:color="auto"/>
              <w:bottom w:val="single" w:sz="4" w:space="0" w:color="auto"/>
              <w:right w:val="single" w:sz="4" w:space="0" w:color="auto"/>
            </w:tcBorders>
          </w:tcPr>
          <w:p w14:paraId="2223207A" w14:textId="77777777" w:rsidR="00AF523B" w:rsidRPr="00D63E23" w:rsidRDefault="00AF523B" w:rsidP="006A34CC">
            <w:pPr>
              <w:spacing w:after="0"/>
              <w:rPr>
                <w:sz w:val="18"/>
                <w:szCs w:val="18"/>
              </w:rPr>
            </w:pPr>
            <w:r w:rsidRPr="00D63E23">
              <w:rPr>
                <w:sz w:val="18"/>
                <w:szCs w:val="18"/>
              </w:rPr>
              <w:t xml:space="preserve">The budget will need to be reviewed during project inception and any necessary measures taken to address any shortfalls due to exchange rate fluctuations </w:t>
            </w:r>
            <w:proofErr w:type="gramStart"/>
            <w:r w:rsidRPr="00D63E23">
              <w:rPr>
                <w:sz w:val="18"/>
                <w:szCs w:val="18"/>
              </w:rPr>
              <w:t>between  the</w:t>
            </w:r>
            <w:proofErr w:type="gramEnd"/>
            <w:r w:rsidRPr="00D63E23">
              <w:rPr>
                <w:sz w:val="18"/>
                <w:szCs w:val="18"/>
              </w:rPr>
              <w:t xml:space="preserve"> GEF approved budget and project start up. Annual budget reviews should track and respond to subsequent fluctuations. Changes in the scope or timing of planned activities may be necessary through workplan adjustments. The Project Steering Committee should monitor and address significant financial constraints arising due to both exchange rate fluctuations and any delays or failures in </w:t>
            </w:r>
            <w:proofErr w:type="spellStart"/>
            <w:r w:rsidRPr="00D63E23">
              <w:rPr>
                <w:sz w:val="18"/>
                <w:szCs w:val="18"/>
              </w:rPr>
              <w:t>cofinancing</w:t>
            </w:r>
            <w:proofErr w:type="spellEnd"/>
            <w:r w:rsidRPr="00D63E23">
              <w:rPr>
                <w:sz w:val="18"/>
                <w:szCs w:val="18"/>
              </w:rPr>
              <w:t xml:space="preserve"> delivery.</w:t>
            </w:r>
          </w:p>
        </w:tc>
        <w:tc>
          <w:tcPr>
            <w:tcW w:w="1621" w:type="dxa"/>
            <w:tcBorders>
              <w:top w:val="single" w:sz="4" w:space="0" w:color="auto"/>
              <w:left w:val="single" w:sz="4" w:space="0" w:color="auto"/>
              <w:bottom w:val="single" w:sz="4" w:space="0" w:color="auto"/>
              <w:right w:val="single" w:sz="4" w:space="0" w:color="auto"/>
            </w:tcBorders>
          </w:tcPr>
          <w:p w14:paraId="38A19B46" w14:textId="77777777" w:rsidR="00AF523B" w:rsidRPr="00D63E23" w:rsidRDefault="00AF523B" w:rsidP="006A34CC">
            <w:pPr>
              <w:spacing w:after="0"/>
              <w:rPr>
                <w:rFonts w:cs="Calibri"/>
                <w:sz w:val="18"/>
                <w:szCs w:val="18"/>
              </w:rPr>
            </w:pPr>
            <w:r w:rsidRPr="00D63E23">
              <w:rPr>
                <w:rFonts w:cs="Calibri"/>
                <w:sz w:val="18"/>
                <w:szCs w:val="18"/>
              </w:rPr>
              <w:t>Project Manager</w:t>
            </w:r>
          </w:p>
        </w:tc>
      </w:tr>
      <w:tr w:rsidR="00AF523B" w:rsidRPr="00D63E23" w14:paraId="02C4AD56" w14:textId="77777777" w:rsidTr="007F2D33">
        <w:tc>
          <w:tcPr>
            <w:tcW w:w="12714" w:type="dxa"/>
            <w:gridSpan w:val="6"/>
            <w:shd w:val="clear" w:color="auto" w:fill="FFC000"/>
          </w:tcPr>
          <w:p w14:paraId="23800ECE" w14:textId="7F05901A" w:rsidR="00AF523B" w:rsidRPr="00D63E23" w:rsidRDefault="00AF523B" w:rsidP="007F2D33">
            <w:pPr>
              <w:spacing w:after="0"/>
              <w:jc w:val="center"/>
              <w:rPr>
                <w:rFonts w:cs="Calibri"/>
                <w:b/>
                <w:bCs/>
                <w:sz w:val="18"/>
                <w:szCs w:val="18"/>
              </w:rPr>
            </w:pPr>
            <w:r w:rsidRPr="00D63E23">
              <w:rPr>
                <w:rFonts w:cs="Calibri"/>
                <w:b/>
                <w:bCs/>
                <w:sz w:val="18"/>
                <w:szCs w:val="18"/>
              </w:rPr>
              <w:t>Risks from Social and Environmental Screening Procedure</w:t>
            </w:r>
          </w:p>
        </w:tc>
      </w:tr>
      <w:tr w:rsidR="00F41799" w:rsidRPr="00D63E23" w14:paraId="126C4A5A" w14:textId="77777777" w:rsidTr="00F41799">
        <w:tc>
          <w:tcPr>
            <w:tcW w:w="0" w:type="auto"/>
            <w:shd w:val="clear" w:color="auto" w:fill="92D050"/>
          </w:tcPr>
          <w:p w14:paraId="6AEB5AEA" w14:textId="5F6D2281" w:rsidR="00F41799" w:rsidRPr="00D63E23" w:rsidRDefault="00F41799" w:rsidP="00F41799">
            <w:pPr>
              <w:spacing w:after="0"/>
              <w:rPr>
                <w:rFonts w:cs="Calibri"/>
                <w:sz w:val="18"/>
                <w:szCs w:val="18"/>
              </w:rPr>
            </w:pPr>
            <w:r w:rsidRPr="00D63E23">
              <w:rPr>
                <w:rFonts w:cs="Calibri"/>
                <w:sz w:val="18"/>
                <w:szCs w:val="18"/>
              </w:rPr>
              <w:t>1</w:t>
            </w:r>
          </w:p>
        </w:tc>
        <w:tc>
          <w:tcPr>
            <w:tcW w:w="2677" w:type="dxa"/>
            <w:tcBorders>
              <w:left w:val="single" w:sz="4" w:space="0" w:color="auto"/>
            </w:tcBorders>
          </w:tcPr>
          <w:p w14:paraId="620BB220" w14:textId="370D76E5" w:rsidR="00F41799" w:rsidRPr="00D63E23" w:rsidDel="00FA3B33" w:rsidRDefault="00F41799" w:rsidP="00F41799">
            <w:pPr>
              <w:spacing w:after="0"/>
              <w:rPr>
                <w:i/>
                <w:sz w:val="18"/>
                <w:szCs w:val="18"/>
              </w:rPr>
            </w:pPr>
            <w:r w:rsidRPr="00D63E23">
              <w:rPr>
                <w:i/>
                <w:sz w:val="18"/>
                <w:szCs w:val="18"/>
              </w:rPr>
              <w:t>Strengthening management of existing PAs could restrict access to and use of wetland resources by local communities, affecting livelihoods. This could include restriction of access/use by disadvantaged/vulnerable groups.</w:t>
            </w:r>
          </w:p>
        </w:tc>
        <w:tc>
          <w:tcPr>
            <w:tcW w:w="1621" w:type="dxa"/>
          </w:tcPr>
          <w:p w14:paraId="75BD5DD9" w14:textId="097E0DA4" w:rsidR="00F41799" w:rsidRPr="00D63E23" w:rsidRDefault="00F41799" w:rsidP="00F41799">
            <w:pPr>
              <w:spacing w:after="0"/>
              <w:rPr>
                <w:iCs/>
                <w:sz w:val="18"/>
                <w:szCs w:val="18"/>
              </w:rPr>
            </w:pPr>
            <w:r w:rsidRPr="00D63E23">
              <w:rPr>
                <w:iCs/>
                <w:sz w:val="18"/>
                <w:szCs w:val="18"/>
              </w:rPr>
              <w:t>Social</w:t>
            </w:r>
          </w:p>
        </w:tc>
        <w:tc>
          <w:tcPr>
            <w:tcW w:w="2328" w:type="dxa"/>
            <w:shd w:val="clear" w:color="auto" w:fill="FFFF00"/>
          </w:tcPr>
          <w:p w14:paraId="7DE5CD29" w14:textId="06137B91" w:rsidR="00F41799" w:rsidRPr="00D63E23" w:rsidRDefault="00F41799" w:rsidP="00F41799">
            <w:pPr>
              <w:spacing w:after="0"/>
              <w:jc w:val="center"/>
              <w:rPr>
                <w:sz w:val="18"/>
                <w:szCs w:val="18"/>
              </w:rPr>
            </w:pPr>
            <w:r w:rsidRPr="00D63E23">
              <w:rPr>
                <w:sz w:val="18"/>
                <w:szCs w:val="18"/>
              </w:rPr>
              <w:t>I = 2</w:t>
            </w:r>
          </w:p>
          <w:p w14:paraId="73FC98C6" w14:textId="7F426FFE" w:rsidR="00F41799" w:rsidRPr="00D63E23" w:rsidRDefault="00F41799" w:rsidP="00F41799">
            <w:pPr>
              <w:spacing w:after="0"/>
              <w:jc w:val="center"/>
              <w:rPr>
                <w:sz w:val="18"/>
                <w:szCs w:val="18"/>
              </w:rPr>
            </w:pPr>
            <w:r w:rsidRPr="00D63E23">
              <w:rPr>
                <w:sz w:val="18"/>
                <w:szCs w:val="18"/>
              </w:rPr>
              <w:t>L = 3</w:t>
            </w:r>
          </w:p>
          <w:p w14:paraId="3C7DDFF0" w14:textId="77777777" w:rsidR="00F41799" w:rsidRPr="00D63E23" w:rsidRDefault="00F41799" w:rsidP="00F41799">
            <w:pPr>
              <w:spacing w:after="0"/>
              <w:jc w:val="center"/>
              <w:rPr>
                <w:sz w:val="18"/>
                <w:szCs w:val="18"/>
              </w:rPr>
            </w:pPr>
            <w:r w:rsidRPr="00D63E23">
              <w:rPr>
                <w:sz w:val="18"/>
                <w:szCs w:val="18"/>
              </w:rPr>
              <w:t>Moderate</w:t>
            </w:r>
          </w:p>
          <w:p w14:paraId="7CC64112" w14:textId="77777777" w:rsidR="00F41799" w:rsidRPr="00D63E23" w:rsidRDefault="00F41799" w:rsidP="00F41799">
            <w:pPr>
              <w:spacing w:after="0"/>
              <w:jc w:val="center"/>
              <w:rPr>
                <w:sz w:val="18"/>
                <w:szCs w:val="18"/>
              </w:rPr>
            </w:pPr>
          </w:p>
        </w:tc>
        <w:tc>
          <w:tcPr>
            <w:tcW w:w="4068" w:type="dxa"/>
          </w:tcPr>
          <w:p w14:paraId="5CBB3777" w14:textId="246F7B14" w:rsidR="00F41799" w:rsidRPr="00D63E23" w:rsidRDefault="00F41799" w:rsidP="00F41799">
            <w:pPr>
              <w:spacing w:after="0"/>
              <w:rPr>
                <w:sz w:val="18"/>
                <w:szCs w:val="18"/>
                <w:lang w:val="en-ZA"/>
              </w:rPr>
            </w:pPr>
            <w:r w:rsidRPr="00D63E23">
              <w:rPr>
                <w:sz w:val="18"/>
                <w:szCs w:val="18"/>
                <w:lang w:val="en-ZA"/>
              </w:rPr>
              <w:t xml:space="preserve">Additional assessment is required during the inception phase as proposed management-strengthening measures are further defined, in order to identify any proposed restrictions/alterations to access and use of wetland resources which may adversely affected some individuals, groups or communities.  Such assessment will identify, through stakeholder consultation, which users/user groups might be affected, the magnitude and severity of any associated impacts, and measures to avoid, minimize, mitigate or manage such impacts will be developed and implemented.  Changes to PA management identified as having potential to entail such restrictions to access to resources will not be commenced until suitable, agreed management measures are in place.  </w:t>
            </w:r>
          </w:p>
        </w:tc>
        <w:tc>
          <w:tcPr>
            <w:tcW w:w="1621" w:type="dxa"/>
          </w:tcPr>
          <w:p w14:paraId="154BA7AD" w14:textId="0F615CA5" w:rsidR="00F41799" w:rsidRPr="00D63E23" w:rsidRDefault="00F41799" w:rsidP="00F41799">
            <w:pPr>
              <w:spacing w:after="0"/>
              <w:rPr>
                <w:rFonts w:cs="Calibri"/>
                <w:sz w:val="18"/>
                <w:szCs w:val="18"/>
              </w:rPr>
            </w:pPr>
            <w:r w:rsidRPr="00D63E23">
              <w:rPr>
                <w:rFonts w:cs="Calibri"/>
                <w:sz w:val="18"/>
                <w:szCs w:val="18"/>
              </w:rPr>
              <w:t>Project Manager</w:t>
            </w:r>
          </w:p>
        </w:tc>
      </w:tr>
      <w:tr w:rsidR="00F41799" w:rsidRPr="00D63E23" w14:paraId="62A4A630" w14:textId="77777777" w:rsidTr="001E024D">
        <w:tc>
          <w:tcPr>
            <w:tcW w:w="0" w:type="auto"/>
            <w:shd w:val="clear" w:color="auto" w:fill="92D050"/>
          </w:tcPr>
          <w:p w14:paraId="097B8F2F" w14:textId="77777777" w:rsidR="00F41799" w:rsidRPr="00D63E23" w:rsidDel="00DB461F" w:rsidRDefault="00F41799" w:rsidP="001E024D">
            <w:pPr>
              <w:spacing w:after="0"/>
              <w:rPr>
                <w:rFonts w:cs="Calibri"/>
                <w:sz w:val="18"/>
                <w:szCs w:val="18"/>
              </w:rPr>
            </w:pPr>
            <w:r w:rsidRPr="00D63E23">
              <w:rPr>
                <w:rFonts w:cs="Calibri"/>
                <w:sz w:val="18"/>
                <w:szCs w:val="18"/>
              </w:rPr>
              <w:t>2</w:t>
            </w:r>
          </w:p>
        </w:tc>
        <w:tc>
          <w:tcPr>
            <w:tcW w:w="2677" w:type="dxa"/>
            <w:tcBorders>
              <w:left w:val="single" w:sz="4" w:space="0" w:color="auto"/>
            </w:tcBorders>
          </w:tcPr>
          <w:p w14:paraId="6430A124" w14:textId="77777777" w:rsidR="00F41799" w:rsidRPr="00D63E23" w:rsidRDefault="00F41799" w:rsidP="001E024D">
            <w:pPr>
              <w:spacing w:after="0"/>
              <w:rPr>
                <w:i/>
                <w:sz w:val="18"/>
                <w:szCs w:val="18"/>
              </w:rPr>
            </w:pPr>
            <w:r w:rsidRPr="00D63E23">
              <w:rPr>
                <w:i/>
                <w:sz w:val="18"/>
                <w:szCs w:val="18"/>
              </w:rPr>
              <w:t xml:space="preserve">Climate change impacts could degrade coastal wetland availability and quality and put at risk populations of migratory </w:t>
            </w:r>
            <w:proofErr w:type="spellStart"/>
            <w:r w:rsidRPr="00D63E23">
              <w:rPr>
                <w:i/>
                <w:sz w:val="18"/>
                <w:szCs w:val="18"/>
              </w:rPr>
              <w:t>waterbirds</w:t>
            </w:r>
            <w:proofErr w:type="spellEnd"/>
            <w:r w:rsidRPr="00D63E23">
              <w:rPr>
                <w:i/>
                <w:sz w:val="18"/>
                <w:szCs w:val="18"/>
              </w:rPr>
              <w:t>, adversely impacting achievement of project objective.</w:t>
            </w:r>
          </w:p>
          <w:p w14:paraId="38A2BC38" w14:textId="77777777" w:rsidR="00F41799" w:rsidRPr="00D63E23" w:rsidDel="00DB461F" w:rsidRDefault="00F41799" w:rsidP="001E024D">
            <w:pPr>
              <w:spacing w:after="0"/>
              <w:rPr>
                <w:sz w:val="18"/>
                <w:szCs w:val="18"/>
                <w:lang w:val="en-GB"/>
              </w:rPr>
            </w:pPr>
          </w:p>
        </w:tc>
        <w:tc>
          <w:tcPr>
            <w:tcW w:w="1621" w:type="dxa"/>
          </w:tcPr>
          <w:p w14:paraId="561B7786" w14:textId="77777777" w:rsidR="00F41799" w:rsidRPr="00D63E23" w:rsidDel="00DB461F" w:rsidRDefault="00F41799" w:rsidP="001E024D">
            <w:pPr>
              <w:spacing w:after="0"/>
              <w:rPr>
                <w:iCs/>
                <w:sz w:val="18"/>
                <w:szCs w:val="18"/>
              </w:rPr>
            </w:pPr>
            <w:r w:rsidRPr="00D63E23">
              <w:rPr>
                <w:iCs/>
                <w:sz w:val="18"/>
                <w:szCs w:val="18"/>
              </w:rPr>
              <w:t>Environmental</w:t>
            </w:r>
          </w:p>
        </w:tc>
        <w:tc>
          <w:tcPr>
            <w:tcW w:w="2328" w:type="dxa"/>
            <w:shd w:val="clear" w:color="auto" w:fill="FFFF00"/>
          </w:tcPr>
          <w:p w14:paraId="76C53EF2" w14:textId="77777777" w:rsidR="00F41799" w:rsidRPr="00D63E23" w:rsidRDefault="00F41799" w:rsidP="001E024D">
            <w:pPr>
              <w:spacing w:after="0"/>
              <w:jc w:val="center"/>
              <w:rPr>
                <w:sz w:val="18"/>
                <w:szCs w:val="18"/>
              </w:rPr>
            </w:pPr>
            <w:r w:rsidRPr="00D63E23">
              <w:rPr>
                <w:sz w:val="18"/>
                <w:szCs w:val="18"/>
              </w:rPr>
              <w:t>I = 3</w:t>
            </w:r>
          </w:p>
          <w:p w14:paraId="080CC001" w14:textId="77777777" w:rsidR="00F41799" w:rsidRPr="00D63E23" w:rsidRDefault="00F41799" w:rsidP="001E024D">
            <w:pPr>
              <w:spacing w:after="0"/>
              <w:jc w:val="center"/>
              <w:rPr>
                <w:sz w:val="18"/>
                <w:szCs w:val="18"/>
              </w:rPr>
            </w:pPr>
            <w:r w:rsidRPr="00D63E23">
              <w:rPr>
                <w:sz w:val="18"/>
                <w:szCs w:val="18"/>
              </w:rPr>
              <w:t>L = 2</w:t>
            </w:r>
          </w:p>
          <w:p w14:paraId="6C2EA407" w14:textId="77777777" w:rsidR="00F41799" w:rsidRPr="00D63E23" w:rsidRDefault="00F41799" w:rsidP="001E024D">
            <w:pPr>
              <w:spacing w:after="0"/>
              <w:jc w:val="center"/>
              <w:rPr>
                <w:sz w:val="18"/>
                <w:szCs w:val="18"/>
              </w:rPr>
            </w:pPr>
          </w:p>
          <w:p w14:paraId="54578D30" w14:textId="77777777" w:rsidR="00F41799" w:rsidRPr="00D63E23" w:rsidDel="00DB461F" w:rsidRDefault="00F41799" w:rsidP="001E024D">
            <w:pPr>
              <w:spacing w:after="0"/>
              <w:jc w:val="center"/>
              <w:rPr>
                <w:sz w:val="18"/>
                <w:szCs w:val="18"/>
              </w:rPr>
            </w:pPr>
            <w:r w:rsidRPr="00D63E23">
              <w:rPr>
                <w:sz w:val="18"/>
                <w:szCs w:val="18"/>
              </w:rPr>
              <w:t>Moderate</w:t>
            </w:r>
          </w:p>
        </w:tc>
        <w:tc>
          <w:tcPr>
            <w:tcW w:w="4068" w:type="dxa"/>
          </w:tcPr>
          <w:p w14:paraId="3DD052F7" w14:textId="77777777" w:rsidR="00F41799" w:rsidRPr="00D63E23" w:rsidDel="00DB461F" w:rsidRDefault="00F41799" w:rsidP="001E024D">
            <w:pPr>
              <w:spacing w:after="0"/>
              <w:rPr>
                <w:sz w:val="18"/>
                <w:szCs w:val="18"/>
              </w:rPr>
            </w:pPr>
            <w:r w:rsidRPr="00D63E23">
              <w:rPr>
                <w:sz w:val="18"/>
                <w:szCs w:val="18"/>
              </w:rPr>
              <w:t xml:space="preserve">Project activities aim to establish new wetland PAs, improve the management effectiveness of existing PAs including climate change vulnerability assessments and adaptation </w:t>
            </w:r>
            <w:proofErr w:type="gramStart"/>
            <w:r w:rsidRPr="00D63E23">
              <w:rPr>
                <w:sz w:val="18"/>
                <w:szCs w:val="18"/>
              </w:rPr>
              <w:t>measures,  enhance</w:t>
            </w:r>
            <w:proofErr w:type="gramEnd"/>
            <w:r w:rsidRPr="00D63E23">
              <w:rPr>
                <w:sz w:val="18"/>
                <w:szCs w:val="18"/>
              </w:rPr>
              <w:t xml:space="preserve"> the sustainability of wetland resource use, and support wetland restoration. </w:t>
            </w:r>
          </w:p>
        </w:tc>
        <w:tc>
          <w:tcPr>
            <w:tcW w:w="1621" w:type="dxa"/>
          </w:tcPr>
          <w:p w14:paraId="7C0B901D" w14:textId="77777777" w:rsidR="00F41799" w:rsidRPr="00D63E23" w:rsidDel="00DB461F" w:rsidRDefault="00F41799" w:rsidP="001E024D">
            <w:pPr>
              <w:spacing w:after="0"/>
              <w:rPr>
                <w:rFonts w:cs="Calibri"/>
                <w:sz w:val="18"/>
                <w:szCs w:val="18"/>
              </w:rPr>
            </w:pPr>
            <w:r w:rsidRPr="00D63E23">
              <w:rPr>
                <w:rFonts w:cs="Calibri"/>
                <w:sz w:val="18"/>
                <w:szCs w:val="18"/>
              </w:rPr>
              <w:t>Project Manager</w:t>
            </w:r>
          </w:p>
        </w:tc>
      </w:tr>
      <w:tr w:rsidR="00F41799" w:rsidRPr="00D63E23" w14:paraId="481EC127" w14:textId="77777777" w:rsidTr="00F41799">
        <w:tc>
          <w:tcPr>
            <w:tcW w:w="0" w:type="auto"/>
            <w:tcBorders>
              <w:top w:val="single" w:sz="4" w:space="0" w:color="auto"/>
              <w:left w:val="single" w:sz="4" w:space="0" w:color="auto"/>
              <w:bottom w:val="single" w:sz="4" w:space="0" w:color="auto"/>
              <w:right w:val="single" w:sz="4" w:space="0" w:color="auto"/>
            </w:tcBorders>
            <w:shd w:val="clear" w:color="auto" w:fill="92D050"/>
          </w:tcPr>
          <w:p w14:paraId="4591D4A3" w14:textId="77777777" w:rsidR="00F41799" w:rsidRPr="00D63E23" w:rsidDel="00DB461F" w:rsidRDefault="00F41799" w:rsidP="001E024D">
            <w:pPr>
              <w:spacing w:after="0"/>
              <w:rPr>
                <w:rFonts w:cs="Calibri"/>
                <w:sz w:val="18"/>
                <w:szCs w:val="18"/>
              </w:rPr>
            </w:pPr>
            <w:r w:rsidRPr="00D63E23">
              <w:rPr>
                <w:rFonts w:cs="Calibri"/>
                <w:sz w:val="18"/>
                <w:szCs w:val="18"/>
              </w:rPr>
              <w:t>3</w:t>
            </w:r>
          </w:p>
        </w:tc>
        <w:tc>
          <w:tcPr>
            <w:tcW w:w="2677" w:type="dxa"/>
            <w:tcBorders>
              <w:top w:val="single" w:sz="4" w:space="0" w:color="auto"/>
              <w:left w:val="single" w:sz="4" w:space="0" w:color="auto"/>
              <w:bottom w:val="single" w:sz="4" w:space="0" w:color="auto"/>
              <w:right w:val="single" w:sz="4" w:space="0" w:color="auto"/>
            </w:tcBorders>
          </w:tcPr>
          <w:p w14:paraId="069751E0" w14:textId="77777777" w:rsidR="00F41799" w:rsidRPr="00D63E23" w:rsidRDefault="00F41799" w:rsidP="001E024D">
            <w:pPr>
              <w:spacing w:after="0"/>
              <w:rPr>
                <w:i/>
                <w:sz w:val="18"/>
                <w:szCs w:val="18"/>
              </w:rPr>
            </w:pPr>
            <w:r w:rsidRPr="00D63E23">
              <w:rPr>
                <w:i/>
                <w:sz w:val="18"/>
                <w:szCs w:val="18"/>
              </w:rPr>
              <w:t xml:space="preserve"> Strengthening management of </w:t>
            </w:r>
            <w:proofErr w:type="spellStart"/>
            <w:r w:rsidRPr="00D63E23">
              <w:rPr>
                <w:i/>
                <w:sz w:val="18"/>
                <w:szCs w:val="18"/>
              </w:rPr>
              <w:t>Dashanbao</w:t>
            </w:r>
            <w:proofErr w:type="spellEnd"/>
            <w:r w:rsidRPr="00D63E23">
              <w:rPr>
                <w:i/>
                <w:sz w:val="18"/>
                <w:szCs w:val="18"/>
              </w:rPr>
              <w:t xml:space="preserve"> PA could restrict access to and use of wetland resource by Ethnic Minorities in the project-affected area. This could potentially result in project-driven involuntary relocation.   This includes access to culturally important sites.</w:t>
            </w:r>
          </w:p>
          <w:p w14:paraId="762CBDFC" w14:textId="77777777" w:rsidR="00F41799" w:rsidRPr="00D63E23" w:rsidDel="00DB461F" w:rsidRDefault="00F41799" w:rsidP="001E024D">
            <w:pPr>
              <w:spacing w:after="0"/>
              <w:rPr>
                <w:i/>
                <w:sz w:val="18"/>
                <w:szCs w:val="18"/>
              </w:rPr>
            </w:pPr>
          </w:p>
        </w:tc>
        <w:tc>
          <w:tcPr>
            <w:tcW w:w="1621" w:type="dxa"/>
            <w:tcBorders>
              <w:top w:val="single" w:sz="4" w:space="0" w:color="auto"/>
              <w:left w:val="single" w:sz="4" w:space="0" w:color="auto"/>
              <w:bottom w:val="single" w:sz="4" w:space="0" w:color="auto"/>
              <w:right w:val="single" w:sz="4" w:space="0" w:color="auto"/>
            </w:tcBorders>
          </w:tcPr>
          <w:p w14:paraId="2D8174EB" w14:textId="77777777" w:rsidR="00F41799" w:rsidRPr="00D63E23" w:rsidDel="00DB461F" w:rsidRDefault="00F41799" w:rsidP="001E024D">
            <w:pPr>
              <w:spacing w:after="0"/>
              <w:rPr>
                <w:iCs/>
                <w:sz w:val="18"/>
                <w:szCs w:val="18"/>
              </w:rPr>
            </w:pPr>
            <w:r w:rsidRPr="00D63E23">
              <w:rPr>
                <w:iCs/>
                <w:sz w:val="18"/>
                <w:szCs w:val="18"/>
              </w:rPr>
              <w:t>Social</w:t>
            </w:r>
          </w:p>
        </w:tc>
        <w:tc>
          <w:tcPr>
            <w:tcW w:w="2328" w:type="dxa"/>
            <w:tcBorders>
              <w:top w:val="single" w:sz="4" w:space="0" w:color="auto"/>
              <w:left w:val="single" w:sz="4" w:space="0" w:color="auto"/>
              <w:bottom w:val="single" w:sz="4" w:space="0" w:color="auto"/>
              <w:right w:val="single" w:sz="4" w:space="0" w:color="auto"/>
            </w:tcBorders>
            <w:shd w:val="clear" w:color="auto" w:fill="FFFF00"/>
          </w:tcPr>
          <w:p w14:paraId="5A6F2553" w14:textId="77777777" w:rsidR="00F41799" w:rsidRPr="00D63E23" w:rsidRDefault="00F41799" w:rsidP="001E024D">
            <w:pPr>
              <w:spacing w:after="0"/>
              <w:jc w:val="center"/>
              <w:rPr>
                <w:sz w:val="18"/>
                <w:szCs w:val="18"/>
              </w:rPr>
            </w:pPr>
            <w:r w:rsidRPr="00D63E23">
              <w:rPr>
                <w:sz w:val="18"/>
                <w:szCs w:val="18"/>
              </w:rPr>
              <w:t>I=3</w:t>
            </w:r>
          </w:p>
          <w:p w14:paraId="74F7C5B4" w14:textId="77777777" w:rsidR="00F41799" w:rsidRPr="00D63E23" w:rsidRDefault="00F41799" w:rsidP="001E024D">
            <w:pPr>
              <w:spacing w:after="0"/>
              <w:jc w:val="center"/>
              <w:rPr>
                <w:sz w:val="18"/>
                <w:szCs w:val="18"/>
              </w:rPr>
            </w:pPr>
            <w:r w:rsidRPr="00D63E23">
              <w:rPr>
                <w:sz w:val="18"/>
                <w:szCs w:val="18"/>
              </w:rPr>
              <w:t>L=2</w:t>
            </w:r>
          </w:p>
          <w:p w14:paraId="60688173" w14:textId="77777777" w:rsidR="00F41799" w:rsidRPr="00D63E23" w:rsidRDefault="00F41799" w:rsidP="001E024D">
            <w:pPr>
              <w:spacing w:after="0"/>
              <w:jc w:val="center"/>
              <w:rPr>
                <w:sz w:val="18"/>
                <w:szCs w:val="18"/>
              </w:rPr>
            </w:pPr>
          </w:p>
          <w:p w14:paraId="243B0ABF" w14:textId="77777777" w:rsidR="00F41799" w:rsidRPr="00D63E23" w:rsidDel="00DB461F" w:rsidRDefault="00F41799" w:rsidP="001E024D">
            <w:pPr>
              <w:spacing w:after="0"/>
              <w:jc w:val="center"/>
              <w:rPr>
                <w:sz w:val="18"/>
                <w:szCs w:val="18"/>
              </w:rPr>
            </w:pPr>
            <w:r w:rsidRPr="00D63E23">
              <w:rPr>
                <w:sz w:val="18"/>
                <w:szCs w:val="18"/>
              </w:rPr>
              <w:t>Moderate</w:t>
            </w:r>
          </w:p>
        </w:tc>
        <w:tc>
          <w:tcPr>
            <w:tcW w:w="4068" w:type="dxa"/>
            <w:tcBorders>
              <w:top w:val="single" w:sz="4" w:space="0" w:color="auto"/>
              <w:left w:val="single" w:sz="4" w:space="0" w:color="auto"/>
              <w:bottom w:val="single" w:sz="4" w:space="0" w:color="auto"/>
              <w:right w:val="single" w:sz="4" w:space="0" w:color="auto"/>
            </w:tcBorders>
          </w:tcPr>
          <w:p w14:paraId="0817FF6E" w14:textId="77777777" w:rsidR="00F41799" w:rsidRPr="00D63E23" w:rsidRDefault="00F41799" w:rsidP="00F41799">
            <w:pPr>
              <w:spacing w:after="0"/>
              <w:rPr>
                <w:sz w:val="18"/>
                <w:szCs w:val="18"/>
              </w:rPr>
            </w:pPr>
            <w:r w:rsidRPr="00D63E23">
              <w:rPr>
                <w:sz w:val="18"/>
                <w:szCs w:val="18"/>
              </w:rPr>
              <w:t xml:space="preserve">Further assessment will be conducted at project </w:t>
            </w:r>
            <w:proofErr w:type="gramStart"/>
            <w:r w:rsidRPr="00D63E23">
              <w:rPr>
                <w:sz w:val="18"/>
                <w:szCs w:val="18"/>
              </w:rPr>
              <w:t>inception  to</w:t>
            </w:r>
            <w:proofErr w:type="gramEnd"/>
            <w:r w:rsidRPr="00D63E23">
              <w:rPr>
                <w:sz w:val="18"/>
                <w:szCs w:val="18"/>
              </w:rPr>
              <w:t xml:space="preserve"> establish whether or not ethnic minorities remain at the </w:t>
            </w:r>
            <w:proofErr w:type="spellStart"/>
            <w:r w:rsidRPr="00D63E23">
              <w:rPr>
                <w:sz w:val="18"/>
                <w:szCs w:val="18"/>
              </w:rPr>
              <w:t>Dashanbao</w:t>
            </w:r>
            <w:proofErr w:type="spellEnd"/>
            <w:r w:rsidRPr="00D63E23">
              <w:rPr>
                <w:sz w:val="18"/>
                <w:szCs w:val="18"/>
              </w:rPr>
              <w:t xml:space="preserve"> project site.  If this proves to be the case, </w:t>
            </w:r>
            <w:proofErr w:type="gramStart"/>
            <w:r w:rsidRPr="00D63E23">
              <w:rPr>
                <w:sz w:val="18"/>
                <w:szCs w:val="18"/>
              </w:rPr>
              <w:t>additional  assessment</w:t>
            </w:r>
            <w:proofErr w:type="gramEnd"/>
            <w:r w:rsidRPr="00D63E23">
              <w:rPr>
                <w:sz w:val="18"/>
                <w:szCs w:val="18"/>
              </w:rPr>
              <w:t xml:space="preserve"> will establish whether or not they might be adversely affected by the project.  If this demonstrates that specific proposed restrictions and/or activities may affect the rights and interests, lands, territories, resources, and traditional livelihoods, of ethnic minorities, preparation of an Ethnic Minority People’s Plan (also known as an Indigenous Peoples’ Plan) and the application of FPIC will be required.   If it is the case that Ethnic Minority </w:t>
            </w:r>
            <w:proofErr w:type="gramStart"/>
            <w:r w:rsidRPr="00D63E23">
              <w:rPr>
                <w:sz w:val="18"/>
                <w:szCs w:val="18"/>
              </w:rPr>
              <w:t>people  remain</w:t>
            </w:r>
            <w:proofErr w:type="gramEnd"/>
            <w:r w:rsidRPr="00D63E23">
              <w:rPr>
                <w:sz w:val="18"/>
                <w:szCs w:val="18"/>
              </w:rPr>
              <w:t xml:space="preserve">, the risk rating, and consequently the overall project risk rating, must be altered to “High”. </w:t>
            </w:r>
          </w:p>
          <w:p w14:paraId="1BAEE1B9" w14:textId="77777777" w:rsidR="00F41799" w:rsidRPr="00D63E23" w:rsidRDefault="00F41799" w:rsidP="001E024D">
            <w:pPr>
              <w:spacing w:after="0"/>
              <w:rPr>
                <w:sz w:val="18"/>
                <w:szCs w:val="18"/>
              </w:rPr>
            </w:pPr>
            <w:r w:rsidRPr="00D63E23">
              <w:rPr>
                <w:sz w:val="18"/>
                <w:szCs w:val="18"/>
              </w:rPr>
              <w:t xml:space="preserve">In either scenario, the project should advocate for the ethnic groups to retain cultural rights over their ancestral domains, including continued rights to visit culturally significant areas such as graveyards or places of spiritual importance.  Such rights should extend to ethnic minority people who have been relocated prior to project commencement, as well as any people who relocate away from the area in future.  </w:t>
            </w:r>
          </w:p>
          <w:p w14:paraId="1F1649FB" w14:textId="77777777" w:rsidR="00F41799" w:rsidRPr="00D63E23" w:rsidDel="00DB461F" w:rsidRDefault="00F41799" w:rsidP="001E024D">
            <w:pPr>
              <w:spacing w:after="0"/>
              <w:rPr>
                <w:sz w:val="18"/>
                <w:szCs w:val="18"/>
              </w:rPr>
            </w:pPr>
            <w:r w:rsidRPr="00D63E23">
              <w:rPr>
                <w:sz w:val="18"/>
                <w:szCs w:val="18"/>
              </w:rPr>
              <w:t xml:space="preserve">If assessment demonstrates that project activities may result directly or indirectly in promoting resettlement of remaining ethnic minority people from the </w:t>
            </w:r>
            <w:proofErr w:type="spellStart"/>
            <w:r w:rsidRPr="00D63E23">
              <w:rPr>
                <w:sz w:val="18"/>
                <w:szCs w:val="18"/>
              </w:rPr>
              <w:t>Dashanbao</w:t>
            </w:r>
            <w:proofErr w:type="spellEnd"/>
            <w:r w:rsidRPr="00D63E23">
              <w:rPr>
                <w:sz w:val="18"/>
                <w:szCs w:val="18"/>
              </w:rPr>
              <w:t xml:space="preserve"> project area, an ESIA, specific to those activities will establish the extent and severity of any such impacts.  Activities which would render untenable the continued residency of any ethnic minority people in the project affected will not be undertaken.  GEF will not fund any activities which result in ethnic minorities being required to relocate, nor activities which render untenable their continued residency in the project area.  The Ethnic Minority Peoples’ Plan for </w:t>
            </w:r>
            <w:proofErr w:type="spellStart"/>
            <w:proofErr w:type="gramStart"/>
            <w:r w:rsidRPr="00D63E23">
              <w:rPr>
                <w:sz w:val="18"/>
                <w:szCs w:val="18"/>
              </w:rPr>
              <w:t>Dashanbao</w:t>
            </w:r>
            <w:proofErr w:type="spellEnd"/>
            <w:r w:rsidRPr="00D63E23">
              <w:rPr>
                <w:sz w:val="18"/>
                <w:szCs w:val="18"/>
              </w:rPr>
              <w:t>,  and</w:t>
            </w:r>
            <w:proofErr w:type="gramEnd"/>
            <w:r w:rsidRPr="00D63E23">
              <w:rPr>
                <w:sz w:val="18"/>
                <w:szCs w:val="18"/>
              </w:rPr>
              <w:t xml:space="preserve"> any required Plans for new PA sites, will include measures to ensure that project activities do not result in a risk of voluntary relocation. </w:t>
            </w:r>
          </w:p>
        </w:tc>
        <w:tc>
          <w:tcPr>
            <w:tcW w:w="1621" w:type="dxa"/>
            <w:tcBorders>
              <w:top w:val="single" w:sz="4" w:space="0" w:color="auto"/>
              <w:left w:val="single" w:sz="4" w:space="0" w:color="auto"/>
              <w:bottom w:val="single" w:sz="4" w:space="0" w:color="auto"/>
              <w:right w:val="single" w:sz="4" w:space="0" w:color="auto"/>
            </w:tcBorders>
          </w:tcPr>
          <w:p w14:paraId="3520D882" w14:textId="77777777" w:rsidR="00F41799" w:rsidRPr="00D63E23" w:rsidDel="00DB461F" w:rsidRDefault="00F41799" w:rsidP="001E024D">
            <w:pPr>
              <w:spacing w:after="0"/>
              <w:rPr>
                <w:rFonts w:cs="Calibri"/>
                <w:sz w:val="18"/>
                <w:szCs w:val="18"/>
              </w:rPr>
            </w:pPr>
            <w:r w:rsidRPr="00D63E23">
              <w:rPr>
                <w:rFonts w:cs="Calibri"/>
                <w:sz w:val="18"/>
                <w:szCs w:val="18"/>
              </w:rPr>
              <w:t>Project Manager</w:t>
            </w:r>
          </w:p>
        </w:tc>
      </w:tr>
      <w:tr w:rsidR="00F41799" w:rsidRPr="00D63E23" w14:paraId="4F14EBE4" w14:textId="77777777" w:rsidTr="00F41799">
        <w:tc>
          <w:tcPr>
            <w:tcW w:w="0" w:type="auto"/>
            <w:tcBorders>
              <w:top w:val="single" w:sz="4" w:space="0" w:color="auto"/>
              <w:left w:val="single" w:sz="4" w:space="0" w:color="auto"/>
              <w:bottom w:val="single" w:sz="4" w:space="0" w:color="auto"/>
              <w:right w:val="single" w:sz="4" w:space="0" w:color="auto"/>
            </w:tcBorders>
            <w:shd w:val="clear" w:color="auto" w:fill="92D050"/>
          </w:tcPr>
          <w:p w14:paraId="5ED88ED5" w14:textId="77777777" w:rsidR="00F41799" w:rsidRPr="00D63E23" w:rsidDel="00DB461F" w:rsidRDefault="00F41799" w:rsidP="001E024D">
            <w:pPr>
              <w:spacing w:after="0"/>
              <w:rPr>
                <w:rFonts w:cs="Calibri"/>
                <w:sz w:val="18"/>
                <w:szCs w:val="18"/>
              </w:rPr>
            </w:pPr>
            <w:r w:rsidRPr="00D63E23">
              <w:rPr>
                <w:rFonts w:cs="Calibri"/>
                <w:sz w:val="18"/>
                <w:szCs w:val="18"/>
              </w:rPr>
              <w:t>4</w:t>
            </w:r>
          </w:p>
        </w:tc>
        <w:tc>
          <w:tcPr>
            <w:tcW w:w="2677" w:type="dxa"/>
            <w:tcBorders>
              <w:top w:val="single" w:sz="4" w:space="0" w:color="auto"/>
              <w:left w:val="single" w:sz="4" w:space="0" w:color="auto"/>
              <w:bottom w:val="single" w:sz="4" w:space="0" w:color="auto"/>
              <w:right w:val="single" w:sz="4" w:space="0" w:color="auto"/>
            </w:tcBorders>
          </w:tcPr>
          <w:p w14:paraId="34EC7598" w14:textId="77777777" w:rsidR="00F41799" w:rsidRPr="00D63E23" w:rsidRDefault="00F41799" w:rsidP="001E024D">
            <w:pPr>
              <w:spacing w:after="0"/>
              <w:rPr>
                <w:i/>
                <w:sz w:val="18"/>
                <w:szCs w:val="18"/>
              </w:rPr>
            </w:pPr>
            <w:r w:rsidRPr="00D63E23">
              <w:rPr>
                <w:i/>
                <w:sz w:val="18"/>
                <w:szCs w:val="18"/>
              </w:rPr>
              <w:t xml:space="preserve">Not all key user groups of wetland resources at project sites are consulted in project design/implementation </w:t>
            </w:r>
          </w:p>
          <w:p w14:paraId="6E68177E" w14:textId="77777777" w:rsidR="00F41799" w:rsidRPr="00D63E23" w:rsidRDefault="00F41799" w:rsidP="001E024D">
            <w:pPr>
              <w:spacing w:after="0"/>
              <w:rPr>
                <w:i/>
                <w:sz w:val="18"/>
                <w:szCs w:val="18"/>
              </w:rPr>
            </w:pPr>
          </w:p>
        </w:tc>
        <w:tc>
          <w:tcPr>
            <w:tcW w:w="1621" w:type="dxa"/>
            <w:tcBorders>
              <w:top w:val="single" w:sz="4" w:space="0" w:color="auto"/>
              <w:left w:val="single" w:sz="4" w:space="0" w:color="auto"/>
              <w:bottom w:val="single" w:sz="4" w:space="0" w:color="auto"/>
              <w:right w:val="single" w:sz="4" w:space="0" w:color="auto"/>
            </w:tcBorders>
          </w:tcPr>
          <w:p w14:paraId="2A5A1D5C" w14:textId="77777777" w:rsidR="00F41799" w:rsidRPr="00D63E23" w:rsidRDefault="00F41799" w:rsidP="001E024D">
            <w:pPr>
              <w:spacing w:after="0"/>
              <w:rPr>
                <w:iCs/>
                <w:sz w:val="18"/>
                <w:szCs w:val="18"/>
              </w:rPr>
            </w:pPr>
            <w:r w:rsidRPr="00D63E23">
              <w:rPr>
                <w:iCs/>
                <w:sz w:val="18"/>
                <w:szCs w:val="18"/>
              </w:rPr>
              <w:t>Social</w:t>
            </w:r>
          </w:p>
        </w:tc>
        <w:tc>
          <w:tcPr>
            <w:tcW w:w="2328" w:type="dxa"/>
            <w:tcBorders>
              <w:top w:val="single" w:sz="4" w:space="0" w:color="auto"/>
              <w:left w:val="single" w:sz="4" w:space="0" w:color="auto"/>
              <w:bottom w:val="single" w:sz="4" w:space="0" w:color="auto"/>
              <w:right w:val="single" w:sz="4" w:space="0" w:color="auto"/>
            </w:tcBorders>
            <w:shd w:val="clear" w:color="auto" w:fill="FFFF00"/>
          </w:tcPr>
          <w:p w14:paraId="5E250B24" w14:textId="77777777" w:rsidR="00F41799" w:rsidRPr="00D63E23" w:rsidRDefault="00F41799" w:rsidP="001E024D">
            <w:pPr>
              <w:spacing w:after="0"/>
              <w:jc w:val="center"/>
              <w:rPr>
                <w:sz w:val="18"/>
                <w:szCs w:val="18"/>
              </w:rPr>
            </w:pPr>
            <w:r w:rsidRPr="00D63E23">
              <w:rPr>
                <w:sz w:val="18"/>
                <w:szCs w:val="18"/>
              </w:rPr>
              <w:t>I = 3</w:t>
            </w:r>
          </w:p>
          <w:p w14:paraId="4E29512C" w14:textId="77777777" w:rsidR="00F41799" w:rsidRPr="00D63E23" w:rsidRDefault="00F41799" w:rsidP="001E024D">
            <w:pPr>
              <w:spacing w:after="0"/>
              <w:jc w:val="center"/>
              <w:rPr>
                <w:sz w:val="18"/>
                <w:szCs w:val="18"/>
              </w:rPr>
            </w:pPr>
            <w:r w:rsidRPr="00D63E23">
              <w:rPr>
                <w:sz w:val="18"/>
                <w:szCs w:val="18"/>
              </w:rPr>
              <w:t>L = 2</w:t>
            </w:r>
          </w:p>
          <w:p w14:paraId="221BF0CF" w14:textId="77777777" w:rsidR="00F41799" w:rsidRPr="00D63E23" w:rsidRDefault="00F41799" w:rsidP="001E024D">
            <w:pPr>
              <w:spacing w:after="0"/>
              <w:jc w:val="center"/>
              <w:rPr>
                <w:sz w:val="18"/>
                <w:szCs w:val="18"/>
              </w:rPr>
            </w:pPr>
          </w:p>
          <w:p w14:paraId="24F1F74A" w14:textId="77777777" w:rsidR="00F41799" w:rsidRPr="00D63E23" w:rsidRDefault="00F41799" w:rsidP="001E024D">
            <w:pPr>
              <w:spacing w:after="0"/>
              <w:jc w:val="center"/>
              <w:rPr>
                <w:sz w:val="18"/>
                <w:szCs w:val="18"/>
              </w:rPr>
            </w:pPr>
            <w:r w:rsidRPr="00D63E23">
              <w:rPr>
                <w:sz w:val="18"/>
                <w:szCs w:val="18"/>
              </w:rPr>
              <w:t>Moderate</w:t>
            </w:r>
          </w:p>
        </w:tc>
        <w:tc>
          <w:tcPr>
            <w:tcW w:w="4068" w:type="dxa"/>
            <w:tcBorders>
              <w:top w:val="single" w:sz="4" w:space="0" w:color="auto"/>
              <w:left w:val="single" w:sz="4" w:space="0" w:color="auto"/>
              <w:bottom w:val="single" w:sz="4" w:space="0" w:color="auto"/>
              <w:right w:val="single" w:sz="4" w:space="0" w:color="auto"/>
            </w:tcBorders>
          </w:tcPr>
          <w:p w14:paraId="71A88D4C" w14:textId="77777777" w:rsidR="00F41799" w:rsidRPr="00D63E23" w:rsidRDefault="00F41799" w:rsidP="00F41799">
            <w:pPr>
              <w:spacing w:after="0"/>
              <w:rPr>
                <w:sz w:val="18"/>
                <w:szCs w:val="18"/>
              </w:rPr>
            </w:pPr>
            <w:r w:rsidRPr="00D63E23">
              <w:rPr>
                <w:sz w:val="18"/>
                <w:szCs w:val="18"/>
              </w:rPr>
              <w:t xml:space="preserve">Local communities and wetland users have been consulted during the PPG phase.  A Stakeholder Engagement Plan has been developed and integrated into the ESMF, Annexed to the </w:t>
            </w:r>
            <w:proofErr w:type="spellStart"/>
            <w:r w:rsidRPr="00D63E23">
              <w:rPr>
                <w:sz w:val="18"/>
                <w:szCs w:val="18"/>
              </w:rPr>
              <w:t>ProDoc</w:t>
            </w:r>
            <w:proofErr w:type="spellEnd"/>
            <w:r w:rsidRPr="00D63E23">
              <w:rPr>
                <w:sz w:val="18"/>
                <w:szCs w:val="18"/>
              </w:rPr>
              <w:t xml:space="preserve"> (Annex 7), for further ongoing consultation.  Appropriate stakeholder engagement will be conducted with all sectors of the community, including local authorities, community representatives, women and, if/where applicable, indigenous peoples.  Stakeholder engagement will take place on an ongoing basis, throughout the project.  </w:t>
            </w:r>
          </w:p>
          <w:p w14:paraId="6A419E62" w14:textId="77777777" w:rsidR="00F41799" w:rsidRPr="00D63E23" w:rsidRDefault="00F41799" w:rsidP="00F41799">
            <w:pPr>
              <w:spacing w:after="0"/>
              <w:rPr>
                <w:sz w:val="18"/>
                <w:szCs w:val="18"/>
              </w:rPr>
            </w:pPr>
            <w:r w:rsidRPr="00D63E23">
              <w:rPr>
                <w:sz w:val="18"/>
                <w:szCs w:val="18"/>
              </w:rPr>
              <w:t xml:space="preserve">The Stakeholder Engagement Plan will assure the identification of all project stakeholders, including additional stakeholders with respect to new PA sites, with </w:t>
            </w:r>
            <w:proofErr w:type="gramStart"/>
            <w:r w:rsidRPr="00D63E23">
              <w:rPr>
                <w:sz w:val="18"/>
                <w:szCs w:val="18"/>
              </w:rPr>
              <w:t>particular emphasis</w:t>
            </w:r>
            <w:proofErr w:type="gramEnd"/>
            <w:r w:rsidRPr="00D63E23">
              <w:rPr>
                <w:sz w:val="18"/>
                <w:szCs w:val="18"/>
              </w:rPr>
              <w:t xml:space="preserve"> on poor and marginalized groups.  These will include, where appropriate, informal wetland users and vulnerable households.  Project monitoring will ensure that such groups are adequately consulted, are aware of the grievance mechanism, and that their needs are included in project design.  </w:t>
            </w:r>
          </w:p>
        </w:tc>
        <w:tc>
          <w:tcPr>
            <w:tcW w:w="1621" w:type="dxa"/>
            <w:tcBorders>
              <w:top w:val="single" w:sz="4" w:space="0" w:color="auto"/>
              <w:left w:val="single" w:sz="4" w:space="0" w:color="auto"/>
              <w:bottom w:val="single" w:sz="4" w:space="0" w:color="auto"/>
              <w:right w:val="single" w:sz="4" w:space="0" w:color="auto"/>
            </w:tcBorders>
          </w:tcPr>
          <w:p w14:paraId="72660684" w14:textId="77777777" w:rsidR="00F41799" w:rsidRPr="00D63E23" w:rsidRDefault="00F41799" w:rsidP="001E024D">
            <w:pPr>
              <w:spacing w:after="0"/>
              <w:rPr>
                <w:rFonts w:cs="Calibri"/>
                <w:sz w:val="18"/>
                <w:szCs w:val="18"/>
              </w:rPr>
            </w:pPr>
            <w:r w:rsidRPr="00D63E23">
              <w:rPr>
                <w:rFonts w:cs="Calibri"/>
                <w:sz w:val="18"/>
                <w:szCs w:val="18"/>
              </w:rPr>
              <w:t>Project Manager</w:t>
            </w:r>
          </w:p>
        </w:tc>
      </w:tr>
      <w:tr w:rsidR="003937BB" w:rsidRPr="00D63E23" w14:paraId="6ACF07FF" w14:textId="77777777" w:rsidTr="007F2D33">
        <w:tc>
          <w:tcPr>
            <w:tcW w:w="0" w:type="auto"/>
            <w:shd w:val="clear" w:color="auto" w:fill="92D050"/>
          </w:tcPr>
          <w:p w14:paraId="0B4D9884" w14:textId="75E51CB0" w:rsidR="003937BB" w:rsidRPr="00D63E23" w:rsidDel="00DB461F" w:rsidRDefault="00FA3B33" w:rsidP="00A537FF">
            <w:pPr>
              <w:spacing w:after="0"/>
              <w:rPr>
                <w:rFonts w:cs="Calibri"/>
                <w:sz w:val="18"/>
                <w:szCs w:val="18"/>
              </w:rPr>
            </w:pPr>
            <w:r w:rsidRPr="00D63E23">
              <w:rPr>
                <w:rFonts w:cs="Calibri"/>
                <w:sz w:val="18"/>
                <w:szCs w:val="18"/>
              </w:rPr>
              <w:t>5</w:t>
            </w:r>
          </w:p>
        </w:tc>
        <w:tc>
          <w:tcPr>
            <w:tcW w:w="2677" w:type="dxa"/>
            <w:tcBorders>
              <w:left w:val="single" w:sz="4" w:space="0" w:color="auto"/>
            </w:tcBorders>
          </w:tcPr>
          <w:p w14:paraId="3AE0A6FE" w14:textId="413A5548" w:rsidR="003937BB" w:rsidRPr="00D63E23" w:rsidDel="00DB461F" w:rsidRDefault="00FA3B33" w:rsidP="00A537FF">
            <w:pPr>
              <w:spacing w:after="0"/>
              <w:rPr>
                <w:sz w:val="18"/>
                <w:szCs w:val="18"/>
              </w:rPr>
            </w:pPr>
            <w:r w:rsidRPr="00D63E23">
              <w:rPr>
                <w:i/>
                <w:sz w:val="18"/>
                <w:szCs w:val="18"/>
              </w:rPr>
              <w:t>E</w:t>
            </w:r>
            <w:r w:rsidR="003937BB" w:rsidRPr="00D63E23">
              <w:rPr>
                <w:i/>
                <w:sz w:val="18"/>
                <w:szCs w:val="18"/>
              </w:rPr>
              <w:t>nhanced management of PAs could restrict the use of wetland resources in a way that disproportionately disadvantages women.</w:t>
            </w:r>
            <w:r w:rsidR="003937BB" w:rsidRPr="00D63E23">
              <w:rPr>
                <w:sz w:val="18"/>
                <w:szCs w:val="18"/>
              </w:rPr>
              <w:t xml:space="preserve"> </w:t>
            </w:r>
          </w:p>
        </w:tc>
        <w:tc>
          <w:tcPr>
            <w:tcW w:w="1621" w:type="dxa"/>
          </w:tcPr>
          <w:p w14:paraId="57732A1A" w14:textId="3327FEFB" w:rsidR="003937BB" w:rsidRPr="00D63E23" w:rsidDel="00DB461F" w:rsidRDefault="003937BB" w:rsidP="00A537FF">
            <w:pPr>
              <w:spacing w:after="0"/>
              <w:rPr>
                <w:iCs/>
                <w:sz w:val="18"/>
                <w:szCs w:val="18"/>
              </w:rPr>
            </w:pPr>
            <w:r w:rsidRPr="00D63E23">
              <w:rPr>
                <w:iCs/>
                <w:sz w:val="18"/>
                <w:szCs w:val="18"/>
              </w:rPr>
              <w:t>Social</w:t>
            </w:r>
          </w:p>
        </w:tc>
        <w:tc>
          <w:tcPr>
            <w:tcW w:w="2328" w:type="dxa"/>
            <w:shd w:val="clear" w:color="auto" w:fill="FFFF00"/>
          </w:tcPr>
          <w:p w14:paraId="6E86048D" w14:textId="77777777" w:rsidR="003937BB" w:rsidRPr="00D63E23" w:rsidRDefault="003937BB" w:rsidP="006171EA">
            <w:pPr>
              <w:spacing w:after="0"/>
              <w:jc w:val="center"/>
              <w:rPr>
                <w:sz w:val="18"/>
                <w:szCs w:val="18"/>
              </w:rPr>
            </w:pPr>
            <w:r w:rsidRPr="00D63E23">
              <w:rPr>
                <w:sz w:val="18"/>
                <w:szCs w:val="18"/>
              </w:rPr>
              <w:t>I = 3</w:t>
            </w:r>
          </w:p>
          <w:p w14:paraId="2DF31792" w14:textId="75E6745C" w:rsidR="003937BB" w:rsidRPr="00D63E23" w:rsidRDefault="00FA3B33" w:rsidP="006171EA">
            <w:pPr>
              <w:spacing w:after="0"/>
              <w:jc w:val="center"/>
              <w:rPr>
                <w:sz w:val="18"/>
                <w:szCs w:val="18"/>
              </w:rPr>
            </w:pPr>
            <w:r w:rsidRPr="00D63E23">
              <w:rPr>
                <w:sz w:val="18"/>
                <w:szCs w:val="18"/>
              </w:rPr>
              <w:t>L</w:t>
            </w:r>
            <w:r w:rsidR="003937BB" w:rsidRPr="00D63E23">
              <w:rPr>
                <w:sz w:val="18"/>
                <w:szCs w:val="18"/>
              </w:rPr>
              <w:t xml:space="preserve"> = 2</w:t>
            </w:r>
          </w:p>
          <w:p w14:paraId="50660B42" w14:textId="42DA02D0" w:rsidR="003937BB" w:rsidRPr="00D63E23" w:rsidRDefault="003937BB" w:rsidP="006171EA">
            <w:pPr>
              <w:spacing w:after="0"/>
              <w:jc w:val="center"/>
              <w:rPr>
                <w:sz w:val="18"/>
                <w:szCs w:val="18"/>
              </w:rPr>
            </w:pPr>
            <w:r w:rsidRPr="00D63E23">
              <w:rPr>
                <w:sz w:val="18"/>
                <w:szCs w:val="18"/>
              </w:rPr>
              <w:t>Moderate</w:t>
            </w:r>
          </w:p>
          <w:p w14:paraId="7822FA63" w14:textId="61DC02D8" w:rsidR="003937BB" w:rsidRPr="00D63E23" w:rsidDel="00DB461F" w:rsidRDefault="003937BB" w:rsidP="006171EA">
            <w:pPr>
              <w:spacing w:after="0"/>
              <w:jc w:val="center"/>
              <w:rPr>
                <w:sz w:val="18"/>
                <w:szCs w:val="18"/>
              </w:rPr>
            </w:pPr>
          </w:p>
        </w:tc>
        <w:tc>
          <w:tcPr>
            <w:tcW w:w="4068" w:type="dxa"/>
          </w:tcPr>
          <w:p w14:paraId="27D31117" w14:textId="77777777" w:rsidR="003937BB" w:rsidRPr="00D63E23" w:rsidRDefault="003937BB" w:rsidP="00B45AD1">
            <w:pPr>
              <w:spacing w:after="0"/>
              <w:rPr>
                <w:sz w:val="18"/>
                <w:szCs w:val="18"/>
                <w:lang w:val="en-ZA"/>
              </w:rPr>
            </w:pPr>
            <w:r w:rsidRPr="00D63E23">
              <w:rPr>
                <w:sz w:val="18"/>
                <w:szCs w:val="18"/>
                <w:lang w:val="en-ZA"/>
              </w:rPr>
              <w:t xml:space="preserve">A gender analysis has been conducted during the PPG phase along with development of a gender mainstreaming plan to ensure roles and needs of women are considered in the project and that women effectively participate in project activities. </w:t>
            </w:r>
          </w:p>
          <w:p w14:paraId="70ECAB16" w14:textId="2C34685D" w:rsidR="003937BB" w:rsidRPr="00D63E23" w:rsidDel="00DB461F" w:rsidRDefault="003937BB" w:rsidP="007F2D33">
            <w:pPr>
              <w:spacing w:after="0"/>
              <w:rPr>
                <w:sz w:val="18"/>
                <w:szCs w:val="18"/>
              </w:rPr>
            </w:pPr>
            <w:r w:rsidRPr="00D63E23">
              <w:rPr>
                <w:sz w:val="18"/>
                <w:szCs w:val="18"/>
                <w:lang w:val="en-ZA"/>
              </w:rPr>
              <w:t xml:space="preserve">Existing wetland resources use by women has been identified, and the gender-specific roles and responsibilities described in Part A above will be integrated into the project ESMF.  Ongoing stakeholder consultation during the project will include consultation with women, with the specific aim of identifying any potential disproportionate impacts on them, along with actions to avoid, mitigate and manage these impacts.  Gender impacts will be monitored on an ongoing basis throughout the project. </w:t>
            </w:r>
          </w:p>
        </w:tc>
        <w:tc>
          <w:tcPr>
            <w:tcW w:w="1621" w:type="dxa"/>
          </w:tcPr>
          <w:p w14:paraId="426C6666" w14:textId="6393497C" w:rsidR="003937BB" w:rsidRPr="00D63E23" w:rsidDel="00DB461F" w:rsidRDefault="003937BB" w:rsidP="00A537FF">
            <w:pPr>
              <w:spacing w:after="0"/>
              <w:rPr>
                <w:rFonts w:cs="Calibri"/>
                <w:sz w:val="18"/>
                <w:szCs w:val="18"/>
              </w:rPr>
            </w:pPr>
            <w:r w:rsidRPr="00D63E23">
              <w:rPr>
                <w:rFonts w:cs="Calibri"/>
                <w:sz w:val="18"/>
                <w:szCs w:val="18"/>
              </w:rPr>
              <w:t>Project Manager</w:t>
            </w:r>
          </w:p>
        </w:tc>
      </w:tr>
      <w:tr w:rsidR="00FA3B33" w:rsidRPr="00D63E23" w14:paraId="45DEC880" w14:textId="77777777" w:rsidTr="00F41799">
        <w:tc>
          <w:tcPr>
            <w:tcW w:w="0" w:type="auto"/>
            <w:shd w:val="clear" w:color="auto" w:fill="92D050"/>
          </w:tcPr>
          <w:p w14:paraId="33298D91" w14:textId="0EBEA70D" w:rsidR="00FA3B33" w:rsidRPr="00D63E23" w:rsidRDefault="00FA3B33" w:rsidP="00A537FF">
            <w:pPr>
              <w:spacing w:after="0"/>
              <w:rPr>
                <w:rFonts w:cs="Calibri"/>
                <w:sz w:val="18"/>
                <w:szCs w:val="18"/>
              </w:rPr>
            </w:pPr>
            <w:r w:rsidRPr="00D63E23">
              <w:rPr>
                <w:rFonts w:cs="Calibri"/>
                <w:sz w:val="18"/>
                <w:szCs w:val="18"/>
              </w:rPr>
              <w:t>6</w:t>
            </w:r>
          </w:p>
        </w:tc>
        <w:tc>
          <w:tcPr>
            <w:tcW w:w="2677" w:type="dxa"/>
            <w:tcBorders>
              <w:left w:val="single" w:sz="4" w:space="0" w:color="auto"/>
            </w:tcBorders>
          </w:tcPr>
          <w:p w14:paraId="5C28C0C7" w14:textId="0B8AF1BE" w:rsidR="00FA3B33" w:rsidRPr="00D63E23" w:rsidDel="00FA3B33" w:rsidRDefault="00FA3B33" w:rsidP="00A537FF">
            <w:pPr>
              <w:spacing w:after="0"/>
              <w:rPr>
                <w:i/>
                <w:sz w:val="18"/>
                <w:szCs w:val="18"/>
              </w:rPr>
            </w:pPr>
            <w:r w:rsidRPr="00D63E23">
              <w:rPr>
                <w:i/>
                <w:sz w:val="18"/>
                <w:szCs w:val="18"/>
              </w:rPr>
              <w:t>Contaminated land, as a result of residue from former use as an oilfield, may pose risks to project workers</w:t>
            </w:r>
          </w:p>
        </w:tc>
        <w:tc>
          <w:tcPr>
            <w:tcW w:w="1621" w:type="dxa"/>
          </w:tcPr>
          <w:p w14:paraId="2278689D" w14:textId="128CF3FE" w:rsidR="00FA3B33" w:rsidRPr="00D63E23" w:rsidRDefault="00FA3B33" w:rsidP="00A537FF">
            <w:pPr>
              <w:spacing w:after="0"/>
              <w:rPr>
                <w:iCs/>
                <w:sz w:val="18"/>
                <w:szCs w:val="18"/>
              </w:rPr>
            </w:pPr>
            <w:r w:rsidRPr="00D63E23">
              <w:rPr>
                <w:iCs/>
                <w:sz w:val="18"/>
                <w:szCs w:val="18"/>
              </w:rPr>
              <w:t>Safety</w:t>
            </w:r>
          </w:p>
        </w:tc>
        <w:tc>
          <w:tcPr>
            <w:tcW w:w="2328" w:type="dxa"/>
            <w:shd w:val="clear" w:color="auto" w:fill="FFFF00"/>
          </w:tcPr>
          <w:p w14:paraId="0F7D8251" w14:textId="77777777" w:rsidR="00FA3B33" w:rsidRPr="00D63E23" w:rsidRDefault="00FA3B33" w:rsidP="00FA3B33">
            <w:pPr>
              <w:spacing w:after="0"/>
              <w:jc w:val="center"/>
              <w:rPr>
                <w:sz w:val="18"/>
                <w:szCs w:val="18"/>
              </w:rPr>
            </w:pPr>
            <w:r w:rsidRPr="00D63E23">
              <w:rPr>
                <w:sz w:val="18"/>
                <w:szCs w:val="18"/>
              </w:rPr>
              <w:t>I = 3</w:t>
            </w:r>
          </w:p>
          <w:p w14:paraId="5CFD25BB" w14:textId="3397208F" w:rsidR="00FA3B33" w:rsidRPr="00D63E23" w:rsidRDefault="00FA3B33" w:rsidP="00FA3B33">
            <w:pPr>
              <w:spacing w:after="0"/>
              <w:jc w:val="center"/>
              <w:rPr>
                <w:sz w:val="18"/>
                <w:szCs w:val="18"/>
              </w:rPr>
            </w:pPr>
            <w:r w:rsidRPr="00D63E23">
              <w:rPr>
                <w:sz w:val="18"/>
                <w:szCs w:val="18"/>
              </w:rPr>
              <w:t>L = 2</w:t>
            </w:r>
          </w:p>
          <w:p w14:paraId="769D5BA2" w14:textId="77777777" w:rsidR="00FA3B33" w:rsidRPr="00D63E23" w:rsidRDefault="00FA3B33" w:rsidP="00FA3B33">
            <w:pPr>
              <w:spacing w:after="0"/>
              <w:jc w:val="center"/>
              <w:rPr>
                <w:sz w:val="18"/>
                <w:szCs w:val="18"/>
              </w:rPr>
            </w:pPr>
            <w:r w:rsidRPr="00D63E23">
              <w:rPr>
                <w:sz w:val="18"/>
                <w:szCs w:val="18"/>
              </w:rPr>
              <w:t>Moderate</w:t>
            </w:r>
          </w:p>
          <w:p w14:paraId="00520C1B" w14:textId="77777777" w:rsidR="00FA3B33" w:rsidRPr="00D63E23" w:rsidRDefault="00FA3B33" w:rsidP="006171EA">
            <w:pPr>
              <w:spacing w:after="0"/>
              <w:jc w:val="center"/>
              <w:rPr>
                <w:sz w:val="18"/>
                <w:szCs w:val="18"/>
              </w:rPr>
            </w:pPr>
          </w:p>
        </w:tc>
        <w:tc>
          <w:tcPr>
            <w:tcW w:w="4068" w:type="dxa"/>
          </w:tcPr>
          <w:p w14:paraId="66A71CB5" w14:textId="3E74D337" w:rsidR="00FA3B33" w:rsidRPr="00D63E23" w:rsidRDefault="00FA3B33" w:rsidP="00B45AD1">
            <w:pPr>
              <w:spacing w:after="0"/>
              <w:rPr>
                <w:sz w:val="18"/>
                <w:szCs w:val="18"/>
                <w:lang w:val="en-ZA"/>
              </w:rPr>
            </w:pPr>
            <w:r w:rsidRPr="00D63E23">
              <w:rPr>
                <w:sz w:val="18"/>
                <w:szCs w:val="18"/>
                <w:lang w:val="en-ZA"/>
              </w:rPr>
              <w:t>Assurances from the oil company, that the land has been restored and that no hazard is present, will be obtained before the land is formally included in each PA.  If necessary, an independent assessment that remediation work satisfies the SES, including on-site testing, will be conducted to ensure workers are not exposed to risks from contaminated land.</w:t>
            </w:r>
          </w:p>
        </w:tc>
        <w:tc>
          <w:tcPr>
            <w:tcW w:w="1621" w:type="dxa"/>
          </w:tcPr>
          <w:p w14:paraId="34052EBD" w14:textId="3743B898" w:rsidR="00FA3B33" w:rsidRPr="00D63E23" w:rsidRDefault="00FA3B33" w:rsidP="00A537FF">
            <w:pPr>
              <w:spacing w:after="0"/>
              <w:rPr>
                <w:rFonts w:cs="Calibri"/>
                <w:sz w:val="18"/>
                <w:szCs w:val="18"/>
              </w:rPr>
            </w:pPr>
            <w:r w:rsidRPr="00D63E23">
              <w:rPr>
                <w:rFonts w:cs="Calibri"/>
                <w:sz w:val="18"/>
                <w:szCs w:val="18"/>
              </w:rPr>
              <w:t>Project Manager</w:t>
            </w:r>
          </w:p>
        </w:tc>
      </w:tr>
      <w:tr w:rsidR="003937BB" w:rsidRPr="00D63E23" w14:paraId="670DBB45" w14:textId="77777777" w:rsidTr="007F2D33">
        <w:tc>
          <w:tcPr>
            <w:tcW w:w="0" w:type="auto"/>
            <w:shd w:val="clear" w:color="auto" w:fill="92D050"/>
          </w:tcPr>
          <w:p w14:paraId="3EF0AA35" w14:textId="71947F90" w:rsidR="003937BB" w:rsidRPr="00D63E23" w:rsidDel="00DB461F" w:rsidRDefault="00FA3B33" w:rsidP="00A537FF">
            <w:pPr>
              <w:spacing w:after="0"/>
              <w:rPr>
                <w:rFonts w:cs="Calibri"/>
                <w:sz w:val="18"/>
                <w:szCs w:val="18"/>
              </w:rPr>
            </w:pPr>
            <w:r w:rsidRPr="00D63E23">
              <w:rPr>
                <w:rFonts w:cs="Calibri"/>
                <w:sz w:val="18"/>
                <w:szCs w:val="18"/>
              </w:rPr>
              <w:t>7</w:t>
            </w:r>
          </w:p>
        </w:tc>
        <w:tc>
          <w:tcPr>
            <w:tcW w:w="2677" w:type="dxa"/>
            <w:tcBorders>
              <w:left w:val="single" w:sz="4" w:space="0" w:color="auto"/>
            </w:tcBorders>
          </w:tcPr>
          <w:p w14:paraId="31BE9290" w14:textId="43B5D0B5" w:rsidR="003937BB" w:rsidRPr="00D63E23" w:rsidDel="00DB461F" w:rsidRDefault="003937BB" w:rsidP="00A537FF">
            <w:pPr>
              <w:spacing w:after="0"/>
              <w:rPr>
                <w:sz w:val="18"/>
                <w:szCs w:val="18"/>
                <w:lang w:val="en-GB"/>
              </w:rPr>
            </w:pPr>
            <w:r w:rsidRPr="00D63E23">
              <w:rPr>
                <w:i/>
                <w:sz w:val="18"/>
                <w:szCs w:val="18"/>
              </w:rPr>
              <w:t>Project activities could have adverse impacts on critical habitats for globally significant migratory bird habitats, challenging achievement of project objective</w:t>
            </w:r>
          </w:p>
        </w:tc>
        <w:tc>
          <w:tcPr>
            <w:tcW w:w="1621" w:type="dxa"/>
          </w:tcPr>
          <w:p w14:paraId="770979F2" w14:textId="5E5429E5" w:rsidR="003937BB" w:rsidRPr="00D63E23" w:rsidDel="00DB461F" w:rsidRDefault="003937BB" w:rsidP="00A537FF">
            <w:pPr>
              <w:spacing w:after="0"/>
              <w:rPr>
                <w:iCs/>
                <w:sz w:val="18"/>
                <w:szCs w:val="18"/>
              </w:rPr>
            </w:pPr>
            <w:r w:rsidRPr="00D63E23">
              <w:rPr>
                <w:iCs/>
                <w:sz w:val="18"/>
                <w:szCs w:val="18"/>
              </w:rPr>
              <w:t>Environmental</w:t>
            </w:r>
          </w:p>
        </w:tc>
        <w:tc>
          <w:tcPr>
            <w:tcW w:w="2328" w:type="dxa"/>
            <w:shd w:val="clear" w:color="auto" w:fill="92D050"/>
          </w:tcPr>
          <w:p w14:paraId="1CD02212" w14:textId="77777777" w:rsidR="003937BB" w:rsidRPr="00D63E23" w:rsidRDefault="003937BB" w:rsidP="00963400">
            <w:pPr>
              <w:spacing w:after="0"/>
              <w:jc w:val="center"/>
              <w:rPr>
                <w:sz w:val="18"/>
                <w:szCs w:val="18"/>
              </w:rPr>
            </w:pPr>
            <w:r w:rsidRPr="00D63E23">
              <w:rPr>
                <w:sz w:val="18"/>
                <w:szCs w:val="18"/>
              </w:rPr>
              <w:t>I = 3</w:t>
            </w:r>
          </w:p>
          <w:p w14:paraId="2F616717" w14:textId="7E75F3D3" w:rsidR="003937BB" w:rsidRPr="00D63E23" w:rsidRDefault="003937BB" w:rsidP="00963400">
            <w:pPr>
              <w:spacing w:after="0"/>
              <w:jc w:val="center"/>
              <w:rPr>
                <w:sz w:val="18"/>
                <w:szCs w:val="18"/>
              </w:rPr>
            </w:pPr>
            <w:r w:rsidRPr="00D63E23">
              <w:rPr>
                <w:sz w:val="18"/>
                <w:szCs w:val="18"/>
              </w:rPr>
              <w:t>L = 1</w:t>
            </w:r>
          </w:p>
          <w:p w14:paraId="4D8E1036" w14:textId="77777777" w:rsidR="003937BB" w:rsidRPr="00D63E23" w:rsidRDefault="003937BB" w:rsidP="00963400">
            <w:pPr>
              <w:spacing w:after="0"/>
              <w:jc w:val="center"/>
              <w:rPr>
                <w:sz w:val="18"/>
                <w:szCs w:val="18"/>
              </w:rPr>
            </w:pPr>
          </w:p>
          <w:p w14:paraId="41983EBC" w14:textId="01C7DAE2" w:rsidR="003937BB" w:rsidRPr="00D63E23" w:rsidDel="00DB461F" w:rsidRDefault="003937BB" w:rsidP="00963400">
            <w:pPr>
              <w:spacing w:after="0"/>
              <w:jc w:val="center"/>
              <w:rPr>
                <w:sz w:val="18"/>
                <w:szCs w:val="18"/>
              </w:rPr>
            </w:pPr>
            <w:r w:rsidRPr="00D63E23">
              <w:rPr>
                <w:sz w:val="18"/>
                <w:szCs w:val="18"/>
              </w:rPr>
              <w:t>Low</w:t>
            </w:r>
          </w:p>
        </w:tc>
        <w:tc>
          <w:tcPr>
            <w:tcW w:w="4068" w:type="dxa"/>
          </w:tcPr>
          <w:p w14:paraId="08AB9C06" w14:textId="71660705" w:rsidR="003937BB" w:rsidRPr="00D63E23" w:rsidDel="00DB461F" w:rsidRDefault="003937BB" w:rsidP="00A537FF">
            <w:pPr>
              <w:spacing w:after="0"/>
              <w:rPr>
                <w:sz w:val="18"/>
                <w:szCs w:val="18"/>
              </w:rPr>
            </w:pPr>
            <w:r w:rsidRPr="00D63E23">
              <w:rPr>
                <w:sz w:val="18"/>
                <w:szCs w:val="18"/>
              </w:rPr>
              <w:t xml:space="preserve">The project is designed to support </w:t>
            </w:r>
            <w:proofErr w:type="gramStart"/>
            <w:r w:rsidRPr="00D63E23">
              <w:rPr>
                <w:sz w:val="18"/>
                <w:szCs w:val="18"/>
              </w:rPr>
              <w:t>enhanced  conservation</w:t>
            </w:r>
            <w:proofErr w:type="gramEnd"/>
            <w:r w:rsidRPr="00D63E23">
              <w:rPr>
                <w:sz w:val="18"/>
                <w:szCs w:val="18"/>
              </w:rPr>
              <w:t xml:space="preserve">, protection and management of these critical wetland sites. The probability that activities will be counter-productive and impact negatively on these sites is very low and has been reviewed with stakeholders and experts during the PPG phase.  Even in the event that interventions were unsuccessful, </w:t>
            </w:r>
            <w:proofErr w:type="gramStart"/>
            <w:r w:rsidRPr="00D63E23">
              <w:rPr>
                <w:sz w:val="18"/>
                <w:szCs w:val="18"/>
              </w:rPr>
              <w:t>any  negative</w:t>
            </w:r>
            <w:proofErr w:type="gramEnd"/>
            <w:r w:rsidRPr="00D63E23">
              <w:rPr>
                <w:sz w:val="18"/>
                <w:szCs w:val="18"/>
              </w:rPr>
              <w:t xml:space="preserve"> impact on the environment would be felt through failure to achieve enhanced conservation outcomes rather than adverse impacts </w:t>
            </w:r>
            <w:r w:rsidRPr="00D63E23">
              <w:rPr>
                <w:i/>
                <w:sz w:val="18"/>
                <w:szCs w:val="18"/>
              </w:rPr>
              <w:t>per se</w:t>
            </w:r>
            <w:r w:rsidRPr="00D63E23">
              <w:rPr>
                <w:sz w:val="18"/>
                <w:szCs w:val="18"/>
              </w:rPr>
              <w:t>.</w:t>
            </w:r>
          </w:p>
        </w:tc>
        <w:tc>
          <w:tcPr>
            <w:tcW w:w="1621" w:type="dxa"/>
          </w:tcPr>
          <w:p w14:paraId="3A8D50F8" w14:textId="1D5444B9" w:rsidR="003937BB" w:rsidRPr="00D63E23" w:rsidDel="00DB461F" w:rsidRDefault="003937BB" w:rsidP="00A537FF">
            <w:pPr>
              <w:spacing w:after="0"/>
              <w:rPr>
                <w:rFonts w:cs="Calibri"/>
                <w:sz w:val="18"/>
                <w:szCs w:val="18"/>
              </w:rPr>
            </w:pPr>
            <w:r w:rsidRPr="00D63E23">
              <w:rPr>
                <w:rFonts w:cs="Calibri"/>
                <w:sz w:val="18"/>
                <w:szCs w:val="18"/>
              </w:rPr>
              <w:t>Project Manager</w:t>
            </w:r>
          </w:p>
        </w:tc>
      </w:tr>
      <w:tr w:rsidR="003937BB" w:rsidRPr="00D63E23" w14:paraId="0474EDE3" w14:textId="77777777" w:rsidTr="007F2D33">
        <w:tc>
          <w:tcPr>
            <w:tcW w:w="0" w:type="auto"/>
            <w:shd w:val="clear" w:color="auto" w:fill="92D050"/>
          </w:tcPr>
          <w:p w14:paraId="18AEC13E" w14:textId="68EEB7F6" w:rsidR="003937BB" w:rsidRPr="00D63E23" w:rsidDel="00DB461F" w:rsidRDefault="00F41799" w:rsidP="009E3AB6">
            <w:pPr>
              <w:spacing w:after="0"/>
              <w:rPr>
                <w:rFonts w:cs="Calibri"/>
                <w:sz w:val="18"/>
                <w:szCs w:val="18"/>
              </w:rPr>
            </w:pPr>
            <w:r w:rsidRPr="00D63E23">
              <w:rPr>
                <w:rFonts w:cs="Calibri"/>
                <w:sz w:val="18"/>
                <w:szCs w:val="18"/>
              </w:rPr>
              <w:t>8</w:t>
            </w:r>
          </w:p>
        </w:tc>
        <w:tc>
          <w:tcPr>
            <w:tcW w:w="2677" w:type="dxa"/>
          </w:tcPr>
          <w:p w14:paraId="67ED3114" w14:textId="2CFFA2AE" w:rsidR="003937BB" w:rsidRPr="00D63E23" w:rsidRDefault="003937BB" w:rsidP="007560E4">
            <w:pPr>
              <w:spacing w:after="0"/>
              <w:rPr>
                <w:rFonts w:cs="Calibri"/>
                <w:i/>
                <w:sz w:val="18"/>
                <w:szCs w:val="18"/>
              </w:rPr>
            </w:pPr>
            <w:r w:rsidRPr="00D63E23">
              <w:rPr>
                <w:rFonts w:cs="Calibri"/>
                <w:i/>
                <w:sz w:val="18"/>
                <w:szCs w:val="18"/>
              </w:rPr>
              <w:t>There is a risk of the introduction of alien invasive species.</w:t>
            </w:r>
          </w:p>
          <w:p w14:paraId="033824E5" w14:textId="77777777" w:rsidR="003937BB" w:rsidRPr="00D63E23" w:rsidRDefault="003937BB" w:rsidP="009E3AB6">
            <w:pPr>
              <w:spacing w:after="0"/>
              <w:rPr>
                <w:rFonts w:cs="Calibri"/>
                <w:sz w:val="18"/>
                <w:szCs w:val="18"/>
              </w:rPr>
            </w:pPr>
          </w:p>
        </w:tc>
        <w:tc>
          <w:tcPr>
            <w:tcW w:w="1621" w:type="dxa"/>
          </w:tcPr>
          <w:p w14:paraId="1BEC0F9A" w14:textId="051886AE" w:rsidR="003937BB" w:rsidRPr="00D63E23" w:rsidRDefault="003937BB" w:rsidP="009E3AB6">
            <w:pPr>
              <w:spacing w:after="0"/>
              <w:rPr>
                <w:rFonts w:cs="Calibri"/>
                <w:sz w:val="18"/>
                <w:szCs w:val="18"/>
              </w:rPr>
            </w:pPr>
            <w:r w:rsidRPr="00D63E23">
              <w:rPr>
                <w:rFonts w:cs="Calibri"/>
                <w:sz w:val="18"/>
                <w:szCs w:val="18"/>
              </w:rPr>
              <w:t>Environmental</w:t>
            </w:r>
          </w:p>
        </w:tc>
        <w:tc>
          <w:tcPr>
            <w:tcW w:w="2328" w:type="dxa"/>
            <w:shd w:val="clear" w:color="auto" w:fill="92D050"/>
          </w:tcPr>
          <w:p w14:paraId="679444A4" w14:textId="77777777" w:rsidR="003937BB" w:rsidRPr="00D63E23" w:rsidRDefault="003937BB" w:rsidP="00B07033">
            <w:pPr>
              <w:spacing w:after="0"/>
              <w:jc w:val="center"/>
              <w:rPr>
                <w:rFonts w:cs="Calibri"/>
                <w:sz w:val="18"/>
                <w:szCs w:val="18"/>
              </w:rPr>
            </w:pPr>
            <w:r w:rsidRPr="00D63E23">
              <w:rPr>
                <w:rFonts w:cs="Calibri"/>
                <w:sz w:val="18"/>
                <w:szCs w:val="18"/>
              </w:rPr>
              <w:t>I=3</w:t>
            </w:r>
          </w:p>
          <w:p w14:paraId="0793BE33" w14:textId="6C715387" w:rsidR="003937BB" w:rsidRPr="00D63E23" w:rsidRDefault="003937BB" w:rsidP="00B07033">
            <w:pPr>
              <w:spacing w:after="0"/>
              <w:jc w:val="center"/>
              <w:rPr>
                <w:rFonts w:cs="Calibri"/>
                <w:sz w:val="18"/>
                <w:szCs w:val="18"/>
              </w:rPr>
            </w:pPr>
            <w:r w:rsidRPr="00D63E23">
              <w:rPr>
                <w:rFonts w:cs="Calibri"/>
                <w:sz w:val="18"/>
                <w:szCs w:val="18"/>
              </w:rPr>
              <w:t>L=1</w:t>
            </w:r>
          </w:p>
          <w:p w14:paraId="3ED85D42" w14:textId="77777777" w:rsidR="003937BB" w:rsidRPr="00D63E23" w:rsidRDefault="003937BB" w:rsidP="00B07033">
            <w:pPr>
              <w:spacing w:after="0"/>
              <w:jc w:val="center"/>
              <w:rPr>
                <w:rFonts w:cs="Calibri"/>
                <w:sz w:val="18"/>
                <w:szCs w:val="18"/>
              </w:rPr>
            </w:pPr>
          </w:p>
          <w:p w14:paraId="4A1F5972" w14:textId="530C80BA" w:rsidR="003937BB" w:rsidRPr="00D63E23" w:rsidRDefault="003937BB" w:rsidP="00B07033">
            <w:pPr>
              <w:spacing w:after="0"/>
              <w:jc w:val="center"/>
              <w:rPr>
                <w:rFonts w:cs="Calibri"/>
                <w:sz w:val="18"/>
                <w:szCs w:val="18"/>
              </w:rPr>
            </w:pPr>
            <w:r w:rsidRPr="00D63E23">
              <w:rPr>
                <w:rFonts w:cs="Calibri"/>
                <w:sz w:val="18"/>
                <w:szCs w:val="18"/>
              </w:rPr>
              <w:t>Low</w:t>
            </w:r>
          </w:p>
        </w:tc>
        <w:tc>
          <w:tcPr>
            <w:tcW w:w="4068" w:type="dxa"/>
          </w:tcPr>
          <w:p w14:paraId="2FB7345F" w14:textId="71A66A38" w:rsidR="003937BB" w:rsidRPr="00D63E23" w:rsidRDefault="003937BB" w:rsidP="009E3AB6">
            <w:pPr>
              <w:spacing w:after="0"/>
              <w:rPr>
                <w:rFonts w:cs="Calibri"/>
                <w:sz w:val="18"/>
                <w:szCs w:val="18"/>
              </w:rPr>
            </w:pPr>
            <w:r w:rsidRPr="00D63E23">
              <w:rPr>
                <w:rFonts w:cs="Calibri"/>
                <w:sz w:val="18"/>
                <w:szCs w:val="18"/>
              </w:rPr>
              <w:t xml:space="preserve">Planting of non-native species of </w:t>
            </w:r>
            <w:r w:rsidRPr="00D63E23">
              <w:rPr>
                <w:rFonts w:cs="Calibri"/>
                <w:i/>
                <w:iCs/>
                <w:sz w:val="18"/>
                <w:szCs w:val="18"/>
              </w:rPr>
              <w:t>Spartina</w:t>
            </w:r>
            <w:r w:rsidRPr="00D63E23">
              <w:rPr>
                <w:rFonts w:cs="Calibri"/>
                <w:sz w:val="18"/>
                <w:szCs w:val="18"/>
              </w:rPr>
              <w:t xml:space="preserve">, or mangrove </w:t>
            </w:r>
            <w:proofErr w:type="gramStart"/>
            <w:r w:rsidRPr="00D63E23">
              <w:rPr>
                <w:rFonts w:cs="Calibri"/>
                <w:sz w:val="18"/>
                <w:szCs w:val="18"/>
              </w:rPr>
              <w:t>in an attempt to</w:t>
            </w:r>
            <w:proofErr w:type="gramEnd"/>
            <w:r w:rsidRPr="00D63E23">
              <w:rPr>
                <w:rFonts w:cs="Calibri"/>
                <w:sz w:val="18"/>
                <w:szCs w:val="18"/>
              </w:rPr>
              <w:t xml:space="preserve"> reduce erosion, is perceived as a low risk</w:t>
            </w:r>
          </w:p>
        </w:tc>
        <w:tc>
          <w:tcPr>
            <w:tcW w:w="1621" w:type="dxa"/>
          </w:tcPr>
          <w:p w14:paraId="2260DEB4" w14:textId="6D757698" w:rsidR="003937BB" w:rsidRPr="00D63E23" w:rsidRDefault="003937BB" w:rsidP="009E3AB6">
            <w:pPr>
              <w:spacing w:after="0"/>
              <w:rPr>
                <w:rFonts w:cs="Calibri"/>
                <w:sz w:val="18"/>
                <w:szCs w:val="18"/>
              </w:rPr>
            </w:pPr>
            <w:r w:rsidRPr="00D63E23">
              <w:rPr>
                <w:rFonts w:cs="Calibri"/>
                <w:sz w:val="18"/>
                <w:szCs w:val="18"/>
              </w:rPr>
              <w:t>Project Manager</w:t>
            </w:r>
          </w:p>
        </w:tc>
      </w:tr>
      <w:tr w:rsidR="003937BB" w:rsidRPr="00D63E23" w14:paraId="07D0C666" w14:textId="77777777" w:rsidTr="007F2D33">
        <w:tc>
          <w:tcPr>
            <w:tcW w:w="0" w:type="auto"/>
            <w:shd w:val="clear" w:color="auto" w:fill="92D050"/>
          </w:tcPr>
          <w:p w14:paraId="7E7FDC39" w14:textId="291453ED" w:rsidR="003937BB" w:rsidRPr="00D63E23" w:rsidDel="00DB461F" w:rsidRDefault="00F41799" w:rsidP="009E3AB6">
            <w:pPr>
              <w:spacing w:after="0"/>
              <w:rPr>
                <w:rFonts w:cs="Calibri"/>
                <w:sz w:val="18"/>
                <w:szCs w:val="18"/>
              </w:rPr>
            </w:pPr>
            <w:r w:rsidRPr="00D63E23">
              <w:rPr>
                <w:rFonts w:cs="Calibri"/>
                <w:sz w:val="18"/>
                <w:szCs w:val="18"/>
              </w:rPr>
              <w:t>9</w:t>
            </w:r>
          </w:p>
        </w:tc>
        <w:tc>
          <w:tcPr>
            <w:tcW w:w="2677" w:type="dxa"/>
          </w:tcPr>
          <w:p w14:paraId="4082A18E" w14:textId="1042A406" w:rsidR="003937BB" w:rsidRPr="00D63E23" w:rsidRDefault="003937BB" w:rsidP="00B37540">
            <w:pPr>
              <w:spacing w:after="0"/>
              <w:rPr>
                <w:rFonts w:cs="Calibri"/>
                <w:i/>
                <w:sz w:val="18"/>
                <w:szCs w:val="18"/>
              </w:rPr>
            </w:pPr>
            <w:r w:rsidRPr="00D63E23">
              <w:rPr>
                <w:rFonts w:cs="Calibri"/>
                <w:i/>
                <w:sz w:val="18"/>
                <w:szCs w:val="18"/>
              </w:rPr>
              <w:t>Project activities to control IAS could fail or be mis-applied, leading to increased spread of IAS in wetlands</w:t>
            </w:r>
          </w:p>
          <w:p w14:paraId="0A306E39" w14:textId="77777777" w:rsidR="003937BB" w:rsidRPr="00D63E23" w:rsidRDefault="003937BB" w:rsidP="009E3AB6">
            <w:pPr>
              <w:spacing w:after="0"/>
              <w:rPr>
                <w:rFonts w:cs="Calibri"/>
                <w:sz w:val="18"/>
                <w:szCs w:val="18"/>
              </w:rPr>
            </w:pPr>
          </w:p>
        </w:tc>
        <w:tc>
          <w:tcPr>
            <w:tcW w:w="1621" w:type="dxa"/>
          </w:tcPr>
          <w:p w14:paraId="7F012964" w14:textId="0D017C49" w:rsidR="003937BB" w:rsidRPr="00D63E23" w:rsidRDefault="003937BB" w:rsidP="009E3AB6">
            <w:pPr>
              <w:spacing w:after="0"/>
              <w:rPr>
                <w:rFonts w:cs="Calibri"/>
                <w:sz w:val="18"/>
                <w:szCs w:val="18"/>
              </w:rPr>
            </w:pPr>
            <w:r w:rsidRPr="00D63E23">
              <w:rPr>
                <w:rFonts w:cs="Calibri"/>
                <w:sz w:val="18"/>
                <w:szCs w:val="18"/>
              </w:rPr>
              <w:t>Environmental</w:t>
            </w:r>
          </w:p>
        </w:tc>
        <w:tc>
          <w:tcPr>
            <w:tcW w:w="2328" w:type="dxa"/>
            <w:shd w:val="clear" w:color="auto" w:fill="92D050"/>
          </w:tcPr>
          <w:p w14:paraId="71EB14CA" w14:textId="77777777" w:rsidR="003937BB" w:rsidRPr="00D63E23" w:rsidRDefault="003937BB" w:rsidP="00B07033">
            <w:pPr>
              <w:spacing w:after="0"/>
              <w:jc w:val="center"/>
              <w:rPr>
                <w:rFonts w:cs="Calibri"/>
                <w:sz w:val="18"/>
                <w:szCs w:val="18"/>
              </w:rPr>
            </w:pPr>
            <w:r w:rsidRPr="00D63E23">
              <w:rPr>
                <w:rFonts w:cs="Calibri"/>
                <w:sz w:val="18"/>
                <w:szCs w:val="18"/>
              </w:rPr>
              <w:t>I = 2</w:t>
            </w:r>
          </w:p>
          <w:p w14:paraId="4C51C983" w14:textId="20E9BF89" w:rsidR="003937BB" w:rsidRPr="00D63E23" w:rsidRDefault="003937BB" w:rsidP="00B07033">
            <w:pPr>
              <w:spacing w:after="0"/>
              <w:jc w:val="center"/>
              <w:rPr>
                <w:rFonts w:cs="Calibri"/>
                <w:sz w:val="18"/>
                <w:szCs w:val="18"/>
              </w:rPr>
            </w:pPr>
            <w:r w:rsidRPr="00D63E23">
              <w:rPr>
                <w:rFonts w:cs="Calibri"/>
                <w:sz w:val="18"/>
                <w:szCs w:val="18"/>
              </w:rPr>
              <w:t>L = 1</w:t>
            </w:r>
          </w:p>
          <w:p w14:paraId="0DC7A220" w14:textId="77777777" w:rsidR="003937BB" w:rsidRPr="00D63E23" w:rsidRDefault="003937BB" w:rsidP="00B07033">
            <w:pPr>
              <w:spacing w:after="0"/>
              <w:jc w:val="center"/>
              <w:rPr>
                <w:rFonts w:cs="Calibri"/>
                <w:sz w:val="18"/>
                <w:szCs w:val="18"/>
              </w:rPr>
            </w:pPr>
          </w:p>
          <w:p w14:paraId="6A9DD35E" w14:textId="5DC6B43B" w:rsidR="003937BB" w:rsidRPr="00D63E23" w:rsidRDefault="003937BB" w:rsidP="00B07033">
            <w:pPr>
              <w:spacing w:after="0"/>
              <w:jc w:val="center"/>
              <w:rPr>
                <w:rFonts w:cs="Calibri"/>
                <w:sz w:val="18"/>
                <w:szCs w:val="18"/>
              </w:rPr>
            </w:pPr>
            <w:r w:rsidRPr="00D63E23">
              <w:rPr>
                <w:rFonts w:cs="Calibri"/>
                <w:sz w:val="18"/>
                <w:szCs w:val="18"/>
              </w:rPr>
              <w:t>Low</w:t>
            </w:r>
          </w:p>
        </w:tc>
        <w:tc>
          <w:tcPr>
            <w:tcW w:w="4068" w:type="dxa"/>
          </w:tcPr>
          <w:p w14:paraId="63D9715F" w14:textId="77777777" w:rsidR="003937BB" w:rsidRPr="00D63E23" w:rsidRDefault="003937BB" w:rsidP="00A12A45">
            <w:pPr>
              <w:spacing w:after="0"/>
              <w:rPr>
                <w:rFonts w:cs="Calibri"/>
                <w:sz w:val="18"/>
                <w:szCs w:val="18"/>
              </w:rPr>
            </w:pPr>
            <w:r w:rsidRPr="00D63E23">
              <w:rPr>
                <w:rFonts w:cs="Calibri"/>
                <w:sz w:val="18"/>
                <w:szCs w:val="18"/>
              </w:rPr>
              <w:t xml:space="preserve">The project will be developing stronger methods for control of high-risk IAS at coastal wetlands.  There is the potential that if these are not well-designed or scientifically rigorous that they will fail – or be misapplied by land landholders – leading to increased spread of IAS. </w:t>
            </w:r>
          </w:p>
          <w:p w14:paraId="43C2A8AC" w14:textId="27DF296C" w:rsidR="003937BB" w:rsidRPr="00D63E23" w:rsidRDefault="003937BB" w:rsidP="00A12A45">
            <w:pPr>
              <w:spacing w:after="0"/>
              <w:rPr>
                <w:rFonts w:cs="Calibri"/>
                <w:sz w:val="18"/>
                <w:szCs w:val="18"/>
              </w:rPr>
            </w:pPr>
            <w:r w:rsidRPr="00D63E23">
              <w:rPr>
                <w:rFonts w:cs="Calibri"/>
                <w:sz w:val="18"/>
                <w:szCs w:val="18"/>
                <w:lang w:val="en-ZA"/>
              </w:rPr>
              <w:t xml:space="preserve">PPG design of activities has taken into account existing experience on IAS control, and </w:t>
            </w:r>
            <w:proofErr w:type="gramStart"/>
            <w:r w:rsidRPr="00D63E23">
              <w:rPr>
                <w:rFonts w:cs="Calibri"/>
                <w:sz w:val="18"/>
                <w:szCs w:val="18"/>
                <w:lang w:val="en-ZA"/>
              </w:rPr>
              <w:t>implementation  will</w:t>
            </w:r>
            <w:proofErr w:type="gramEnd"/>
            <w:r w:rsidRPr="00D63E23">
              <w:rPr>
                <w:rFonts w:cs="Calibri"/>
                <w:sz w:val="18"/>
                <w:szCs w:val="18"/>
                <w:lang w:val="en-ZA"/>
              </w:rPr>
              <w:t xml:space="preserve"> be closely coordinated with the UNDP-GEF C-SAP IAS project to ensure it replicates best practices. Training and capacity building will be provided to PA staff and community members.</w:t>
            </w:r>
          </w:p>
        </w:tc>
        <w:tc>
          <w:tcPr>
            <w:tcW w:w="1621" w:type="dxa"/>
          </w:tcPr>
          <w:p w14:paraId="1DCD9B10" w14:textId="3AE8091B" w:rsidR="003937BB" w:rsidRPr="00D63E23" w:rsidRDefault="003937BB" w:rsidP="009E3AB6">
            <w:pPr>
              <w:spacing w:after="0"/>
              <w:rPr>
                <w:rFonts w:cs="Calibri"/>
                <w:sz w:val="18"/>
                <w:szCs w:val="18"/>
              </w:rPr>
            </w:pPr>
            <w:r w:rsidRPr="00D63E23">
              <w:rPr>
                <w:rFonts w:cs="Calibri"/>
                <w:sz w:val="18"/>
                <w:szCs w:val="18"/>
              </w:rPr>
              <w:t>Project Manager</w:t>
            </w:r>
          </w:p>
        </w:tc>
      </w:tr>
      <w:tr w:rsidR="003937BB" w:rsidRPr="00D63E23" w14:paraId="57851CA2" w14:textId="77777777" w:rsidTr="007F2D33">
        <w:tc>
          <w:tcPr>
            <w:tcW w:w="0" w:type="auto"/>
            <w:shd w:val="clear" w:color="auto" w:fill="92D050"/>
          </w:tcPr>
          <w:p w14:paraId="34F7F7B6" w14:textId="0BE472BC" w:rsidR="003937BB" w:rsidRPr="00D63E23" w:rsidDel="00DB461F" w:rsidRDefault="003937BB" w:rsidP="009E3AB6">
            <w:pPr>
              <w:spacing w:after="0"/>
              <w:rPr>
                <w:rFonts w:cs="Calibri"/>
                <w:sz w:val="18"/>
                <w:szCs w:val="18"/>
              </w:rPr>
            </w:pPr>
            <w:r w:rsidRPr="00D63E23">
              <w:rPr>
                <w:rFonts w:cs="Calibri"/>
                <w:sz w:val="18"/>
                <w:szCs w:val="18"/>
              </w:rPr>
              <w:t>1</w:t>
            </w:r>
            <w:r w:rsidR="00F41799" w:rsidRPr="00D63E23">
              <w:rPr>
                <w:rFonts w:cs="Calibri"/>
                <w:sz w:val="18"/>
                <w:szCs w:val="18"/>
              </w:rPr>
              <w:t>0</w:t>
            </w:r>
          </w:p>
        </w:tc>
        <w:tc>
          <w:tcPr>
            <w:tcW w:w="2677" w:type="dxa"/>
          </w:tcPr>
          <w:p w14:paraId="465B00B1" w14:textId="092FB76E" w:rsidR="003937BB" w:rsidRPr="00D63E23" w:rsidRDefault="003937BB" w:rsidP="00434D78">
            <w:pPr>
              <w:spacing w:after="0"/>
              <w:rPr>
                <w:rFonts w:cs="Calibri"/>
                <w:i/>
                <w:sz w:val="18"/>
                <w:szCs w:val="18"/>
              </w:rPr>
            </w:pPr>
            <w:r w:rsidRPr="00D63E23">
              <w:rPr>
                <w:rFonts w:cs="Calibri"/>
                <w:i/>
                <w:sz w:val="18"/>
                <w:szCs w:val="18"/>
              </w:rPr>
              <w:t>Sustainable fishing activities and certification could fail or lead to perverse incentives that put extra pressure on marine, coastal and wetland resources</w:t>
            </w:r>
          </w:p>
          <w:p w14:paraId="27E6D929" w14:textId="2C367160" w:rsidR="003937BB" w:rsidRPr="00D63E23" w:rsidRDefault="003937BB" w:rsidP="00434D78">
            <w:pPr>
              <w:spacing w:after="0"/>
              <w:rPr>
                <w:rFonts w:cs="Calibri"/>
                <w:sz w:val="18"/>
                <w:szCs w:val="18"/>
              </w:rPr>
            </w:pPr>
            <w:r w:rsidRPr="00D63E23">
              <w:rPr>
                <w:rFonts w:cs="Calibri"/>
                <w:sz w:val="18"/>
                <w:szCs w:val="18"/>
              </w:rPr>
              <w:t>(Standard</w:t>
            </w:r>
          </w:p>
        </w:tc>
        <w:tc>
          <w:tcPr>
            <w:tcW w:w="1621" w:type="dxa"/>
          </w:tcPr>
          <w:p w14:paraId="5E25D4C8" w14:textId="6D1755BD" w:rsidR="003937BB" w:rsidRPr="00D63E23" w:rsidRDefault="003937BB" w:rsidP="009E3AB6">
            <w:pPr>
              <w:spacing w:after="0"/>
              <w:rPr>
                <w:rFonts w:cs="Calibri"/>
                <w:sz w:val="18"/>
                <w:szCs w:val="18"/>
              </w:rPr>
            </w:pPr>
            <w:r w:rsidRPr="00D63E23">
              <w:rPr>
                <w:rFonts w:cs="Calibri"/>
                <w:sz w:val="18"/>
                <w:szCs w:val="18"/>
              </w:rPr>
              <w:t>Environmental</w:t>
            </w:r>
          </w:p>
        </w:tc>
        <w:tc>
          <w:tcPr>
            <w:tcW w:w="2328" w:type="dxa"/>
            <w:shd w:val="clear" w:color="auto" w:fill="92D050"/>
          </w:tcPr>
          <w:p w14:paraId="424F6439" w14:textId="77777777" w:rsidR="003937BB" w:rsidRPr="00D63E23" w:rsidRDefault="003937BB" w:rsidP="00B07033">
            <w:pPr>
              <w:spacing w:after="0"/>
              <w:jc w:val="center"/>
              <w:rPr>
                <w:rFonts w:cs="Calibri"/>
                <w:sz w:val="18"/>
                <w:szCs w:val="18"/>
              </w:rPr>
            </w:pPr>
            <w:r w:rsidRPr="00D63E23">
              <w:rPr>
                <w:rFonts w:cs="Calibri"/>
                <w:sz w:val="18"/>
                <w:szCs w:val="18"/>
              </w:rPr>
              <w:t>I = 2</w:t>
            </w:r>
          </w:p>
          <w:p w14:paraId="1C960459" w14:textId="52182A2B" w:rsidR="003937BB" w:rsidRPr="00D63E23" w:rsidRDefault="003937BB" w:rsidP="00B07033">
            <w:pPr>
              <w:spacing w:after="0"/>
              <w:jc w:val="center"/>
              <w:rPr>
                <w:rFonts w:cs="Calibri"/>
                <w:sz w:val="18"/>
                <w:szCs w:val="18"/>
              </w:rPr>
            </w:pPr>
            <w:r w:rsidRPr="00D63E23">
              <w:rPr>
                <w:rFonts w:cs="Calibri"/>
                <w:sz w:val="18"/>
                <w:szCs w:val="18"/>
              </w:rPr>
              <w:t>L = 1</w:t>
            </w:r>
          </w:p>
          <w:p w14:paraId="0496A79E" w14:textId="77777777" w:rsidR="003937BB" w:rsidRPr="00D63E23" w:rsidRDefault="003937BB" w:rsidP="00B07033">
            <w:pPr>
              <w:spacing w:after="0"/>
              <w:jc w:val="center"/>
              <w:rPr>
                <w:rFonts w:cs="Calibri"/>
                <w:sz w:val="18"/>
                <w:szCs w:val="18"/>
              </w:rPr>
            </w:pPr>
          </w:p>
          <w:p w14:paraId="6C60E328" w14:textId="61084335" w:rsidR="003937BB" w:rsidRPr="00D63E23" w:rsidRDefault="003937BB" w:rsidP="00B07033">
            <w:pPr>
              <w:spacing w:after="0"/>
              <w:jc w:val="center"/>
              <w:rPr>
                <w:rFonts w:cs="Calibri"/>
                <w:sz w:val="18"/>
                <w:szCs w:val="18"/>
              </w:rPr>
            </w:pPr>
            <w:r w:rsidRPr="00D63E23">
              <w:rPr>
                <w:rFonts w:cs="Calibri"/>
                <w:sz w:val="18"/>
                <w:szCs w:val="18"/>
              </w:rPr>
              <w:t>Low</w:t>
            </w:r>
          </w:p>
        </w:tc>
        <w:tc>
          <w:tcPr>
            <w:tcW w:w="4068" w:type="dxa"/>
          </w:tcPr>
          <w:p w14:paraId="5BF761F3" w14:textId="3697DFCA" w:rsidR="003937BB" w:rsidRPr="00D63E23" w:rsidRDefault="003937BB" w:rsidP="009E3AB6">
            <w:pPr>
              <w:spacing w:after="0"/>
              <w:rPr>
                <w:rFonts w:cs="Calibri"/>
                <w:sz w:val="18"/>
                <w:szCs w:val="18"/>
              </w:rPr>
            </w:pPr>
            <w:r w:rsidRPr="00D63E23">
              <w:rPr>
                <w:rFonts w:cs="Calibri"/>
                <w:sz w:val="18"/>
                <w:szCs w:val="18"/>
              </w:rPr>
              <w:t xml:space="preserve">The project will encourage the uptake of sustainable fishing, aquaculture and </w:t>
            </w:r>
            <w:proofErr w:type="spellStart"/>
            <w:r w:rsidRPr="00D63E23">
              <w:rPr>
                <w:rFonts w:cs="Calibri"/>
                <w:sz w:val="18"/>
                <w:szCs w:val="18"/>
              </w:rPr>
              <w:t>mariculture</w:t>
            </w:r>
            <w:proofErr w:type="spellEnd"/>
            <w:r w:rsidRPr="00D63E23">
              <w:rPr>
                <w:rFonts w:cs="Calibri"/>
                <w:sz w:val="18"/>
                <w:szCs w:val="18"/>
              </w:rPr>
              <w:t xml:space="preserve"> practices along the Eastern Coast of China. There is a chance that these could fail or be mis-applied leading to extra pressure on fish populations. The likelihood of this happening is very low. Project activities will be designed with specialist input, aware of local conditions and the extent of such risks.  Training and capacity development will be provided to fishing communities and alternative livelihood support will be provided by the project where overall fishing pressure is too high.</w:t>
            </w:r>
          </w:p>
        </w:tc>
        <w:tc>
          <w:tcPr>
            <w:tcW w:w="1621" w:type="dxa"/>
          </w:tcPr>
          <w:p w14:paraId="3C75A130" w14:textId="75BAB609" w:rsidR="003937BB" w:rsidRPr="00D63E23" w:rsidRDefault="003937BB" w:rsidP="009E3AB6">
            <w:pPr>
              <w:spacing w:after="0"/>
              <w:rPr>
                <w:rFonts w:cs="Calibri"/>
                <w:sz w:val="18"/>
                <w:szCs w:val="18"/>
              </w:rPr>
            </w:pPr>
            <w:r w:rsidRPr="00D63E23">
              <w:rPr>
                <w:rFonts w:cs="Calibri"/>
                <w:sz w:val="18"/>
                <w:szCs w:val="18"/>
              </w:rPr>
              <w:t>Project Manager</w:t>
            </w:r>
          </w:p>
        </w:tc>
      </w:tr>
      <w:tr w:rsidR="003052E2" w:rsidRPr="00D63E23" w14:paraId="64E23C5A" w14:textId="77777777" w:rsidTr="00173437">
        <w:tc>
          <w:tcPr>
            <w:tcW w:w="0" w:type="auto"/>
            <w:shd w:val="clear" w:color="auto" w:fill="92D050"/>
          </w:tcPr>
          <w:p w14:paraId="2B984302" w14:textId="54E494EB" w:rsidR="003052E2" w:rsidRPr="00D63E23" w:rsidRDefault="00D82AD3" w:rsidP="009E3AB6">
            <w:pPr>
              <w:spacing w:after="0"/>
              <w:rPr>
                <w:rFonts w:cs="Calibri"/>
                <w:sz w:val="18"/>
                <w:szCs w:val="18"/>
              </w:rPr>
            </w:pPr>
            <w:r w:rsidRPr="00D63E23">
              <w:rPr>
                <w:rFonts w:cs="Calibri"/>
                <w:sz w:val="18"/>
                <w:szCs w:val="18"/>
              </w:rPr>
              <w:t>11</w:t>
            </w:r>
          </w:p>
        </w:tc>
        <w:tc>
          <w:tcPr>
            <w:tcW w:w="2677" w:type="dxa"/>
          </w:tcPr>
          <w:p w14:paraId="0B4F5FAC" w14:textId="6C5695FA" w:rsidR="003052E2" w:rsidRPr="00D63E23" w:rsidRDefault="00E1550A" w:rsidP="00434D78">
            <w:pPr>
              <w:spacing w:after="0"/>
              <w:rPr>
                <w:rFonts w:cs="Calibri"/>
                <w:i/>
                <w:sz w:val="18"/>
                <w:szCs w:val="18"/>
              </w:rPr>
            </w:pPr>
            <w:r w:rsidRPr="00D63E23">
              <w:rPr>
                <w:rFonts w:cs="Calibri"/>
                <w:i/>
                <w:sz w:val="18"/>
                <w:szCs w:val="18"/>
              </w:rPr>
              <w:t xml:space="preserve">Social and/or environmental risks from project outputs/activities proposed and implemented </w:t>
            </w:r>
            <w:proofErr w:type="gramStart"/>
            <w:r w:rsidRPr="00D63E23">
              <w:rPr>
                <w:rFonts w:cs="Calibri"/>
                <w:i/>
                <w:sz w:val="18"/>
                <w:szCs w:val="18"/>
              </w:rPr>
              <w:t>during the course of</w:t>
            </w:r>
            <w:proofErr w:type="gramEnd"/>
            <w:r w:rsidRPr="00D63E23">
              <w:rPr>
                <w:rFonts w:cs="Calibri"/>
                <w:i/>
                <w:sz w:val="18"/>
                <w:szCs w:val="18"/>
              </w:rPr>
              <w:t xml:space="preserve"> the project but not currently specified, may not be screened, assessed and managed sufficiently to ensure compliance with UNDP Social and Environmental Standards.</w:t>
            </w:r>
          </w:p>
        </w:tc>
        <w:tc>
          <w:tcPr>
            <w:tcW w:w="1621" w:type="dxa"/>
          </w:tcPr>
          <w:p w14:paraId="7F1608F2" w14:textId="1C83F507" w:rsidR="003052E2" w:rsidRPr="00D63E23" w:rsidRDefault="00E1550A" w:rsidP="00173437">
            <w:pPr>
              <w:spacing w:after="0"/>
              <w:jc w:val="left"/>
              <w:rPr>
                <w:rFonts w:cs="Calibri"/>
                <w:sz w:val="18"/>
                <w:szCs w:val="18"/>
              </w:rPr>
            </w:pPr>
            <w:r w:rsidRPr="00D63E23">
              <w:rPr>
                <w:rFonts w:cs="Calibri"/>
                <w:sz w:val="18"/>
                <w:szCs w:val="18"/>
              </w:rPr>
              <w:t xml:space="preserve">Social and Environmental </w:t>
            </w:r>
          </w:p>
        </w:tc>
        <w:tc>
          <w:tcPr>
            <w:tcW w:w="2328" w:type="dxa"/>
            <w:shd w:val="clear" w:color="auto" w:fill="FFFF00"/>
          </w:tcPr>
          <w:p w14:paraId="7158E877" w14:textId="77777777" w:rsidR="003052E2" w:rsidRPr="00D63E23" w:rsidRDefault="00E1550A" w:rsidP="00B07033">
            <w:pPr>
              <w:spacing w:after="0"/>
              <w:jc w:val="center"/>
              <w:rPr>
                <w:rFonts w:cs="Calibri"/>
                <w:sz w:val="18"/>
                <w:szCs w:val="18"/>
              </w:rPr>
            </w:pPr>
            <w:r w:rsidRPr="00D63E23">
              <w:rPr>
                <w:rFonts w:cs="Calibri"/>
                <w:sz w:val="18"/>
                <w:szCs w:val="18"/>
              </w:rPr>
              <w:t>I = 2</w:t>
            </w:r>
          </w:p>
          <w:p w14:paraId="0B62265A" w14:textId="55D40F85" w:rsidR="00E1550A" w:rsidRPr="00D63E23" w:rsidRDefault="00AD0C2A" w:rsidP="00B07033">
            <w:pPr>
              <w:spacing w:after="0"/>
              <w:jc w:val="center"/>
              <w:rPr>
                <w:rFonts w:cs="Calibri"/>
                <w:sz w:val="18"/>
                <w:szCs w:val="18"/>
              </w:rPr>
            </w:pPr>
            <w:r w:rsidRPr="00D63E23">
              <w:rPr>
                <w:rFonts w:cs="Calibri"/>
                <w:sz w:val="18"/>
                <w:szCs w:val="18"/>
              </w:rPr>
              <w:t>L= 3</w:t>
            </w:r>
          </w:p>
        </w:tc>
        <w:tc>
          <w:tcPr>
            <w:tcW w:w="4068" w:type="dxa"/>
          </w:tcPr>
          <w:p w14:paraId="4F65F6AD" w14:textId="67D2976E" w:rsidR="003052E2" w:rsidRPr="00D63E23" w:rsidRDefault="00DF6A67" w:rsidP="009E3AB6">
            <w:pPr>
              <w:spacing w:after="0"/>
              <w:rPr>
                <w:rFonts w:cs="Calibri"/>
                <w:sz w:val="18"/>
                <w:szCs w:val="18"/>
              </w:rPr>
            </w:pPr>
            <w:r w:rsidRPr="00D63E23">
              <w:rPr>
                <w:rFonts w:cs="Calibri"/>
                <w:sz w:val="18"/>
                <w:szCs w:val="18"/>
              </w:rPr>
              <w:t xml:space="preserve">The ESMF includes detailed procedures for the screening, assessment and management of project activities, as they are proposed.   </w:t>
            </w:r>
          </w:p>
        </w:tc>
        <w:tc>
          <w:tcPr>
            <w:tcW w:w="1621" w:type="dxa"/>
          </w:tcPr>
          <w:p w14:paraId="15B53C97" w14:textId="1A06F433" w:rsidR="003052E2" w:rsidRPr="00D63E23" w:rsidRDefault="00DF6A67" w:rsidP="009E3AB6">
            <w:pPr>
              <w:spacing w:after="0"/>
              <w:rPr>
                <w:rFonts w:cs="Calibri"/>
                <w:sz w:val="18"/>
                <w:szCs w:val="18"/>
              </w:rPr>
            </w:pPr>
            <w:r w:rsidRPr="00D63E23">
              <w:rPr>
                <w:rFonts w:cs="Calibri"/>
                <w:sz w:val="18"/>
                <w:szCs w:val="18"/>
              </w:rPr>
              <w:t xml:space="preserve">Project Manager </w:t>
            </w:r>
          </w:p>
        </w:tc>
      </w:tr>
      <w:tr w:rsidR="005A78CE" w:rsidRPr="00D63E23" w14:paraId="06772618" w14:textId="77777777" w:rsidTr="00173437">
        <w:tc>
          <w:tcPr>
            <w:tcW w:w="0" w:type="auto"/>
            <w:shd w:val="clear" w:color="auto" w:fill="92D050"/>
          </w:tcPr>
          <w:p w14:paraId="0FA35E02" w14:textId="752EAEDE" w:rsidR="005A78CE" w:rsidRPr="00D63E23" w:rsidRDefault="005A78CE" w:rsidP="005A78CE">
            <w:pPr>
              <w:spacing w:after="0"/>
              <w:rPr>
                <w:rFonts w:cs="Calibri"/>
                <w:sz w:val="18"/>
                <w:szCs w:val="18"/>
              </w:rPr>
            </w:pPr>
            <w:r w:rsidRPr="00D63E23">
              <w:rPr>
                <w:rFonts w:cs="Calibri"/>
                <w:sz w:val="18"/>
                <w:szCs w:val="18"/>
              </w:rPr>
              <w:t>12</w:t>
            </w:r>
          </w:p>
        </w:tc>
        <w:tc>
          <w:tcPr>
            <w:tcW w:w="2677" w:type="dxa"/>
          </w:tcPr>
          <w:p w14:paraId="095A3857" w14:textId="0114DDF8" w:rsidR="005A78CE" w:rsidRPr="00D63E23" w:rsidRDefault="005A78CE" w:rsidP="005A78CE">
            <w:pPr>
              <w:spacing w:after="0"/>
              <w:rPr>
                <w:rFonts w:cs="Calibri"/>
                <w:i/>
                <w:sz w:val="18"/>
                <w:szCs w:val="18"/>
              </w:rPr>
            </w:pPr>
            <w:r w:rsidRPr="00D63E23">
              <w:rPr>
                <w:rFonts w:cs="Calibri"/>
                <w:i/>
                <w:sz w:val="18"/>
                <w:szCs w:val="18"/>
              </w:rPr>
              <w:t>New PAs may be established without taking full account of environmental and social risks associated with the specific locations. Designation of sites as PAs may result in significant social and/or environmental impacts that raise significant concerns among potentially affected communities and individuals, or which involve significant impacts on physical, biological, socioeconomic or cultural resources.</w:t>
            </w:r>
          </w:p>
        </w:tc>
        <w:tc>
          <w:tcPr>
            <w:tcW w:w="1621" w:type="dxa"/>
          </w:tcPr>
          <w:p w14:paraId="653016C4" w14:textId="7A7F3AF7" w:rsidR="005A78CE" w:rsidRPr="00D63E23" w:rsidRDefault="005A78CE" w:rsidP="005A78CE">
            <w:pPr>
              <w:spacing w:after="0"/>
              <w:rPr>
                <w:rFonts w:cs="Calibri"/>
                <w:sz w:val="18"/>
                <w:szCs w:val="18"/>
              </w:rPr>
            </w:pPr>
            <w:r w:rsidRPr="00D63E23">
              <w:rPr>
                <w:rFonts w:cs="Calibri"/>
                <w:sz w:val="18"/>
                <w:szCs w:val="18"/>
              </w:rPr>
              <w:t xml:space="preserve">Social and Environmental </w:t>
            </w:r>
          </w:p>
        </w:tc>
        <w:tc>
          <w:tcPr>
            <w:tcW w:w="2328" w:type="dxa"/>
            <w:shd w:val="clear" w:color="auto" w:fill="FFFF00"/>
          </w:tcPr>
          <w:p w14:paraId="381DAB10" w14:textId="77777777" w:rsidR="005A78CE" w:rsidRPr="00D63E23" w:rsidRDefault="005A78CE" w:rsidP="005A78CE">
            <w:pPr>
              <w:spacing w:after="0"/>
              <w:jc w:val="center"/>
              <w:rPr>
                <w:rFonts w:cs="Calibri"/>
                <w:sz w:val="18"/>
                <w:szCs w:val="18"/>
              </w:rPr>
            </w:pPr>
            <w:r w:rsidRPr="00D63E23">
              <w:rPr>
                <w:rFonts w:cs="Calibri"/>
                <w:sz w:val="18"/>
                <w:szCs w:val="18"/>
              </w:rPr>
              <w:t>I = 2</w:t>
            </w:r>
          </w:p>
          <w:p w14:paraId="00E64565" w14:textId="653864B8" w:rsidR="005A78CE" w:rsidRPr="00D63E23" w:rsidRDefault="005A78CE" w:rsidP="005A78CE">
            <w:pPr>
              <w:spacing w:after="0"/>
              <w:jc w:val="center"/>
              <w:rPr>
                <w:rFonts w:cs="Calibri"/>
                <w:sz w:val="18"/>
                <w:szCs w:val="18"/>
              </w:rPr>
            </w:pPr>
            <w:r w:rsidRPr="00D63E23">
              <w:rPr>
                <w:rFonts w:cs="Calibri"/>
                <w:sz w:val="18"/>
                <w:szCs w:val="18"/>
              </w:rPr>
              <w:t>L= 3</w:t>
            </w:r>
          </w:p>
        </w:tc>
        <w:tc>
          <w:tcPr>
            <w:tcW w:w="4068" w:type="dxa"/>
          </w:tcPr>
          <w:p w14:paraId="1D00E9F1" w14:textId="79A160BA" w:rsidR="005A78CE" w:rsidRPr="00D63E23" w:rsidRDefault="00422902" w:rsidP="005A78CE">
            <w:pPr>
              <w:spacing w:after="0"/>
              <w:rPr>
                <w:rFonts w:cs="Calibri"/>
                <w:sz w:val="18"/>
                <w:szCs w:val="18"/>
              </w:rPr>
            </w:pPr>
            <w:r w:rsidRPr="00D63E23">
              <w:rPr>
                <w:rFonts w:cs="Calibri"/>
                <w:sz w:val="18"/>
                <w:szCs w:val="18"/>
              </w:rPr>
              <w:t xml:space="preserve">The ESMF includes detailed procedures for the screening of proposed new PA sites.   </w:t>
            </w:r>
            <w:proofErr w:type="gramStart"/>
            <w:r w:rsidRPr="00D63E23">
              <w:rPr>
                <w:rFonts w:cs="Calibri"/>
                <w:sz w:val="18"/>
                <w:szCs w:val="18"/>
              </w:rPr>
              <w:t>In the event that</w:t>
            </w:r>
            <w:proofErr w:type="gramEnd"/>
            <w:r w:rsidRPr="00D63E23">
              <w:rPr>
                <w:rFonts w:cs="Calibri"/>
                <w:sz w:val="18"/>
                <w:szCs w:val="18"/>
              </w:rPr>
              <w:t xml:space="preserve"> sites do not meet these requirements, NFGA will replace them with appropriate alternative sites of international importance for EAAF migratory </w:t>
            </w:r>
            <w:proofErr w:type="spellStart"/>
            <w:r w:rsidRPr="00D63E23">
              <w:rPr>
                <w:rFonts w:cs="Calibri"/>
                <w:sz w:val="18"/>
                <w:szCs w:val="18"/>
              </w:rPr>
              <w:t>waterbird</w:t>
            </w:r>
            <w:proofErr w:type="spellEnd"/>
            <w:r w:rsidRPr="00D63E23">
              <w:rPr>
                <w:rFonts w:cs="Calibri"/>
                <w:sz w:val="18"/>
                <w:szCs w:val="18"/>
              </w:rPr>
              <w:t xml:space="preserve"> populations of equivalent area.</w:t>
            </w:r>
          </w:p>
        </w:tc>
        <w:tc>
          <w:tcPr>
            <w:tcW w:w="1621" w:type="dxa"/>
          </w:tcPr>
          <w:p w14:paraId="471B8982" w14:textId="098AB0C8" w:rsidR="005A78CE" w:rsidRPr="00D63E23" w:rsidRDefault="00422902" w:rsidP="005A78CE">
            <w:pPr>
              <w:spacing w:after="0"/>
              <w:rPr>
                <w:rFonts w:cs="Calibri"/>
                <w:sz w:val="18"/>
                <w:szCs w:val="18"/>
              </w:rPr>
            </w:pPr>
            <w:r w:rsidRPr="00D63E23">
              <w:rPr>
                <w:rFonts w:cs="Calibri"/>
                <w:sz w:val="18"/>
                <w:szCs w:val="18"/>
              </w:rPr>
              <w:t>Project Manager</w:t>
            </w:r>
          </w:p>
        </w:tc>
      </w:tr>
    </w:tbl>
    <w:p w14:paraId="60EE06FF" w14:textId="5D15DDC0" w:rsidR="00FD4DD9" w:rsidRPr="00D63E23" w:rsidRDefault="00BB0459" w:rsidP="00824863">
      <w:pPr>
        <w:pStyle w:val="Heading2"/>
        <w:spacing w:after="160"/>
        <w:ind w:left="0"/>
        <w:rPr>
          <w:rFonts w:ascii="Calibri" w:hAnsi="Calibri"/>
          <w:szCs w:val="22"/>
        </w:rPr>
      </w:pPr>
      <w:r w:rsidRPr="00D63E23">
        <w:rPr>
          <w:rFonts w:ascii="Calibri" w:hAnsi="Calibri"/>
          <w:szCs w:val="22"/>
        </w:rPr>
        <w:br w:type="page"/>
      </w:r>
      <w:bookmarkStart w:id="92" w:name="_Toc37174119"/>
      <w:r w:rsidR="00556F17" w:rsidRPr="00D63E23">
        <w:rPr>
          <w:rFonts w:ascii="Calibri" w:hAnsi="Calibri"/>
          <w:szCs w:val="22"/>
        </w:rPr>
        <w:t>Annex</w:t>
      </w:r>
      <w:r w:rsidR="00A8080C" w:rsidRPr="00D63E23">
        <w:rPr>
          <w:rFonts w:ascii="Calibri" w:hAnsi="Calibri"/>
          <w:szCs w:val="22"/>
        </w:rPr>
        <w:t xml:space="preserve"> 6</w:t>
      </w:r>
      <w:r w:rsidR="00556F17" w:rsidRPr="00D63E23">
        <w:rPr>
          <w:rFonts w:ascii="Calibri" w:hAnsi="Calibri"/>
          <w:szCs w:val="22"/>
        </w:rPr>
        <w:t xml:space="preserve">:  </w:t>
      </w:r>
      <w:r w:rsidR="00DF2D3A" w:rsidRPr="00D63E23">
        <w:rPr>
          <w:rFonts w:ascii="Calibri" w:hAnsi="Calibri"/>
          <w:szCs w:val="22"/>
        </w:rPr>
        <w:t>Overview of Technical Consultancies</w:t>
      </w:r>
      <w:bookmarkEnd w:id="92"/>
    </w:p>
    <w:tbl>
      <w:tblPr>
        <w:tblStyle w:val="TableGrid7"/>
        <w:tblW w:w="5000" w:type="pct"/>
        <w:jc w:val="center"/>
        <w:tblLook w:val="04A0" w:firstRow="1" w:lastRow="0" w:firstColumn="1" w:lastColumn="0" w:noHBand="0" w:noVBand="1"/>
      </w:tblPr>
      <w:tblGrid>
        <w:gridCol w:w="2970"/>
        <w:gridCol w:w="1702"/>
        <w:gridCol w:w="8278"/>
      </w:tblGrid>
      <w:tr w:rsidR="00FD4DD9" w:rsidRPr="00D63E23" w14:paraId="24E289BD" w14:textId="77777777" w:rsidTr="00FD4DD9">
        <w:trPr>
          <w:tblHeader/>
          <w:jc w:val="center"/>
        </w:trPr>
        <w:tc>
          <w:tcPr>
            <w:tcW w:w="1147" w:type="pct"/>
            <w:shd w:val="clear" w:color="auto" w:fill="E7E6E6" w:themeFill="background2"/>
          </w:tcPr>
          <w:p w14:paraId="268F5841" w14:textId="6994C94A" w:rsidR="00FD4DD9" w:rsidRPr="00D63E23" w:rsidRDefault="00FD4DD9" w:rsidP="00A64EC7">
            <w:pPr>
              <w:jc w:val="center"/>
              <w:rPr>
                <w:rFonts w:asciiTheme="minorHAnsi" w:hAnsiTheme="minorHAnsi" w:cstheme="minorHAnsi"/>
                <w:b/>
              </w:rPr>
            </w:pPr>
            <w:r w:rsidRPr="00D63E23">
              <w:rPr>
                <w:rFonts w:asciiTheme="minorHAnsi" w:hAnsiTheme="minorHAnsi" w:cstheme="minorHAnsi"/>
                <w:b/>
              </w:rPr>
              <w:t>Consultant/ Individual/ Contractor</w:t>
            </w:r>
          </w:p>
        </w:tc>
        <w:tc>
          <w:tcPr>
            <w:tcW w:w="657" w:type="pct"/>
            <w:shd w:val="clear" w:color="auto" w:fill="E7E6E6" w:themeFill="background2"/>
          </w:tcPr>
          <w:p w14:paraId="64397381" w14:textId="77777777" w:rsidR="00FD4DD9" w:rsidRPr="00D63E23" w:rsidRDefault="00FD4DD9" w:rsidP="00A64EC7">
            <w:pPr>
              <w:jc w:val="center"/>
              <w:rPr>
                <w:rFonts w:asciiTheme="minorHAnsi" w:hAnsiTheme="minorHAnsi" w:cstheme="minorHAnsi"/>
                <w:b/>
              </w:rPr>
            </w:pPr>
            <w:r w:rsidRPr="00D63E23">
              <w:rPr>
                <w:rFonts w:asciiTheme="minorHAnsi" w:hAnsiTheme="minorHAnsi" w:cstheme="minorHAnsi"/>
                <w:b/>
              </w:rPr>
              <w:t>Time Input</w:t>
            </w:r>
          </w:p>
        </w:tc>
        <w:tc>
          <w:tcPr>
            <w:tcW w:w="3196" w:type="pct"/>
            <w:shd w:val="clear" w:color="auto" w:fill="E7E6E6" w:themeFill="background2"/>
          </w:tcPr>
          <w:p w14:paraId="0B10F70E" w14:textId="77777777" w:rsidR="00FD4DD9" w:rsidRPr="00D63E23" w:rsidRDefault="00FD4DD9" w:rsidP="00A64EC7">
            <w:pPr>
              <w:jc w:val="center"/>
              <w:rPr>
                <w:rFonts w:asciiTheme="minorHAnsi" w:hAnsiTheme="minorHAnsi" w:cstheme="minorHAnsi"/>
                <w:b/>
              </w:rPr>
            </w:pPr>
            <w:r w:rsidRPr="00D63E23">
              <w:rPr>
                <w:rFonts w:asciiTheme="minorHAnsi" w:hAnsiTheme="minorHAnsi" w:cstheme="minorHAnsi"/>
                <w:b/>
              </w:rPr>
              <w:t>Tasks, Inputs and Outputs</w:t>
            </w:r>
          </w:p>
        </w:tc>
      </w:tr>
      <w:tr w:rsidR="00FD4DD9" w:rsidRPr="00D63E23" w14:paraId="7C304BC3" w14:textId="77777777" w:rsidTr="00B07033">
        <w:trPr>
          <w:jc w:val="center"/>
        </w:trPr>
        <w:tc>
          <w:tcPr>
            <w:tcW w:w="5000" w:type="pct"/>
            <w:gridSpan w:val="3"/>
            <w:shd w:val="clear" w:color="auto" w:fill="00B0F0"/>
          </w:tcPr>
          <w:p w14:paraId="21CACD3C" w14:textId="77777777" w:rsidR="00FD4DD9" w:rsidRPr="00D63E23" w:rsidRDefault="00FD4DD9" w:rsidP="00A64EC7">
            <w:pPr>
              <w:jc w:val="center"/>
              <w:rPr>
                <w:rFonts w:asciiTheme="minorHAnsi" w:hAnsiTheme="minorHAnsi" w:cstheme="minorHAnsi"/>
                <w:b/>
              </w:rPr>
            </w:pPr>
            <w:r w:rsidRPr="00D63E23">
              <w:rPr>
                <w:rFonts w:asciiTheme="minorHAnsi" w:hAnsiTheme="minorHAnsi" w:cstheme="minorHAnsi"/>
                <w:b/>
              </w:rPr>
              <w:t>Project Management</w:t>
            </w:r>
          </w:p>
        </w:tc>
      </w:tr>
      <w:tr w:rsidR="00FD4DD9" w:rsidRPr="00D63E23" w14:paraId="5C085109" w14:textId="77777777" w:rsidTr="00B07033">
        <w:trPr>
          <w:jc w:val="center"/>
        </w:trPr>
        <w:tc>
          <w:tcPr>
            <w:tcW w:w="5000" w:type="pct"/>
            <w:gridSpan w:val="3"/>
            <w:shd w:val="clear" w:color="auto" w:fill="D9E2F3" w:themeFill="accent1" w:themeFillTint="33"/>
          </w:tcPr>
          <w:p w14:paraId="63D7774A" w14:textId="77777777" w:rsidR="00FD4DD9" w:rsidRPr="00D63E23" w:rsidRDefault="00FD4DD9" w:rsidP="00A64EC7">
            <w:pPr>
              <w:jc w:val="left"/>
              <w:rPr>
                <w:rFonts w:asciiTheme="minorHAnsi" w:hAnsiTheme="minorHAnsi" w:cstheme="minorHAnsi"/>
                <w:b/>
              </w:rPr>
            </w:pPr>
            <w:r w:rsidRPr="00D63E23">
              <w:rPr>
                <w:rFonts w:asciiTheme="minorHAnsi" w:hAnsiTheme="minorHAnsi" w:cstheme="minorHAnsi"/>
                <w:b/>
              </w:rPr>
              <w:t>Local / National contracting:</w:t>
            </w:r>
          </w:p>
        </w:tc>
      </w:tr>
      <w:tr w:rsidR="00FD4DD9" w:rsidRPr="00D63E23" w14:paraId="6C0A78E8" w14:textId="77777777" w:rsidTr="00FD4DD9">
        <w:trPr>
          <w:jc w:val="center"/>
        </w:trPr>
        <w:tc>
          <w:tcPr>
            <w:tcW w:w="1147" w:type="pct"/>
          </w:tcPr>
          <w:p w14:paraId="4619A979" w14:textId="77777777" w:rsidR="00FD4DD9" w:rsidRPr="00D63E23" w:rsidRDefault="00FD4DD9" w:rsidP="00A64EC7">
            <w:pPr>
              <w:jc w:val="left"/>
              <w:rPr>
                <w:rFonts w:asciiTheme="minorHAnsi" w:hAnsiTheme="minorHAnsi" w:cstheme="minorHAnsi"/>
                <w:b/>
              </w:rPr>
            </w:pPr>
            <w:r w:rsidRPr="00D63E23">
              <w:rPr>
                <w:rFonts w:asciiTheme="minorHAnsi" w:hAnsiTheme="minorHAnsi" w:cstheme="minorHAnsi"/>
                <w:b/>
              </w:rPr>
              <w:t>Project Manager</w:t>
            </w:r>
          </w:p>
          <w:p w14:paraId="618773AD"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USD 3,400 per month, with 5% Cost of Living Allowance (COLA) per year from Year 2</w:t>
            </w:r>
          </w:p>
        </w:tc>
        <w:tc>
          <w:tcPr>
            <w:tcW w:w="657" w:type="pct"/>
          </w:tcPr>
          <w:p w14:paraId="246DA331"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12 months per year; 60 months total</w:t>
            </w:r>
          </w:p>
        </w:tc>
        <w:tc>
          <w:tcPr>
            <w:tcW w:w="3196" w:type="pct"/>
          </w:tcPr>
          <w:p w14:paraId="1D1A657F" w14:textId="77777777" w:rsidR="00FD4DD9" w:rsidRPr="00D63E23" w:rsidRDefault="00FD4DD9" w:rsidP="00D16ABA">
            <w:pPr>
              <w:rPr>
                <w:rFonts w:asciiTheme="minorHAnsi" w:hAnsiTheme="minorHAnsi" w:cstheme="minorHAnsi"/>
                <w:lang w:eastAsia="ja-JP"/>
              </w:rPr>
            </w:pPr>
            <w:r w:rsidRPr="00D63E23">
              <w:rPr>
                <w:rFonts w:asciiTheme="minorHAnsi" w:hAnsiTheme="minorHAnsi" w:cstheme="minorHAnsi"/>
                <w:lang w:eastAsia="ja-JP"/>
              </w:rPr>
              <w:t xml:space="preserve">The Project Manager will be responsible for the overall management of the project, including the </w:t>
            </w:r>
            <w:proofErr w:type="spellStart"/>
            <w:r w:rsidRPr="00D63E23">
              <w:rPr>
                <w:rFonts w:asciiTheme="minorHAnsi" w:hAnsiTheme="minorHAnsi" w:cstheme="minorHAnsi"/>
                <w:lang w:eastAsia="ja-JP"/>
              </w:rPr>
              <w:t>mobilisation</w:t>
            </w:r>
            <w:proofErr w:type="spellEnd"/>
            <w:r w:rsidRPr="00D63E23">
              <w:rPr>
                <w:rFonts w:asciiTheme="minorHAnsi" w:hAnsiTheme="minorHAnsi" w:cstheme="minorHAnsi"/>
                <w:lang w:eastAsia="ja-JP"/>
              </w:rPr>
              <w:t xml:space="preserve"> of project inputs, supervision over project staff, consultants and sub-contractors. </w:t>
            </w:r>
          </w:p>
          <w:p w14:paraId="18B472AF" w14:textId="77777777" w:rsidR="00FD4DD9" w:rsidRPr="00D63E23" w:rsidRDefault="00FD4DD9" w:rsidP="00D16ABA">
            <w:pPr>
              <w:rPr>
                <w:rFonts w:asciiTheme="minorHAnsi" w:hAnsiTheme="minorHAnsi" w:cstheme="minorHAnsi"/>
                <w:lang w:eastAsia="ja-JP"/>
              </w:rPr>
            </w:pPr>
          </w:p>
          <w:p w14:paraId="5DA06A3B" w14:textId="77777777" w:rsidR="00FD4DD9" w:rsidRPr="00D63E23" w:rsidRDefault="00FD4DD9" w:rsidP="00D16ABA">
            <w:pPr>
              <w:rPr>
                <w:rFonts w:asciiTheme="minorHAnsi" w:hAnsiTheme="minorHAnsi" w:cstheme="minorHAnsi"/>
                <w:u w:val="single"/>
                <w:lang w:eastAsia="ja-JP"/>
              </w:rPr>
            </w:pPr>
            <w:r w:rsidRPr="00D63E23">
              <w:rPr>
                <w:rFonts w:asciiTheme="minorHAnsi" w:hAnsiTheme="minorHAnsi" w:cstheme="minorHAnsi"/>
                <w:u w:val="single"/>
                <w:lang w:eastAsia="ja-JP"/>
              </w:rPr>
              <w:t>Duties and Responsibilities</w:t>
            </w:r>
          </w:p>
          <w:p w14:paraId="6E183E49" w14:textId="77777777" w:rsidR="00FD4DD9" w:rsidRPr="00D63E23" w:rsidRDefault="00FD4DD9" w:rsidP="00D16ABA">
            <w:pPr>
              <w:numPr>
                <w:ilvl w:val="0"/>
                <w:numId w:val="31"/>
              </w:numPr>
              <w:spacing w:after="0"/>
              <w:ind w:left="720"/>
              <w:rPr>
                <w:rFonts w:asciiTheme="minorHAnsi" w:hAnsiTheme="minorHAnsi" w:cstheme="minorHAnsi"/>
                <w:lang w:eastAsia="ja-JP"/>
              </w:rPr>
            </w:pPr>
            <w:r w:rsidRPr="00D63E23">
              <w:rPr>
                <w:rFonts w:asciiTheme="minorHAnsi" w:hAnsiTheme="minorHAnsi" w:cstheme="minorHAnsi"/>
                <w:lang w:eastAsia="ja-JP"/>
              </w:rPr>
              <w:t>Manage the overall conduct of the project.</w:t>
            </w:r>
          </w:p>
          <w:p w14:paraId="331A6317" w14:textId="77777777" w:rsidR="00FD4DD9" w:rsidRPr="00D63E23" w:rsidRDefault="00FD4DD9" w:rsidP="00D16ABA">
            <w:pPr>
              <w:numPr>
                <w:ilvl w:val="0"/>
                <w:numId w:val="31"/>
              </w:numPr>
              <w:spacing w:after="0"/>
              <w:ind w:left="720"/>
              <w:rPr>
                <w:rFonts w:asciiTheme="minorHAnsi" w:hAnsiTheme="minorHAnsi" w:cstheme="minorHAnsi"/>
                <w:lang w:eastAsia="ja-JP"/>
              </w:rPr>
            </w:pPr>
            <w:r w:rsidRPr="00D63E23">
              <w:rPr>
                <w:rFonts w:asciiTheme="minorHAnsi" w:hAnsiTheme="minorHAnsi" w:cstheme="minorHAnsi"/>
                <w:lang w:eastAsia="ja-JP"/>
              </w:rPr>
              <w:t>Plan the activities of the project and monitor progress against the approved workplan.</w:t>
            </w:r>
          </w:p>
          <w:p w14:paraId="16584AD7" w14:textId="77777777" w:rsidR="00FD4DD9" w:rsidRPr="00D63E23" w:rsidRDefault="00FD4DD9" w:rsidP="00D16ABA">
            <w:pPr>
              <w:numPr>
                <w:ilvl w:val="0"/>
                <w:numId w:val="31"/>
              </w:numPr>
              <w:spacing w:after="0"/>
              <w:ind w:left="720"/>
              <w:rPr>
                <w:rFonts w:asciiTheme="minorHAnsi" w:hAnsiTheme="minorHAnsi" w:cstheme="minorHAnsi"/>
                <w:lang w:eastAsia="ja-JP"/>
              </w:rPr>
            </w:pPr>
            <w:r w:rsidRPr="00D63E23">
              <w:rPr>
                <w:rFonts w:asciiTheme="minorHAnsi" w:hAnsiTheme="minorHAnsi" w:cstheme="minorHAnsi"/>
                <w:lang w:eastAsia="ja-JP"/>
              </w:rPr>
              <w:t>Execute activities by managing personnel, goods and services, training and low-value grants, including drafting terms of reference and work specifications, and overseeing all contractors’ work.</w:t>
            </w:r>
          </w:p>
          <w:p w14:paraId="543BD9A5" w14:textId="77777777" w:rsidR="00FD4DD9" w:rsidRPr="00D63E23" w:rsidRDefault="00FD4DD9" w:rsidP="00D16ABA">
            <w:pPr>
              <w:numPr>
                <w:ilvl w:val="0"/>
                <w:numId w:val="31"/>
              </w:numPr>
              <w:spacing w:after="0"/>
              <w:ind w:left="720"/>
              <w:rPr>
                <w:rFonts w:asciiTheme="minorHAnsi" w:hAnsiTheme="minorHAnsi" w:cstheme="minorHAnsi"/>
                <w:lang w:eastAsia="ja-JP"/>
              </w:rPr>
            </w:pPr>
            <w:r w:rsidRPr="00D63E23">
              <w:rPr>
                <w:rFonts w:asciiTheme="minorHAnsi" w:hAnsiTheme="minorHAnsi" w:cstheme="minorHAnsi"/>
                <w:lang w:eastAsia="ja-JP"/>
              </w:rPr>
              <w:t>Monitor events as determined in the project monitoring plan, and update the plan as required.</w:t>
            </w:r>
          </w:p>
          <w:p w14:paraId="171969FB" w14:textId="77777777" w:rsidR="00FD4DD9" w:rsidRPr="00D63E23" w:rsidRDefault="00FD4DD9" w:rsidP="00D16ABA">
            <w:pPr>
              <w:numPr>
                <w:ilvl w:val="0"/>
                <w:numId w:val="31"/>
              </w:numPr>
              <w:spacing w:after="0"/>
              <w:ind w:left="720"/>
              <w:rPr>
                <w:rFonts w:asciiTheme="minorHAnsi" w:hAnsiTheme="minorHAnsi" w:cstheme="minorHAnsi"/>
                <w:lang w:eastAsia="ja-JP"/>
              </w:rPr>
            </w:pPr>
            <w:r w:rsidRPr="00D63E23">
              <w:rPr>
                <w:rFonts w:asciiTheme="minorHAnsi" w:hAnsiTheme="minorHAnsi" w:cstheme="minorHAnsi"/>
                <w:lang w:eastAsia="ja-JP"/>
              </w:rPr>
              <w:t>Provide support for completion of assessments required by UNDP, spot checks and audits.</w:t>
            </w:r>
          </w:p>
          <w:p w14:paraId="45039042" w14:textId="77777777" w:rsidR="00FD4DD9" w:rsidRPr="00D63E23" w:rsidRDefault="00FD4DD9" w:rsidP="00D16ABA">
            <w:pPr>
              <w:numPr>
                <w:ilvl w:val="0"/>
                <w:numId w:val="31"/>
              </w:numPr>
              <w:spacing w:after="0"/>
              <w:ind w:left="720"/>
              <w:rPr>
                <w:rFonts w:asciiTheme="minorHAnsi" w:hAnsiTheme="minorHAnsi" w:cstheme="minorHAnsi"/>
                <w:lang w:eastAsia="ja-JP"/>
              </w:rPr>
            </w:pPr>
            <w:r w:rsidRPr="00D63E23">
              <w:rPr>
                <w:rFonts w:asciiTheme="minorHAnsi" w:hAnsiTheme="minorHAnsi" w:cstheme="minorHAnsi"/>
                <w:lang w:eastAsia="ja-JP"/>
              </w:rPr>
              <w:t>Manage requests for the provision of UNDP financial resources through funding advances, direct payments or reimbursement using the FACE form.</w:t>
            </w:r>
          </w:p>
          <w:p w14:paraId="34C21828" w14:textId="77777777" w:rsidR="00FD4DD9" w:rsidRPr="00D63E23" w:rsidRDefault="00FD4DD9" w:rsidP="00D16ABA">
            <w:pPr>
              <w:numPr>
                <w:ilvl w:val="0"/>
                <w:numId w:val="31"/>
              </w:numPr>
              <w:spacing w:after="0"/>
              <w:ind w:left="720"/>
              <w:rPr>
                <w:rFonts w:asciiTheme="minorHAnsi" w:hAnsiTheme="minorHAnsi" w:cstheme="minorHAnsi"/>
                <w:lang w:eastAsia="ja-JP"/>
              </w:rPr>
            </w:pPr>
            <w:r w:rsidRPr="00D63E23">
              <w:rPr>
                <w:rFonts w:asciiTheme="minorHAnsi" w:hAnsiTheme="minorHAnsi" w:cstheme="minorHAnsi"/>
                <w:lang w:eastAsia="ja-JP"/>
              </w:rPr>
              <w:t>Monitor financial resources and accounting to ensure the accuracy and reliability of financial reports.</w:t>
            </w:r>
          </w:p>
          <w:p w14:paraId="15258AC1" w14:textId="77777777" w:rsidR="00FD4DD9" w:rsidRPr="00D63E23" w:rsidRDefault="00FD4DD9" w:rsidP="00D16ABA">
            <w:pPr>
              <w:numPr>
                <w:ilvl w:val="0"/>
                <w:numId w:val="31"/>
              </w:numPr>
              <w:spacing w:after="0"/>
              <w:ind w:left="720"/>
              <w:rPr>
                <w:rFonts w:asciiTheme="minorHAnsi" w:hAnsiTheme="minorHAnsi" w:cstheme="minorHAnsi"/>
                <w:lang w:eastAsia="ja-JP"/>
              </w:rPr>
            </w:pPr>
            <w:proofErr w:type="gramStart"/>
            <w:r w:rsidRPr="00D63E23">
              <w:rPr>
                <w:rFonts w:asciiTheme="minorHAnsi" w:hAnsiTheme="minorHAnsi" w:cstheme="minorHAnsi"/>
                <w:lang w:eastAsia="ja-JP"/>
              </w:rPr>
              <w:t>Monitor progress,</w:t>
            </w:r>
            <w:proofErr w:type="gramEnd"/>
            <w:r w:rsidRPr="00D63E23">
              <w:rPr>
                <w:rFonts w:asciiTheme="minorHAnsi" w:hAnsiTheme="minorHAnsi" w:cstheme="minorHAnsi"/>
                <w:lang w:eastAsia="ja-JP"/>
              </w:rPr>
              <w:t xml:space="preserve"> watch for plan deviations and make course corrections when needed within project board-agreed tolerances to achieve results.</w:t>
            </w:r>
          </w:p>
          <w:p w14:paraId="5C48C7E2" w14:textId="77777777" w:rsidR="00FD4DD9" w:rsidRPr="00D63E23" w:rsidRDefault="00FD4DD9" w:rsidP="00D16ABA">
            <w:pPr>
              <w:numPr>
                <w:ilvl w:val="0"/>
                <w:numId w:val="31"/>
              </w:numPr>
              <w:spacing w:after="0"/>
              <w:ind w:left="720"/>
              <w:rPr>
                <w:rFonts w:asciiTheme="minorHAnsi" w:hAnsiTheme="minorHAnsi" w:cstheme="minorHAnsi"/>
                <w:lang w:eastAsia="ja-JP"/>
              </w:rPr>
            </w:pPr>
            <w:r w:rsidRPr="00D63E23">
              <w:rPr>
                <w:rFonts w:asciiTheme="minorHAnsi" w:hAnsiTheme="minorHAnsi" w:cstheme="minorHAnsi"/>
                <w:lang w:eastAsia="ja-JP"/>
              </w:rPr>
              <w:t xml:space="preserve">Ensure that changes are </w:t>
            </w:r>
            <w:proofErr w:type="gramStart"/>
            <w:r w:rsidRPr="00D63E23">
              <w:rPr>
                <w:rFonts w:asciiTheme="minorHAnsi" w:hAnsiTheme="minorHAnsi" w:cstheme="minorHAnsi"/>
                <w:lang w:eastAsia="ja-JP"/>
              </w:rPr>
              <w:t>controlled</w:t>
            </w:r>
            <w:proofErr w:type="gramEnd"/>
            <w:r w:rsidRPr="00D63E23">
              <w:rPr>
                <w:rFonts w:asciiTheme="minorHAnsi" w:hAnsiTheme="minorHAnsi" w:cstheme="minorHAnsi"/>
                <w:lang w:eastAsia="ja-JP"/>
              </w:rPr>
              <w:t xml:space="preserve"> and problems addressed.</w:t>
            </w:r>
          </w:p>
          <w:p w14:paraId="6F2904A9" w14:textId="77777777" w:rsidR="00FD4DD9" w:rsidRPr="00D63E23" w:rsidRDefault="00FD4DD9" w:rsidP="00D16ABA">
            <w:pPr>
              <w:numPr>
                <w:ilvl w:val="0"/>
                <w:numId w:val="31"/>
              </w:numPr>
              <w:spacing w:after="0"/>
              <w:ind w:left="720"/>
              <w:rPr>
                <w:rFonts w:asciiTheme="minorHAnsi" w:hAnsiTheme="minorHAnsi" w:cstheme="minorHAnsi"/>
                <w:lang w:eastAsia="ja-JP"/>
              </w:rPr>
            </w:pPr>
            <w:r w:rsidRPr="00D63E23">
              <w:rPr>
                <w:rFonts w:asciiTheme="minorHAnsi" w:hAnsiTheme="minorHAnsi" w:cstheme="minorHAnsi"/>
                <w:lang w:eastAsia="ja-JP"/>
              </w:rPr>
              <w:t>Perform regular progress reporting to the project board as agreed with the board, including measures to address challenges and opportunities.</w:t>
            </w:r>
          </w:p>
          <w:p w14:paraId="13A4C640" w14:textId="77777777" w:rsidR="00FD4DD9" w:rsidRPr="00D63E23" w:rsidRDefault="00FD4DD9" w:rsidP="00D16ABA">
            <w:pPr>
              <w:numPr>
                <w:ilvl w:val="0"/>
                <w:numId w:val="31"/>
              </w:numPr>
              <w:spacing w:after="0"/>
              <w:ind w:left="720"/>
              <w:rPr>
                <w:rFonts w:asciiTheme="minorHAnsi" w:hAnsiTheme="minorHAnsi" w:cstheme="minorHAnsi"/>
                <w:lang w:eastAsia="ja-JP"/>
              </w:rPr>
            </w:pPr>
            <w:r w:rsidRPr="00D63E23">
              <w:rPr>
                <w:rFonts w:asciiTheme="minorHAnsi" w:hAnsiTheme="minorHAnsi" w:cstheme="minorHAnsi"/>
                <w:lang w:eastAsia="ja-JP"/>
              </w:rPr>
              <w:t>Prepare and submit financial reports to UNDP on a quarterly basis.</w:t>
            </w:r>
          </w:p>
          <w:p w14:paraId="33564CA8" w14:textId="77777777" w:rsidR="00FD4DD9" w:rsidRPr="00D63E23" w:rsidRDefault="00FD4DD9" w:rsidP="00D16ABA">
            <w:pPr>
              <w:numPr>
                <w:ilvl w:val="0"/>
                <w:numId w:val="31"/>
              </w:numPr>
              <w:spacing w:after="0"/>
              <w:ind w:left="720"/>
              <w:rPr>
                <w:rFonts w:asciiTheme="minorHAnsi" w:hAnsiTheme="minorHAnsi" w:cstheme="minorHAnsi"/>
                <w:lang w:eastAsia="ja-JP"/>
              </w:rPr>
            </w:pPr>
            <w:r w:rsidRPr="00D63E23">
              <w:rPr>
                <w:rFonts w:asciiTheme="minorHAnsi" w:hAnsiTheme="minorHAnsi" w:cstheme="minorHAnsi"/>
                <w:lang w:eastAsia="ja-JP"/>
              </w:rPr>
              <w:t>Manage and monitor the project risks – including social and environmental risks - initially identified and submit new risks to the Project Board for consideration and decision on possible actions if required; update the status of these risks by maintaining the project risks log;</w:t>
            </w:r>
          </w:p>
          <w:p w14:paraId="10C7A6D8" w14:textId="77777777" w:rsidR="00FD4DD9" w:rsidRPr="00D63E23" w:rsidRDefault="00FD4DD9" w:rsidP="00D16ABA">
            <w:pPr>
              <w:numPr>
                <w:ilvl w:val="0"/>
                <w:numId w:val="31"/>
              </w:numPr>
              <w:spacing w:after="0"/>
              <w:ind w:left="720"/>
              <w:rPr>
                <w:rFonts w:asciiTheme="minorHAnsi" w:hAnsiTheme="minorHAnsi" w:cstheme="minorHAnsi"/>
                <w:lang w:eastAsia="ja-JP"/>
              </w:rPr>
            </w:pPr>
            <w:r w:rsidRPr="00D63E23">
              <w:rPr>
                <w:rFonts w:asciiTheme="minorHAnsi" w:hAnsiTheme="minorHAnsi" w:cstheme="minorHAnsi"/>
                <w:lang w:eastAsia="ja-JP"/>
              </w:rPr>
              <w:t>Capture lessons learned during project implementation.</w:t>
            </w:r>
          </w:p>
          <w:p w14:paraId="56586FD4" w14:textId="77777777" w:rsidR="00FD4DD9" w:rsidRPr="00D63E23" w:rsidRDefault="00FD4DD9" w:rsidP="00D16ABA">
            <w:pPr>
              <w:numPr>
                <w:ilvl w:val="0"/>
                <w:numId w:val="31"/>
              </w:numPr>
              <w:spacing w:after="0"/>
              <w:ind w:left="720"/>
              <w:rPr>
                <w:rFonts w:asciiTheme="minorHAnsi" w:hAnsiTheme="minorHAnsi" w:cstheme="minorHAnsi"/>
                <w:lang w:eastAsia="ja-JP"/>
              </w:rPr>
            </w:pPr>
            <w:r w:rsidRPr="00D63E23">
              <w:rPr>
                <w:rFonts w:asciiTheme="minorHAnsi" w:hAnsiTheme="minorHAnsi" w:cstheme="minorHAnsi"/>
                <w:lang w:eastAsia="ja-JP"/>
              </w:rPr>
              <w:t>Prepare revisions to the multi-year workplan, as needed, as well as annual and quarterly plans if required.</w:t>
            </w:r>
          </w:p>
          <w:p w14:paraId="19C6FD2C" w14:textId="77777777" w:rsidR="00FD4DD9" w:rsidRPr="00D63E23" w:rsidRDefault="00FD4DD9" w:rsidP="00D16ABA">
            <w:pPr>
              <w:numPr>
                <w:ilvl w:val="0"/>
                <w:numId w:val="24"/>
              </w:numPr>
              <w:spacing w:after="0"/>
              <w:rPr>
                <w:rFonts w:asciiTheme="minorHAnsi" w:hAnsiTheme="minorHAnsi" w:cstheme="minorHAnsi"/>
                <w:lang w:eastAsia="ja-JP"/>
              </w:rPr>
            </w:pPr>
            <w:r w:rsidRPr="00D63E23">
              <w:rPr>
                <w:rFonts w:asciiTheme="minorHAnsi" w:hAnsiTheme="minorHAnsi" w:cstheme="minorHAnsi"/>
                <w:lang w:eastAsia="ja-JP"/>
              </w:rPr>
              <w:t xml:space="preserve">Prepare the inception report no later than one month after the inception workshop. </w:t>
            </w:r>
          </w:p>
          <w:p w14:paraId="01EB3CB5" w14:textId="77777777" w:rsidR="00FD4DD9" w:rsidRPr="00D63E23" w:rsidRDefault="00FD4DD9" w:rsidP="00D16ABA">
            <w:pPr>
              <w:numPr>
                <w:ilvl w:val="0"/>
                <w:numId w:val="24"/>
              </w:numPr>
              <w:spacing w:after="0"/>
              <w:rPr>
                <w:rFonts w:asciiTheme="minorHAnsi" w:hAnsiTheme="minorHAnsi" w:cstheme="minorHAnsi"/>
                <w:lang w:eastAsia="ja-JP"/>
              </w:rPr>
            </w:pPr>
            <w:r w:rsidRPr="00D63E23">
              <w:rPr>
                <w:rFonts w:asciiTheme="minorHAnsi" w:hAnsiTheme="minorHAnsi" w:cstheme="minorHAnsi"/>
                <w:lang w:eastAsia="ja-JP"/>
              </w:rPr>
              <w:t xml:space="preserve">Ensure that the indicators included in the project results framework are monitored annually in advance of the GEF PIR submission deadline so that progress can be reported in the GEF PIR. </w:t>
            </w:r>
          </w:p>
          <w:p w14:paraId="38849650" w14:textId="77777777" w:rsidR="00FD4DD9" w:rsidRPr="00D63E23" w:rsidRDefault="00FD4DD9" w:rsidP="00D16ABA">
            <w:pPr>
              <w:numPr>
                <w:ilvl w:val="0"/>
                <w:numId w:val="23"/>
              </w:numPr>
              <w:tabs>
                <w:tab w:val="num" w:pos="360"/>
              </w:tabs>
              <w:spacing w:after="0"/>
              <w:rPr>
                <w:rFonts w:asciiTheme="minorHAnsi" w:hAnsiTheme="minorHAnsi" w:cstheme="minorHAnsi"/>
                <w:lang w:eastAsia="ja-JP"/>
              </w:rPr>
            </w:pPr>
            <w:r w:rsidRPr="00D63E23">
              <w:rPr>
                <w:rFonts w:asciiTheme="minorHAnsi" w:hAnsiTheme="minorHAnsi" w:cstheme="minorHAnsi"/>
                <w:lang w:eastAsia="ja-JP"/>
              </w:rPr>
              <w:t>Prepare the GEF PIR;</w:t>
            </w:r>
          </w:p>
          <w:p w14:paraId="51875B7F" w14:textId="77777777" w:rsidR="00FD4DD9" w:rsidRPr="00D63E23" w:rsidRDefault="00FD4DD9" w:rsidP="00D16ABA">
            <w:pPr>
              <w:numPr>
                <w:ilvl w:val="0"/>
                <w:numId w:val="23"/>
              </w:numPr>
              <w:tabs>
                <w:tab w:val="num" w:pos="360"/>
              </w:tabs>
              <w:spacing w:after="0"/>
              <w:rPr>
                <w:rFonts w:asciiTheme="minorHAnsi" w:hAnsiTheme="minorHAnsi" w:cstheme="minorHAnsi"/>
                <w:lang w:eastAsia="ja-JP"/>
              </w:rPr>
            </w:pPr>
            <w:r w:rsidRPr="00D63E23">
              <w:rPr>
                <w:rFonts w:asciiTheme="minorHAnsi" w:hAnsiTheme="minorHAnsi" w:cstheme="minorHAnsi"/>
                <w:lang w:eastAsia="ja-JP"/>
              </w:rPr>
              <w:t>Assess major and minor amendments to the project within the parameters set by UNDP-GEF;</w:t>
            </w:r>
          </w:p>
          <w:p w14:paraId="50CDFF36" w14:textId="77777777" w:rsidR="00FD4DD9" w:rsidRPr="00D63E23" w:rsidRDefault="00FD4DD9" w:rsidP="00D16ABA">
            <w:pPr>
              <w:numPr>
                <w:ilvl w:val="0"/>
                <w:numId w:val="23"/>
              </w:numPr>
              <w:tabs>
                <w:tab w:val="num" w:pos="360"/>
              </w:tabs>
              <w:spacing w:after="0"/>
              <w:rPr>
                <w:rFonts w:asciiTheme="minorHAnsi" w:hAnsiTheme="minorHAnsi" w:cstheme="minorHAnsi"/>
                <w:lang w:eastAsia="ja-JP"/>
              </w:rPr>
            </w:pPr>
            <w:r w:rsidRPr="00D63E23">
              <w:rPr>
                <w:rFonts w:asciiTheme="minorHAnsi" w:hAnsiTheme="minorHAnsi" w:cstheme="minorHAnsi"/>
                <w:lang w:eastAsia="ja-JP"/>
              </w:rPr>
              <w:t>Monitor implementation plans including the gender action plan, stakeholder engagement plan, and any environmental and social management plans;</w:t>
            </w:r>
          </w:p>
          <w:p w14:paraId="09C49FED" w14:textId="77777777" w:rsidR="00FD4DD9" w:rsidRPr="00D63E23" w:rsidRDefault="00FD4DD9" w:rsidP="00D16ABA">
            <w:pPr>
              <w:numPr>
                <w:ilvl w:val="0"/>
                <w:numId w:val="23"/>
              </w:numPr>
              <w:tabs>
                <w:tab w:val="num" w:pos="360"/>
              </w:tabs>
              <w:spacing w:after="0"/>
              <w:rPr>
                <w:rFonts w:asciiTheme="minorHAnsi" w:hAnsiTheme="minorHAnsi" w:cstheme="minorHAnsi"/>
                <w:lang w:eastAsia="ja-JP"/>
              </w:rPr>
            </w:pPr>
            <w:r w:rsidRPr="00D63E23">
              <w:rPr>
                <w:rFonts w:asciiTheme="minorHAnsi" w:hAnsiTheme="minorHAnsi" w:cstheme="minorHAnsi"/>
                <w:lang w:eastAsia="ja-JP"/>
              </w:rPr>
              <w:t>Monitor and track progress against the GEF Core indicators.</w:t>
            </w:r>
          </w:p>
          <w:p w14:paraId="1727C703" w14:textId="2D572F34" w:rsidR="00FD4DD9" w:rsidRPr="00D63E23" w:rsidRDefault="00FD4DD9" w:rsidP="00D16ABA">
            <w:pPr>
              <w:numPr>
                <w:ilvl w:val="0"/>
                <w:numId w:val="23"/>
              </w:numPr>
              <w:tabs>
                <w:tab w:val="num" w:pos="360"/>
              </w:tabs>
              <w:spacing w:after="0"/>
              <w:rPr>
                <w:rFonts w:asciiTheme="minorHAnsi" w:hAnsiTheme="minorHAnsi" w:cstheme="minorHAnsi"/>
                <w:lang w:eastAsia="ja-JP"/>
              </w:rPr>
            </w:pPr>
            <w:r w:rsidRPr="00D63E23">
              <w:rPr>
                <w:rFonts w:asciiTheme="minorHAnsi" w:hAnsiTheme="minorHAnsi" w:cstheme="minorHAnsi"/>
                <w:lang w:eastAsia="ja-JP"/>
              </w:rPr>
              <w:t>Support the Mid-term review and Terminal Evaluation process.</w:t>
            </w:r>
          </w:p>
        </w:tc>
      </w:tr>
      <w:tr w:rsidR="00FD4DD9" w:rsidRPr="00D63E23" w14:paraId="22E90C5A" w14:textId="77777777" w:rsidTr="00FD4DD9">
        <w:trPr>
          <w:jc w:val="center"/>
        </w:trPr>
        <w:tc>
          <w:tcPr>
            <w:tcW w:w="1147" w:type="pct"/>
          </w:tcPr>
          <w:p w14:paraId="68CD4CAC" w14:textId="77777777" w:rsidR="00FD4DD9" w:rsidRPr="00D63E23" w:rsidRDefault="00FD4DD9" w:rsidP="00A64EC7">
            <w:pPr>
              <w:jc w:val="left"/>
              <w:rPr>
                <w:rFonts w:asciiTheme="minorHAnsi" w:hAnsiTheme="minorHAnsi" w:cstheme="minorHAnsi"/>
                <w:b/>
              </w:rPr>
            </w:pPr>
            <w:r w:rsidRPr="00D63E23">
              <w:rPr>
                <w:rFonts w:asciiTheme="minorHAnsi" w:hAnsiTheme="minorHAnsi" w:cstheme="minorHAnsi"/>
                <w:b/>
              </w:rPr>
              <w:t>Project Assistant/Finance Officer</w:t>
            </w:r>
          </w:p>
          <w:p w14:paraId="27034E02" w14:textId="56123C49" w:rsidR="00FD4DD9" w:rsidRPr="00D63E23" w:rsidRDefault="00FD4DD9" w:rsidP="00A64EC7">
            <w:pPr>
              <w:jc w:val="left"/>
              <w:rPr>
                <w:rFonts w:asciiTheme="minorHAnsi" w:hAnsiTheme="minorHAnsi" w:cstheme="minorHAnsi"/>
              </w:rPr>
            </w:pPr>
            <w:r w:rsidRPr="00D63E23">
              <w:rPr>
                <w:rFonts w:asciiTheme="minorHAnsi" w:hAnsiTheme="minorHAnsi" w:cstheme="minorHAnsi"/>
              </w:rPr>
              <w:t xml:space="preserve">USD </w:t>
            </w:r>
            <w:r w:rsidR="00217E3C" w:rsidRPr="00D63E23">
              <w:rPr>
                <w:rFonts w:asciiTheme="minorHAnsi" w:hAnsiTheme="minorHAnsi" w:cstheme="minorHAnsi"/>
              </w:rPr>
              <w:t>1,8</w:t>
            </w:r>
            <w:r w:rsidRPr="00D63E23">
              <w:rPr>
                <w:rFonts w:asciiTheme="minorHAnsi" w:hAnsiTheme="minorHAnsi" w:cstheme="minorHAnsi"/>
              </w:rPr>
              <w:t>00 per month, with 5% COLA per year from Year 2</w:t>
            </w:r>
          </w:p>
        </w:tc>
        <w:tc>
          <w:tcPr>
            <w:tcW w:w="657" w:type="pct"/>
          </w:tcPr>
          <w:p w14:paraId="44D46F4E"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12 months per year; 60 months total</w:t>
            </w:r>
          </w:p>
        </w:tc>
        <w:tc>
          <w:tcPr>
            <w:tcW w:w="3196" w:type="pct"/>
          </w:tcPr>
          <w:p w14:paraId="24BECF3E" w14:textId="77777777" w:rsidR="00FD4DD9" w:rsidRPr="00D63E23" w:rsidRDefault="00FD4DD9" w:rsidP="00D16ABA">
            <w:pPr>
              <w:rPr>
                <w:rFonts w:asciiTheme="minorHAnsi" w:eastAsia="Adobe Garamond Pro" w:hAnsiTheme="minorHAnsi" w:cstheme="minorHAnsi"/>
                <w:lang w:eastAsia="ja-JP"/>
              </w:rPr>
            </w:pPr>
            <w:r w:rsidRPr="00D63E23">
              <w:rPr>
                <w:rFonts w:asciiTheme="minorHAnsi" w:eastAsia="Adobe Garamond Pro" w:hAnsiTheme="minorHAnsi" w:cstheme="minorHAnsi"/>
                <w:lang w:eastAsia="ja-JP"/>
              </w:rPr>
              <w:t>The Project Assistant/Finance Officer will be responsible for finance, administration, IT and support translations.</w:t>
            </w:r>
          </w:p>
          <w:p w14:paraId="47213113" w14:textId="77777777" w:rsidR="00FD4DD9" w:rsidRPr="00D63E23" w:rsidRDefault="00FD4DD9" w:rsidP="00D16ABA">
            <w:pPr>
              <w:numPr>
                <w:ilvl w:val="0"/>
                <w:numId w:val="16"/>
              </w:numPr>
              <w:spacing w:after="0"/>
              <w:rPr>
                <w:rFonts w:asciiTheme="minorHAnsi" w:eastAsia="Adobe Garamond Pro" w:hAnsiTheme="minorHAnsi" w:cstheme="minorHAnsi"/>
                <w:lang w:eastAsia="ja-JP"/>
              </w:rPr>
            </w:pPr>
            <w:r w:rsidRPr="00D63E23">
              <w:rPr>
                <w:rFonts w:asciiTheme="minorHAnsi" w:eastAsia="Adobe Garamond Pro" w:hAnsiTheme="minorHAnsi" w:cstheme="minorHAnsi"/>
                <w:lang w:eastAsia="ja-JP"/>
              </w:rPr>
              <w:t>Keep records of project funds and expenditures, and ensure all project-related financial documentation are well maintained and readily available when required by the Project Manager;</w:t>
            </w:r>
          </w:p>
          <w:p w14:paraId="5F647E8A" w14:textId="77777777" w:rsidR="00FD4DD9" w:rsidRPr="00D63E23" w:rsidRDefault="00FD4DD9" w:rsidP="00D16ABA">
            <w:pPr>
              <w:numPr>
                <w:ilvl w:val="0"/>
                <w:numId w:val="16"/>
              </w:numPr>
              <w:spacing w:after="0"/>
              <w:rPr>
                <w:rFonts w:asciiTheme="minorHAnsi" w:eastAsia="Adobe Garamond Pro" w:hAnsiTheme="minorHAnsi" w:cstheme="minorHAnsi"/>
                <w:lang w:eastAsia="ja-JP"/>
              </w:rPr>
            </w:pPr>
            <w:r w:rsidRPr="00D63E23">
              <w:rPr>
                <w:rFonts w:asciiTheme="minorHAnsi" w:eastAsia="Adobe Garamond Pro" w:hAnsiTheme="minorHAnsi" w:cstheme="minorHAnsi"/>
                <w:lang w:eastAsia="ja-JP"/>
              </w:rPr>
              <w:t xml:space="preserve">Review project expenditures and ensure that project funds are used in compliance with the Project Document and </w:t>
            </w:r>
            <w:proofErr w:type="spellStart"/>
            <w:r w:rsidRPr="00D63E23">
              <w:rPr>
                <w:rFonts w:asciiTheme="minorHAnsi" w:eastAsia="Adobe Garamond Pro" w:hAnsiTheme="minorHAnsi" w:cstheme="minorHAnsi"/>
                <w:lang w:eastAsia="ja-JP"/>
              </w:rPr>
              <w:t>GoI</w:t>
            </w:r>
            <w:proofErr w:type="spellEnd"/>
            <w:r w:rsidRPr="00D63E23">
              <w:rPr>
                <w:rFonts w:asciiTheme="minorHAnsi" w:eastAsia="Adobe Garamond Pro" w:hAnsiTheme="minorHAnsi" w:cstheme="minorHAnsi"/>
                <w:lang w:eastAsia="ja-JP"/>
              </w:rPr>
              <w:t xml:space="preserve"> financial rules and procedures;</w:t>
            </w:r>
          </w:p>
          <w:p w14:paraId="2D576FC4" w14:textId="77777777" w:rsidR="00FD4DD9" w:rsidRPr="00D63E23" w:rsidRDefault="00FD4DD9" w:rsidP="00D16ABA">
            <w:pPr>
              <w:numPr>
                <w:ilvl w:val="0"/>
                <w:numId w:val="16"/>
              </w:numPr>
              <w:spacing w:after="0"/>
              <w:rPr>
                <w:rFonts w:asciiTheme="minorHAnsi" w:eastAsia="Adobe Garamond Pro" w:hAnsiTheme="minorHAnsi" w:cstheme="minorHAnsi"/>
                <w:lang w:eastAsia="ja-JP"/>
              </w:rPr>
            </w:pPr>
            <w:r w:rsidRPr="00D63E23">
              <w:rPr>
                <w:rFonts w:asciiTheme="minorHAnsi" w:eastAsia="Adobe Garamond Pro" w:hAnsiTheme="minorHAnsi" w:cstheme="minorHAnsi"/>
                <w:lang w:eastAsia="ja-JP"/>
              </w:rPr>
              <w:t>Validate and certify FACE forms before submission to UNDP;</w:t>
            </w:r>
          </w:p>
          <w:p w14:paraId="0E6780CE" w14:textId="77777777" w:rsidR="00FD4DD9" w:rsidRPr="00D63E23" w:rsidRDefault="00FD4DD9" w:rsidP="00D16ABA">
            <w:pPr>
              <w:numPr>
                <w:ilvl w:val="0"/>
                <w:numId w:val="16"/>
              </w:numPr>
              <w:spacing w:after="0"/>
              <w:rPr>
                <w:rFonts w:asciiTheme="minorHAnsi" w:eastAsia="Adobe Garamond Pro" w:hAnsiTheme="minorHAnsi" w:cstheme="minorHAnsi"/>
                <w:lang w:eastAsia="ja-JP"/>
              </w:rPr>
            </w:pPr>
            <w:r w:rsidRPr="00D63E23">
              <w:rPr>
                <w:rFonts w:asciiTheme="minorHAnsi" w:eastAsia="Adobe Garamond Pro" w:hAnsiTheme="minorHAnsi" w:cstheme="minorHAnsi"/>
                <w:lang w:eastAsia="ja-JP"/>
              </w:rPr>
              <w:t>Provide necessary financial information as and when required for project management decisions;</w:t>
            </w:r>
          </w:p>
          <w:p w14:paraId="33C52711" w14:textId="77777777" w:rsidR="00FD4DD9" w:rsidRPr="00D63E23" w:rsidRDefault="00FD4DD9" w:rsidP="00D16ABA">
            <w:pPr>
              <w:numPr>
                <w:ilvl w:val="0"/>
                <w:numId w:val="16"/>
              </w:numPr>
              <w:spacing w:after="0"/>
              <w:rPr>
                <w:rFonts w:asciiTheme="minorHAnsi" w:eastAsia="Adobe Garamond Pro" w:hAnsiTheme="minorHAnsi" w:cstheme="minorHAnsi"/>
                <w:lang w:eastAsia="ja-JP"/>
              </w:rPr>
            </w:pPr>
            <w:r w:rsidRPr="00D63E23">
              <w:rPr>
                <w:rFonts w:asciiTheme="minorHAnsi" w:eastAsia="Adobe Garamond Pro" w:hAnsiTheme="minorHAnsi" w:cstheme="minorHAnsi"/>
                <w:lang w:eastAsia="ja-JP"/>
              </w:rPr>
              <w:t>Provide necessary financial information during project audit(s);</w:t>
            </w:r>
          </w:p>
          <w:p w14:paraId="2D7894EA" w14:textId="77777777" w:rsidR="00FD4DD9" w:rsidRPr="00D63E23" w:rsidRDefault="00FD4DD9" w:rsidP="00D16ABA">
            <w:pPr>
              <w:numPr>
                <w:ilvl w:val="0"/>
                <w:numId w:val="16"/>
              </w:numPr>
              <w:spacing w:after="0"/>
              <w:rPr>
                <w:rFonts w:asciiTheme="minorHAnsi" w:eastAsia="Adobe Garamond Pro" w:hAnsiTheme="minorHAnsi" w:cstheme="minorHAnsi"/>
                <w:lang w:eastAsia="ja-JP"/>
              </w:rPr>
            </w:pPr>
            <w:r w:rsidRPr="00D63E23">
              <w:rPr>
                <w:rFonts w:asciiTheme="minorHAnsi" w:eastAsia="Adobe Garamond Pro" w:hAnsiTheme="minorHAnsi" w:cstheme="minorHAnsi"/>
                <w:lang w:eastAsia="ja-JP"/>
              </w:rPr>
              <w:t>Review annual budgets and project expenditure reports, and notify the Project Manager if there are any discrepancies or issues;</w:t>
            </w:r>
          </w:p>
          <w:p w14:paraId="05F59167" w14:textId="77777777" w:rsidR="00FD4DD9" w:rsidRPr="00D63E23" w:rsidRDefault="00FD4DD9" w:rsidP="00D16ABA">
            <w:pPr>
              <w:numPr>
                <w:ilvl w:val="0"/>
                <w:numId w:val="16"/>
              </w:numPr>
              <w:spacing w:after="0"/>
              <w:rPr>
                <w:rFonts w:asciiTheme="minorHAnsi" w:eastAsia="Adobe Garamond Pro" w:hAnsiTheme="minorHAnsi" w:cstheme="minorHAnsi"/>
                <w:lang w:eastAsia="ja-JP"/>
              </w:rPr>
            </w:pPr>
            <w:r w:rsidRPr="00D63E23">
              <w:rPr>
                <w:rFonts w:asciiTheme="minorHAnsi" w:eastAsia="Adobe Garamond Pro" w:hAnsiTheme="minorHAnsi" w:cstheme="minorHAnsi"/>
                <w:lang w:eastAsia="ja-JP"/>
              </w:rPr>
              <w:t>Consolidate financial progress reports submitted by the responsible parties for implementation of project activities;</w:t>
            </w:r>
          </w:p>
          <w:p w14:paraId="38D7DF54" w14:textId="77777777" w:rsidR="00FD4DD9" w:rsidRPr="00D63E23" w:rsidRDefault="00FD4DD9" w:rsidP="00D16ABA">
            <w:pPr>
              <w:numPr>
                <w:ilvl w:val="0"/>
                <w:numId w:val="16"/>
              </w:numPr>
              <w:spacing w:after="0"/>
              <w:rPr>
                <w:rFonts w:asciiTheme="minorHAnsi" w:eastAsia="Adobe Garamond Pro" w:hAnsiTheme="minorHAnsi" w:cstheme="minorHAnsi"/>
                <w:lang w:eastAsia="ja-JP"/>
              </w:rPr>
            </w:pPr>
            <w:r w:rsidRPr="00D63E23">
              <w:rPr>
                <w:rFonts w:asciiTheme="minorHAnsi" w:eastAsia="Adobe Garamond Pro" w:hAnsiTheme="minorHAnsi" w:cstheme="minorHAnsi"/>
                <w:lang w:eastAsia="ja-JP"/>
              </w:rPr>
              <w:t xml:space="preserve">Liaise and follow up with the responsible parties for implementation of project activities in matters related to project funds and financial progress reports. </w:t>
            </w:r>
          </w:p>
          <w:p w14:paraId="4C9F7B39" w14:textId="77777777" w:rsidR="00FD4DD9" w:rsidRPr="00D63E23" w:rsidRDefault="00FD4DD9" w:rsidP="00D16ABA">
            <w:pPr>
              <w:numPr>
                <w:ilvl w:val="0"/>
                <w:numId w:val="14"/>
              </w:numPr>
              <w:spacing w:after="0"/>
              <w:rPr>
                <w:rFonts w:asciiTheme="minorHAnsi" w:eastAsia="Adobe Garamond Pro" w:hAnsiTheme="minorHAnsi" w:cstheme="minorHAnsi"/>
                <w:lang w:eastAsia="ja-JP"/>
              </w:rPr>
            </w:pPr>
            <w:r w:rsidRPr="00D63E23">
              <w:rPr>
                <w:rFonts w:asciiTheme="minorHAnsi" w:eastAsia="Adobe Garamond Pro" w:hAnsiTheme="minorHAnsi" w:cstheme="minorHAnsi"/>
                <w:lang w:eastAsia="ja-JP"/>
              </w:rPr>
              <w:t>Assist the Project Manager in day-to-day management and oversight of project activities;</w:t>
            </w:r>
          </w:p>
          <w:p w14:paraId="1D470E27" w14:textId="77777777" w:rsidR="00FD4DD9" w:rsidRPr="00D63E23" w:rsidRDefault="00FD4DD9" w:rsidP="00D16ABA">
            <w:pPr>
              <w:numPr>
                <w:ilvl w:val="0"/>
                <w:numId w:val="14"/>
              </w:numPr>
              <w:spacing w:after="0"/>
              <w:rPr>
                <w:rFonts w:asciiTheme="minorHAnsi" w:eastAsia="Adobe Garamond Pro" w:hAnsiTheme="minorHAnsi" w:cstheme="minorHAnsi"/>
                <w:lang w:eastAsia="ja-JP"/>
              </w:rPr>
            </w:pPr>
            <w:r w:rsidRPr="00D63E23">
              <w:rPr>
                <w:rFonts w:asciiTheme="minorHAnsi" w:eastAsia="Adobe Garamond Pro" w:hAnsiTheme="minorHAnsi" w:cstheme="minorHAnsi"/>
                <w:lang w:eastAsia="ja-JP"/>
              </w:rPr>
              <w:t>Assist the M&amp;E officer in matters related to M&amp;E and knowledge resources management;</w:t>
            </w:r>
          </w:p>
          <w:p w14:paraId="49F6BCD8" w14:textId="77777777" w:rsidR="00FD4DD9" w:rsidRPr="00D63E23" w:rsidRDefault="00FD4DD9" w:rsidP="00D16ABA">
            <w:pPr>
              <w:numPr>
                <w:ilvl w:val="0"/>
                <w:numId w:val="14"/>
              </w:numPr>
              <w:spacing w:after="0"/>
              <w:rPr>
                <w:rFonts w:asciiTheme="minorHAnsi" w:eastAsia="Adobe Garamond Pro" w:hAnsiTheme="minorHAnsi" w:cstheme="minorHAnsi"/>
                <w:lang w:eastAsia="ja-JP"/>
              </w:rPr>
            </w:pPr>
            <w:r w:rsidRPr="00D63E23">
              <w:rPr>
                <w:rFonts w:asciiTheme="minorHAnsi" w:eastAsia="Adobe Garamond Pro" w:hAnsiTheme="minorHAnsi" w:cstheme="minorHAnsi"/>
                <w:lang w:eastAsia="ja-JP"/>
              </w:rPr>
              <w:t>Assist in the preparation of progress reports;</w:t>
            </w:r>
          </w:p>
          <w:p w14:paraId="19B779AC" w14:textId="77777777" w:rsidR="00FD4DD9" w:rsidRPr="00D63E23" w:rsidRDefault="00FD4DD9" w:rsidP="00D16ABA">
            <w:pPr>
              <w:numPr>
                <w:ilvl w:val="0"/>
                <w:numId w:val="14"/>
              </w:numPr>
              <w:spacing w:after="0"/>
              <w:rPr>
                <w:rFonts w:asciiTheme="minorHAnsi" w:eastAsia="Adobe Garamond Pro" w:hAnsiTheme="minorHAnsi" w:cstheme="minorHAnsi"/>
                <w:lang w:eastAsia="ja-JP"/>
              </w:rPr>
            </w:pPr>
            <w:r w:rsidRPr="00D63E23">
              <w:rPr>
                <w:rFonts w:asciiTheme="minorHAnsi" w:eastAsia="Adobe Garamond Pro" w:hAnsiTheme="minorHAnsi" w:cstheme="minorHAnsi"/>
                <w:lang w:eastAsia="ja-JP"/>
              </w:rPr>
              <w:t>Ensure all project documentation (progress reports, consulting and other technical reports, minutes of meetings, etc.) are properly maintained in hard and electronic copies in an efficient and readily accessible filing system, for when required by PB, TAC, UNDP, project consultants and other PMU staff;</w:t>
            </w:r>
          </w:p>
          <w:p w14:paraId="2EC36EBD" w14:textId="77777777" w:rsidR="00FD4DD9" w:rsidRPr="00D63E23" w:rsidRDefault="00FD4DD9" w:rsidP="00D16ABA">
            <w:pPr>
              <w:numPr>
                <w:ilvl w:val="0"/>
                <w:numId w:val="14"/>
              </w:numPr>
              <w:spacing w:after="0"/>
              <w:rPr>
                <w:rFonts w:asciiTheme="minorHAnsi" w:eastAsia="Adobe Garamond Pro" w:hAnsiTheme="minorHAnsi" w:cstheme="minorHAnsi"/>
                <w:lang w:eastAsia="ja-JP"/>
              </w:rPr>
            </w:pPr>
            <w:r w:rsidRPr="00D63E23">
              <w:rPr>
                <w:rFonts w:asciiTheme="minorHAnsi" w:eastAsia="Adobe Garamond Pro" w:hAnsiTheme="minorHAnsi" w:cstheme="minorHAnsi"/>
                <w:lang w:eastAsia="ja-JP"/>
              </w:rPr>
              <w:t>Provide PMU-related administrative and logistical assistance.</w:t>
            </w:r>
          </w:p>
          <w:p w14:paraId="1A7C056E" w14:textId="77777777" w:rsidR="00FD4DD9" w:rsidRPr="00D63E23" w:rsidRDefault="00FD4DD9" w:rsidP="00D16ABA">
            <w:pPr>
              <w:rPr>
                <w:rFonts w:asciiTheme="minorHAnsi" w:hAnsiTheme="minorHAnsi" w:cstheme="minorHAnsi"/>
              </w:rPr>
            </w:pPr>
          </w:p>
        </w:tc>
      </w:tr>
      <w:tr w:rsidR="00FD4DD9" w:rsidRPr="00D63E23" w14:paraId="43A07DCE" w14:textId="77777777" w:rsidTr="00FD4DD9">
        <w:trPr>
          <w:jc w:val="center"/>
        </w:trPr>
        <w:tc>
          <w:tcPr>
            <w:tcW w:w="1147" w:type="pct"/>
          </w:tcPr>
          <w:p w14:paraId="618BA5CB" w14:textId="77777777" w:rsidR="00FD4DD9" w:rsidRPr="00D63E23" w:rsidRDefault="00FD4DD9" w:rsidP="00A64EC7">
            <w:pPr>
              <w:jc w:val="left"/>
              <w:rPr>
                <w:rFonts w:asciiTheme="minorHAnsi" w:hAnsiTheme="minorHAnsi" w:cstheme="minorHAnsi"/>
                <w:b/>
              </w:rPr>
            </w:pPr>
            <w:r w:rsidRPr="00D63E23">
              <w:rPr>
                <w:rFonts w:asciiTheme="minorHAnsi" w:hAnsiTheme="minorHAnsi" w:cstheme="minorHAnsi"/>
                <w:b/>
              </w:rPr>
              <w:t>Professional Services for financial NIM auditor</w:t>
            </w:r>
          </w:p>
        </w:tc>
        <w:tc>
          <w:tcPr>
            <w:tcW w:w="657" w:type="pct"/>
          </w:tcPr>
          <w:p w14:paraId="4564596D"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Annual service contract</w:t>
            </w:r>
          </w:p>
        </w:tc>
        <w:tc>
          <w:tcPr>
            <w:tcW w:w="3196" w:type="pct"/>
          </w:tcPr>
          <w:p w14:paraId="35C78E07"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See UNDP standard TOR for this service.</w:t>
            </w:r>
          </w:p>
        </w:tc>
      </w:tr>
      <w:tr w:rsidR="00FD4DD9" w:rsidRPr="00D63E23" w14:paraId="51026BBE" w14:textId="77777777" w:rsidTr="00B07033">
        <w:trPr>
          <w:jc w:val="center"/>
        </w:trPr>
        <w:tc>
          <w:tcPr>
            <w:tcW w:w="5000" w:type="pct"/>
            <w:gridSpan w:val="3"/>
            <w:shd w:val="clear" w:color="auto" w:fill="00B0F0"/>
          </w:tcPr>
          <w:p w14:paraId="7F072AD0" w14:textId="77777777" w:rsidR="00FD4DD9" w:rsidRPr="00D63E23" w:rsidRDefault="00FD4DD9" w:rsidP="00A64EC7">
            <w:pPr>
              <w:jc w:val="center"/>
              <w:rPr>
                <w:rFonts w:asciiTheme="minorHAnsi" w:hAnsiTheme="minorHAnsi" w:cstheme="minorHAnsi"/>
                <w:b/>
              </w:rPr>
            </w:pPr>
            <w:r w:rsidRPr="00D63E23">
              <w:rPr>
                <w:rFonts w:asciiTheme="minorHAnsi" w:hAnsiTheme="minorHAnsi" w:cstheme="minorHAnsi"/>
                <w:b/>
              </w:rPr>
              <w:t>Component 1</w:t>
            </w:r>
          </w:p>
        </w:tc>
      </w:tr>
      <w:tr w:rsidR="00FD4DD9" w:rsidRPr="00D63E23" w14:paraId="539544B7" w14:textId="77777777" w:rsidTr="00B07033">
        <w:trPr>
          <w:jc w:val="center"/>
        </w:trPr>
        <w:tc>
          <w:tcPr>
            <w:tcW w:w="5000" w:type="pct"/>
            <w:gridSpan w:val="3"/>
            <w:shd w:val="clear" w:color="auto" w:fill="D9E2F3" w:themeFill="accent1" w:themeFillTint="33"/>
          </w:tcPr>
          <w:p w14:paraId="64EC2D5D"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b/>
              </w:rPr>
              <w:t>Local / National contracting:</w:t>
            </w:r>
          </w:p>
        </w:tc>
      </w:tr>
      <w:tr w:rsidR="00FD4DD9" w:rsidRPr="00D63E23" w14:paraId="6032FBA2" w14:textId="77777777" w:rsidTr="00FD4DD9">
        <w:trPr>
          <w:jc w:val="center"/>
        </w:trPr>
        <w:tc>
          <w:tcPr>
            <w:tcW w:w="1147" w:type="pct"/>
          </w:tcPr>
          <w:p w14:paraId="207A0AF5" w14:textId="77777777" w:rsidR="00FD4DD9" w:rsidRPr="00D63E23" w:rsidRDefault="00FD4DD9" w:rsidP="00A64EC7">
            <w:pPr>
              <w:jc w:val="left"/>
              <w:rPr>
                <w:rFonts w:asciiTheme="minorHAnsi" w:hAnsiTheme="minorHAnsi" w:cstheme="minorHAnsi"/>
                <w:b/>
              </w:rPr>
            </w:pPr>
            <w:r w:rsidRPr="00D63E23">
              <w:rPr>
                <w:rFonts w:asciiTheme="minorHAnsi" w:hAnsiTheme="minorHAnsi" w:cstheme="minorHAnsi"/>
                <w:b/>
              </w:rPr>
              <w:t>PA Financing Specialist</w:t>
            </w:r>
          </w:p>
          <w:p w14:paraId="050310C1" w14:textId="77777777" w:rsidR="00FD4DD9" w:rsidRPr="00D63E23" w:rsidRDefault="00FD4DD9" w:rsidP="00A64EC7">
            <w:pPr>
              <w:jc w:val="left"/>
              <w:rPr>
                <w:rFonts w:asciiTheme="minorHAnsi" w:hAnsiTheme="minorHAnsi" w:cstheme="minorHAnsi"/>
                <w:bCs/>
              </w:rPr>
            </w:pPr>
            <w:r w:rsidRPr="00D63E23">
              <w:rPr>
                <w:rFonts w:asciiTheme="minorHAnsi" w:hAnsiTheme="minorHAnsi" w:cstheme="minorHAnsi"/>
                <w:bCs/>
              </w:rPr>
              <w:t>USD 1,800 per week</w:t>
            </w:r>
          </w:p>
        </w:tc>
        <w:tc>
          <w:tcPr>
            <w:tcW w:w="657" w:type="pct"/>
          </w:tcPr>
          <w:p w14:paraId="61A674FB"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38 weeks</w:t>
            </w:r>
          </w:p>
        </w:tc>
        <w:tc>
          <w:tcPr>
            <w:tcW w:w="3196" w:type="pct"/>
          </w:tcPr>
          <w:p w14:paraId="49E2BC37"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Output 1.2:</w:t>
            </w:r>
          </w:p>
          <w:p w14:paraId="1A5B6D90" w14:textId="77777777" w:rsidR="00FD4DD9" w:rsidRPr="00D63E23" w:rsidRDefault="00FD4DD9" w:rsidP="00D16ABA">
            <w:pPr>
              <w:pStyle w:val="ListParagraph"/>
              <w:numPr>
                <w:ilvl w:val="0"/>
                <w:numId w:val="105"/>
              </w:numPr>
              <w:spacing w:before="20" w:after="20"/>
              <w:jc w:val="both"/>
              <w:rPr>
                <w:rFonts w:asciiTheme="minorHAnsi" w:hAnsiTheme="minorHAnsi" w:cstheme="minorHAnsi"/>
                <w:sz w:val="20"/>
              </w:rPr>
            </w:pPr>
            <w:r w:rsidRPr="00D63E23">
              <w:rPr>
                <w:rFonts w:asciiTheme="minorHAnsi" w:hAnsiTheme="minorHAnsi" w:cstheme="minorHAnsi"/>
                <w:sz w:val="20"/>
              </w:rPr>
              <w:t>Facilitate the development of the business plan for the expanded PA network across the EAAF in China, including national workshops (1.2.1);</w:t>
            </w:r>
          </w:p>
          <w:p w14:paraId="4086F026" w14:textId="77777777" w:rsidR="00FD4DD9" w:rsidRPr="00D63E23" w:rsidRDefault="00FD4DD9" w:rsidP="00D16ABA">
            <w:pPr>
              <w:pStyle w:val="ListParagraph"/>
              <w:numPr>
                <w:ilvl w:val="0"/>
                <w:numId w:val="105"/>
              </w:numPr>
              <w:spacing w:before="20" w:after="20"/>
              <w:jc w:val="both"/>
              <w:rPr>
                <w:rFonts w:asciiTheme="minorHAnsi" w:hAnsiTheme="minorHAnsi" w:cstheme="minorHAnsi"/>
                <w:sz w:val="20"/>
              </w:rPr>
            </w:pPr>
            <w:r w:rsidRPr="00D63E23">
              <w:rPr>
                <w:rFonts w:asciiTheme="minorHAnsi" w:hAnsiTheme="minorHAnsi" w:cstheme="minorHAnsi"/>
                <w:sz w:val="20"/>
              </w:rPr>
              <w:t xml:space="preserve">Facilitate the systematic removal of remaining policy and fiscal barriers to the sustainable financing of the national wetland PA system (as described in </w:t>
            </w:r>
            <w:r w:rsidRPr="00D63E23">
              <w:rPr>
                <w:rFonts w:asciiTheme="minorHAnsi" w:hAnsiTheme="minorHAnsi" w:cstheme="minorHAnsi"/>
                <w:b/>
                <w:bCs/>
                <w:sz w:val="20"/>
              </w:rPr>
              <w:t>Annex 23A</w:t>
            </w:r>
            <w:r w:rsidRPr="00D63E23">
              <w:rPr>
                <w:rFonts w:asciiTheme="minorHAnsi" w:hAnsiTheme="minorHAnsi" w:cstheme="minorHAnsi"/>
                <w:sz w:val="20"/>
              </w:rPr>
              <w:t>) in coordination with CPAR Project 6 (</w:t>
            </w:r>
            <w:r w:rsidRPr="00D63E23">
              <w:rPr>
                <w:rFonts w:asciiTheme="minorHAnsi" w:hAnsiTheme="minorHAnsi" w:cstheme="minorHAnsi"/>
                <w:i/>
                <w:iCs/>
                <w:sz w:val="20"/>
              </w:rPr>
              <w:t>Building Sustainability into PA reforms to Conserve Globally significant Biodiversity in China</w:t>
            </w:r>
            <w:r w:rsidRPr="00D63E23">
              <w:rPr>
                <w:rFonts w:asciiTheme="minorHAnsi" w:hAnsiTheme="minorHAnsi" w:cstheme="minorHAnsi"/>
                <w:sz w:val="20"/>
              </w:rPr>
              <w:t>) through a Task Force on Sustainable Financing for flyway wetland PAs (1.2.2);</w:t>
            </w:r>
          </w:p>
          <w:p w14:paraId="13B7BC8C" w14:textId="77777777" w:rsidR="00FD4DD9" w:rsidRPr="00D63E23" w:rsidRDefault="00FD4DD9" w:rsidP="00D16ABA">
            <w:pPr>
              <w:pStyle w:val="ListParagraph"/>
              <w:numPr>
                <w:ilvl w:val="0"/>
                <w:numId w:val="105"/>
              </w:numPr>
              <w:spacing w:before="20" w:after="20"/>
              <w:jc w:val="both"/>
              <w:rPr>
                <w:rFonts w:asciiTheme="minorHAnsi" w:hAnsiTheme="minorHAnsi" w:cstheme="minorHAnsi"/>
                <w:sz w:val="20"/>
              </w:rPr>
            </w:pPr>
            <w:r w:rsidRPr="00D63E23">
              <w:rPr>
                <w:rFonts w:asciiTheme="minorHAnsi" w:hAnsiTheme="minorHAnsi" w:cstheme="minorHAnsi"/>
                <w:sz w:val="20"/>
              </w:rPr>
              <w:t xml:space="preserve">Develop a </w:t>
            </w:r>
            <w:proofErr w:type="gramStart"/>
            <w:r w:rsidRPr="00D63E23">
              <w:rPr>
                <w:rFonts w:asciiTheme="minorHAnsi" w:hAnsiTheme="minorHAnsi" w:cstheme="minorHAnsi"/>
                <w:sz w:val="20"/>
              </w:rPr>
              <w:t>budgeting handbook / guidelines</w:t>
            </w:r>
            <w:proofErr w:type="gramEnd"/>
            <w:r w:rsidRPr="00D63E23">
              <w:rPr>
                <w:rFonts w:asciiTheme="minorHAnsi" w:hAnsiTheme="minorHAnsi" w:cstheme="minorHAnsi"/>
                <w:sz w:val="20"/>
              </w:rPr>
              <w:t xml:space="preserve"> for wetland PAs, taking into account the lessons learned from past and ongoing GEF projects (1.2.3);</w:t>
            </w:r>
          </w:p>
          <w:p w14:paraId="0AC8F911" w14:textId="77777777" w:rsidR="00FD4DD9" w:rsidRPr="00D63E23" w:rsidRDefault="00FD4DD9" w:rsidP="00D16ABA">
            <w:pPr>
              <w:pStyle w:val="ListParagraph"/>
              <w:numPr>
                <w:ilvl w:val="0"/>
                <w:numId w:val="105"/>
              </w:numPr>
              <w:spacing w:before="20" w:after="20"/>
              <w:jc w:val="both"/>
              <w:rPr>
                <w:rFonts w:asciiTheme="minorHAnsi" w:hAnsiTheme="minorHAnsi" w:cstheme="minorHAnsi"/>
                <w:sz w:val="20"/>
              </w:rPr>
            </w:pPr>
            <w:r w:rsidRPr="00D63E23">
              <w:rPr>
                <w:rFonts w:asciiTheme="minorHAnsi" w:hAnsiTheme="minorHAnsi" w:cstheme="minorHAnsi"/>
                <w:sz w:val="20"/>
              </w:rPr>
              <w:t xml:space="preserve">Facilitate the development of a national donor alliance/round table with an investment strategy for migratory </w:t>
            </w:r>
            <w:proofErr w:type="spellStart"/>
            <w:r w:rsidRPr="00D63E23">
              <w:rPr>
                <w:rFonts w:asciiTheme="minorHAnsi" w:hAnsiTheme="minorHAnsi" w:cstheme="minorHAnsi"/>
                <w:sz w:val="20"/>
              </w:rPr>
              <w:t>waterbird</w:t>
            </w:r>
            <w:proofErr w:type="spellEnd"/>
            <w:r w:rsidRPr="00D63E23">
              <w:rPr>
                <w:rFonts w:asciiTheme="minorHAnsi" w:hAnsiTheme="minorHAnsi" w:cstheme="minorHAnsi"/>
                <w:sz w:val="20"/>
              </w:rPr>
              <w:t xml:space="preserve"> and wetland conservation, building on existing donor / NGO investments and private sector interest (1.2.4);</w:t>
            </w:r>
          </w:p>
          <w:p w14:paraId="4FEF9041" w14:textId="77777777" w:rsidR="00FD4DD9" w:rsidRPr="00D63E23" w:rsidRDefault="00FD4DD9" w:rsidP="00D16ABA">
            <w:pPr>
              <w:rPr>
                <w:rFonts w:asciiTheme="minorHAnsi" w:hAnsiTheme="minorHAnsi" w:cstheme="minorHAnsi"/>
              </w:rPr>
            </w:pPr>
            <w:r w:rsidRPr="00D63E23">
              <w:rPr>
                <w:rFonts w:asciiTheme="minorHAnsi" w:hAnsiTheme="minorHAnsi" w:cstheme="minorHAnsi"/>
              </w:rPr>
              <w:t>Output 3.1:</w:t>
            </w:r>
          </w:p>
          <w:p w14:paraId="347DFBD5" w14:textId="77777777" w:rsidR="00FD4DD9" w:rsidRPr="00D63E23" w:rsidRDefault="00FD4DD9" w:rsidP="00D16ABA">
            <w:pPr>
              <w:pStyle w:val="ListParagraph"/>
              <w:numPr>
                <w:ilvl w:val="0"/>
                <w:numId w:val="108"/>
              </w:numPr>
              <w:spacing w:before="20" w:after="20"/>
              <w:jc w:val="both"/>
              <w:rPr>
                <w:rFonts w:asciiTheme="minorHAnsi" w:hAnsiTheme="minorHAnsi" w:cstheme="minorHAnsi"/>
                <w:sz w:val="20"/>
              </w:rPr>
            </w:pPr>
            <w:r w:rsidRPr="00D63E23">
              <w:rPr>
                <w:rFonts w:asciiTheme="minorHAnsi" w:hAnsiTheme="minorHAnsi" w:cstheme="minorHAnsi"/>
                <w:sz w:val="20"/>
              </w:rPr>
              <w:t>Facilitate the development of site business plans to increase cost-efficiency, diversify income streams and support management plan implementation, in coordination with GEF-6 C-PAR Project 6 on sustainable financing</w:t>
            </w:r>
            <w:r w:rsidRPr="00D63E23">
              <w:rPr>
                <w:rFonts w:asciiTheme="minorHAnsi" w:hAnsiTheme="minorHAnsi" w:cstheme="minorHAnsi"/>
                <w:sz w:val="20"/>
                <w:vertAlign w:val="superscript"/>
              </w:rPr>
              <w:footnoteReference w:id="101"/>
            </w:r>
            <w:r w:rsidRPr="00D63E23">
              <w:rPr>
                <w:rFonts w:asciiTheme="minorHAnsi" w:hAnsiTheme="minorHAnsi" w:cstheme="minorHAnsi"/>
                <w:sz w:val="20"/>
              </w:rPr>
              <w:t xml:space="preserve"> (3.1.5)</w:t>
            </w:r>
          </w:p>
        </w:tc>
      </w:tr>
      <w:tr w:rsidR="00FD4DD9" w:rsidRPr="00D63E23" w14:paraId="3101F7BC" w14:textId="77777777" w:rsidTr="00FD4DD9">
        <w:trPr>
          <w:jc w:val="center"/>
        </w:trPr>
        <w:tc>
          <w:tcPr>
            <w:tcW w:w="1147" w:type="pct"/>
          </w:tcPr>
          <w:p w14:paraId="1EEC6D37" w14:textId="77777777" w:rsidR="00FD4DD9" w:rsidRPr="00D63E23" w:rsidRDefault="00FD4DD9" w:rsidP="00A64EC7">
            <w:pPr>
              <w:jc w:val="left"/>
              <w:rPr>
                <w:rFonts w:asciiTheme="minorHAnsi" w:hAnsiTheme="minorHAnsi" w:cstheme="minorHAnsi"/>
                <w:b/>
              </w:rPr>
            </w:pPr>
            <w:r w:rsidRPr="00D63E23">
              <w:rPr>
                <w:rFonts w:asciiTheme="minorHAnsi" w:hAnsiTheme="minorHAnsi" w:cstheme="minorHAnsi"/>
                <w:b/>
              </w:rPr>
              <w:t>PA Governance Specialist (national)</w:t>
            </w:r>
          </w:p>
          <w:p w14:paraId="6F269804" w14:textId="77777777" w:rsidR="00FD4DD9" w:rsidRPr="00D63E23" w:rsidRDefault="00FD4DD9" w:rsidP="00A64EC7">
            <w:pPr>
              <w:jc w:val="left"/>
              <w:rPr>
                <w:rFonts w:asciiTheme="minorHAnsi" w:hAnsiTheme="minorHAnsi" w:cstheme="minorHAnsi"/>
                <w:b/>
              </w:rPr>
            </w:pPr>
            <w:r w:rsidRPr="00D63E23">
              <w:rPr>
                <w:rFonts w:asciiTheme="minorHAnsi" w:hAnsiTheme="minorHAnsi" w:cstheme="minorHAnsi"/>
                <w:bCs/>
              </w:rPr>
              <w:t>USD 1,400 per week</w:t>
            </w:r>
          </w:p>
        </w:tc>
        <w:tc>
          <w:tcPr>
            <w:tcW w:w="657" w:type="pct"/>
          </w:tcPr>
          <w:p w14:paraId="36A2C4C5"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48 weeks</w:t>
            </w:r>
          </w:p>
        </w:tc>
        <w:tc>
          <w:tcPr>
            <w:tcW w:w="3196" w:type="pct"/>
          </w:tcPr>
          <w:p w14:paraId="1D638206"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 xml:space="preserve">Output 1.1 </w:t>
            </w:r>
          </w:p>
          <w:p w14:paraId="0D7FEC76" w14:textId="77777777" w:rsidR="00FD4DD9" w:rsidRPr="00D63E23" w:rsidRDefault="00FD4DD9" w:rsidP="00D16ABA">
            <w:pPr>
              <w:pStyle w:val="ListParagraph"/>
              <w:numPr>
                <w:ilvl w:val="0"/>
                <w:numId w:val="106"/>
              </w:numPr>
              <w:spacing w:before="20" w:after="20"/>
              <w:jc w:val="both"/>
              <w:rPr>
                <w:rFonts w:asciiTheme="minorHAnsi" w:hAnsiTheme="minorHAnsi" w:cstheme="minorHAnsi"/>
                <w:sz w:val="20"/>
              </w:rPr>
            </w:pPr>
            <w:r w:rsidRPr="00D63E23">
              <w:rPr>
                <w:rFonts w:asciiTheme="minorHAnsi" w:hAnsiTheme="minorHAnsi" w:cstheme="minorHAnsi"/>
                <w:sz w:val="20"/>
              </w:rPr>
              <w:t xml:space="preserve">Develop a PA sub-system Master Plan covering EAAF flyway wetlands in China based on the integrated analysis that takes account of all significant breeding, staging and wintering sites for migratory </w:t>
            </w:r>
            <w:proofErr w:type="spellStart"/>
            <w:r w:rsidRPr="00D63E23">
              <w:rPr>
                <w:rFonts w:asciiTheme="minorHAnsi" w:hAnsiTheme="minorHAnsi" w:cstheme="minorHAnsi"/>
                <w:sz w:val="20"/>
              </w:rPr>
              <w:t>waterbirds</w:t>
            </w:r>
            <w:proofErr w:type="spellEnd"/>
            <w:r w:rsidRPr="00D63E23">
              <w:rPr>
                <w:rFonts w:asciiTheme="minorHAnsi" w:hAnsiTheme="minorHAnsi" w:cstheme="minorHAnsi"/>
                <w:sz w:val="20"/>
              </w:rPr>
              <w:t xml:space="preserve"> in the future planning of the wetland PA network; (1.1.2)</w:t>
            </w:r>
          </w:p>
          <w:p w14:paraId="7F9F1AE5" w14:textId="77777777" w:rsidR="00FD4DD9" w:rsidRPr="00D63E23" w:rsidRDefault="00FD4DD9" w:rsidP="00D16ABA">
            <w:pPr>
              <w:pStyle w:val="ListParagraph"/>
              <w:numPr>
                <w:ilvl w:val="0"/>
                <w:numId w:val="106"/>
              </w:numPr>
              <w:spacing w:before="20" w:after="20"/>
              <w:jc w:val="both"/>
              <w:rPr>
                <w:rFonts w:asciiTheme="minorHAnsi" w:hAnsiTheme="minorHAnsi" w:cstheme="minorHAnsi"/>
                <w:sz w:val="20"/>
              </w:rPr>
            </w:pPr>
            <w:r w:rsidRPr="00D63E23">
              <w:rPr>
                <w:rFonts w:asciiTheme="minorHAnsi" w:hAnsiTheme="minorHAnsi" w:cstheme="minorHAnsi"/>
                <w:sz w:val="20"/>
              </w:rPr>
              <w:t>Facilitate proposals for the legal gazettement of new PAs (of any relevant type, and considering various options for conservation management) for identified sites that meet KBA criteria totaling an estimated c.200,000 ha across the EAAF in China; (1.1.3)</w:t>
            </w:r>
          </w:p>
          <w:p w14:paraId="15D7AD98" w14:textId="77777777" w:rsidR="00FD4DD9" w:rsidRPr="00D63E23" w:rsidRDefault="00FD4DD9" w:rsidP="00D16ABA">
            <w:pPr>
              <w:pStyle w:val="ListParagraph"/>
              <w:numPr>
                <w:ilvl w:val="0"/>
                <w:numId w:val="106"/>
              </w:numPr>
              <w:spacing w:before="20" w:after="20"/>
              <w:jc w:val="both"/>
              <w:rPr>
                <w:rFonts w:asciiTheme="minorHAnsi" w:hAnsiTheme="minorHAnsi" w:cstheme="minorHAnsi"/>
                <w:sz w:val="20"/>
              </w:rPr>
            </w:pPr>
            <w:r w:rsidRPr="00D63E23">
              <w:rPr>
                <w:rFonts w:asciiTheme="minorHAnsi" w:hAnsiTheme="minorHAnsi" w:cstheme="minorHAnsi"/>
                <w:sz w:val="20"/>
              </w:rPr>
              <w:t>Support participatory processes for the development of Master Plans and Site Management Plans for the proposed new PAs; (1.1.5)</w:t>
            </w:r>
          </w:p>
          <w:p w14:paraId="0E2B5100" w14:textId="77777777" w:rsidR="00FD4DD9" w:rsidRPr="00D63E23" w:rsidRDefault="00FD4DD9" w:rsidP="00D16ABA">
            <w:pPr>
              <w:pStyle w:val="ListParagraph"/>
              <w:numPr>
                <w:ilvl w:val="0"/>
                <w:numId w:val="106"/>
              </w:numPr>
              <w:spacing w:before="20" w:after="20"/>
              <w:jc w:val="both"/>
              <w:rPr>
                <w:rFonts w:asciiTheme="minorHAnsi" w:hAnsiTheme="minorHAnsi" w:cstheme="minorHAnsi"/>
                <w:sz w:val="20"/>
              </w:rPr>
            </w:pPr>
            <w:r w:rsidRPr="00D63E23">
              <w:rPr>
                <w:rFonts w:asciiTheme="minorHAnsi" w:hAnsiTheme="minorHAnsi" w:cstheme="minorHAnsi"/>
                <w:sz w:val="20"/>
              </w:rPr>
              <w:t xml:space="preserve">Support the development of guidelines for NFGA regarding the inclusion of management plans as an obligation for Ramsar Sites, EAAF Network Sites, and PAs at national level taking into account </w:t>
            </w:r>
            <w:proofErr w:type="gramStart"/>
            <w:r w:rsidRPr="00D63E23">
              <w:rPr>
                <w:rFonts w:asciiTheme="minorHAnsi" w:hAnsiTheme="minorHAnsi" w:cstheme="minorHAnsi"/>
                <w:sz w:val="20"/>
              </w:rPr>
              <w:t>the  lessons</w:t>
            </w:r>
            <w:proofErr w:type="gramEnd"/>
            <w:r w:rsidRPr="00D63E23">
              <w:rPr>
                <w:rFonts w:asciiTheme="minorHAnsi" w:hAnsiTheme="minorHAnsi" w:cstheme="minorHAnsi"/>
                <w:sz w:val="20"/>
              </w:rPr>
              <w:t xml:space="preserve"> learned from past and ongoing GEF projects. (1.1.7)</w:t>
            </w:r>
          </w:p>
          <w:p w14:paraId="5C8AC991" w14:textId="77777777" w:rsidR="00FD4DD9" w:rsidRPr="00D63E23" w:rsidRDefault="00FD4DD9" w:rsidP="00D16ABA">
            <w:pPr>
              <w:rPr>
                <w:rFonts w:asciiTheme="minorHAnsi" w:hAnsiTheme="minorHAnsi" w:cstheme="minorHAnsi"/>
              </w:rPr>
            </w:pPr>
            <w:r w:rsidRPr="00D63E23">
              <w:rPr>
                <w:rFonts w:asciiTheme="minorHAnsi" w:hAnsiTheme="minorHAnsi" w:cstheme="minorHAnsi"/>
              </w:rPr>
              <w:t xml:space="preserve">Output 3.1 </w:t>
            </w:r>
          </w:p>
          <w:p w14:paraId="5363A6C7" w14:textId="77777777" w:rsidR="00FD4DD9" w:rsidRPr="00D63E23" w:rsidRDefault="00FD4DD9" w:rsidP="00D16ABA">
            <w:pPr>
              <w:pStyle w:val="ListParagraph"/>
              <w:numPr>
                <w:ilvl w:val="0"/>
                <w:numId w:val="107"/>
              </w:numPr>
              <w:spacing w:before="20" w:after="20"/>
              <w:jc w:val="both"/>
              <w:rPr>
                <w:rFonts w:asciiTheme="minorHAnsi" w:hAnsiTheme="minorHAnsi" w:cstheme="minorHAnsi"/>
                <w:sz w:val="20"/>
              </w:rPr>
            </w:pPr>
            <w:r w:rsidRPr="00D63E23">
              <w:rPr>
                <w:rFonts w:asciiTheme="minorHAnsi" w:hAnsiTheme="minorHAnsi" w:cstheme="minorHAnsi"/>
                <w:sz w:val="20"/>
              </w:rPr>
              <w:t>Facilitate the participatory development/updating/revision of PA management plans in line with the above guidelines and supported by training for site staff; (3.1.4)</w:t>
            </w:r>
          </w:p>
        </w:tc>
      </w:tr>
      <w:tr w:rsidR="00FD4DD9" w:rsidRPr="00D63E23" w14:paraId="38161811" w14:textId="77777777" w:rsidTr="00FD4DD9">
        <w:trPr>
          <w:jc w:val="center"/>
        </w:trPr>
        <w:tc>
          <w:tcPr>
            <w:tcW w:w="1147" w:type="pct"/>
          </w:tcPr>
          <w:p w14:paraId="3389C02A" w14:textId="77777777" w:rsidR="00FD4DD9" w:rsidRPr="00D63E23" w:rsidRDefault="00FD4DD9" w:rsidP="00A64EC7">
            <w:pPr>
              <w:jc w:val="left"/>
              <w:rPr>
                <w:rFonts w:asciiTheme="minorHAnsi" w:hAnsiTheme="minorHAnsi" w:cstheme="minorHAnsi"/>
                <w:b/>
              </w:rPr>
            </w:pPr>
            <w:r w:rsidRPr="00D63E23">
              <w:rPr>
                <w:rFonts w:asciiTheme="minorHAnsi" w:hAnsiTheme="minorHAnsi" w:cstheme="minorHAnsi"/>
                <w:b/>
              </w:rPr>
              <w:t>Wetland Sector Mainstreaming Specialist</w:t>
            </w:r>
          </w:p>
          <w:p w14:paraId="469DCF11" w14:textId="77777777" w:rsidR="00FD4DD9" w:rsidRPr="00D63E23" w:rsidRDefault="00FD4DD9" w:rsidP="00A64EC7">
            <w:pPr>
              <w:jc w:val="left"/>
              <w:rPr>
                <w:rFonts w:asciiTheme="minorHAnsi" w:hAnsiTheme="minorHAnsi" w:cstheme="minorHAnsi"/>
                <w:b/>
              </w:rPr>
            </w:pPr>
            <w:r w:rsidRPr="00D63E23">
              <w:rPr>
                <w:rFonts w:asciiTheme="minorHAnsi" w:hAnsiTheme="minorHAnsi" w:cstheme="minorHAnsi"/>
                <w:bCs/>
              </w:rPr>
              <w:t>USD 1,400 per week</w:t>
            </w:r>
          </w:p>
        </w:tc>
        <w:tc>
          <w:tcPr>
            <w:tcW w:w="657" w:type="pct"/>
          </w:tcPr>
          <w:p w14:paraId="2F1DA7C7"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44 weeks</w:t>
            </w:r>
          </w:p>
        </w:tc>
        <w:tc>
          <w:tcPr>
            <w:tcW w:w="3196" w:type="pct"/>
          </w:tcPr>
          <w:p w14:paraId="1FBA46A6"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Output 2.2:</w:t>
            </w:r>
          </w:p>
          <w:p w14:paraId="4835217A" w14:textId="77777777" w:rsidR="00FD4DD9" w:rsidRPr="00D63E23" w:rsidRDefault="00FD4DD9" w:rsidP="00D16ABA">
            <w:pPr>
              <w:pStyle w:val="ListParagraph"/>
              <w:numPr>
                <w:ilvl w:val="0"/>
                <w:numId w:val="107"/>
              </w:numPr>
              <w:spacing w:before="20" w:after="20"/>
              <w:jc w:val="both"/>
              <w:rPr>
                <w:rFonts w:asciiTheme="minorHAnsi" w:hAnsiTheme="minorHAnsi" w:cstheme="minorHAnsi"/>
                <w:sz w:val="20"/>
              </w:rPr>
            </w:pPr>
            <w:r w:rsidRPr="00D63E23">
              <w:rPr>
                <w:rFonts w:asciiTheme="minorHAnsi" w:hAnsiTheme="minorHAnsi" w:cstheme="minorHAnsi"/>
                <w:sz w:val="20"/>
              </w:rPr>
              <w:t xml:space="preserve">Provide policy support and studies for the planning process for mainstreaming of wetland and migratory </w:t>
            </w:r>
            <w:proofErr w:type="spellStart"/>
            <w:r w:rsidRPr="00D63E23">
              <w:rPr>
                <w:rFonts w:asciiTheme="minorHAnsi" w:hAnsiTheme="minorHAnsi" w:cstheme="minorHAnsi"/>
                <w:sz w:val="20"/>
              </w:rPr>
              <w:t>waterbird</w:t>
            </w:r>
            <w:proofErr w:type="spellEnd"/>
            <w:r w:rsidRPr="00D63E23">
              <w:rPr>
                <w:rFonts w:asciiTheme="minorHAnsi" w:hAnsiTheme="minorHAnsi" w:cstheme="minorHAnsi"/>
                <w:sz w:val="20"/>
              </w:rPr>
              <w:t xml:space="preserve"> conservation into the plans and policies of other sectors, including the setting of targets for wetland PA expansion, and policy and technical guidance for the translation of such targets across provincial/local and sectoral 5-year plans; (2.2.1)</w:t>
            </w:r>
          </w:p>
          <w:p w14:paraId="395210A0" w14:textId="77777777" w:rsidR="00FD4DD9" w:rsidRPr="00D63E23" w:rsidRDefault="00FD4DD9" w:rsidP="00D16ABA">
            <w:pPr>
              <w:pStyle w:val="ListParagraph"/>
              <w:numPr>
                <w:ilvl w:val="0"/>
                <w:numId w:val="107"/>
              </w:numPr>
              <w:spacing w:before="20" w:after="20"/>
              <w:jc w:val="both"/>
              <w:rPr>
                <w:rFonts w:asciiTheme="minorHAnsi" w:hAnsiTheme="minorHAnsi" w:cstheme="minorHAnsi"/>
                <w:sz w:val="20"/>
              </w:rPr>
            </w:pPr>
            <w:r w:rsidRPr="00D63E23">
              <w:rPr>
                <w:rFonts w:asciiTheme="minorHAnsi" w:hAnsiTheme="minorHAnsi" w:cstheme="minorHAnsi"/>
                <w:sz w:val="20"/>
              </w:rPr>
              <w:t xml:space="preserve">Facilitate the development of technical guidelines on effective wetland conservation, management and sustainable use for relevant key sectors in support of mainstreaming at operational level (for pilot testing / </w:t>
            </w:r>
            <w:proofErr w:type="spellStart"/>
            <w:r w:rsidRPr="00D63E23">
              <w:rPr>
                <w:rFonts w:asciiTheme="minorHAnsi" w:hAnsiTheme="minorHAnsi" w:cstheme="minorHAnsi"/>
                <w:sz w:val="20"/>
              </w:rPr>
              <w:t>outroll</w:t>
            </w:r>
            <w:proofErr w:type="spellEnd"/>
            <w:r w:rsidRPr="00D63E23">
              <w:rPr>
                <w:rFonts w:asciiTheme="minorHAnsi" w:hAnsiTheme="minorHAnsi" w:cstheme="minorHAnsi"/>
                <w:sz w:val="20"/>
              </w:rPr>
              <w:t xml:space="preserve"> in the project demonstration landscapes and other key flyway wetland areas in EAAF-China in </w:t>
            </w:r>
            <w:r w:rsidRPr="00D63E23">
              <w:rPr>
                <w:rFonts w:asciiTheme="minorHAnsi" w:hAnsiTheme="minorHAnsi" w:cstheme="minorHAnsi"/>
                <w:b/>
                <w:bCs/>
                <w:sz w:val="20"/>
              </w:rPr>
              <w:t>Outputs 3.3 and 4.1</w:t>
            </w:r>
            <w:r w:rsidRPr="00D63E23">
              <w:rPr>
                <w:rFonts w:asciiTheme="minorHAnsi" w:hAnsiTheme="minorHAnsi" w:cstheme="minorHAnsi"/>
                <w:sz w:val="20"/>
              </w:rPr>
              <w:t>); (2.2.2)</w:t>
            </w:r>
          </w:p>
          <w:p w14:paraId="1C5492A8" w14:textId="77777777" w:rsidR="00FD4DD9" w:rsidRPr="00D63E23" w:rsidRDefault="00FD4DD9" w:rsidP="00D16ABA">
            <w:pPr>
              <w:pStyle w:val="ListParagraph"/>
              <w:numPr>
                <w:ilvl w:val="0"/>
                <w:numId w:val="107"/>
              </w:numPr>
              <w:spacing w:before="20" w:after="20"/>
              <w:jc w:val="both"/>
              <w:rPr>
                <w:rFonts w:asciiTheme="minorHAnsi" w:hAnsiTheme="minorHAnsi" w:cstheme="minorHAnsi"/>
                <w:sz w:val="20"/>
              </w:rPr>
            </w:pPr>
            <w:r w:rsidRPr="00D63E23">
              <w:rPr>
                <w:rFonts w:asciiTheme="minorHAnsi" w:hAnsiTheme="minorHAnsi" w:cstheme="minorHAnsi"/>
                <w:sz w:val="20"/>
              </w:rPr>
              <w:t>Facilitate the participatory evaluation, finalization and adoption at national level of the technical guidelines, and their replication in key wetland regions across China and internationally through the EAAF Partnership; (2.2.3)</w:t>
            </w:r>
          </w:p>
          <w:p w14:paraId="738B0A46" w14:textId="77777777" w:rsidR="00FD4DD9" w:rsidRPr="00D63E23" w:rsidRDefault="00FD4DD9" w:rsidP="00D16ABA">
            <w:pPr>
              <w:pStyle w:val="ListParagraph"/>
              <w:numPr>
                <w:ilvl w:val="0"/>
                <w:numId w:val="107"/>
              </w:numPr>
              <w:spacing w:before="20" w:after="20"/>
              <w:jc w:val="both"/>
              <w:rPr>
                <w:rFonts w:asciiTheme="minorHAnsi" w:hAnsiTheme="minorHAnsi" w:cstheme="minorHAnsi"/>
                <w:sz w:val="20"/>
              </w:rPr>
            </w:pPr>
            <w:r w:rsidRPr="00D63E23">
              <w:rPr>
                <w:rFonts w:asciiTheme="minorHAnsi" w:hAnsiTheme="minorHAnsi" w:cstheme="minorHAnsi"/>
                <w:sz w:val="20"/>
              </w:rPr>
              <w:t>Support multi-sector coordination for the EAAF in China linked to national flyway strategy implementation (see 1.2.1). (2.2.4)</w:t>
            </w:r>
          </w:p>
        </w:tc>
      </w:tr>
      <w:tr w:rsidR="00FD4DD9" w:rsidRPr="00D63E23" w14:paraId="5510C4DD" w14:textId="77777777" w:rsidTr="00FD4DD9">
        <w:trPr>
          <w:jc w:val="center"/>
        </w:trPr>
        <w:tc>
          <w:tcPr>
            <w:tcW w:w="1147" w:type="pct"/>
          </w:tcPr>
          <w:p w14:paraId="42A608BC" w14:textId="77777777" w:rsidR="00FD4DD9" w:rsidRPr="00D63E23" w:rsidRDefault="00FD4DD9" w:rsidP="00A64EC7">
            <w:pPr>
              <w:jc w:val="left"/>
              <w:rPr>
                <w:rFonts w:asciiTheme="minorHAnsi" w:hAnsiTheme="minorHAnsi" w:cstheme="minorHAnsi"/>
                <w:b/>
              </w:rPr>
            </w:pPr>
            <w:r w:rsidRPr="00D63E23">
              <w:rPr>
                <w:rFonts w:asciiTheme="minorHAnsi" w:hAnsiTheme="minorHAnsi" w:cstheme="minorHAnsi"/>
                <w:b/>
              </w:rPr>
              <w:t>Provincial Environmental Policy and Legislation Specialists</w:t>
            </w:r>
          </w:p>
          <w:p w14:paraId="76A9F5DA" w14:textId="77777777" w:rsidR="00FD4DD9" w:rsidRPr="00D63E23" w:rsidRDefault="00FD4DD9" w:rsidP="00A64EC7">
            <w:pPr>
              <w:jc w:val="left"/>
              <w:rPr>
                <w:rFonts w:asciiTheme="minorHAnsi" w:hAnsiTheme="minorHAnsi" w:cstheme="minorHAnsi"/>
                <w:b/>
              </w:rPr>
            </w:pPr>
            <w:r w:rsidRPr="00D63E23">
              <w:rPr>
                <w:rFonts w:asciiTheme="minorHAnsi" w:hAnsiTheme="minorHAnsi" w:cstheme="minorHAnsi"/>
                <w:bCs/>
              </w:rPr>
              <w:t>USD 1,400 per week</w:t>
            </w:r>
          </w:p>
        </w:tc>
        <w:tc>
          <w:tcPr>
            <w:tcW w:w="657" w:type="pct"/>
          </w:tcPr>
          <w:p w14:paraId="71499910"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40 weeks</w:t>
            </w:r>
          </w:p>
        </w:tc>
        <w:tc>
          <w:tcPr>
            <w:tcW w:w="3196" w:type="pct"/>
          </w:tcPr>
          <w:p w14:paraId="2F81F82B"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Output 2.1:</w:t>
            </w:r>
          </w:p>
          <w:p w14:paraId="281A5F1E" w14:textId="77777777" w:rsidR="00FD4DD9" w:rsidRPr="00D63E23" w:rsidRDefault="00FD4DD9" w:rsidP="00D16ABA">
            <w:pPr>
              <w:pStyle w:val="ListParagraph"/>
              <w:numPr>
                <w:ilvl w:val="0"/>
                <w:numId w:val="109"/>
              </w:numPr>
              <w:spacing w:before="20" w:after="20"/>
              <w:jc w:val="both"/>
              <w:rPr>
                <w:rFonts w:asciiTheme="minorHAnsi" w:hAnsiTheme="minorHAnsi" w:cstheme="minorHAnsi"/>
                <w:sz w:val="20"/>
              </w:rPr>
            </w:pPr>
            <w:r w:rsidRPr="00D63E23">
              <w:rPr>
                <w:rFonts w:asciiTheme="minorHAnsi" w:hAnsiTheme="minorHAnsi" w:cstheme="minorHAnsi"/>
                <w:sz w:val="20"/>
              </w:rPr>
              <w:t>Facilitate the development and consultation process for adoption of provincial-level Circulars in the three coastal demonstration provinces of Component 2 (Liaoning, Shandong and Shanghai) to support the implementation of the State Council Circular on Strengthening the Conservation of Coastal Wetlands and strict control of reclamation of coastal land. (2.1.4)</w:t>
            </w:r>
          </w:p>
          <w:p w14:paraId="05EB67E3" w14:textId="77777777" w:rsidR="00FD4DD9" w:rsidRPr="00D63E23" w:rsidRDefault="00FD4DD9" w:rsidP="00D16ABA">
            <w:pPr>
              <w:pStyle w:val="ListParagraph"/>
              <w:numPr>
                <w:ilvl w:val="0"/>
                <w:numId w:val="109"/>
              </w:numPr>
              <w:spacing w:before="20" w:after="20"/>
              <w:jc w:val="both"/>
              <w:rPr>
                <w:rFonts w:asciiTheme="minorHAnsi" w:hAnsiTheme="minorHAnsi" w:cstheme="minorHAnsi"/>
                <w:sz w:val="20"/>
              </w:rPr>
            </w:pPr>
            <w:r w:rsidRPr="00D63E23">
              <w:rPr>
                <w:rFonts w:asciiTheme="minorHAnsi" w:hAnsiTheme="minorHAnsi" w:cstheme="minorHAnsi"/>
                <w:sz w:val="20"/>
              </w:rPr>
              <w:t>Support the development of provincial wetland conservation regulations for Shanghai and Shandong provinces and the revision of regulations for Liaoning and Yunnan provinces. (2.1.5)</w:t>
            </w:r>
          </w:p>
          <w:p w14:paraId="16BFBF0B" w14:textId="14EF2EB4" w:rsidR="00F9635A" w:rsidRPr="00D63E23" w:rsidRDefault="00F9635A" w:rsidP="00D16ABA">
            <w:pPr>
              <w:pStyle w:val="ListParagraph"/>
              <w:numPr>
                <w:ilvl w:val="0"/>
                <w:numId w:val="109"/>
              </w:numPr>
              <w:spacing w:before="20" w:after="20"/>
              <w:jc w:val="both"/>
              <w:rPr>
                <w:rFonts w:asciiTheme="minorHAnsi" w:hAnsiTheme="minorHAnsi" w:cstheme="minorHAnsi"/>
                <w:sz w:val="20"/>
              </w:rPr>
            </w:pPr>
            <w:r w:rsidRPr="00D63E23">
              <w:rPr>
                <w:rFonts w:asciiTheme="minorHAnsi" w:hAnsiTheme="minorHAnsi" w:cstheme="minorHAnsi"/>
                <w:sz w:val="20"/>
              </w:rPr>
              <w:t xml:space="preserve">Support </w:t>
            </w:r>
            <w:proofErr w:type="spellStart"/>
            <w:r w:rsidRPr="00D63E23">
              <w:rPr>
                <w:rFonts w:asciiTheme="minorHAnsi" w:hAnsiTheme="minorHAnsi" w:cstheme="minorHAnsi"/>
                <w:sz w:val="20"/>
              </w:rPr>
              <w:t>Panjin</w:t>
            </w:r>
            <w:proofErr w:type="spellEnd"/>
            <w:r w:rsidRPr="00D63E23">
              <w:rPr>
                <w:rFonts w:asciiTheme="minorHAnsi" w:hAnsiTheme="minorHAnsi" w:cstheme="minorHAnsi"/>
                <w:sz w:val="20"/>
              </w:rPr>
              <w:t xml:space="preserve"> City in applying for Ramsar Wetland City status and implementing its requirements</w:t>
            </w:r>
          </w:p>
        </w:tc>
      </w:tr>
      <w:tr w:rsidR="00FD4DD9" w:rsidRPr="00D63E23" w14:paraId="37636929" w14:textId="77777777" w:rsidTr="00FD4DD9">
        <w:trPr>
          <w:jc w:val="center"/>
        </w:trPr>
        <w:tc>
          <w:tcPr>
            <w:tcW w:w="1147" w:type="pct"/>
          </w:tcPr>
          <w:p w14:paraId="7F5D3124" w14:textId="77777777" w:rsidR="00FD4DD9" w:rsidRPr="00D63E23" w:rsidRDefault="00FD4DD9" w:rsidP="00A64EC7">
            <w:pPr>
              <w:jc w:val="left"/>
              <w:rPr>
                <w:rFonts w:asciiTheme="minorHAnsi" w:hAnsiTheme="minorHAnsi" w:cstheme="minorHAnsi"/>
                <w:b/>
              </w:rPr>
            </w:pPr>
            <w:r w:rsidRPr="00D63E23">
              <w:rPr>
                <w:rFonts w:asciiTheme="minorHAnsi" w:hAnsiTheme="minorHAnsi" w:cstheme="minorHAnsi"/>
                <w:b/>
              </w:rPr>
              <w:t>Flyway Conservation Planning Officer</w:t>
            </w:r>
          </w:p>
          <w:p w14:paraId="353330A2"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USD 4,000 per month, with 5% COLA per year from Year 2</w:t>
            </w:r>
          </w:p>
        </w:tc>
        <w:tc>
          <w:tcPr>
            <w:tcW w:w="657" w:type="pct"/>
          </w:tcPr>
          <w:p w14:paraId="07DD88C0"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36 months</w:t>
            </w:r>
          </w:p>
        </w:tc>
        <w:tc>
          <w:tcPr>
            <w:tcW w:w="3196" w:type="pct"/>
          </w:tcPr>
          <w:p w14:paraId="623EA98B" w14:textId="3A79AC7E" w:rsidR="00674211" w:rsidRPr="00D63E23" w:rsidRDefault="00FD4DD9" w:rsidP="00A64EC7">
            <w:pPr>
              <w:jc w:val="left"/>
              <w:rPr>
                <w:rFonts w:asciiTheme="minorHAnsi" w:hAnsiTheme="minorHAnsi" w:cstheme="minorHAnsi"/>
              </w:rPr>
            </w:pPr>
            <w:r w:rsidRPr="00D63E23">
              <w:rPr>
                <w:rFonts w:asciiTheme="minorHAnsi" w:hAnsiTheme="minorHAnsi" w:cstheme="minorHAnsi"/>
              </w:rPr>
              <w:t>Output 1.1</w:t>
            </w:r>
          </w:p>
          <w:p w14:paraId="7A7D6BD5" w14:textId="0F96BB75" w:rsidR="00674211" w:rsidRPr="00D63E23" w:rsidRDefault="00674211" w:rsidP="00D16ABA">
            <w:pPr>
              <w:pStyle w:val="ListParagraph"/>
              <w:numPr>
                <w:ilvl w:val="0"/>
                <w:numId w:val="109"/>
              </w:numPr>
              <w:spacing w:before="20" w:after="20"/>
              <w:jc w:val="both"/>
              <w:rPr>
                <w:rFonts w:asciiTheme="minorHAnsi" w:hAnsiTheme="minorHAnsi" w:cstheme="minorHAnsi"/>
                <w:sz w:val="20"/>
              </w:rPr>
            </w:pPr>
            <w:r w:rsidRPr="00D63E23">
              <w:rPr>
                <w:rFonts w:asciiTheme="minorHAnsi" w:hAnsiTheme="minorHAnsi" w:cstheme="minorHAnsi"/>
                <w:sz w:val="20"/>
              </w:rPr>
              <w:t xml:space="preserve">Provide strategic guidance and facilitate contracted inputs for the integrated analysis of data for all breeding, staging and wintering sites for migratory </w:t>
            </w:r>
            <w:proofErr w:type="spellStart"/>
            <w:r w:rsidRPr="00D63E23">
              <w:rPr>
                <w:rFonts w:asciiTheme="minorHAnsi" w:hAnsiTheme="minorHAnsi" w:cstheme="minorHAnsi"/>
                <w:sz w:val="20"/>
              </w:rPr>
              <w:t>waterbirds</w:t>
            </w:r>
            <w:proofErr w:type="spellEnd"/>
            <w:r w:rsidRPr="00D63E23">
              <w:rPr>
                <w:rFonts w:asciiTheme="minorHAnsi" w:hAnsiTheme="minorHAnsi" w:cstheme="minorHAnsi"/>
                <w:sz w:val="20"/>
              </w:rPr>
              <w:t xml:space="preserve"> in the EAAF in China (1.1.1)</w:t>
            </w:r>
          </w:p>
          <w:p w14:paraId="389EC590" w14:textId="68CC4161" w:rsidR="00674211" w:rsidRPr="00D63E23" w:rsidRDefault="00674211" w:rsidP="00D16ABA">
            <w:pPr>
              <w:pStyle w:val="ListParagraph"/>
              <w:numPr>
                <w:ilvl w:val="0"/>
                <w:numId w:val="109"/>
              </w:numPr>
              <w:spacing w:before="20" w:after="20"/>
              <w:jc w:val="both"/>
              <w:rPr>
                <w:rFonts w:asciiTheme="minorHAnsi" w:hAnsiTheme="minorHAnsi" w:cstheme="minorHAnsi"/>
                <w:sz w:val="20"/>
              </w:rPr>
            </w:pPr>
            <w:r w:rsidRPr="00D63E23">
              <w:rPr>
                <w:rFonts w:asciiTheme="minorHAnsi" w:hAnsiTheme="minorHAnsi" w:cstheme="minorHAnsi"/>
                <w:sz w:val="20"/>
              </w:rPr>
              <w:t>Provide strategic guidance and facilitate the development of a PA sub-system Master Plan covering EAAF flyway wetlands in China (1.1.2)</w:t>
            </w:r>
          </w:p>
          <w:p w14:paraId="3E0DF077" w14:textId="235E7DBD" w:rsidR="00674211" w:rsidRPr="00D63E23" w:rsidRDefault="00674211" w:rsidP="00D16ABA">
            <w:pPr>
              <w:pStyle w:val="ListParagraph"/>
              <w:numPr>
                <w:ilvl w:val="0"/>
                <w:numId w:val="109"/>
              </w:numPr>
              <w:spacing w:before="20" w:after="20"/>
              <w:jc w:val="both"/>
              <w:rPr>
                <w:rFonts w:asciiTheme="minorHAnsi" w:hAnsiTheme="minorHAnsi" w:cstheme="minorHAnsi"/>
                <w:sz w:val="20"/>
              </w:rPr>
            </w:pPr>
            <w:r w:rsidRPr="00D63E23">
              <w:rPr>
                <w:rFonts w:asciiTheme="minorHAnsi" w:hAnsiTheme="minorHAnsi" w:cstheme="minorHAnsi"/>
                <w:sz w:val="20"/>
              </w:rPr>
              <w:t>Facilitate proposals for the legal gazettement of new PAs across the EAAF in China</w:t>
            </w:r>
            <w:r w:rsidR="003A7189" w:rsidRPr="00D63E23">
              <w:rPr>
                <w:rFonts w:asciiTheme="minorHAnsi" w:hAnsiTheme="minorHAnsi" w:cstheme="minorHAnsi"/>
                <w:sz w:val="20"/>
              </w:rPr>
              <w:t xml:space="preserve"> (1.1.3)</w:t>
            </w:r>
          </w:p>
          <w:p w14:paraId="37CEE630" w14:textId="57CCD299" w:rsidR="00674211" w:rsidRPr="00D63E23" w:rsidRDefault="003A7189" w:rsidP="00D16ABA">
            <w:pPr>
              <w:pStyle w:val="ListParagraph"/>
              <w:numPr>
                <w:ilvl w:val="0"/>
                <w:numId w:val="109"/>
              </w:numPr>
              <w:spacing w:before="20" w:after="20"/>
              <w:jc w:val="both"/>
              <w:rPr>
                <w:rFonts w:asciiTheme="minorHAnsi" w:hAnsiTheme="minorHAnsi" w:cstheme="minorHAnsi"/>
                <w:sz w:val="20"/>
              </w:rPr>
            </w:pPr>
            <w:r w:rsidRPr="00D63E23">
              <w:rPr>
                <w:rFonts w:asciiTheme="minorHAnsi" w:hAnsiTheme="minorHAnsi" w:cstheme="minorHAnsi"/>
                <w:sz w:val="20"/>
              </w:rPr>
              <w:t xml:space="preserve">Provide strategic guidance and facilitate the </w:t>
            </w:r>
            <w:r w:rsidR="00674211" w:rsidRPr="00D63E23">
              <w:rPr>
                <w:rFonts w:asciiTheme="minorHAnsi" w:hAnsiTheme="minorHAnsi" w:cstheme="minorHAnsi"/>
                <w:sz w:val="20"/>
              </w:rPr>
              <w:t>implementation of baseline inventories of biodiversity and socio-economic surveys of the proposed new PAs</w:t>
            </w:r>
            <w:r w:rsidRPr="00D63E23">
              <w:rPr>
                <w:rFonts w:asciiTheme="minorHAnsi" w:hAnsiTheme="minorHAnsi" w:cstheme="minorHAnsi"/>
                <w:sz w:val="20"/>
              </w:rPr>
              <w:t xml:space="preserve"> (1.1.4)</w:t>
            </w:r>
          </w:p>
          <w:p w14:paraId="17619AEE" w14:textId="024AC82D" w:rsidR="00674211" w:rsidRPr="00D63E23" w:rsidRDefault="00674211" w:rsidP="00D16ABA">
            <w:pPr>
              <w:pStyle w:val="ListParagraph"/>
              <w:numPr>
                <w:ilvl w:val="0"/>
                <w:numId w:val="109"/>
              </w:numPr>
              <w:spacing w:before="20" w:after="20"/>
              <w:jc w:val="both"/>
              <w:rPr>
                <w:rFonts w:asciiTheme="minorHAnsi" w:hAnsiTheme="minorHAnsi" w:cstheme="minorHAnsi"/>
                <w:sz w:val="20"/>
              </w:rPr>
            </w:pPr>
            <w:r w:rsidRPr="00D63E23">
              <w:rPr>
                <w:rFonts w:asciiTheme="minorHAnsi" w:hAnsiTheme="minorHAnsi" w:cstheme="minorHAnsi"/>
                <w:sz w:val="20"/>
              </w:rPr>
              <w:t>Support participatory processes for the development of Master Plans and Site Management Plans for the proposed new PAs</w:t>
            </w:r>
            <w:r w:rsidR="003A7189" w:rsidRPr="00D63E23">
              <w:rPr>
                <w:rFonts w:asciiTheme="minorHAnsi" w:hAnsiTheme="minorHAnsi" w:cstheme="minorHAnsi"/>
                <w:sz w:val="20"/>
              </w:rPr>
              <w:t xml:space="preserve"> (1.1.5)</w:t>
            </w:r>
          </w:p>
          <w:p w14:paraId="1681479F" w14:textId="010D1500" w:rsidR="00674211" w:rsidRPr="00D63E23" w:rsidRDefault="003A7189" w:rsidP="00D16ABA">
            <w:pPr>
              <w:pStyle w:val="ListParagraph"/>
              <w:numPr>
                <w:ilvl w:val="0"/>
                <w:numId w:val="109"/>
              </w:numPr>
              <w:spacing w:before="20" w:after="20"/>
              <w:jc w:val="both"/>
              <w:rPr>
                <w:rFonts w:asciiTheme="minorHAnsi" w:hAnsiTheme="minorHAnsi" w:cstheme="minorHAnsi"/>
                <w:sz w:val="20"/>
              </w:rPr>
            </w:pPr>
            <w:r w:rsidRPr="00D63E23">
              <w:rPr>
                <w:rFonts w:asciiTheme="minorHAnsi" w:hAnsiTheme="minorHAnsi" w:cstheme="minorHAnsi"/>
                <w:sz w:val="20"/>
              </w:rPr>
              <w:t>Facilitate the compilation and updating of</w:t>
            </w:r>
            <w:r w:rsidR="00674211" w:rsidRPr="00D63E23">
              <w:rPr>
                <w:rFonts w:asciiTheme="minorHAnsi" w:hAnsiTheme="minorHAnsi" w:cstheme="minorHAnsi"/>
                <w:sz w:val="20"/>
              </w:rPr>
              <w:t xml:space="preserve"> Ramsar Information Sheets, GIS site maps and EAAF Flyway Site Network </w:t>
            </w:r>
            <w:proofErr w:type="gramStart"/>
            <w:r w:rsidR="00674211" w:rsidRPr="00D63E23">
              <w:rPr>
                <w:rFonts w:asciiTheme="minorHAnsi" w:hAnsiTheme="minorHAnsi" w:cstheme="minorHAnsi"/>
                <w:sz w:val="20"/>
              </w:rPr>
              <w:t>information</w:t>
            </w:r>
            <w:proofErr w:type="gramEnd"/>
            <w:r w:rsidR="00674211" w:rsidRPr="00D63E23">
              <w:rPr>
                <w:rFonts w:asciiTheme="minorHAnsi" w:hAnsiTheme="minorHAnsi" w:cstheme="minorHAnsi"/>
                <w:sz w:val="20"/>
              </w:rPr>
              <w:t xml:space="preserve"> Sheets and facilitate the nomination of the new PAs as Ramsar Sites and EAAF Network Sites</w:t>
            </w:r>
            <w:r w:rsidRPr="00D63E23">
              <w:rPr>
                <w:rFonts w:asciiTheme="minorHAnsi" w:hAnsiTheme="minorHAnsi" w:cstheme="minorHAnsi"/>
                <w:sz w:val="20"/>
              </w:rPr>
              <w:t xml:space="preserve"> (1.1.6)</w:t>
            </w:r>
          </w:p>
          <w:p w14:paraId="78A56A36" w14:textId="78EF180E" w:rsidR="00674211" w:rsidRPr="00D63E23" w:rsidRDefault="00674211" w:rsidP="00D16ABA">
            <w:pPr>
              <w:pStyle w:val="ListParagraph"/>
              <w:numPr>
                <w:ilvl w:val="0"/>
                <w:numId w:val="109"/>
              </w:numPr>
              <w:spacing w:before="20" w:after="20"/>
              <w:jc w:val="both"/>
              <w:rPr>
                <w:rFonts w:asciiTheme="minorHAnsi" w:hAnsiTheme="minorHAnsi" w:cstheme="minorHAnsi"/>
                <w:sz w:val="20"/>
              </w:rPr>
            </w:pPr>
            <w:r w:rsidRPr="00D63E23">
              <w:rPr>
                <w:rFonts w:asciiTheme="minorHAnsi" w:hAnsiTheme="minorHAnsi" w:cstheme="minorHAnsi"/>
                <w:sz w:val="20"/>
              </w:rPr>
              <w:t xml:space="preserve">Support the development of guidelines for NFGA regarding the inclusion of management plans as an obligation for Ramsar Sites, EAAF Network Sites, and PAs at national level taking into account </w:t>
            </w:r>
            <w:proofErr w:type="gramStart"/>
            <w:r w:rsidRPr="00D63E23">
              <w:rPr>
                <w:rFonts w:asciiTheme="minorHAnsi" w:hAnsiTheme="minorHAnsi" w:cstheme="minorHAnsi"/>
                <w:sz w:val="20"/>
              </w:rPr>
              <w:t>the  lessons</w:t>
            </w:r>
            <w:proofErr w:type="gramEnd"/>
            <w:r w:rsidRPr="00D63E23">
              <w:rPr>
                <w:rFonts w:asciiTheme="minorHAnsi" w:hAnsiTheme="minorHAnsi" w:cstheme="minorHAnsi"/>
                <w:sz w:val="20"/>
              </w:rPr>
              <w:t xml:space="preserve"> learned from past and ongoing GEF projects</w:t>
            </w:r>
            <w:r w:rsidR="003A7189" w:rsidRPr="00D63E23">
              <w:rPr>
                <w:rFonts w:asciiTheme="minorHAnsi" w:hAnsiTheme="minorHAnsi" w:cstheme="minorHAnsi"/>
                <w:sz w:val="20"/>
              </w:rPr>
              <w:t xml:space="preserve"> (1.1.7)</w:t>
            </w:r>
          </w:p>
          <w:p w14:paraId="3BC27159" w14:textId="1AB2936B" w:rsidR="00674211" w:rsidRPr="00D63E23" w:rsidRDefault="00674211" w:rsidP="00D16ABA">
            <w:pPr>
              <w:pStyle w:val="ListParagraph"/>
              <w:numPr>
                <w:ilvl w:val="0"/>
                <w:numId w:val="109"/>
              </w:numPr>
              <w:spacing w:before="20" w:after="20"/>
              <w:jc w:val="both"/>
              <w:rPr>
                <w:rFonts w:asciiTheme="minorHAnsi" w:hAnsiTheme="minorHAnsi" w:cstheme="minorHAnsi"/>
                <w:sz w:val="20"/>
              </w:rPr>
            </w:pPr>
            <w:r w:rsidRPr="00D63E23">
              <w:rPr>
                <w:rFonts w:asciiTheme="minorHAnsi" w:hAnsiTheme="minorHAnsi" w:cstheme="minorHAnsi"/>
                <w:sz w:val="20"/>
              </w:rPr>
              <w:t>Provide technical support for the nomination of sites for inclusion in the Coast of the Bohai Gulf and Yellow Sea Phase II natural heritage listing under the World Heritage Convention</w:t>
            </w:r>
            <w:r w:rsidR="003A7189" w:rsidRPr="00D63E23">
              <w:rPr>
                <w:rFonts w:asciiTheme="minorHAnsi" w:hAnsiTheme="minorHAnsi" w:cstheme="minorHAnsi"/>
                <w:sz w:val="20"/>
              </w:rPr>
              <w:t xml:space="preserve"> (1.1.8)</w:t>
            </w:r>
          </w:p>
          <w:p w14:paraId="4280F727" w14:textId="77777777" w:rsidR="00674211" w:rsidRPr="00D63E23" w:rsidRDefault="00674211" w:rsidP="00D16ABA">
            <w:pPr>
              <w:rPr>
                <w:rFonts w:asciiTheme="minorHAnsi" w:hAnsiTheme="minorHAnsi" w:cstheme="minorHAnsi"/>
              </w:rPr>
            </w:pPr>
            <w:r w:rsidRPr="00D63E23">
              <w:rPr>
                <w:rFonts w:asciiTheme="minorHAnsi" w:hAnsiTheme="minorHAnsi" w:cstheme="minorHAnsi"/>
              </w:rPr>
              <w:t xml:space="preserve">Output </w:t>
            </w:r>
            <w:r w:rsidR="00FD4DD9" w:rsidRPr="00D63E23">
              <w:rPr>
                <w:rFonts w:asciiTheme="minorHAnsi" w:hAnsiTheme="minorHAnsi" w:cstheme="minorHAnsi"/>
              </w:rPr>
              <w:t>1.2</w:t>
            </w:r>
          </w:p>
          <w:p w14:paraId="075113C1" w14:textId="21E3BFFE" w:rsidR="003A7189" w:rsidRPr="00D63E23" w:rsidRDefault="003A7189" w:rsidP="00D16ABA">
            <w:pPr>
              <w:pStyle w:val="ListParagraph"/>
              <w:numPr>
                <w:ilvl w:val="0"/>
                <w:numId w:val="109"/>
              </w:numPr>
              <w:spacing w:before="20" w:after="20"/>
              <w:jc w:val="both"/>
              <w:rPr>
                <w:rFonts w:asciiTheme="minorHAnsi" w:hAnsiTheme="minorHAnsi" w:cstheme="minorHAnsi"/>
                <w:sz w:val="20"/>
              </w:rPr>
            </w:pPr>
            <w:r w:rsidRPr="00D63E23">
              <w:rPr>
                <w:rFonts w:asciiTheme="minorHAnsi" w:hAnsiTheme="minorHAnsi" w:cstheme="minorHAnsi"/>
                <w:sz w:val="20"/>
              </w:rPr>
              <w:t>Facilitate the development of a flyway conservation strategy and business plan for the expanded PA network across the EAAF in China, including national workshops to design and approve the strategy, and annual meetings to review its implementation progress (1.2.1);</w:t>
            </w:r>
          </w:p>
          <w:p w14:paraId="6DA45A1D" w14:textId="1B847A9C" w:rsidR="00674211" w:rsidRPr="00D63E23" w:rsidRDefault="003A7189" w:rsidP="00D16ABA">
            <w:pPr>
              <w:pStyle w:val="ListParagraph"/>
              <w:numPr>
                <w:ilvl w:val="0"/>
                <w:numId w:val="109"/>
              </w:numPr>
              <w:spacing w:before="20" w:after="20"/>
              <w:jc w:val="both"/>
              <w:rPr>
                <w:rFonts w:asciiTheme="minorHAnsi" w:hAnsiTheme="minorHAnsi" w:cstheme="minorHAnsi"/>
                <w:sz w:val="20"/>
              </w:rPr>
            </w:pPr>
            <w:r w:rsidRPr="00D63E23">
              <w:rPr>
                <w:rFonts w:asciiTheme="minorHAnsi" w:hAnsiTheme="minorHAnsi" w:cstheme="minorHAnsi"/>
                <w:sz w:val="20"/>
              </w:rPr>
              <w:t>Facilitate consultancy and Task Force inputs for the systematic removal of remaining policy and fiscal barriers to the sustainable financing of the national wetland PA system (1.2.2)</w:t>
            </w:r>
          </w:p>
          <w:p w14:paraId="44608192" w14:textId="7016355B" w:rsidR="003A7189" w:rsidRPr="00D63E23" w:rsidRDefault="003A7189" w:rsidP="00D16ABA">
            <w:pPr>
              <w:pStyle w:val="ListParagraph"/>
              <w:numPr>
                <w:ilvl w:val="0"/>
                <w:numId w:val="109"/>
              </w:numPr>
              <w:spacing w:before="20" w:after="20"/>
              <w:jc w:val="both"/>
              <w:rPr>
                <w:rFonts w:asciiTheme="minorHAnsi" w:hAnsiTheme="minorHAnsi" w:cstheme="minorHAnsi"/>
                <w:sz w:val="20"/>
              </w:rPr>
            </w:pPr>
            <w:r w:rsidRPr="00D63E23">
              <w:rPr>
                <w:rFonts w:asciiTheme="minorHAnsi" w:hAnsiTheme="minorHAnsi" w:cstheme="minorHAnsi"/>
                <w:sz w:val="20"/>
              </w:rPr>
              <w:t xml:space="preserve">Support the development of a national donor alliance/round table with an investment strategy for migratory </w:t>
            </w:r>
            <w:proofErr w:type="spellStart"/>
            <w:r w:rsidRPr="00D63E23">
              <w:rPr>
                <w:rFonts w:asciiTheme="minorHAnsi" w:hAnsiTheme="minorHAnsi" w:cstheme="minorHAnsi"/>
                <w:sz w:val="20"/>
              </w:rPr>
              <w:t>waterbird</w:t>
            </w:r>
            <w:proofErr w:type="spellEnd"/>
            <w:r w:rsidRPr="00D63E23">
              <w:rPr>
                <w:rFonts w:asciiTheme="minorHAnsi" w:hAnsiTheme="minorHAnsi" w:cstheme="minorHAnsi"/>
                <w:sz w:val="20"/>
              </w:rPr>
              <w:t xml:space="preserve"> and wetland conservation, building on existing donor / NGO investments and private sector interest (1.2.4)</w:t>
            </w:r>
          </w:p>
          <w:p w14:paraId="79757916" w14:textId="67AC1401" w:rsidR="00FD4DD9" w:rsidRPr="00D63E23" w:rsidRDefault="00674211" w:rsidP="00D16ABA">
            <w:pPr>
              <w:rPr>
                <w:rFonts w:asciiTheme="minorHAnsi" w:hAnsiTheme="minorHAnsi" w:cstheme="minorHAnsi"/>
              </w:rPr>
            </w:pPr>
            <w:r w:rsidRPr="00D63E23">
              <w:rPr>
                <w:rFonts w:asciiTheme="minorHAnsi" w:hAnsiTheme="minorHAnsi" w:cstheme="minorHAnsi"/>
              </w:rPr>
              <w:t>Output 2.1</w:t>
            </w:r>
          </w:p>
          <w:p w14:paraId="194DA513" w14:textId="5F5C3E5C" w:rsidR="004E18B5" w:rsidRPr="00D63E23" w:rsidRDefault="004E18B5" w:rsidP="00D16ABA">
            <w:pPr>
              <w:pStyle w:val="ListParagraph"/>
              <w:numPr>
                <w:ilvl w:val="0"/>
                <w:numId w:val="109"/>
              </w:numPr>
              <w:spacing w:before="20" w:after="20"/>
              <w:jc w:val="both"/>
              <w:rPr>
                <w:rFonts w:asciiTheme="minorHAnsi" w:hAnsiTheme="minorHAnsi" w:cstheme="minorHAnsi"/>
                <w:sz w:val="20"/>
              </w:rPr>
            </w:pPr>
            <w:r w:rsidRPr="00D63E23">
              <w:rPr>
                <w:rFonts w:asciiTheme="minorHAnsi" w:hAnsiTheme="minorHAnsi" w:cstheme="minorHAnsi"/>
                <w:sz w:val="20"/>
              </w:rPr>
              <w:t>Facilitate the development and consultation process for adoption of the draft Wetland Conservation Act at national level (2.1.1)</w:t>
            </w:r>
          </w:p>
          <w:p w14:paraId="52C27E20" w14:textId="36767FEB" w:rsidR="004E18B5" w:rsidRPr="00D63E23" w:rsidRDefault="004E18B5" w:rsidP="00D16ABA">
            <w:pPr>
              <w:pStyle w:val="ListParagraph"/>
              <w:numPr>
                <w:ilvl w:val="0"/>
                <w:numId w:val="109"/>
              </w:numPr>
              <w:spacing w:before="20" w:after="20"/>
              <w:jc w:val="both"/>
              <w:rPr>
                <w:rFonts w:asciiTheme="minorHAnsi" w:hAnsiTheme="minorHAnsi" w:cstheme="minorHAnsi"/>
                <w:sz w:val="20"/>
              </w:rPr>
            </w:pPr>
            <w:r w:rsidRPr="00D63E23">
              <w:rPr>
                <w:rFonts w:asciiTheme="minorHAnsi" w:hAnsiTheme="minorHAnsi" w:cstheme="minorHAnsi"/>
                <w:sz w:val="20"/>
              </w:rPr>
              <w:t>Facilitate the development and consultation process for adoption of a national management policy for wetlands of national importance (2.1.2)</w:t>
            </w:r>
          </w:p>
          <w:p w14:paraId="2AB330C9" w14:textId="042AB824" w:rsidR="00FD4DD9" w:rsidRPr="00D63E23" w:rsidRDefault="004E18B5" w:rsidP="00D16ABA">
            <w:pPr>
              <w:pStyle w:val="ListParagraph"/>
              <w:numPr>
                <w:ilvl w:val="0"/>
                <w:numId w:val="109"/>
              </w:numPr>
              <w:spacing w:before="20" w:after="20"/>
              <w:jc w:val="both"/>
              <w:rPr>
                <w:rFonts w:asciiTheme="minorHAnsi" w:hAnsiTheme="minorHAnsi" w:cstheme="minorHAnsi"/>
              </w:rPr>
            </w:pPr>
            <w:r w:rsidRPr="00D63E23">
              <w:rPr>
                <w:rFonts w:asciiTheme="minorHAnsi" w:hAnsiTheme="minorHAnsi" w:cstheme="minorHAnsi"/>
                <w:sz w:val="20"/>
              </w:rPr>
              <w:t xml:space="preserve">Support implementation of the State Council Circular on Strengthening the Conservation of Coastal Wetlands to place more emphasis on the conservation and restoration of </w:t>
            </w:r>
            <w:proofErr w:type="spellStart"/>
            <w:r w:rsidRPr="00D63E23">
              <w:rPr>
                <w:rFonts w:asciiTheme="minorHAnsi" w:hAnsiTheme="minorHAnsi" w:cstheme="minorHAnsi"/>
                <w:sz w:val="20"/>
              </w:rPr>
              <w:t>waterbird</w:t>
            </w:r>
            <w:proofErr w:type="spellEnd"/>
            <w:r w:rsidRPr="00D63E23">
              <w:rPr>
                <w:rFonts w:asciiTheme="minorHAnsi" w:hAnsiTheme="minorHAnsi" w:cstheme="minorHAnsi"/>
                <w:sz w:val="20"/>
              </w:rPr>
              <w:t xml:space="preserve"> habitats (2.1.3)</w:t>
            </w:r>
          </w:p>
        </w:tc>
      </w:tr>
      <w:tr w:rsidR="00FD4DD9" w:rsidRPr="00D63E23" w14:paraId="72E6E600" w14:textId="77777777" w:rsidTr="00FD4DD9">
        <w:trPr>
          <w:jc w:val="center"/>
        </w:trPr>
        <w:tc>
          <w:tcPr>
            <w:tcW w:w="1147" w:type="pct"/>
          </w:tcPr>
          <w:p w14:paraId="7BC61113" w14:textId="77777777" w:rsidR="00FD4DD9" w:rsidRPr="00D63E23" w:rsidRDefault="00FD4DD9" w:rsidP="00A64EC7">
            <w:pPr>
              <w:jc w:val="left"/>
              <w:rPr>
                <w:rFonts w:asciiTheme="minorHAnsi" w:hAnsiTheme="minorHAnsi" w:cstheme="minorHAnsi"/>
                <w:b/>
              </w:rPr>
            </w:pPr>
            <w:r w:rsidRPr="00D63E23">
              <w:rPr>
                <w:rFonts w:asciiTheme="minorHAnsi" w:hAnsiTheme="minorHAnsi" w:cstheme="minorHAnsi"/>
                <w:b/>
              </w:rPr>
              <w:t>National Environmental Policy and Legislation Officer</w:t>
            </w:r>
          </w:p>
          <w:p w14:paraId="7889F52B" w14:textId="149F99E2" w:rsidR="00FD4DD9" w:rsidRPr="00D63E23" w:rsidRDefault="00FD4DD9" w:rsidP="00A64EC7">
            <w:pPr>
              <w:jc w:val="left"/>
              <w:rPr>
                <w:rFonts w:asciiTheme="minorHAnsi" w:hAnsiTheme="minorHAnsi" w:cstheme="minorHAnsi"/>
                <w:b/>
              </w:rPr>
            </w:pPr>
            <w:r w:rsidRPr="00D63E23">
              <w:rPr>
                <w:rFonts w:asciiTheme="minorHAnsi" w:hAnsiTheme="minorHAnsi" w:cstheme="minorHAnsi"/>
              </w:rPr>
              <w:t>USD 3,</w:t>
            </w:r>
            <w:r w:rsidR="00217E3C" w:rsidRPr="00D63E23">
              <w:rPr>
                <w:rFonts w:asciiTheme="minorHAnsi" w:hAnsiTheme="minorHAnsi" w:cstheme="minorHAnsi"/>
              </w:rPr>
              <w:t>4</w:t>
            </w:r>
            <w:r w:rsidRPr="00D63E23">
              <w:rPr>
                <w:rFonts w:asciiTheme="minorHAnsi" w:hAnsiTheme="minorHAnsi" w:cstheme="minorHAnsi"/>
              </w:rPr>
              <w:t>00 per month, with 5% COLA per year from Year 2</w:t>
            </w:r>
          </w:p>
        </w:tc>
        <w:tc>
          <w:tcPr>
            <w:tcW w:w="657" w:type="pct"/>
          </w:tcPr>
          <w:p w14:paraId="5F8F68C8"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60 months</w:t>
            </w:r>
          </w:p>
        </w:tc>
        <w:tc>
          <w:tcPr>
            <w:tcW w:w="3196" w:type="pct"/>
          </w:tcPr>
          <w:p w14:paraId="1BB3ABBB"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Output 1.2:</w:t>
            </w:r>
          </w:p>
          <w:p w14:paraId="56CFEE10" w14:textId="77777777" w:rsidR="00FD4DD9" w:rsidRPr="00D63E23" w:rsidRDefault="00FD4DD9" w:rsidP="00057C8F">
            <w:pPr>
              <w:pStyle w:val="ListParagraph"/>
              <w:numPr>
                <w:ilvl w:val="0"/>
                <w:numId w:val="110"/>
              </w:numPr>
              <w:spacing w:before="20" w:after="20"/>
              <w:jc w:val="both"/>
              <w:rPr>
                <w:rFonts w:asciiTheme="minorHAnsi" w:hAnsiTheme="minorHAnsi" w:cstheme="minorHAnsi"/>
                <w:sz w:val="20"/>
              </w:rPr>
            </w:pPr>
            <w:r w:rsidRPr="00D63E23">
              <w:rPr>
                <w:rFonts w:asciiTheme="minorHAnsi" w:hAnsiTheme="minorHAnsi" w:cstheme="minorHAnsi"/>
                <w:sz w:val="20"/>
              </w:rPr>
              <w:t>Facilitate the development of a flyway conservation strategy and business plan for the expanded PA network across the EAAF in China, including national workshops to design and approve the strategy, and annual meetings to review its implementation progress; (1.2.1)</w:t>
            </w:r>
          </w:p>
          <w:p w14:paraId="01ECC072" w14:textId="77777777" w:rsidR="00FD4DD9" w:rsidRPr="00D63E23" w:rsidRDefault="00FD4DD9" w:rsidP="00057C8F">
            <w:pPr>
              <w:pStyle w:val="ListParagraph"/>
              <w:numPr>
                <w:ilvl w:val="0"/>
                <w:numId w:val="110"/>
              </w:numPr>
              <w:spacing w:before="20" w:after="20"/>
              <w:jc w:val="both"/>
              <w:rPr>
                <w:rFonts w:asciiTheme="minorHAnsi" w:hAnsiTheme="minorHAnsi" w:cstheme="minorHAnsi"/>
                <w:sz w:val="20"/>
              </w:rPr>
            </w:pPr>
            <w:r w:rsidRPr="00D63E23">
              <w:rPr>
                <w:rFonts w:asciiTheme="minorHAnsi" w:hAnsiTheme="minorHAnsi" w:cstheme="minorHAnsi"/>
                <w:sz w:val="20"/>
              </w:rPr>
              <w:t xml:space="preserve">Facilitate the systematic removal of remaining policy and fiscal barriers to the sustainable financing of the national wetland PA system (as described in </w:t>
            </w:r>
            <w:r w:rsidRPr="00D63E23">
              <w:rPr>
                <w:rFonts w:asciiTheme="minorHAnsi" w:hAnsiTheme="minorHAnsi" w:cstheme="minorHAnsi"/>
                <w:b/>
                <w:bCs/>
                <w:sz w:val="20"/>
              </w:rPr>
              <w:t>Annex 23A</w:t>
            </w:r>
            <w:r w:rsidRPr="00D63E23">
              <w:rPr>
                <w:rFonts w:asciiTheme="minorHAnsi" w:hAnsiTheme="minorHAnsi" w:cstheme="minorHAnsi"/>
                <w:sz w:val="20"/>
              </w:rPr>
              <w:t>) in coordination with CPAR Project 6 (</w:t>
            </w:r>
            <w:r w:rsidRPr="00D63E23">
              <w:rPr>
                <w:rFonts w:asciiTheme="minorHAnsi" w:hAnsiTheme="minorHAnsi" w:cstheme="minorHAnsi"/>
                <w:i/>
                <w:iCs/>
                <w:sz w:val="20"/>
              </w:rPr>
              <w:t>Building Sustainability into PA reforms to Conserve Globally significant Biodiversity in China</w:t>
            </w:r>
            <w:r w:rsidRPr="00D63E23">
              <w:rPr>
                <w:rFonts w:asciiTheme="minorHAnsi" w:hAnsiTheme="minorHAnsi" w:cstheme="minorHAnsi"/>
                <w:sz w:val="20"/>
              </w:rPr>
              <w:t>) through a Task Force on Sustainable Financing for flyway wetland PAs (1.2.2)</w:t>
            </w:r>
          </w:p>
          <w:p w14:paraId="6D000840" w14:textId="77777777" w:rsidR="00FD4DD9" w:rsidRPr="00D63E23" w:rsidRDefault="00FD4DD9" w:rsidP="00057C8F">
            <w:pPr>
              <w:rPr>
                <w:rFonts w:asciiTheme="minorHAnsi" w:hAnsiTheme="minorHAnsi" w:cstheme="minorHAnsi"/>
              </w:rPr>
            </w:pPr>
            <w:r w:rsidRPr="00D63E23">
              <w:rPr>
                <w:rFonts w:asciiTheme="minorHAnsi" w:hAnsiTheme="minorHAnsi" w:cstheme="minorHAnsi"/>
              </w:rPr>
              <w:t xml:space="preserve">Output </w:t>
            </w:r>
            <w:proofErr w:type="gramStart"/>
            <w:r w:rsidRPr="00D63E23">
              <w:rPr>
                <w:rFonts w:asciiTheme="minorHAnsi" w:hAnsiTheme="minorHAnsi" w:cstheme="minorHAnsi"/>
              </w:rPr>
              <w:t>2.1 :</w:t>
            </w:r>
            <w:proofErr w:type="gramEnd"/>
          </w:p>
          <w:p w14:paraId="35497410" w14:textId="77777777" w:rsidR="00FD4DD9" w:rsidRPr="00D63E23" w:rsidRDefault="00FD4DD9" w:rsidP="00057C8F">
            <w:pPr>
              <w:pStyle w:val="ListParagraph"/>
              <w:numPr>
                <w:ilvl w:val="0"/>
                <w:numId w:val="111"/>
              </w:numPr>
              <w:spacing w:before="20" w:after="20"/>
              <w:jc w:val="both"/>
              <w:rPr>
                <w:rFonts w:asciiTheme="minorHAnsi" w:hAnsiTheme="minorHAnsi" w:cstheme="minorHAnsi"/>
                <w:sz w:val="20"/>
              </w:rPr>
            </w:pPr>
            <w:r w:rsidRPr="00D63E23">
              <w:rPr>
                <w:rFonts w:asciiTheme="minorHAnsi" w:hAnsiTheme="minorHAnsi" w:cstheme="minorHAnsi"/>
                <w:sz w:val="20"/>
              </w:rPr>
              <w:t xml:space="preserve">Facilitate the development and consultation process for adoption of the draft </w:t>
            </w:r>
            <w:r w:rsidRPr="00D63E23">
              <w:rPr>
                <w:rFonts w:asciiTheme="minorHAnsi" w:hAnsiTheme="minorHAnsi" w:cstheme="minorHAnsi"/>
                <w:i/>
                <w:iCs/>
                <w:sz w:val="20"/>
              </w:rPr>
              <w:t>Wetland Conservation Act</w:t>
            </w:r>
            <w:r w:rsidRPr="00D63E23">
              <w:rPr>
                <w:rFonts w:asciiTheme="minorHAnsi" w:hAnsiTheme="minorHAnsi" w:cstheme="minorHAnsi"/>
                <w:sz w:val="20"/>
              </w:rPr>
              <w:t xml:space="preserve"> at national level</w:t>
            </w:r>
            <w:r w:rsidRPr="00D63E23">
              <w:rPr>
                <w:rFonts w:asciiTheme="minorHAnsi" w:hAnsiTheme="minorHAnsi" w:cstheme="minorHAnsi"/>
                <w:sz w:val="20"/>
                <w:vertAlign w:val="superscript"/>
              </w:rPr>
              <w:footnoteReference w:id="102"/>
            </w:r>
            <w:r w:rsidRPr="00D63E23">
              <w:rPr>
                <w:rFonts w:asciiTheme="minorHAnsi" w:hAnsiTheme="minorHAnsi" w:cstheme="minorHAnsi"/>
                <w:sz w:val="20"/>
              </w:rPr>
              <w:t>; (2.1.1)</w:t>
            </w:r>
          </w:p>
          <w:p w14:paraId="5DF66A8B" w14:textId="77777777" w:rsidR="00FD4DD9" w:rsidRPr="00D63E23" w:rsidRDefault="00FD4DD9" w:rsidP="00057C8F">
            <w:pPr>
              <w:pStyle w:val="ListParagraph"/>
              <w:numPr>
                <w:ilvl w:val="0"/>
                <w:numId w:val="111"/>
              </w:numPr>
              <w:spacing w:before="20" w:after="20"/>
              <w:jc w:val="both"/>
              <w:rPr>
                <w:rFonts w:asciiTheme="minorHAnsi" w:hAnsiTheme="minorHAnsi" w:cstheme="minorHAnsi"/>
                <w:sz w:val="20"/>
              </w:rPr>
            </w:pPr>
            <w:r w:rsidRPr="00D63E23">
              <w:rPr>
                <w:rFonts w:asciiTheme="minorHAnsi" w:hAnsiTheme="minorHAnsi" w:cstheme="minorHAnsi"/>
                <w:sz w:val="20"/>
              </w:rPr>
              <w:t>Facilitate the development and consultation process for adoption of a national management policy for wetlands of national importance; (2.1.2)</w:t>
            </w:r>
          </w:p>
          <w:p w14:paraId="51624371" w14:textId="77777777" w:rsidR="00FD4DD9" w:rsidRPr="00D63E23" w:rsidRDefault="00FD4DD9" w:rsidP="00057C8F">
            <w:pPr>
              <w:pStyle w:val="ListParagraph"/>
              <w:numPr>
                <w:ilvl w:val="0"/>
                <w:numId w:val="111"/>
              </w:numPr>
              <w:spacing w:before="20" w:after="20"/>
              <w:jc w:val="both"/>
              <w:rPr>
                <w:rFonts w:asciiTheme="minorHAnsi" w:hAnsiTheme="minorHAnsi" w:cstheme="minorHAnsi"/>
                <w:sz w:val="20"/>
              </w:rPr>
            </w:pPr>
            <w:r w:rsidRPr="00D63E23">
              <w:rPr>
                <w:rFonts w:asciiTheme="minorHAnsi" w:hAnsiTheme="minorHAnsi" w:cstheme="minorHAnsi"/>
                <w:sz w:val="20"/>
              </w:rPr>
              <w:t xml:space="preserve">Support implementation of the </w:t>
            </w:r>
            <w:r w:rsidRPr="00D63E23">
              <w:rPr>
                <w:rFonts w:asciiTheme="minorHAnsi" w:hAnsiTheme="minorHAnsi" w:cstheme="minorHAnsi"/>
                <w:i/>
                <w:iCs/>
                <w:sz w:val="20"/>
              </w:rPr>
              <w:t>State Council Circular on Strengthening the Conservation of Coastal Wetlands</w:t>
            </w:r>
            <w:r w:rsidRPr="00D63E23">
              <w:rPr>
                <w:rFonts w:asciiTheme="minorHAnsi" w:hAnsiTheme="minorHAnsi" w:cstheme="minorHAnsi"/>
                <w:sz w:val="20"/>
              </w:rPr>
              <w:t xml:space="preserve"> to place more emphasis on the conservation and restoration of </w:t>
            </w:r>
            <w:proofErr w:type="spellStart"/>
            <w:r w:rsidRPr="00D63E23">
              <w:rPr>
                <w:rFonts w:asciiTheme="minorHAnsi" w:hAnsiTheme="minorHAnsi" w:cstheme="minorHAnsi"/>
                <w:sz w:val="20"/>
              </w:rPr>
              <w:t>waterbird</w:t>
            </w:r>
            <w:proofErr w:type="spellEnd"/>
            <w:r w:rsidRPr="00D63E23">
              <w:rPr>
                <w:rFonts w:asciiTheme="minorHAnsi" w:hAnsiTheme="minorHAnsi" w:cstheme="minorHAnsi"/>
                <w:sz w:val="20"/>
              </w:rPr>
              <w:t xml:space="preserve"> habitats; (2.1.3)</w:t>
            </w:r>
          </w:p>
          <w:p w14:paraId="41C223F0" w14:textId="77777777" w:rsidR="00FD4DD9" w:rsidRPr="00D63E23" w:rsidRDefault="00FD4DD9" w:rsidP="00057C8F">
            <w:pPr>
              <w:pStyle w:val="ListParagraph"/>
              <w:numPr>
                <w:ilvl w:val="0"/>
                <w:numId w:val="111"/>
              </w:numPr>
              <w:spacing w:before="20" w:after="20"/>
              <w:jc w:val="both"/>
              <w:rPr>
                <w:rFonts w:asciiTheme="minorHAnsi" w:hAnsiTheme="minorHAnsi" w:cstheme="minorHAnsi"/>
                <w:sz w:val="20"/>
              </w:rPr>
            </w:pPr>
            <w:r w:rsidRPr="00D63E23">
              <w:rPr>
                <w:rFonts w:asciiTheme="minorHAnsi" w:hAnsiTheme="minorHAnsi" w:cstheme="minorHAnsi"/>
                <w:sz w:val="20"/>
              </w:rPr>
              <w:t>Facilitate the development and consultation process for adoption of provincial-level Circulars in the three coastal demonstration provinces of Component 2 (Liaoning, Shandong and Shanghai) to support the implementation of the State Council Circular on Strengthening the Conservation of Coastal Wetlands and strict control of reclamation of coastal land.( 2.1.4)</w:t>
            </w:r>
          </w:p>
          <w:p w14:paraId="4AC140FC" w14:textId="6DE12CB8" w:rsidR="00FD4DD9" w:rsidRPr="00D63E23" w:rsidRDefault="00FD4DD9" w:rsidP="00057C8F">
            <w:pPr>
              <w:pStyle w:val="ListParagraph"/>
              <w:numPr>
                <w:ilvl w:val="0"/>
                <w:numId w:val="111"/>
              </w:numPr>
              <w:spacing w:before="20" w:after="20"/>
              <w:jc w:val="both"/>
              <w:rPr>
                <w:rFonts w:asciiTheme="minorHAnsi" w:hAnsiTheme="minorHAnsi" w:cstheme="minorHAnsi"/>
                <w:sz w:val="20"/>
              </w:rPr>
            </w:pPr>
            <w:r w:rsidRPr="00D63E23">
              <w:rPr>
                <w:rFonts w:asciiTheme="minorHAnsi" w:hAnsiTheme="minorHAnsi" w:cstheme="minorHAnsi"/>
                <w:sz w:val="20"/>
              </w:rPr>
              <w:t>Support the development of provincial wetland conservation regulations for Shanghai and Shandong provinces and the revision of regulations for Liaoning and Yunnan provinces. (2.1.5)</w:t>
            </w:r>
          </w:p>
        </w:tc>
      </w:tr>
      <w:tr w:rsidR="00FD4DD9" w:rsidRPr="00D63E23" w14:paraId="3C3DA887" w14:textId="77777777" w:rsidTr="00FD4DD9">
        <w:trPr>
          <w:jc w:val="center"/>
        </w:trPr>
        <w:tc>
          <w:tcPr>
            <w:tcW w:w="1147" w:type="pct"/>
          </w:tcPr>
          <w:p w14:paraId="1F1281C4" w14:textId="77777777" w:rsidR="00FD4DD9" w:rsidRPr="00D63E23" w:rsidRDefault="00FD4DD9" w:rsidP="00A64EC7">
            <w:pPr>
              <w:jc w:val="left"/>
              <w:rPr>
                <w:rFonts w:asciiTheme="minorHAnsi" w:hAnsiTheme="minorHAnsi" w:cstheme="minorHAnsi"/>
                <w:b/>
              </w:rPr>
            </w:pPr>
            <w:r w:rsidRPr="00D63E23">
              <w:rPr>
                <w:rFonts w:asciiTheme="minorHAnsi" w:hAnsiTheme="minorHAnsi" w:cstheme="minorHAnsi"/>
                <w:b/>
              </w:rPr>
              <w:t>M&amp;E and Safeguards Officer</w:t>
            </w:r>
          </w:p>
          <w:p w14:paraId="2409081C" w14:textId="49DF3304" w:rsidR="00FD4DD9" w:rsidRPr="00D63E23" w:rsidRDefault="00FD4DD9" w:rsidP="00A64EC7">
            <w:pPr>
              <w:jc w:val="left"/>
              <w:rPr>
                <w:rFonts w:asciiTheme="minorHAnsi" w:hAnsiTheme="minorHAnsi" w:cstheme="minorHAnsi"/>
              </w:rPr>
            </w:pPr>
            <w:r w:rsidRPr="00D63E23">
              <w:rPr>
                <w:rFonts w:asciiTheme="minorHAnsi" w:hAnsiTheme="minorHAnsi" w:cstheme="minorHAnsi"/>
              </w:rPr>
              <w:t>USD 2,</w:t>
            </w:r>
            <w:r w:rsidR="00217E3C" w:rsidRPr="00D63E23">
              <w:rPr>
                <w:rFonts w:asciiTheme="minorHAnsi" w:hAnsiTheme="minorHAnsi" w:cstheme="minorHAnsi"/>
              </w:rPr>
              <w:t>2</w:t>
            </w:r>
            <w:r w:rsidRPr="00D63E23">
              <w:rPr>
                <w:rFonts w:asciiTheme="minorHAnsi" w:hAnsiTheme="minorHAnsi" w:cstheme="minorHAnsi"/>
              </w:rPr>
              <w:t>00 per month, with 5% COLA per year from Year 2</w:t>
            </w:r>
          </w:p>
        </w:tc>
        <w:tc>
          <w:tcPr>
            <w:tcW w:w="657" w:type="pct"/>
          </w:tcPr>
          <w:p w14:paraId="0988CDBA"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5 months</w:t>
            </w:r>
          </w:p>
        </w:tc>
        <w:tc>
          <w:tcPr>
            <w:tcW w:w="3196" w:type="pct"/>
          </w:tcPr>
          <w:p w14:paraId="60490AD8" w14:textId="77777777" w:rsidR="00FD4DD9" w:rsidRPr="00D63E23" w:rsidRDefault="00FD4DD9" w:rsidP="00057C8F">
            <w:pPr>
              <w:rPr>
                <w:rFonts w:asciiTheme="minorHAnsi" w:hAnsiTheme="minorHAnsi" w:cstheme="minorHAnsi"/>
              </w:rPr>
            </w:pPr>
            <w:r w:rsidRPr="00D63E23">
              <w:rPr>
                <w:rFonts w:asciiTheme="minorHAnsi" w:hAnsiTheme="minorHAnsi" w:cstheme="minorHAnsi"/>
              </w:rPr>
              <w:t>Under the overall supervision and guidance of the Project Manager, the M&amp;E and Safeguards Officer will have the responsibility for the implementation of project M&amp;E and environmental and social management plan/framework. Specific responsibilities will include:</w:t>
            </w:r>
          </w:p>
          <w:p w14:paraId="6D31FC19" w14:textId="77777777" w:rsidR="00FD4DD9" w:rsidRPr="00D63E23" w:rsidRDefault="00FD4DD9" w:rsidP="00057C8F">
            <w:pPr>
              <w:rPr>
                <w:rFonts w:asciiTheme="minorHAnsi" w:hAnsiTheme="minorHAnsi" w:cstheme="minorHAnsi"/>
              </w:rPr>
            </w:pPr>
            <w:r w:rsidRPr="00D63E23">
              <w:rPr>
                <w:rFonts w:asciiTheme="minorHAnsi" w:hAnsiTheme="minorHAnsi" w:cstheme="minorHAnsi"/>
              </w:rPr>
              <w:t>M&amp;E:</w:t>
            </w:r>
          </w:p>
          <w:p w14:paraId="1222D4AB" w14:textId="77777777" w:rsidR="00FD4DD9" w:rsidRPr="00D63E23" w:rsidRDefault="00FD4DD9"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Monitor project progress and participate in the production of progress reports ensuring that they meet the necessary reporting requirements and standards;</w:t>
            </w:r>
          </w:p>
          <w:p w14:paraId="5D456276" w14:textId="77777777" w:rsidR="00FD4DD9" w:rsidRPr="00D63E23" w:rsidRDefault="00FD4DD9"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Ensure project’s M&amp;E meets the requirements of the Government, the UNDP Country Office, and UNDP-GEF; develop project-specific M&amp;E tools as necessary;</w:t>
            </w:r>
          </w:p>
          <w:p w14:paraId="49DF2780" w14:textId="77777777" w:rsidR="00FD4DD9" w:rsidRPr="00D63E23" w:rsidRDefault="00FD4DD9"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Oversee and ensure the implementation of the project’s M&amp;E plan, including periodic appraisal of the Project’s Theory of Change and Results Framework with reference to actual and potential project progress and results;</w:t>
            </w:r>
          </w:p>
          <w:p w14:paraId="10FB4327" w14:textId="77777777" w:rsidR="00FD4DD9" w:rsidRPr="00D63E23" w:rsidRDefault="00FD4DD9"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Oversee/develop/coordinate the implementation of the stakeholder engagement plan;</w:t>
            </w:r>
          </w:p>
          <w:p w14:paraId="124BE6FE" w14:textId="77777777" w:rsidR="00FD4DD9" w:rsidRPr="00D63E23" w:rsidRDefault="00FD4DD9"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Oversee and guide the design of surveys/ assessments commissioned for monitoring and evaluating project results;</w:t>
            </w:r>
          </w:p>
          <w:p w14:paraId="04E95E1E" w14:textId="77777777" w:rsidR="00FD4DD9" w:rsidRPr="00D63E23" w:rsidRDefault="00FD4DD9"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Facilitate mid-term and terminal evaluations of the project; including management responses;</w:t>
            </w:r>
          </w:p>
          <w:p w14:paraId="07CC4F16" w14:textId="77777777" w:rsidR="00FD4DD9" w:rsidRPr="00D63E23" w:rsidRDefault="00FD4DD9"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Facilitate annual reviews of the project and produce analytical reports from these annual reviews, including learning and other knowledge management products;</w:t>
            </w:r>
          </w:p>
          <w:p w14:paraId="4402BC95" w14:textId="77777777" w:rsidR="00FD4DD9" w:rsidRPr="00D63E23" w:rsidRDefault="00FD4DD9"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 xml:space="preserve">Support project site M&amp;E and learning missions; </w:t>
            </w:r>
          </w:p>
          <w:p w14:paraId="380985CF" w14:textId="77777777" w:rsidR="00FD4DD9" w:rsidRPr="00D63E23" w:rsidRDefault="00FD4DD9"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Visit project sites as and when required to appraise project progress on the ground and validate written progress reports.</w:t>
            </w:r>
          </w:p>
          <w:p w14:paraId="3BCEC351" w14:textId="77777777" w:rsidR="00FD4DD9" w:rsidRPr="00D63E23" w:rsidRDefault="00FD4DD9" w:rsidP="00057C8F">
            <w:pPr>
              <w:rPr>
                <w:rFonts w:asciiTheme="minorHAnsi" w:hAnsiTheme="minorHAnsi" w:cstheme="minorHAnsi"/>
              </w:rPr>
            </w:pPr>
            <w:r w:rsidRPr="00D63E23">
              <w:rPr>
                <w:rFonts w:asciiTheme="minorHAnsi" w:hAnsiTheme="minorHAnsi" w:cstheme="minorHAnsi"/>
              </w:rPr>
              <w:t>Safeguards:</w:t>
            </w:r>
          </w:p>
          <w:p w14:paraId="0627DD7C" w14:textId="77777777" w:rsidR="00FD4DD9" w:rsidRPr="00D63E23" w:rsidRDefault="00FD4DD9"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 xml:space="preserve">Monitor progress in development/implementation of the project ESMP/ESMF ensuring that UNDPs SES policy is fully </w:t>
            </w:r>
            <w:proofErr w:type="gramStart"/>
            <w:r w:rsidRPr="00D63E23">
              <w:rPr>
                <w:rFonts w:asciiTheme="minorHAnsi" w:hAnsiTheme="minorHAnsi" w:cstheme="minorHAnsi"/>
                <w:bCs/>
                <w:sz w:val="20"/>
              </w:rPr>
              <w:t>met</w:t>
            </w:r>
            <w:proofErr w:type="gramEnd"/>
            <w:r w:rsidRPr="00D63E23">
              <w:rPr>
                <w:rFonts w:asciiTheme="minorHAnsi" w:hAnsiTheme="minorHAnsi" w:cstheme="minorHAnsi"/>
                <w:bCs/>
                <w:sz w:val="20"/>
              </w:rPr>
              <w:t xml:space="preserve"> and the reporting requirements are fulfilled;</w:t>
            </w:r>
          </w:p>
          <w:p w14:paraId="42689678" w14:textId="77777777" w:rsidR="00FD4DD9" w:rsidRPr="00D63E23" w:rsidRDefault="00FD4DD9"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Oversee/develop/coordinate implementation of all safeguard related plans;</w:t>
            </w:r>
          </w:p>
          <w:p w14:paraId="41614AD1" w14:textId="77777777" w:rsidR="00FD4DD9" w:rsidRPr="00D63E23" w:rsidRDefault="00FD4DD9"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Ensure social and environmental grievances are managed effectively and transparently;</w:t>
            </w:r>
          </w:p>
          <w:p w14:paraId="4C8009DE" w14:textId="77777777" w:rsidR="00FD4DD9" w:rsidRPr="00D63E23" w:rsidRDefault="00FD4DD9"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Review the SESP annually, and update and revise corresponding risk log; mitigation/management plans as necessary;</w:t>
            </w:r>
          </w:p>
          <w:p w14:paraId="67077099" w14:textId="77777777" w:rsidR="00FD4DD9" w:rsidRPr="00D63E23" w:rsidRDefault="00FD4DD9"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 xml:space="preserve">Ensure full disclosure with concerned stakeholders; </w:t>
            </w:r>
          </w:p>
          <w:p w14:paraId="3C7A55E3" w14:textId="0F7BCB2D" w:rsidR="00FD4DD9" w:rsidRPr="00D63E23" w:rsidRDefault="00FD4DD9" w:rsidP="00EC2461">
            <w:pPr>
              <w:pStyle w:val="ListParagraph"/>
              <w:numPr>
                <w:ilvl w:val="0"/>
                <w:numId w:val="114"/>
              </w:numPr>
              <w:jc w:val="both"/>
              <w:rPr>
                <w:rFonts w:asciiTheme="minorHAnsi" w:hAnsiTheme="minorHAnsi" w:cstheme="minorHAnsi"/>
              </w:rPr>
            </w:pPr>
            <w:r w:rsidRPr="00D63E23">
              <w:rPr>
                <w:rFonts w:asciiTheme="minorHAnsi" w:hAnsiTheme="minorHAnsi" w:cstheme="minorHAnsi"/>
                <w:bCs/>
                <w:sz w:val="20"/>
              </w:rPr>
              <w:t>Ensure environmental and social risks are identified, avoided, mitigated and managed throughout project implementation;</w:t>
            </w:r>
          </w:p>
        </w:tc>
      </w:tr>
      <w:tr w:rsidR="00FD4DD9" w:rsidRPr="00D63E23" w14:paraId="5697E4A8" w14:textId="77777777" w:rsidTr="00FD4DD9">
        <w:trPr>
          <w:jc w:val="center"/>
        </w:trPr>
        <w:tc>
          <w:tcPr>
            <w:tcW w:w="1147" w:type="pct"/>
          </w:tcPr>
          <w:p w14:paraId="24770C53"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b/>
              </w:rPr>
              <w:t>Contractual services (company, institute) for comprehensive analysis of EAAF Site data for China to inform PA Master Plan development</w:t>
            </w:r>
          </w:p>
        </w:tc>
        <w:tc>
          <w:tcPr>
            <w:tcW w:w="657" w:type="pct"/>
          </w:tcPr>
          <w:p w14:paraId="0620985C" w14:textId="12B4F7F9" w:rsidR="00FD4DD9" w:rsidRPr="00D63E23" w:rsidRDefault="00FD4DD9" w:rsidP="00A64EC7">
            <w:pPr>
              <w:jc w:val="left"/>
              <w:rPr>
                <w:rFonts w:asciiTheme="minorHAnsi" w:hAnsiTheme="minorHAnsi" w:cstheme="minorHAnsi"/>
              </w:rPr>
            </w:pPr>
            <w:r w:rsidRPr="00D63E23">
              <w:rPr>
                <w:rFonts w:asciiTheme="minorHAnsi" w:hAnsiTheme="minorHAnsi" w:cstheme="minorHAnsi"/>
              </w:rPr>
              <w:t>Year 1</w:t>
            </w:r>
            <w:r w:rsidR="0047322F" w:rsidRPr="00D63E23">
              <w:rPr>
                <w:rFonts w:asciiTheme="minorHAnsi" w:hAnsiTheme="minorHAnsi" w:cstheme="minorHAnsi"/>
              </w:rPr>
              <w:t>-2</w:t>
            </w:r>
          </w:p>
        </w:tc>
        <w:tc>
          <w:tcPr>
            <w:tcW w:w="3196" w:type="pct"/>
          </w:tcPr>
          <w:p w14:paraId="2B81AA7C" w14:textId="77777777" w:rsidR="00FD4DD9" w:rsidRPr="00D63E23" w:rsidRDefault="00FD4DD9" w:rsidP="00057C8F">
            <w:pPr>
              <w:rPr>
                <w:rFonts w:asciiTheme="minorHAnsi" w:hAnsiTheme="minorHAnsi" w:cstheme="minorHAnsi"/>
              </w:rPr>
            </w:pPr>
            <w:r w:rsidRPr="00D63E23">
              <w:rPr>
                <w:rFonts w:asciiTheme="minorHAnsi" w:hAnsiTheme="minorHAnsi" w:cstheme="minorHAnsi"/>
              </w:rPr>
              <w:t>Output 1.1:</w:t>
            </w:r>
          </w:p>
          <w:p w14:paraId="28761F34" w14:textId="77777777" w:rsidR="00FD4DD9" w:rsidRPr="00D63E23" w:rsidRDefault="00FD4DD9" w:rsidP="00EC2461">
            <w:pPr>
              <w:pStyle w:val="ListParagraph"/>
              <w:numPr>
                <w:ilvl w:val="0"/>
                <w:numId w:val="114"/>
              </w:numPr>
              <w:jc w:val="both"/>
              <w:rPr>
                <w:rFonts w:asciiTheme="minorHAnsi" w:hAnsiTheme="minorHAnsi" w:cstheme="minorHAnsi"/>
                <w:sz w:val="20"/>
              </w:rPr>
            </w:pPr>
            <w:r w:rsidRPr="00D63E23">
              <w:rPr>
                <w:rFonts w:asciiTheme="minorHAnsi" w:hAnsiTheme="minorHAnsi" w:cstheme="minorHAnsi"/>
                <w:bCs/>
                <w:sz w:val="20"/>
              </w:rPr>
              <w:t xml:space="preserve">Compile an integrated analysis of all breeding, staging and wintering sites for migratory </w:t>
            </w:r>
            <w:proofErr w:type="spellStart"/>
            <w:r w:rsidRPr="00D63E23">
              <w:rPr>
                <w:rFonts w:asciiTheme="minorHAnsi" w:hAnsiTheme="minorHAnsi" w:cstheme="minorHAnsi"/>
                <w:bCs/>
                <w:sz w:val="20"/>
              </w:rPr>
              <w:t>waterbirds</w:t>
            </w:r>
            <w:proofErr w:type="spellEnd"/>
            <w:r w:rsidRPr="00D63E23">
              <w:rPr>
                <w:rFonts w:asciiTheme="minorHAnsi" w:hAnsiTheme="minorHAnsi" w:cstheme="minorHAnsi"/>
                <w:bCs/>
                <w:sz w:val="20"/>
              </w:rPr>
              <w:t xml:space="preserve"> in the EAAF in China using all available data from governmental and non-governmental sources such as ICF, TNC, WI and WWF (see also database in Output 6.1). This activity would extend the analysis in Annex 21A&amp;B so that it is comprehensive for the EAAF in China, including important inland wetland regions such as Yangtze valley, </w:t>
            </w:r>
            <w:proofErr w:type="spellStart"/>
            <w:r w:rsidRPr="00D63E23">
              <w:rPr>
                <w:rFonts w:asciiTheme="minorHAnsi" w:hAnsiTheme="minorHAnsi" w:cstheme="minorHAnsi"/>
                <w:bCs/>
                <w:sz w:val="20"/>
              </w:rPr>
              <w:t>SongNen</w:t>
            </w:r>
            <w:proofErr w:type="spellEnd"/>
            <w:r w:rsidRPr="00D63E23">
              <w:rPr>
                <w:rFonts w:asciiTheme="minorHAnsi" w:hAnsiTheme="minorHAnsi" w:cstheme="minorHAnsi"/>
                <w:bCs/>
                <w:sz w:val="20"/>
              </w:rPr>
              <w:t xml:space="preserve"> Plain and </w:t>
            </w:r>
            <w:proofErr w:type="spellStart"/>
            <w:r w:rsidRPr="00D63E23">
              <w:rPr>
                <w:rFonts w:asciiTheme="minorHAnsi" w:hAnsiTheme="minorHAnsi" w:cstheme="minorHAnsi"/>
                <w:bCs/>
                <w:sz w:val="20"/>
              </w:rPr>
              <w:t>Sanjiang</w:t>
            </w:r>
            <w:proofErr w:type="spellEnd"/>
            <w:r w:rsidRPr="00D63E23">
              <w:rPr>
                <w:rFonts w:asciiTheme="minorHAnsi" w:hAnsiTheme="minorHAnsi" w:cstheme="minorHAnsi"/>
                <w:bCs/>
                <w:sz w:val="20"/>
              </w:rPr>
              <w:t xml:space="preserve"> Plain); (1.1.1)</w:t>
            </w:r>
          </w:p>
        </w:tc>
      </w:tr>
      <w:tr w:rsidR="00FD4DD9" w:rsidRPr="00D63E23" w14:paraId="3ECA92EB" w14:textId="77777777" w:rsidTr="00FD4DD9">
        <w:trPr>
          <w:jc w:val="center"/>
        </w:trPr>
        <w:tc>
          <w:tcPr>
            <w:tcW w:w="1147" w:type="pct"/>
          </w:tcPr>
          <w:p w14:paraId="1C2BE7E9"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b/>
              </w:rPr>
              <w:t>Contractual services (companies, institutes) for baseline biodiversity and socio-economic inventories of proposed new PAs</w:t>
            </w:r>
          </w:p>
        </w:tc>
        <w:tc>
          <w:tcPr>
            <w:tcW w:w="657" w:type="pct"/>
          </w:tcPr>
          <w:p w14:paraId="5B6C982E" w14:textId="7D249E26" w:rsidR="00FD4DD9" w:rsidRPr="00D63E23" w:rsidRDefault="00FD4DD9" w:rsidP="00A64EC7">
            <w:pPr>
              <w:jc w:val="left"/>
              <w:rPr>
                <w:rFonts w:asciiTheme="minorHAnsi" w:hAnsiTheme="minorHAnsi" w:cstheme="minorHAnsi"/>
              </w:rPr>
            </w:pPr>
            <w:r w:rsidRPr="00D63E23">
              <w:rPr>
                <w:rFonts w:asciiTheme="minorHAnsi" w:hAnsiTheme="minorHAnsi" w:cstheme="minorHAnsi"/>
              </w:rPr>
              <w:t xml:space="preserve">Year </w:t>
            </w:r>
            <w:r w:rsidR="0047322F" w:rsidRPr="00D63E23">
              <w:rPr>
                <w:rFonts w:asciiTheme="minorHAnsi" w:hAnsiTheme="minorHAnsi" w:cstheme="minorHAnsi"/>
              </w:rPr>
              <w:t>2-6</w:t>
            </w:r>
          </w:p>
        </w:tc>
        <w:tc>
          <w:tcPr>
            <w:tcW w:w="3196" w:type="pct"/>
          </w:tcPr>
          <w:p w14:paraId="701701F0" w14:textId="77777777" w:rsidR="00FD4DD9" w:rsidRPr="00D63E23" w:rsidRDefault="00FD4DD9" w:rsidP="00057C8F">
            <w:pPr>
              <w:rPr>
                <w:rFonts w:asciiTheme="minorHAnsi" w:hAnsiTheme="minorHAnsi" w:cstheme="minorHAnsi"/>
              </w:rPr>
            </w:pPr>
            <w:r w:rsidRPr="00D63E23">
              <w:rPr>
                <w:rFonts w:asciiTheme="minorHAnsi" w:hAnsiTheme="minorHAnsi" w:cstheme="minorHAnsi"/>
              </w:rPr>
              <w:t>Output 1.1:</w:t>
            </w:r>
          </w:p>
          <w:p w14:paraId="3DB23D3D" w14:textId="77777777" w:rsidR="00FD4DD9" w:rsidRPr="00D63E23" w:rsidRDefault="00FD4DD9"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 xml:space="preserve">1.1.4 Conduct baseline inventories of biodiversity and socio-economic surveys of the proposed new PAs, </w:t>
            </w:r>
          </w:p>
          <w:p w14:paraId="79E41A1C" w14:textId="77777777" w:rsidR="00FD4DD9" w:rsidRPr="00D63E23" w:rsidRDefault="00FD4DD9" w:rsidP="00EC2461">
            <w:pPr>
              <w:pStyle w:val="ListParagraph"/>
              <w:numPr>
                <w:ilvl w:val="0"/>
                <w:numId w:val="114"/>
              </w:numPr>
              <w:jc w:val="both"/>
              <w:rPr>
                <w:rFonts w:asciiTheme="minorHAnsi" w:hAnsiTheme="minorHAnsi" w:cstheme="minorHAnsi"/>
                <w:sz w:val="20"/>
              </w:rPr>
            </w:pPr>
            <w:r w:rsidRPr="00D63E23">
              <w:rPr>
                <w:rFonts w:asciiTheme="minorHAnsi" w:hAnsiTheme="minorHAnsi" w:cstheme="minorHAnsi"/>
                <w:bCs/>
                <w:sz w:val="20"/>
              </w:rPr>
              <w:t xml:space="preserve">1.1.6 Compile Ramsar Information Sheets, GIS site maps and EAAF Flyway Site Network </w:t>
            </w:r>
            <w:proofErr w:type="gramStart"/>
            <w:r w:rsidRPr="00D63E23">
              <w:rPr>
                <w:rFonts w:asciiTheme="minorHAnsi" w:hAnsiTheme="minorHAnsi" w:cstheme="minorHAnsi"/>
                <w:bCs/>
                <w:sz w:val="20"/>
              </w:rPr>
              <w:t>information</w:t>
            </w:r>
            <w:proofErr w:type="gramEnd"/>
            <w:r w:rsidRPr="00D63E23">
              <w:rPr>
                <w:rFonts w:asciiTheme="minorHAnsi" w:hAnsiTheme="minorHAnsi" w:cstheme="minorHAnsi"/>
                <w:bCs/>
                <w:sz w:val="20"/>
              </w:rPr>
              <w:t xml:space="preserve"> Sheets and facilitate the nomination of the new PAs as Ramsar Sites and EAAF Network Sites;</w:t>
            </w:r>
          </w:p>
        </w:tc>
      </w:tr>
      <w:tr w:rsidR="00FD4DD9" w:rsidRPr="00D63E23" w14:paraId="649FC8AF" w14:textId="77777777" w:rsidTr="00FD4DD9">
        <w:trPr>
          <w:jc w:val="center"/>
        </w:trPr>
        <w:tc>
          <w:tcPr>
            <w:tcW w:w="1147" w:type="pct"/>
          </w:tcPr>
          <w:p w14:paraId="7C7306D4" w14:textId="77777777" w:rsidR="00FD4DD9" w:rsidRPr="00D63E23" w:rsidRDefault="00FD4DD9" w:rsidP="00A64EC7">
            <w:pPr>
              <w:jc w:val="left"/>
              <w:rPr>
                <w:rFonts w:asciiTheme="minorHAnsi" w:hAnsiTheme="minorHAnsi" w:cstheme="minorHAnsi"/>
                <w:b/>
              </w:rPr>
            </w:pPr>
            <w:r w:rsidRPr="00D63E23">
              <w:rPr>
                <w:rFonts w:asciiTheme="minorHAnsi" w:hAnsiTheme="minorHAnsi" w:cstheme="minorHAnsi"/>
                <w:b/>
              </w:rPr>
              <w:t>Contractual services (company, institute) for developing technical guidelines for sustainable wetland use by key sectors*</w:t>
            </w:r>
          </w:p>
          <w:p w14:paraId="37C5462A" w14:textId="77777777" w:rsidR="00FD4DD9" w:rsidRPr="00D63E23" w:rsidRDefault="00FD4DD9" w:rsidP="00A64EC7">
            <w:pPr>
              <w:jc w:val="left"/>
              <w:rPr>
                <w:rFonts w:asciiTheme="minorHAnsi" w:hAnsiTheme="minorHAnsi" w:cstheme="minorHAnsi"/>
                <w:bCs/>
                <w:i/>
                <w:iCs/>
              </w:rPr>
            </w:pPr>
            <w:r w:rsidRPr="00D63E23">
              <w:rPr>
                <w:rFonts w:asciiTheme="minorHAnsi" w:hAnsiTheme="minorHAnsi" w:cstheme="minorHAnsi"/>
                <w:bCs/>
                <w:i/>
                <w:iCs/>
              </w:rPr>
              <w:t>*Note – this contract could be split up by sector and packaged with related subcontracted pilot activities in Component 2</w:t>
            </w:r>
          </w:p>
        </w:tc>
        <w:tc>
          <w:tcPr>
            <w:tcW w:w="657" w:type="pct"/>
          </w:tcPr>
          <w:p w14:paraId="26217C3F" w14:textId="602EBE90" w:rsidR="00FD4DD9" w:rsidRPr="00D63E23" w:rsidRDefault="00FD4DD9" w:rsidP="00A64EC7">
            <w:pPr>
              <w:jc w:val="left"/>
              <w:rPr>
                <w:rFonts w:asciiTheme="minorHAnsi" w:hAnsiTheme="minorHAnsi" w:cstheme="minorHAnsi"/>
              </w:rPr>
            </w:pPr>
            <w:r w:rsidRPr="00D63E23">
              <w:rPr>
                <w:rFonts w:asciiTheme="minorHAnsi" w:hAnsiTheme="minorHAnsi" w:cstheme="minorHAnsi"/>
              </w:rPr>
              <w:t xml:space="preserve">Year </w:t>
            </w:r>
            <w:r w:rsidR="0047322F" w:rsidRPr="00D63E23">
              <w:rPr>
                <w:rFonts w:asciiTheme="minorHAnsi" w:hAnsiTheme="minorHAnsi" w:cstheme="minorHAnsi"/>
              </w:rPr>
              <w:t>1-6</w:t>
            </w:r>
          </w:p>
        </w:tc>
        <w:tc>
          <w:tcPr>
            <w:tcW w:w="3196" w:type="pct"/>
          </w:tcPr>
          <w:p w14:paraId="6DA83F32" w14:textId="77777777" w:rsidR="00FD4DD9" w:rsidRPr="00D63E23" w:rsidRDefault="00FD4DD9" w:rsidP="00057C8F">
            <w:pPr>
              <w:rPr>
                <w:rFonts w:asciiTheme="minorHAnsi" w:hAnsiTheme="minorHAnsi" w:cstheme="minorHAnsi"/>
              </w:rPr>
            </w:pPr>
            <w:r w:rsidRPr="00D63E23">
              <w:rPr>
                <w:rFonts w:asciiTheme="minorHAnsi" w:hAnsiTheme="minorHAnsi" w:cstheme="minorHAnsi"/>
              </w:rPr>
              <w:t>Output 2.2</w:t>
            </w:r>
          </w:p>
          <w:p w14:paraId="6A8D57D9" w14:textId="77777777" w:rsidR="00FD4DD9" w:rsidRPr="00D63E23" w:rsidRDefault="00FD4DD9"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 xml:space="preserve">Facilitate the development of technical guidelines on effective wetland conservation, management and sustainable use for relevant key sectors in support of mainstreaming at operational level (for pilot testing / </w:t>
            </w:r>
            <w:proofErr w:type="spellStart"/>
            <w:r w:rsidRPr="00D63E23">
              <w:rPr>
                <w:rFonts w:asciiTheme="minorHAnsi" w:hAnsiTheme="minorHAnsi" w:cstheme="minorHAnsi"/>
                <w:bCs/>
                <w:sz w:val="20"/>
              </w:rPr>
              <w:t>outroll</w:t>
            </w:r>
            <w:proofErr w:type="spellEnd"/>
            <w:r w:rsidRPr="00D63E23">
              <w:rPr>
                <w:rFonts w:asciiTheme="minorHAnsi" w:hAnsiTheme="minorHAnsi" w:cstheme="minorHAnsi"/>
                <w:bCs/>
                <w:sz w:val="20"/>
              </w:rPr>
              <w:t xml:space="preserve"> in the project demonstration landscapes and other key flyway wetland areas in EAAF-China in Outputs 3.3 and 4.1); (2.2.2)</w:t>
            </w:r>
          </w:p>
          <w:p w14:paraId="4B70153F" w14:textId="77777777" w:rsidR="00FD4DD9" w:rsidRPr="00D63E23" w:rsidRDefault="00FD4DD9"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 xml:space="preserve">Technical guidelines to cover at least 6 sector practices, including:  agriculture, reed-farming, aquaculture, capture fisheries, grazing, and ecological restoration of former oilfields) </w:t>
            </w:r>
          </w:p>
          <w:p w14:paraId="25EBDD91" w14:textId="77777777" w:rsidR="00FD4DD9" w:rsidRPr="00D63E23" w:rsidRDefault="00FD4DD9" w:rsidP="00EC2461">
            <w:pPr>
              <w:pStyle w:val="ListParagraph"/>
              <w:numPr>
                <w:ilvl w:val="0"/>
                <w:numId w:val="114"/>
              </w:numPr>
              <w:jc w:val="both"/>
              <w:rPr>
                <w:rFonts w:asciiTheme="minorHAnsi" w:hAnsiTheme="minorHAnsi" w:cstheme="minorHAnsi"/>
                <w:sz w:val="20"/>
              </w:rPr>
            </w:pPr>
            <w:r w:rsidRPr="00D63E23">
              <w:rPr>
                <w:rFonts w:asciiTheme="minorHAnsi" w:hAnsiTheme="minorHAnsi" w:cstheme="minorHAnsi"/>
                <w:bCs/>
                <w:sz w:val="20"/>
              </w:rPr>
              <w:t>Facilitate national workshops to obtain input / review the guidelines</w:t>
            </w:r>
          </w:p>
        </w:tc>
      </w:tr>
      <w:tr w:rsidR="00FD4DD9" w:rsidRPr="00D63E23" w14:paraId="76E8EFE8" w14:textId="77777777" w:rsidTr="00B07033">
        <w:trPr>
          <w:jc w:val="center"/>
        </w:trPr>
        <w:tc>
          <w:tcPr>
            <w:tcW w:w="5000" w:type="pct"/>
            <w:gridSpan w:val="3"/>
            <w:shd w:val="clear" w:color="auto" w:fill="D9E2F3" w:themeFill="accent1" w:themeFillTint="33"/>
          </w:tcPr>
          <w:p w14:paraId="60E2C693"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b/>
              </w:rPr>
              <w:t>International contracting:</w:t>
            </w:r>
          </w:p>
        </w:tc>
      </w:tr>
      <w:tr w:rsidR="00FD4DD9" w:rsidRPr="00D63E23" w14:paraId="5D0312FA" w14:textId="77777777" w:rsidTr="00FD4DD9">
        <w:trPr>
          <w:jc w:val="center"/>
        </w:trPr>
        <w:tc>
          <w:tcPr>
            <w:tcW w:w="1147" w:type="pct"/>
            <w:shd w:val="clear" w:color="auto" w:fill="E7E6E6" w:themeFill="background2"/>
          </w:tcPr>
          <w:p w14:paraId="614896CF" w14:textId="77777777" w:rsidR="00FD4DD9" w:rsidRPr="00D63E23" w:rsidRDefault="00FD4DD9" w:rsidP="00A64EC7">
            <w:pPr>
              <w:jc w:val="left"/>
              <w:rPr>
                <w:rFonts w:asciiTheme="minorHAnsi" w:hAnsiTheme="minorHAnsi" w:cstheme="minorHAnsi"/>
                <w:b/>
                <w:bCs/>
              </w:rPr>
            </w:pPr>
            <w:r w:rsidRPr="00D63E23">
              <w:rPr>
                <w:rFonts w:asciiTheme="minorHAnsi" w:hAnsiTheme="minorHAnsi" w:cstheme="minorHAnsi"/>
                <w:b/>
                <w:bCs/>
              </w:rPr>
              <w:t>None</w:t>
            </w:r>
          </w:p>
        </w:tc>
        <w:tc>
          <w:tcPr>
            <w:tcW w:w="657" w:type="pct"/>
            <w:shd w:val="clear" w:color="auto" w:fill="E7E6E6" w:themeFill="background2"/>
          </w:tcPr>
          <w:p w14:paraId="38CE6309" w14:textId="77777777" w:rsidR="00FD4DD9" w:rsidRPr="00D63E23" w:rsidRDefault="00FD4DD9" w:rsidP="00A64EC7">
            <w:pPr>
              <w:jc w:val="left"/>
              <w:rPr>
                <w:rFonts w:asciiTheme="minorHAnsi" w:hAnsiTheme="minorHAnsi" w:cstheme="minorHAnsi"/>
              </w:rPr>
            </w:pPr>
          </w:p>
        </w:tc>
        <w:tc>
          <w:tcPr>
            <w:tcW w:w="3196" w:type="pct"/>
            <w:shd w:val="clear" w:color="auto" w:fill="E7E6E6" w:themeFill="background2"/>
          </w:tcPr>
          <w:p w14:paraId="60BA0FF5" w14:textId="77777777" w:rsidR="00FD4DD9" w:rsidRPr="00D63E23" w:rsidRDefault="00FD4DD9" w:rsidP="00A64EC7">
            <w:pPr>
              <w:jc w:val="left"/>
              <w:rPr>
                <w:rFonts w:asciiTheme="minorHAnsi" w:hAnsiTheme="minorHAnsi" w:cstheme="minorHAnsi"/>
              </w:rPr>
            </w:pPr>
          </w:p>
        </w:tc>
      </w:tr>
      <w:tr w:rsidR="00FD4DD9" w:rsidRPr="00D63E23" w14:paraId="30C09762" w14:textId="77777777" w:rsidTr="00B07033">
        <w:trPr>
          <w:jc w:val="center"/>
        </w:trPr>
        <w:tc>
          <w:tcPr>
            <w:tcW w:w="5000" w:type="pct"/>
            <w:gridSpan w:val="3"/>
            <w:shd w:val="clear" w:color="auto" w:fill="00B0F0"/>
          </w:tcPr>
          <w:p w14:paraId="59FBED04" w14:textId="77777777" w:rsidR="00FD4DD9" w:rsidRPr="00D63E23" w:rsidRDefault="00FD4DD9" w:rsidP="00A64EC7">
            <w:pPr>
              <w:jc w:val="center"/>
              <w:rPr>
                <w:rFonts w:asciiTheme="minorHAnsi" w:hAnsiTheme="minorHAnsi" w:cstheme="minorHAnsi"/>
                <w:b/>
              </w:rPr>
            </w:pPr>
            <w:r w:rsidRPr="00D63E23">
              <w:rPr>
                <w:rFonts w:asciiTheme="minorHAnsi" w:hAnsiTheme="minorHAnsi" w:cstheme="minorHAnsi"/>
                <w:b/>
              </w:rPr>
              <w:t>Component 2</w:t>
            </w:r>
          </w:p>
        </w:tc>
      </w:tr>
      <w:tr w:rsidR="00FD4DD9" w:rsidRPr="00D63E23" w14:paraId="28404A95" w14:textId="77777777" w:rsidTr="00B07033">
        <w:trPr>
          <w:jc w:val="center"/>
        </w:trPr>
        <w:tc>
          <w:tcPr>
            <w:tcW w:w="5000" w:type="pct"/>
            <w:gridSpan w:val="3"/>
            <w:shd w:val="clear" w:color="auto" w:fill="D9E2F3" w:themeFill="accent1" w:themeFillTint="33"/>
          </w:tcPr>
          <w:p w14:paraId="677C57C7"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b/>
              </w:rPr>
              <w:t>Local / National contracting:</w:t>
            </w:r>
          </w:p>
        </w:tc>
      </w:tr>
      <w:tr w:rsidR="00FD4DD9" w:rsidRPr="00D63E23" w14:paraId="5AD6F573" w14:textId="77777777" w:rsidTr="00FD4DD9">
        <w:trPr>
          <w:jc w:val="center"/>
        </w:trPr>
        <w:tc>
          <w:tcPr>
            <w:tcW w:w="1147" w:type="pct"/>
          </w:tcPr>
          <w:p w14:paraId="4579EF13" w14:textId="77777777" w:rsidR="00FD4DD9" w:rsidRPr="00D63E23" w:rsidRDefault="00FD4DD9" w:rsidP="00A64EC7">
            <w:pPr>
              <w:jc w:val="left"/>
              <w:rPr>
                <w:rFonts w:asciiTheme="minorHAnsi" w:hAnsiTheme="minorHAnsi" w:cstheme="minorHAnsi"/>
                <w:b/>
              </w:rPr>
            </w:pPr>
            <w:r w:rsidRPr="00D63E23">
              <w:rPr>
                <w:rFonts w:asciiTheme="minorHAnsi" w:hAnsiTheme="minorHAnsi" w:cstheme="minorHAnsi"/>
                <w:b/>
              </w:rPr>
              <w:t xml:space="preserve">PA Governance Specialists (national) </w:t>
            </w:r>
          </w:p>
          <w:p w14:paraId="71D58789" w14:textId="77777777" w:rsidR="00FD4DD9" w:rsidRPr="00D63E23" w:rsidRDefault="00FD4DD9" w:rsidP="00A64EC7">
            <w:pPr>
              <w:jc w:val="left"/>
              <w:rPr>
                <w:rFonts w:asciiTheme="minorHAnsi" w:hAnsiTheme="minorHAnsi" w:cstheme="minorHAnsi"/>
                <w:b/>
              </w:rPr>
            </w:pPr>
            <w:r w:rsidRPr="00D63E23">
              <w:rPr>
                <w:rFonts w:asciiTheme="minorHAnsi" w:hAnsiTheme="minorHAnsi" w:cstheme="minorHAnsi"/>
              </w:rPr>
              <w:t>USD 1,400 per week</w:t>
            </w:r>
          </w:p>
        </w:tc>
        <w:tc>
          <w:tcPr>
            <w:tcW w:w="657" w:type="pct"/>
          </w:tcPr>
          <w:p w14:paraId="27BD9898"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 xml:space="preserve">42 weeks </w:t>
            </w:r>
          </w:p>
        </w:tc>
        <w:tc>
          <w:tcPr>
            <w:tcW w:w="3196" w:type="pct"/>
          </w:tcPr>
          <w:p w14:paraId="2F93C295"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 xml:space="preserve">Output 3.1 </w:t>
            </w:r>
          </w:p>
          <w:p w14:paraId="1F8857AD" w14:textId="13C9918D" w:rsidR="00476F9F" w:rsidRPr="00D63E23" w:rsidRDefault="00FD4DD9"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Facilitate</w:t>
            </w:r>
            <w:r w:rsidR="00476F9F" w:rsidRPr="00D63E23">
              <w:rPr>
                <w:rFonts w:asciiTheme="minorHAnsi" w:hAnsiTheme="minorHAnsi" w:cstheme="minorHAnsi"/>
                <w:bCs/>
                <w:sz w:val="20"/>
              </w:rPr>
              <w:t xml:space="preserve"> the functioning of stakeholder coordination mechanisms for demo PAs to promote cross-sectoral coordination (</w:t>
            </w:r>
            <w:proofErr w:type="spellStart"/>
            <w:r w:rsidR="00476F9F" w:rsidRPr="00D63E23">
              <w:rPr>
                <w:rFonts w:asciiTheme="minorHAnsi" w:hAnsiTheme="minorHAnsi" w:cstheme="minorHAnsi"/>
                <w:bCs/>
                <w:sz w:val="20"/>
              </w:rPr>
              <w:t>eg</w:t>
            </w:r>
            <w:proofErr w:type="spellEnd"/>
            <w:r w:rsidR="00476F9F" w:rsidRPr="00D63E23">
              <w:rPr>
                <w:rFonts w:asciiTheme="minorHAnsi" w:hAnsiTheme="minorHAnsi" w:cstheme="minorHAnsi"/>
                <w:bCs/>
                <w:sz w:val="20"/>
              </w:rPr>
              <w:t xml:space="preserve"> on water management), including special meetings to address specific cross-sectoral issues (3.1.1)</w:t>
            </w:r>
          </w:p>
          <w:p w14:paraId="1459FE9E" w14:textId="3247BA98" w:rsidR="00476F9F" w:rsidRPr="00D63E23" w:rsidRDefault="00476F9F"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Facilitate the participatory development and revision of site management plans in line with project guidelines, and provide training to PA staff (3.1.4)</w:t>
            </w:r>
          </w:p>
          <w:p w14:paraId="04CE2B7E" w14:textId="22AE482B" w:rsidR="00C476CE" w:rsidRPr="00D63E23" w:rsidRDefault="00C476CE"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Facilitate development of site business plans for management plan implementation (with PA financing specialist) (3.1.5)</w:t>
            </w:r>
          </w:p>
          <w:p w14:paraId="529C8CEB" w14:textId="556279A0" w:rsidR="00FD4DD9" w:rsidRPr="00D63E23" w:rsidRDefault="00476F9F" w:rsidP="00EC2461">
            <w:pPr>
              <w:pStyle w:val="ListParagraph"/>
              <w:numPr>
                <w:ilvl w:val="0"/>
                <w:numId w:val="114"/>
              </w:numPr>
              <w:jc w:val="both"/>
              <w:rPr>
                <w:rFonts w:asciiTheme="minorHAnsi" w:hAnsiTheme="minorHAnsi" w:cstheme="minorHAnsi"/>
                <w:sz w:val="20"/>
              </w:rPr>
            </w:pPr>
            <w:r w:rsidRPr="00D63E23">
              <w:rPr>
                <w:rFonts w:asciiTheme="minorHAnsi" w:hAnsiTheme="minorHAnsi" w:cstheme="minorHAnsi"/>
                <w:bCs/>
                <w:sz w:val="20"/>
              </w:rPr>
              <w:t>Facilitate review of Ramsar Site boundaries, and updating of Ramsar Information sheets and EAAFP Site Information Sheets and maps (3.1.6)</w:t>
            </w:r>
          </w:p>
        </w:tc>
      </w:tr>
      <w:tr w:rsidR="00FD4DD9" w:rsidRPr="00D63E23" w14:paraId="53878374" w14:textId="77777777" w:rsidTr="00FD4DD9">
        <w:trPr>
          <w:jc w:val="center"/>
        </w:trPr>
        <w:tc>
          <w:tcPr>
            <w:tcW w:w="1147" w:type="pct"/>
          </w:tcPr>
          <w:p w14:paraId="03933411" w14:textId="77777777" w:rsidR="00FD4DD9" w:rsidRPr="00D63E23" w:rsidRDefault="00FD4DD9" w:rsidP="00A64EC7">
            <w:pPr>
              <w:jc w:val="left"/>
              <w:rPr>
                <w:rFonts w:asciiTheme="minorHAnsi" w:hAnsiTheme="minorHAnsi" w:cstheme="minorHAnsi"/>
                <w:b/>
              </w:rPr>
            </w:pPr>
            <w:r w:rsidRPr="00D63E23">
              <w:rPr>
                <w:rFonts w:asciiTheme="minorHAnsi" w:hAnsiTheme="minorHAnsi" w:cstheme="minorHAnsi"/>
                <w:b/>
              </w:rPr>
              <w:t xml:space="preserve">PA Governance Specialists (provincial) (4) </w:t>
            </w:r>
          </w:p>
          <w:p w14:paraId="41412A3F" w14:textId="77777777" w:rsidR="00FD4DD9" w:rsidRPr="00D63E23" w:rsidRDefault="00FD4DD9" w:rsidP="00A64EC7">
            <w:pPr>
              <w:jc w:val="left"/>
              <w:rPr>
                <w:rFonts w:asciiTheme="minorHAnsi" w:hAnsiTheme="minorHAnsi" w:cstheme="minorHAnsi"/>
                <w:b/>
              </w:rPr>
            </w:pPr>
            <w:r w:rsidRPr="00D63E23">
              <w:rPr>
                <w:rFonts w:asciiTheme="minorHAnsi" w:hAnsiTheme="minorHAnsi" w:cstheme="minorHAnsi"/>
              </w:rPr>
              <w:t>USD 1,400 per week</w:t>
            </w:r>
          </w:p>
        </w:tc>
        <w:tc>
          <w:tcPr>
            <w:tcW w:w="657" w:type="pct"/>
          </w:tcPr>
          <w:p w14:paraId="7BFE83F5"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30 weeks x 4 (one for each demo landscape)</w:t>
            </w:r>
          </w:p>
        </w:tc>
        <w:tc>
          <w:tcPr>
            <w:tcW w:w="3196" w:type="pct"/>
          </w:tcPr>
          <w:p w14:paraId="6E193C5F"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 xml:space="preserve">Output 3.1 </w:t>
            </w:r>
          </w:p>
          <w:p w14:paraId="6B60E208" w14:textId="77777777" w:rsidR="00C476CE" w:rsidRPr="00D63E23" w:rsidRDefault="00C476CE"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Facilitate the functioning of stakeholder coordination mechanisms for demo PAs to promote cross-sectoral coordination (</w:t>
            </w:r>
            <w:proofErr w:type="spellStart"/>
            <w:r w:rsidRPr="00D63E23">
              <w:rPr>
                <w:rFonts w:asciiTheme="minorHAnsi" w:hAnsiTheme="minorHAnsi" w:cstheme="minorHAnsi"/>
                <w:bCs/>
                <w:sz w:val="20"/>
              </w:rPr>
              <w:t>eg</w:t>
            </w:r>
            <w:proofErr w:type="spellEnd"/>
            <w:r w:rsidRPr="00D63E23">
              <w:rPr>
                <w:rFonts w:asciiTheme="minorHAnsi" w:hAnsiTheme="minorHAnsi" w:cstheme="minorHAnsi"/>
                <w:bCs/>
                <w:sz w:val="20"/>
              </w:rPr>
              <w:t xml:space="preserve"> on water management), including special meetings to address specific cross-sectoral issues (3.1.1)</w:t>
            </w:r>
          </w:p>
          <w:p w14:paraId="7ECC3CFF" w14:textId="77777777" w:rsidR="00C476CE" w:rsidRPr="00D63E23" w:rsidRDefault="00C476CE"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Facilitate the participatory development and revision of site management plans in line with project guidelines, and provide training to PA staff (3.1.4)</w:t>
            </w:r>
          </w:p>
          <w:p w14:paraId="7C4CF8A5" w14:textId="77777777" w:rsidR="00C476CE" w:rsidRPr="00D63E23" w:rsidRDefault="00C476CE"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Facilitate development of site business plans for management plan implementation (with PA financing specialist) (3.1.5)</w:t>
            </w:r>
          </w:p>
          <w:p w14:paraId="592DF7C7" w14:textId="4D388FA5" w:rsidR="00FD4DD9" w:rsidRPr="00D63E23" w:rsidRDefault="00C476CE" w:rsidP="00EC2461">
            <w:pPr>
              <w:pStyle w:val="ListParagraph"/>
              <w:numPr>
                <w:ilvl w:val="0"/>
                <w:numId w:val="114"/>
              </w:numPr>
              <w:jc w:val="both"/>
              <w:rPr>
                <w:rFonts w:asciiTheme="minorHAnsi" w:hAnsiTheme="minorHAnsi" w:cstheme="minorHAnsi"/>
                <w:sz w:val="20"/>
              </w:rPr>
            </w:pPr>
            <w:r w:rsidRPr="00D63E23">
              <w:rPr>
                <w:rFonts w:asciiTheme="minorHAnsi" w:hAnsiTheme="minorHAnsi" w:cstheme="minorHAnsi"/>
                <w:bCs/>
                <w:sz w:val="20"/>
              </w:rPr>
              <w:t>Facilitate review of Ramsar Site boundaries, and updating of Ramsar Information sheets and EAAFP Site Information Sheets and maps (3.1.6</w:t>
            </w:r>
            <w:r w:rsidR="00E25C21" w:rsidRPr="00D63E23">
              <w:rPr>
                <w:rFonts w:asciiTheme="minorHAnsi" w:hAnsiTheme="minorHAnsi" w:cstheme="minorHAnsi"/>
                <w:bCs/>
                <w:sz w:val="20"/>
              </w:rPr>
              <w:t>)</w:t>
            </w:r>
          </w:p>
        </w:tc>
      </w:tr>
      <w:tr w:rsidR="00FD4DD9" w:rsidRPr="00D63E23" w14:paraId="55047621" w14:textId="77777777" w:rsidTr="00FD4DD9">
        <w:trPr>
          <w:jc w:val="center"/>
        </w:trPr>
        <w:tc>
          <w:tcPr>
            <w:tcW w:w="1147" w:type="pct"/>
          </w:tcPr>
          <w:p w14:paraId="10CAE424" w14:textId="77777777" w:rsidR="00FD4DD9" w:rsidRPr="00D63E23" w:rsidRDefault="00FD4DD9" w:rsidP="00A64EC7">
            <w:pPr>
              <w:jc w:val="left"/>
              <w:rPr>
                <w:rFonts w:asciiTheme="minorHAnsi" w:hAnsiTheme="minorHAnsi" w:cstheme="minorHAnsi"/>
                <w:b/>
              </w:rPr>
            </w:pPr>
            <w:r w:rsidRPr="00D63E23">
              <w:rPr>
                <w:rFonts w:asciiTheme="minorHAnsi" w:hAnsiTheme="minorHAnsi" w:cstheme="minorHAnsi"/>
                <w:b/>
              </w:rPr>
              <w:t>Capacity Development Specialist</w:t>
            </w:r>
          </w:p>
          <w:p w14:paraId="529EFB3D"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USD 1,400 per week</w:t>
            </w:r>
          </w:p>
        </w:tc>
        <w:tc>
          <w:tcPr>
            <w:tcW w:w="657" w:type="pct"/>
          </w:tcPr>
          <w:p w14:paraId="38193BE9"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55 weeks</w:t>
            </w:r>
          </w:p>
        </w:tc>
        <w:tc>
          <w:tcPr>
            <w:tcW w:w="3196" w:type="pct"/>
          </w:tcPr>
          <w:p w14:paraId="3B1C30F0" w14:textId="61DC5111" w:rsidR="00FD4DD9" w:rsidRPr="00D63E23" w:rsidRDefault="00FD4DD9" w:rsidP="00A64EC7">
            <w:pPr>
              <w:jc w:val="left"/>
              <w:rPr>
                <w:rFonts w:asciiTheme="minorHAnsi" w:hAnsiTheme="minorHAnsi" w:cstheme="minorHAnsi"/>
              </w:rPr>
            </w:pPr>
            <w:r w:rsidRPr="00D63E23">
              <w:rPr>
                <w:rFonts w:asciiTheme="minorHAnsi" w:hAnsiTheme="minorHAnsi" w:cstheme="minorHAnsi"/>
              </w:rPr>
              <w:t>Output 3.2</w:t>
            </w:r>
          </w:p>
          <w:p w14:paraId="438E321E" w14:textId="746F37E8" w:rsidR="00FD4DD9" w:rsidRPr="00D63E23" w:rsidRDefault="00FD4DD9" w:rsidP="00EC2461">
            <w:pPr>
              <w:pStyle w:val="ListParagraph"/>
              <w:numPr>
                <w:ilvl w:val="0"/>
                <w:numId w:val="114"/>
              </w:numPr>
              <w:rPr>
                <w:rFonts w:asciiTheme="minorHAnsi" w:hAnsiTheme="minorHAnsi" w:cstheme="minorHAnsi"/>
                <w:bCs/>
                <w:sz w:val="20"/>
              </w:rPr>
            </w:pPr>
            <w:r w:rsidRPr="00D63E23">
              <w:rPr>
                <w:rFonts w:asciiTheme="minorHAnsi" w:hAnsiTheme="minorHAnsi" w:cstheme="minorHAnsi"/>
                <w:bCs/>
                <w:sz w:val="20"/>
              </w:rPr>
              <w:t xml:space="preserve">Formulate a capacity development </w:t>
            </w:r>
            <w:r w:rsidR="00C476CE" w:rsidRPr="00D63E23">
              <w:rPr>
                <w:rFonts w:asciiTheme="minorHAnsi" w:hAnsiTheme="minorHAnsi" w:cstheme="minorHAnsi"/>
                <w:bCs/>
                <w:sz w:val="20"/>
              </w:rPr>
              <w:t xml:space="preserve">/ training </w:t>
            </w:r>
            <w:r w:rsidRPr="00D63E23">
              <w:rPr>
                <w:rFonts w:asciiTheme="minorHAnsi" w:hAnsiTheme="minorHAnsi" w:cstheme="minorHAnsi"/>
                <w:bCs/>
                <w:sz w:val="20"/>
              </w:rPr>
              <w:t xml:space="preserve">plan for </w:t>
            </w:r>
            <w:r w:rsidR="00C476CE" w:rsidRPr="00D63E23">
              <w:rPr>
                <w:rFonts w:asciiTheme="minorHAnsi" w:hAnsiTheme="minorHAnsi" w:cstheme="minorHAnsi"/>
                <w:bCs/>
                <w:sz w:val="20"/>
              </w:rPr>
              <w:t xml:space="preserve">the </w:t>
            </w:r>
            <w:r w:rsidRPr="00D63E23">
              <w:rPr>
                <w:rFonts w:asciiTheme="minorHAnsi" w:hAnsiTheme="minorHAnsi" w:cstheme="minorHAnsi"/>
                <w:bCs/>
                <w:sz w:val="20"/>
              </w:rPr>
              <w:t xml:space="preserve">project </w:t>
            </w:r>
            <w:r w:rsidR="00C476CE" w:rsidRPr="00D63E23">
              <w:rPr>
                <w:rFonts w:asciiTheme="minorHAnsi" w:hAnsiTheme="minorHAnsi" w:cstheme="minorHAnsi"/>
                <w:bCs/>
                <w:sz w:val="20"/>
              </w:rPr>
              <w:t>(3.2.1)</w:t>
            </w:r>
          </w:p>
          <w:p w14:paraId="69C0B97D" w14:textId="631DFD7B" w:rsidR="00C476CE" w:rsidRPr="00D63E23" w:rsidRDefault="00C476CE" w:rsidP="00EC2461">
            <w:pPr>
              <w:pStyle w:val="ListParagraph"/>
              <w:numPr>
                <w:ilvl w:val="0"/>
                <w:numId w:val="114"/>
              </w:numPr>
              <w:rPr>
                <w:rFonts w:asciiTheme="minorHAnsi" w:hAnsiTheme="minorHAnsi" w:cstheme="minorHAnsi"/>
                <w:bCs/>
                <w:sz w:val="20"/>
              </w:rPr>
            </w:pPr>
            <w:r w:rsidRPr="00D63E23">
              <w:rPr>
                <w:rFonts w:asciiTheme="minorHAnsi" w:hAnsiTheme="minorHAnsi" w:cstheme="minorHAnsi"/>
                <w:bCs/>
                <w:sz w:val="20"/>
              </w:rPr>
              <w:t>Facilitate the delivery of training modules and materials by subcontracted parties in line with the training plan (3.2.2)</w:t>
            </w:r>
          </w:p>
          <w:p w14:paraId="6AB9471B" w14:textId="3AA57D9F" w:rsidR="00C476CE" w:rsidRPr="00D63E23" w:rsidRDefault="00C476CE" w:rsidP="00EC2461">
            <w:pPr>
              <w:pStyle w:val="ListParagraph"/>
              <w:numPr>
                <w:ilvl w:val="0"/>
                <w:numId w:val="114"/>
              </w:numPr>
              <w:rPr>
                <w:rFonts w:asciiTheme="minorHAnsi" w:hAnsiTheme="minorHAnsi" w:cstheme="minorHAnsi"/>
                <w:bCs/>
                <w:sz w:val="20"/>
              </w:rPr>
            </w:pPr>
            <w:r w:rsidRPr="00D63E23">
              <w:rPr>
                <w:rFonts w:asciiTheme="minorHAnsi" w:hAnsiTheme="minorHAnsi" w:cstheme="minorHAnsi"/>
                <w:bCs/>
                <w:sz w:val="20"/>
              </w:rPr>
              <w:t>Facilitate the delivery of training courses by subcontracted parties (3.2.3)</w:t>
            </w:r>
          </w:p>
          <w:p w14:paraId="5E710AD2" w14:textId="79516AF6" w:rsidR="00FD4DD9" w:rsidRPr="00D63E23" w:rsidRDefault="00FD4DD9" w:rsidP="00EC2461">
            <w:pPr>
              <w:pStyle w:val="ListParagraph"/>
              <w:numPr>
                <w:ilvl w:val="0"/>
                <w:numId w:val="114"/>
              </w:numPr>
              <w:rPr>
                <w:rFonts w:asciiTheme="minorHAnsi" w:hAnsiTheme="minorHAnsi" w:cstheme="minorHAnsi"/>
                <w:bCs/>
                <w:sz w:val="20"/>
              </w:rPr>
            </w:pPr>
            <w:r w:rsidRPr="00D63E23">
              <w:rPr>
                <w:rFonts w:asciiTheme="minorHAnsi" w:hAnsiTheme="minorHAnsi" w:cstheme="minorHAnsi"/>
                <w:bCs/>
                <w:sz w:val="20"/>
              </w:rPr>
              <w:t>Through networking with national and international partners, develop an international training program and facilitate South-South cooperation and other partnership</w:t>
            </w:r>
            <w:r w:rsidR="00C476CE" w:rsidRPr="00D63E23">
              <w:rPr>
                <w:rFonts w:asciiTheme="minorHAnsi" w:hAnsiTheme="minorHAnsi" w:cstheme="minorHAnsi"/>
                <w:bCs/>
                <w:sz w:val="20"/>
              </w:rPr>
              <w:t>s including national, regional and other international workshops, exchanges and study visits in collaboration with subcontracted parties (3.2.5)</w:t>
            </w:r>
          </w:p>
          <w:p w14:paraId="43816244" w14:textId="2E2064EE" w:rsidR="00C476CE" w:rsidRPr="00D63E23" w:rsidRDefault="00C476CE" w:rsidP="00EC2461">
            <w:pPr>
              <w:pStyle w:val="ListParagraph"/>
              <w:numPr>
                <w:ilvl w:val="0"/>
                <w:numId w:val="114"/>
              </w:numPr>
              <w:rPr>
                <w:rFonts w:asciiTheme="minorHAnsi" w:hAnsiTheme="minorHAnsi" w:cstheme="minorHAnsi"/>
                <w:bCs/>
                <w:sz w:val="20"/>
              </w:rPr>
            </w:pPr>
            <w:r w:rsidRPr="00D63E23">
              <w:rPr>
                <w:rFonts w:asciiTheme="minorHAnsi" w:hAnsiTheme="minorHAnsi" w:cstheme="minorHAnsi"/>
                <w:bCs/>
                <w:sz w:val="20"/>
              </w:rPr>
              <w:t>Evaluate and report on training activities (3.2.6)</w:t>
            </w:r>
          </w:p>
          <w:p w14:paraId="36DD84D6" w14:textId="77777777" w:rsidR="00C476CE" w:rsidRPr="00D63E23" w:rsidRDefault="00C476CE" w:rsidP="00C476CE">
            <w:pPr>
              <w:jc w:val="left"/>
              <w:rPr>
                <w:rFonts w:asciiTheme="minorHAnsi" w:hAnsiTheme="minorHAnsi" w:cstheme="minorHAnsi"/>
              </w:rPr>
            </w:pPr>
            <w:r w:rsidRPr="00D63E23">
              <w:rPr>
                <w:rFonts w:asciiTheme="minorHAnsi" w:hAnsiTheme="minorHAnsi" w:cstheme="minorHAnsi"/>
              </w:rPr>
              <w:t xml:space="preserve">Output 3.3 </w:t>
            </w:r>
          </w:p>
          <w:p w14:paraId="412574F3" w14:textId="562025A6" w:rsidR="00C476CE" w:rsidRPr="00D63E23" w:rsidRDefault="00C476CE" w:rsidP="00B07033">
            <w:pPr>
              <w:pStyle w:val="ListParagraph"/>
              <w:numPr>
                <w:ilvl w:val="0"/>
                <w:numId w:val="116"/>
              </w:numPr>
              <w:rPr>
                <w:rFonts w:asciiTheme="minorHAnsi" w:hAnsiTheme="minorHAnsi" w:cstheme="minorHAnsi"/>
                <w:sz w:val="20"/>
              </w:rPr>
            </w:pPr>
            <w:r w:rsidRPr="00D63E23">
              <w:rPr>
                <w:rFonts w:asciiTheme="minorHAnsi" w:hAnsiTheme="minorHAnsi" w:cstheme="minorHAnsi"/>
                <w:sz w:val="20"/>
              </w:rPr>
              <w:t xml:space="preserve">Facilitate capacity development inputs by subcontracted parties including </w:t>
            </w:r>
            <w:r w:rsidR="00F9635A" w:rsidRPr="00D63E23">
              <w:rPr>
                <w:rFonts w:asciiTheme="minorHAnsi" w:hAnsiTheme="minorHAnsi" w:cstheme="minorHAnsi"/>
                <w:sz w:val="20"/>
              </w:rPr>
              <w:t xml:space="preserve">planning for the enhanced role of Chongming Dongtan as a hub for flyway wetland training (3.3.10), and as a hub for protecting and monitoring </w:t>
            </w:r>
            <w:proofErr w:type="spellStart"/>
            <w:r w:rsidR="00F9635A" w:rsidRPr="00D63E23">
              <w:rPr>
                <w:rFonts w:asciiTheme="minorHAnsi" w:hAnsiTheme="minorHAnsi" w:cstheme="minorHAnsi"/>
                <w:sz w:val="20"/>
              </w:rPr>
              <w:t>waterbird</w:t>
            </w:r>
            <w:proofErr w:type="spellEnd"/>
            <w:r w:rsidR="00F9635A" w:rsidRPr="00D63E23">
              <w:rPr>
                <w:rFonts w:asciiTheme="minorHAnsi" w:hAnsiTheme="minorHAnsi" w:cstheme="minorHAnsi"/>
                <w:sz w:val="20"/>
              </w:rPr>
              <w:t xml:space="preserve"> sites in the Yangtze River Delta (3.3.11)</w:t>
            </w:r>
          </w:p>
        </w:tc>
      </w:tr>
      <w:tr w:rsidR="00FD4DD9" w:rsidRPr="00D63E23" w14:paraId="090EB332" w14:textId="77777777" w:rsidTr="00FD4DD9">
        <w:trPr>
          <w:jc w:val="center"/>
        </w:trPr>
        <w:tc>
          <w:tcPr>
            <w:tcW w:w="1147" w:type="pct"/>
          </w:tcPr>
          <w:p w14:paraId="2734A063" w14:textId="77777777" w:rsidR="00FD4DD9" w:rsidRPr="00D63E23" w:rsidRDefault="00FD4DD9" w:rsidP="00A64EC7">
            <w:pPr>
              <w:jc w:val="left"/>
              <w:rPr>
                <w:rFonts w:asciiTheme="minorHAnsi" w:hAnsiTheme="minorHAnsi" w:cstheme="minorHAnsi"/>
                <w:b/>
              </w:rPr>
            </w:pPr>
            <w:proofErr w:type="spellStart"/>
            <w:r w:rsidRPr="00D63E23">
              <w:rPr>
                <w:rFonts w:asciiTheme="minorHAnsi" w:hAnsiTheme="minorHAnsi" w:cstheme="minorHAnsi"/>
                <w:b/>
              </w:rPr>
              <w:t>Waterbird</w:t>
            </w:r>
            <w:proofErr w:type="spellEnd"/>
            <w:r w:rsidRPr="00D63E23">
              <w:rPr>
                <w:rFonts w:asciiTheme="minorHAnsi" w:hAnsiTheme="minorHAnsi" w:cstheme="minorHAnsi"/>
                <w:b/>
              </w:rPr>
              <w:t xml:space="preserve"> Monitoring Specialist – </w:t>
            </w:r>
            <w:r w:rsidRPr="00D63E23">
              <w:rPr>
                <w:rFonts w:asciiTheme="minorHAnsi" w:hAnsiTheme="minorHAnsi" w:cstheme="minorHAnsi"/>
                <w:bCs/>
              </w:rPr>
              <w:t>USD 1400 per week</w:t>
            </w:r>
            <w:r w:rsidRPr="00D63E23">
              <w:rPr>
                <w:rFonts w:asciiTheme="minorHAnsi" w:hAnsiTheme="minorHAnsi" w:cstheme="minorHAnsi"/>
                <w:b/>
              </w:rPr>
              <w:t xml:space="preserve"> </w:t>
            </w:r>
          </w:p>
        </w:tc>
        <w:tc>
          <w:tcPr>
            <w:tcW w:w="657" w:type="pct"/>
          </w:tcPr>
          <w:p w14:paraId="28F9CBFC" w14:textId="77777777" w:rsidR="00FD4DD9" w:rsidRPr="00D63E23" w:rsidRDefault="00FD4DD9" w:rsidP="00A64EC7">
            <w:pPr>
              <w:jc w:val="left"/>
              <w:rPr>
                <w:rFonts w:asciiTheme="minorHAnsi" w:hAnsiTheme="minorHAnsi" w:cstheme="minorHAnsi"/>
              </w:rPr>
            </w:pPr>
            <w:r w:rsidRPr="00D63E23">
              <w:rPr>
                <w:rFonts w:asciiTheme="minorHAnsi" w:hAnsiTheme="minorHAnsi" w:cstheme="minorHAnsi"/>
              </w:rPr>
              <w:t>35 weeks</w:t>
            </w:r>
          </w:p>
        </w:tc>
        <w:tc>
          <w:tcPr>
            <w:tcW w:w="3196" w:type="pct"/>
          </w:tcPr>
          <w:p w14:paraId="38E9AE11" w14:textId="1145E8F9" w:rsidR="00FD4DD9" w:rsidRPr="00D63E23" w:rsidRDefault="00FD4DD9" w:rsidP="00EC2461">
            <w:pPr>
              <w:rPr>
                <w:rFonts w:asciiTheme="minorHAnsi" w:hAnsiTheme="minorHAnsi" w:cstheme="minorHAnsi"/>
                <w:bCs/>
              </w:rPr>
            </w:pPr>
            <w:r w:rsidRPr="00D63E23">
              <w:rPr>
                <w:rFonts w:asciiTheme="minorHAnsi" w:hAnsiTheme="minorHAnsi" w:cstheme="minorHAnsi"/>
                <w:bCs/>
              </w:rPr>
              <w:t>Output 3.3</w:t>
            </w:r>
          </w:p>
          <w:p w14:paraId="6532F044" w14:textId="35CBA336" w:rsidR="008D200F" w:rsidRPr="00D63E23" w:rsidRDefault="002F298D"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 xml:space="preserve">Provide capacity development and technical assistance to all demonstration PAs in </w:t>
            </w:r>
            <w:proofErr w:type="spellStart"/>
            <w:r w:rsidRPr="00D63E23">
              <w:rPr>
                <w:rFonts w:asciiTheme="minorHAnsi" w:hAnsiTheme="minorHAnsi" w:cstheme="minorHAnsi"/>
                <w:bCs/>
                <w:sz w:val="20"/>
              </w:rPr>
              <w:t>waterbird</w:t>
            </w:r>
            <w:proofErr w:type="spellEnd"/>
            <w:r w:rsidRPr="00D63E23">
              <w:rPr>
                <w:rFonts w:asciiTheme="minorHAnsi" w:hAnsiTheme="minorHAnsi" w:cstheme="minorHAnsi"/>
                <w:bCs/>
                <w:sz w:val="20"/>
              </w:rPr>
              <w:t xml:space="preserve"> monitoring techniques, including systematic counting methods and data recording (in line with the </w:t>
            </w:r>
            <w:proofErr w:type="spellStart"/>
            <w:r w:rsidRPr="00D63E23">
              <w:rPr>
                <w:rFonts w:asciiTheme="minorHAnsi" w:hAnsiTheme="minorHAnsi" w:cstheme="minorHAnsi"/>
                <w:bCs/>
                <w:sz w:val="20"/>
              </w:rPr>
              <w:t>waterbird</w:t>
            </w:r>
            <w:proofErr w:type="spellEnd"/>
            <w:r w:rsidRPr="00D63E23">
              <w:rPr>
                <w:rFonts w:asciiTheme="minorHAnsi" w:hAnsiTheme="minorHAnsi" w:cstheme="minorHAnsi"/>
                <w:bCs/>
                <w:sz w:val="20"/>
              </w:rPr>
              <w:t xml:space="preserve"> monitoring protocol and database system in Output 6.1)</w:t>
            </w:r>
          </w:p>
          <w:p w14:paraId="4F1F3AB5" w14:textId="320C36E3" w:rsidR="002F298D" w:rsidRPr="00D63E23" w:rsidRDefault="002F298D"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 xml:space="preserve">Support staff of </w:t>
            </w:r>
            <w:proofErr w:type="spellStart"/>
            <w:r w:rsidRPr="00D63E23">
              <w:rPr>
                <w:rFonts w:asciiTheme="minorHAnsi" w:hAnsiTheme="minorHAnsi" w:cstheme="minorHAnsi"/>
                <w:bCs/>
                <w:sz w:val="20"/>
              </w:rPr>
              <w:t>Liaohe</w:t>
            </w:r>
            <w:proofErr w:type="spellEnd"/>
            <w:r w:rsidRPr="00D63E23">
              <w:rPr>
                <w:rFonts w:asciiTheme="minorHAnsi" w:hAnsiTheme="minorHAnsi" w:cstheme="minorHAnsi"/>
                <w:bCs/>
                <w:sz w:val="20"/>
              </w:rPr>
              <w:t xml:space="preserve"> NNR/PNR in </w:t>
            </w:r>
            <w:proofErr w:type="spellStart"/>
            <w:r w:rsidRPr="00D63E23">
              <w:rPr>
                <w:rFonts w:asciiTheme="minorHAnsi" w:hAnsiTheme="minorHAnsi" w:cstheme="minorHAnsi"/>
                <w:bCs/>
                <w:sz w:val="20"/>
              </w:rPr>
              <w:t>waterbird</w:t>
            </w:r>
            <w:proofErr w:type="spellEnd"/>
            <w:r w:rsidRPr="00D63E23">
              <w:rPr>
                <w:rFonts w:asciiTheme="minorHAnsi" w:hAnsiTheme="minorHAnsi" w:cstheme="minorHAnsi"/>
                <w:bCs/>
                <w:sz w:val="20"/>
              </w:rPr>
              <w:t xml:space="preserve"> monitoring (3.3.4)</w:t>
            </w:r>
          </w:p>
          <w:p w14:paraId="19A265AE" w14:textId="102F2297" w:rsidR="002F298D" w:rsidRPr="00D63E23" w:rsidRDefault="002F298D"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 xml:space="preserve">Support staff of all 4 demonstration PAs in designing and conducting </w:t>
            </w:r>
            <w:proofErr w:type="spellStart"/>
            <w:r w:rsidRPr="00D63E23">
              <w:rPr>
                <w:rFonts w:asciiTheme="minorHAnsi" w:hAnsiTheme="minorHAnsi" w:cstheme="minorHAnsi"/>
                <w:bCs/>
                <w:sz w:val="20"/>
              </w:rPr>
              <w:t>waterbird</w:t>
            </w:r>
            <w:proofErr w:type="spellEnd"/>
            <w:r w:rsidRPr="00D63E23">
              <w:rPr>
                <w:rFonts w:asciiTheme="minorHAnsi" w:hAnsiTheme="minorHAnsi" w:cstheme="minorHAnsi"/>
                <w:bCs/>
                <w:sz w:val="20"/>
              </w:rPr>
              <w:t xml:space="preserve"> monitoring to determine the impacts of pilot demonstration activities on </w:t>
            </w:r>
            <w:proofErr w:type="spellStart"/>
            <w:r w:rsidRPr="00D63E23">
              <w:rPr>
                <w:rFonts w:asciiTheme="minorHAnsi" w:hAnsiTheme="minorHAnsi" w:cstheme="minorHAnsi"/>
                <w:bCs/>
                <w:sz w:val="20"/>
              </w:rPr>
              <w:t>waterbird</w:t>
            </w:r>
            <w:proofErr w:type="spellEnd"/>
            <w:r w:rsidRPr="00D63E23">
              <w:rPr>
                <w:rFonts w:asciiTheme="minorHAnsi" w:hAnsiTheme="minorHAnsi" w:cstheme="minorHAnsi"/>
                <w:bCs/>
                <w:sz w:val="20"/>
              </w:rPr>
              <w:t xml:space="preserve"> usage of wetland habitats (e.g. 3.3.1, 3.3.2, 3.3.6, 3.3.7, 3.3.8, 3.3.10, 3.3.11, 3.3.12, 3.3.13, 3.3.16)</w:t>
            </w:r>
          </w:p>
          <w:p w14:paraId="7B4EB200" w14:textId="0A595F82" w:rsidR="00A4435D" w:rsidRPr="00D63E23" w:rsidRDefault="00A4435D"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 xml:space="preserve">Provide inputs to technical workshops and reports to ensure </w:t>
            </w:r>
            <w:proofErr w:type="spellStart"/>
            <w:r w:rsidRPr="00D63E23">
              <w:rPr>
                <w:rFonts w:asciiTheme="minorHAnsi" w:hAnsiTheme="minorHAnsi" w:cstheme="minorHAnsi"/>
                <w:bCs/>
                <w:sz w:val="20"/>
              </w:rPr>
              <w:t>waterbird</w:t>
            </w:r>
            <w:proofErr w:type="spellEnd"/>
            <w:r w:rsidRPr="00D63E23">
              <w:rPr>
                <w:rFonts w:asciiTheme="minorHAnsi" w:hAnsiTheme="minorHAnsi" w:cstheme="minorHAnsi"/>
                <w:bCs/>
                <w:sz w:val="20"/>
              </w:rPr>
              <w:t xml:space="preserve"> conservation considerations are incorporated into technical guidelines and reports</w:t>
            </w:r>
          </w:p>
          <w:p w14:paraId="1863D6FB" w14:textId="4D9EDA16" w:rsidR="008D200F" w:rsidRPr="00D63E23" w:rsidRDefault="00A4435D" w:rsidP="00EC2461">
            <w:pPr>
              <w:rPr>
                <w:rFonts w:asciiTheme="minorHAnsi" w:hAnsiTheme="minorHAnsi" w:cstheme="minorHAnsi"/>
                <w:bCs/>
              </w:rPr>
            </w:pPr>
            <w:r w:rsidRPr="00D63E23">
              <w:rPr>
                <w:rFonts w:asciiTheme="minorHAnsi" w:hAnsiTheme="minorHAnsi" w:cstheme="minorHAnsi"/>
                <w:bCs/>
              </w:rPr>
              <w:t>O</w:t>
            </w:r>
            <w:r w:rsidR="008D200F" w:rsidRPr="00D63E23">
              <w:rPr>
                <w:rFonts w:asciiTheme="minorHAnsi" w:hAnsiTheme="minorHAnsi" w:cstheme="minorHAnsi"/>
                <w:bCs/>
              </w:rPr>
              <w:t>utput 4.1</w:t>
            </w:r>
          </w:p>
          <w:p w14:paraId="12134A1B" w14:textId="651943A4" w:rsidR="008D200F" w:rsidRPr="00D63E23" w:rsidRDefault="00A4435D" w:rsidP="00EC2461">
            <w:pPr>
              <w:pStyle w:val="ListParagraph"/>
              <w:numPr>
                <w:ilvl w:val="0"/>
                <w:numId w:val="115"/>
              </w:numPr>
              <w:jc w:val="both"/>
              <w:rPr>
                <w:rFonts w:asciiTheme="minorHAnsi" w:hAnsiTheme="minorHAnsi" w:cstheme="minorHAnsi"/>
                <w:bCs/>
                <w:sz w:val="20"/>
              </w:rPr>
            </w:pPr>
            <w:r w:rsidRPr="00D63E23">
              <w:rPr>
                <w:rFonts w:asciiTheme="minorHAnsi" w:hAnsiTheme="minorHAnsi" w:cstheme="minorHAnsi"/>
                <w:bCs/>
                <w:sz w:val="20"/>
              </w:rPr>
              <w:t xml:space="preserve">Support pilot activities on sustainable use of wetlands outside PAs in designing and conducting </w:t>
            </w:r>
            <w:proofErr w:type="spellStart"/>
            <w:r w:rsidRPr="00D63E23">
              <w:rPr>
                <w:rFonts w:asciiTheme="minorHAnsi" w:hAnsiTheme="minorHAnsi" w:cstheme="minorHAnsi"/>
                <w:bCs/>
                <w:sz w:val="20"/>
              </w:rPr>
              <w:t>waterbird</w:t>
            </w:r>
            <w:proofErr w:type="spellEnd"/>
            <w:r w:rsidRPr="00D63E23">
              <w:rPr>
                <w:rFonts w:asciiTheme="minorHAnsi" w:hAnsiTheme="minorHAnsi" w:cstheme="minorHAnsi"/>
                <w:bCs/>
                <w:sz w:val="20"/>
              </w:rPr>
              <w:t xml:space="preserve"> monitoring to determine the impacts of pilot demonstration activities on </w:t>
            </w:r>
            <w:proofErr w:type="spellStart"/>
            <w:r w:rsidRPr="00D63E23">
              <w:rPr>
                <w:rFonts w:asciiTheme="minorHAnsi" w:hAnsiTheme="minorHAnsi" w:cstheme="minorHAnsi"/>
                <w:bCs/>
                <w:sz w:val="20"/>
              </w:rPr>
              <w:t>waterbird</w:t>
            </w:r>
            <w:proofErr w:type="spellEnd"/>
            <w:r w:rsidRPr="00D63E23">
              <w:rPr>
                <w:rFonts w:asciiTheme="minorHAnsi" w:hAnsiTheme="minorHAnsi" w:cstheme="minorHAnsi"/>
                <w:bCs/>
                <w:sz w:val="20"/>
              </w:rPr>
              <w:t xml:space="preserve"> usage of wetland habitats (e.g. 4.1.1, 4.1.2, 4.1.4, 4.1.10, 4.1.11</w:t>
            </w:r>
            <w:r w:rsidR="00E25C21" w:rsidRPr="00D63E23">
              <w:rPr>
                <w:rFonts w:asciiTheme="minorHAnsi" w:hAnsiTheme="minorHAnsi" w:cstheme="minorHAnsi"/>
                <w:bCs/>
                <w:sz w:val="20"/>
              </w:rPr>
              <w:t>)</w:t>
            </w:r>
          </w:p>
        </w:tc>
      </w:tr>
      <w:tr w:rsidR="00A4435D" w:rsidRPr="00D63E23" w14:paraId="3EDEE72E" w14:textId="77777777" w:rsidTr="00FD4DD9">
        <w:trPr>
          <w:jc w:val="center"/>
        </w:trPr>
        <w:tc>
          <w:tcPr>
            <w:tcW w:w="1147" w:type="pct"/>
          </w:tcPr>
          <w:p w14:paraId="13FD4049"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Wetland Ecology and Management Specialist</w:t>
            </w:r>
          </w:p>
          <w:p w14:paraId="7597F00E"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Cs/>
              </w:rPr>
              <w:t>USD 1400 per week</w:t>
            </w:r>
          </w:p>
          <w:p w14:paraId="60E14A7C" w14:textId="77777777" w:rsidR="00A4435D" w:rsidRPr="00D63E23" w:rsidRDefault="00A4435D" w:rsidP="00A4435D">
            <w:pPr>
              <w:jc w:val="left"/>
              <w:rPr>
                <w:rFonts w:asciiTheme="minorHAnsi" w:hAnsiTheme="minorHAnsi" w:cstheme="minorHAnsi"/>
                <w:b/>
              </w:rPr>
            </w:pPr>
          </w:p>
        </w:tc>
        <w:tc>
          <w:tcPr>
            <w:tcW w:w="657" w:type="pct"/>
          </w:tcPr>
          <w:p w14:paraId="3DF36B90"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35 weeks</w:t>
            </w:r>
          </w:p>
        </w:tc>
        <w:tc>
          <w:tcPr>
            <w:tcW w:w="3196" w:type="pct"/>
          </w:tcPr>
          <w:p w14:paraId="66B5FA0E" w14:textId="77777777" w:rsidR="00A4435D" w:rsidRPr="00D63E23" w:rsidRDefault="00A4435D" w:rsidP="00A4435D">
            <w:pPr>
              <w:jc w:val="left"/>
              <w:rPr>
                <w:rFonts w:asciiTheme="minorHAnsi" w:hAnsiTheme="minorHAnsi" w:cstheme="minorHAnsi"/>
                <w:bCs/>
              </w:rPr>
            </w:pPr>
            <w:r w:rsidRPr="00D63E23">
              <w:rPr>
                <w:rFonts w:asciiTheme="minorHAnsi" w:hAnsiTheme="minorHAnsi" w:cstheme="minorHAnsi"/>
                <w:bCs/>
              </w:rPr>
              <w:t>Output 3.3</w:t>
            </w:r>
          </w:p>
          <w:p w14:paraId="6E46E4C4" w14:textId="67D74377" w:rsidR="00A4435D" w:rsidRPr="00D63E23" w:rsidRDefault="00A4435D"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 xml:space="preserve">Provide capacity development and technical assistance to all demonstration PAs in wetland assessment and monitoring techniques, </w:t>
            </w:r>
          </w:p>
          <w:p w14:paraId="4B80EF90" w14:textId="62128C57" w:rsidR="00A4435D" w:rsidRPr="00D63E23" w:rsidRDefault="00A4435D"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 xml:space="preserve">Support staff of all 4 demonstration PAs in designing and conducting wetland ecological monitoring to determine the impacts of pilot demonstration activities on the condition of wetland habitats (e.g. 3.3.1, 3.3.2, 3.3.6, 3.3.7, 3.3.8, 3.3.10, 3.3.11, 3.3.12, 3.3.13, </w:t>
            </w:r>
            <w:r w:rsidR="0006337C" w:rsidRPr="00D63E23">
              <w:rPr>
                <w:rFonts w:asciiTheme="minorHAnsi" w:hAnsiTheme="minorHAnsi" w:cstheme="minorHAnsi"/>
                <w:bCs/>
                <w:sz w:val="20"/>
              </w:rPr>
              <w:t xml:space="preserve">3.3.15, </w:t>
            </w:r>
            <w:r w:rsidRPr="00D63E23">
              <w:rPr>
                <w:rFonts w:asciiTheme="minorHAnsi" w:hAnsiTheme="minorHAnsi" w:cstheme="minorHAnsi"/>
                <w:bCs/>
                <w:sz w:val="20"/>
              </w:rPr>
              <w:t>3.3.16)</w:t>
            </w:r>
          </w:p>
          <w:p w14:paraId="2C734247" w14:textId="4B565384" w:rsidR="00A4435D" w:rsidRPr="00D63E23" w:rsidRDefault="00A4435D" w:rsidP="00EC2461">
            <w:pPr>
              <w:pStyle w:val="ListParagraph"/>
              <w:numPr>
                <w:ilvl w:val="0"/>
                <w:numId w:val="114"/>
              </w:numPr>
              <w:jc w:val="both"/>
              <w:rPr>
                <w:rFonts w:asciiTheme="minorHAnsi" w:hAnsiTheme="minorHAnsi" w:cstheme="minorHAnsi"/>
                <w:bCs/>
                <w:sz w:val="20"/>
              </w:rPr>
            </w:pPr>
            <w:r w:rsidRPr="00D63E23">
              <w:rPr>
                <w:rFonts w:asciiTheme="minorHAnsi" w:hAnsiTheme="minorHAnsi" w:cstheme="minorHAnsi"/>
                <w:bCs/>
                <w:sz w:val="20"/>
              </w:rPr>
              <w:t>Provide inputs to technical workshops and reports to ensure wetland ecology considerations are incorporated into technical guidelines and reports</w:t>
            </w:r>
          </w:p>
          <w:p w14:paraId="28A5B3DB" w14:textId="77777777" w:rsidR="00A4435D" w:rsidRPr="00D63E23" w:rsidRDefault="00A4435D" w:rsidP="00EC2461">
            <w:pPr>
              <w:rPr>
                <w:rFonts w:asciiTheme="minorHAnsi" w:hAnsiTheme="minorHAnsi" w:cstheme="minorHAnsi"/>
                <w:bCs/>
              </w:rPr>
            </w:pPr>
            <w:r w:rsidRPr="00D63E23">
              <w:rPr>
                <w:rFonts w:asciiTheme="minorHAnsi" w:hAnsiTheme="minorHAnsi" w:cstheme="minorHAnsi"/>
                <w:bCs/>
              </w:rPr>
              <w:t>Output 4.1</w:t>
            </w:r>
          </w:p>
          <w:p w14:paraId="3E723819" w14:textId="474E41D1" w:rsidR="00A4435D" w:rsidRPr="00D63E23" w:rsidRDefault="00A4435D" w:rsidP="00EC2461">
            <w:pPr>
              <w:pStyle w:val="ListParagraph"/>
              <w:numPr>
                <w:ilvl w:val="0"/>
                <w:numId w:val="115"/>
              </w:numPr>
              <w:jc w:val="both"/>
              <w:rPr>
                <w:rFonts w:asciiTheme="minorHAnsi" w:hAnsiTheme="minorHAnsi" w:cstheme="minorHAnsi"/>
                <w:bCs/>
                <w:sz w:val="20"/>
              </w:rPr>
            </w:pPr>
            <w:r w:rsidRPr="00D63E23">
              <w:rPr>
                <w:rFonts w:asciiTheme="minorHAnsi" w:hAnsiTheme="minorHAnsi" w:cstheme="minorHAnsi"/>
                <w:bCs/>
                <w:sz w:val="20"/>
              </w:rPr>
              <w:t xml:space="preserve">Support pilot activities on sustainable use of wetlands outside PAs in designing and conducting wetland ecological monitoring to determine the impacts of pilot demonstration activities on the condition of wetland habitats (e.g. 4.1.1, 4.1.2, </w:t>
            </w:r>
            <w:r w:rsidR="0006337C" w:rsidRPr="00D63E23">
              <w:rPr>
                <w:rFonts w:asciiTheme="minorHAnsi" w:hAnsiTheme="minorHAnsi" w:cstheme="minorHAnsi"/>
                <w:bCs/>
                <w:sz w:val="20"/>
              </w:rPr>
              <w:t xml:space="preserve">4.1.3, </w:t>
            </w:r>
            <w:r w:rsidRPr="00D63E23">
              <w:rPr>
                <w:rFonts w:asciiTheme="minorHAnsi" w:hAnsiTheme="minorHAnsi" w:cstheme="minorHAnsi"/>
                <w:bCs/>
                <w:sz w:val="20"/>
              </w:rPr>
              <w:t>4.1.4, 4.1.11)</w:t>
            </w:r>
          </w:p>
        </w:tc>
      </w:tr>
      <w:tr w:rsidR="00A4435D" w:rsidRPr="00D63E23" w14:paraId="0A66B722" w14:textId="77777777" w:rsidTr="00FD4DD9">
        <w:trPr>
          <w:jc w:val="center"/>
        </w:trPr>
        <w:tc>
          <w:tcPr>
            <w:tcW w:w="1147" w:type="pct"/>
          </w:tcPr>
          <w:p w14:paraId="0857B039"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 xml:space="preserve">Small grant scheme administration Specialist </w:t>
            </w:r>
          </w:p>
          <w:p w14:paraId="27102C63"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Cs/>
              </w:rPr>
              <w:t>USD 1400 per week</w:t>
            </w:r>
          </w:p>
        </w:tc>
        <w:tc>
          <w:tcPr>
            <w:tcW w:w="657" w:type="pct"/>
          </w:tcPr>
          <w:p w14:paraId="328395DA"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30 weeks</w:t>
            </w:r>
          </w:p>
        </w:tc>
        <w:tc>
          <w:tcPr>
            <w:tcW w:w="3196" w:type="pct"/>
          </w:tcPr>
          <w:p w14:paraId="7D189566"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Output 4.2:</w:t>
            </w:r>
          </w:p>
          <w:p w14:paraId="332855A7" w14:textId="77777777" w:rsidR="00A4435D" w:rsidRPr="00D63E23" w:rsidRDefault="00A4435D"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 xml:space="preserve">Develop criteria for operational guidelines for low value grant scheme to support local CSO engagement in the wise use and </w:t>
            </w:r>
            <w:proofErr w:type="gramStart"/>
            <w:r w:rsidRPr="00D63E23">
              <w:rPr>
                <w:rFonts w:asciiTheme="minorHAnsi" w:hAnsiTheme="minorHAnsi" w:cstheme="minorHAnsi"/>
                <w:sz w:val="20"/>
              </w:rPr>
              <w:t>conservation  of</w:t>
            </w:r>
            <w:proofErr w:type="gramEnd"/>
            <w:r w:rsidRPr="00D63E23">
              <w:rPr>
                <w:rFonts w:asciiTheme="minorHAnsi" w:hAnsiTheme="minorHAnsi" w:cstheme="minorHAnsi"/>
                <w:sz w:val="20"/>
              </w:rPr>
              <w:t xml:space="preserve"> flyway wetlands and migratory </w:t>
            </w:r>
            <w:proofErr w:type="spellStart"/>
            <w:r w:rsidRPr="00D63E23">
              <w:rPr>
                <w:rFonts w:asciiTheme="minorHAnsi" w:hAnsiTheme="minorHAnsi" w:cstheme="minorHAnsi"/>
                <w:sz w:val="20"/>
              </w:rPr>
              <w:t>waterbirds</w:t>
            </w:r>
            <w:proofErr w:type="spellEnd"/>
            <w:r w:rsidRPr="00D63E23">
              <w:rPr>
                <w:rFonts w:asciiTheme="minorHAnsi" w:hAnsiTheme="minorHAnsi" w:cstheme="minorHAnsi"/>
                <w:sz w:val="20"/>
              </w:rPr>
              <w:t>, including gender mainstreaming aspects (4.2.1)</w:t>
            </w:r>
          </w:p>
          <w:p w14:paraId="2D6ABB37" w14:textId="77777777" w:rsidR="00A4435D" w:rsidRPr="00D63E23" w:rsidRDefault="00A4435D"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Provide orientation / training for applicants and recipients of grants, including guidance on communicating results, photos and lessons learned from supported activities (4.2.2)</w:t>
            </w:r>
          </w:p>
          <w:p w14:paraId="729CF4C2" w14:textId="77777777" w:rsidR="00A4435D" w:rsidRPr="00D63E23" w:rsidRDefault="00A4435D"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Facilitate implementation of the grant scheme, monitor and evaluate results and share experiences through local level stakeholder forum meetings and other project communications tools (see Component 3) (4.2.3)</w:t>
            </w:r>
          </w:p>
        </w:tc>
      </w:tr>
      <w:tr w:rsidR="00A4435D" w:rsidRPr="00D63E23" w14:paraId="592FA95F" w14:textId="77777777" w:rsidTr="00FD4DD9">
        <w:trPr>
          <w:jc w:val="center"/>
        </w:trPr>
        <w:tc>
          <w:tcPr>
            <w:tcW w:w="1147" w:type="pct"/>
          </w:tcPr>
          <w:p w14:paraId="218C422F"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Flyway Conservation Planning Officer</w:t>
            </w:r>
          </w:p>
          <w:p w14:paraId="1CD3CCB5"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USD 4,000 per month, with 5% COLA per year from Year 2</w:t>
            </w:r>
          </w:p>
        </w:tc>
        <w:tc>
          <w:tcPr>
            <w:tcW w:w="657" w:type="pct"/>
          </w:tcPr>
          <w:p w14:paraId="0461081C"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24 months</w:t>
            </w:r>
          </w:p>
        </w:tc>
        <w:tc>
          <w:tcPr>
            <w:tcW w:w="3196" w:type="pct"/>
          </w:tcPr>
          <w:p w14:paraId="1980D12C" w14:textId="2D8A21B8" w:rsidR="00A4435D" w:rsidRPr="00D63E23" w:rsidRDefault="00E25C21" w:rsidP="00A4435D">
            <w:pPr>
              <w:jc w:val="left"/>
              <w:rPr>
                <w:rFonts w:asciiTheme="minorHAnsi" w:hAnsiTheme="minorHAnsi" w:cstheme="minorHAnsi"/>
              </w:rPr>
            </w:pPr>
            <w:r w:rsidRPr="00D63E23">
              <w:rPr>
                <w:rFonts w:asciiTheme="minorHAnsi" w:hAnsiTheme="minorHAnsi" w:cstheme="minorHAnsi"/>
              </w:rPr>
              <w:t>Output 3.1</w:t>
            </w:r>
          </w:p>
          <w:p w14:paraId="7E59D10D" w14:textId="24761B28" w:rsidR="00E25C21" w:rsidRPr="00D63E23" w:rsidRDefault="00E25C21"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Provide strategic guidance towards strengthening the functioning of local stakeholder coordination mechanisms to promote cross-sectoral coordination (e.g. on water management) (3.1.1)</w:t>
            </w:r>
          </w:p>
          <w:p w14:paraId="56B5D44F" w14:textId="75E301FF" w:rsidR="00E25C21" w:rsidRPr="00D63E23" w:rsidRDefault="00E25C21"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 xml:space="preserve">Provide technical input and strategic guidance for the preparation of guidelines / handbook for the development of PA management plans including climate change vulnerability assessment and adaptation planning, gender mainstreaming and social and environmental safeguards (including control of IAS like Spartina), and taking account of previous experience and guidelines (3.1.2) </w:t>
            </w:r>
          </w:p>
          <w:p w14:paraId="189ECCD1" w14:textId="74A3A307" w:rsidR="00E25C21" w:rsidRPr="00D63E23" w:rsidRDefault="00E25C21"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Provide strategic guidance for subcontracted inputs on climate change vulnerability assessments for the conservation targets (key species and habitats) at each site in order to inform the identification of climate-adaptive management priorities; (3.1.3)</w:t>
            </w:r>
          </w:p>
          <w:p w14:paraId="1F2439E8" w14:textId="464A79A9" w:rsidR="00E25C21" w:rsidRPr="00D63E23" w:rsidRDefault="00E25C21"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Facilitate the participatory development/updating/revision of PA management plans in line with the above guidelines</w:t>
            </w:r>
            <w:r w:rsidR="001B0751" w:rsidRPr="00D63E23">
              <w:rPr>
                <w:rFonts w:asciiTheme="minorHAnsi" w:hAnsiTheme="minorHAnsi" w:cstheme="minorHAnsi"/>
                <w:sz w:val="20"/>
              </w:rPr>
              <w:t xml:space="preserve"> 3.1.4</w:t>
            </w:r>
          </w:p>
          <w:p w14:paraId="4BCE33CD" w14:textId="43C4B79D" w:rsidR="00E25C21" w:rsidRPr="00D63E23" w:rsidRDefault="001B0751"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Provide strategic guidance for the d</w:t>
            </w:r>
            <w:r w:rsidR="00E25C21" w:rsidRPr="00D63E23">
              <w:rPr>
                <w:rFonts w:asciiTheme="minorHAnsi" w:hAnsiTheme="minorHAnsi" w:cstheme="minorHAnsi"/>
                <w:sz w:val="20"/>
              </w:rPr>
              <w:t>evelop</w:t>
            </w:r>
            <w:r w:rsidRPr="00D63E23">
              <w:rPr>
                <w:rFonts w:asciiTheme="minorHAnsi" w:hAnsiTheme="minorHAnsi" w:cstheme="minorHAnsi"/>
                <w:sz w:val="20"/>
              </w:rPr>
              <w:t xml:space="preserve">ment </w:t>
            </w:r>
            <w:proofErr w:type="gramStart"/>
            <w:r w:rsidRPr="00D63E23">
              <w:rPr>
                <w:rFonts w:asciiTheme="minorHAnsi" w:hAnsiTheme="minorHAnsi" w:cstheme="minorHAnsi"/>
                <w:sz w:val="20"/>
              </w:rPr>
              <w:t xml:space="preserve">of </w:t>
            </w:r>
            <w:r w:rsidR="00E25C21" w:rsidRPr="00D63E23">
              <w:rPr>
                <w:rFonts w:asciiTheme="minorHAnsi" w:hAnsiTheme="minorHAnsi" w:cstheme="minorHAnsi"/>
                <w:sz w:val="20"/>
              </w:rPr>
              <w:t xml:space="preserve"> site</w:t>
            </w:r>
            <w:proofErr w:type="gramEnd"/>
            <w:r w:rsidR="00E25C21" w:rsidRPr="00D63E23">
              <w:rPr>
                <w:rFonts w:asciiTheme="minorHAnsi" w:hAnsiTheme="minorHAnsi" w:cstheme="minorHAnsi"/>
                <w:sz w:val="20"/>
              </w:rPr>
              <w:t xml:space="preserve"> business plans to increase cost-efficiency, diversify income streams and support management plan implementation, in coordination with GEF-6 C-PAR Project 6 on sustainable financing ;</w:t>
            </w:r>
            <w:r w:rsidRPr="00D63E23">
              <w:rPr>
                <w:rFonts w:asciiTheme="minorHAnsi" w:hAnsiTheme="minorHAnsi" w:cstheme="minorHAnsi"/>
                <w:sz w:val="20"/>
              </w:rPr>
              <w:t xml:space="preserve"> (3.1.5)</w:t>
            </w:r>
          </w:p>
          <w:p w14:paraId="273C4977" w14:textId="648B7693" w:rsidR="00E25C21" w:rsidRPr="00D63E23" w:rsidRDefault="001B0751"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Provide strategic guidance for r</w:t>
            </w:r>
            <w:r w:rsidR="00E25C21" w:rsidRPr="00D63E23">
              <w:rPr>
                <w:rFonts w:asciiTheme="minorHAnsi" w:hAnsiTheme="minorHAnsi" w:cstheme="minorHAnsi"/>
                <w:sz w:val="20"/>
              </w:rPr>
              <w:t>eview the Ramsar Site boundaries (as needed), updat</w:t>
            </w:r>
            <w:r w:rsidRPr="00D63E23">
              <w:rPr>
                <w:rFonts w:asciiTheme="minorHAnsi" w:hAnsiTheme="minorHAnsi" w:cstheme="minorHAnsi"/>
                <w:sz w:val="20"/>
              </w:rPr>
              <w:t>ing of</w:t>
            </w:r>
            <w:r w:rsidR="00E25C21" w:rsidRPr="00D63E23">
              <w:rPr>
                <w:rFonts w:asciiTheme="minorHAnsi" w:hAnsiTheme="minorHAnsi" w:cstheme="minorHAnsi"/>
                <w:sz w:val="20"/>
              </w:rPr>
              <w:t xml:space="preserve"> Ramsar Information Sheets, EAAF Partnership Site Information Sheets and GIS maps of each site.</w:t>
            </w:r>
            <w:r w:rsidRPr="00D63E23">
              <w:rPr>
                <w:rFonts w:asciiTheme="minorHAnsi" w:hAnsiTheme="minorHAnsi" w:cstheme="minorHAnsi"/>
                <w:sz w:val="20"/>
              </w:rPr>
              <w:t xml:space="preserve"> (3.1.6)</w:t>
            </w:r>
          </w:p>
          <w:p w14:paraId="1F22B907" w14:textId="1220F685" w:rsidR="00A4435D" w:rsidRPr="00D63E23" w:rsidRDefault="001B0751" w:rsidP="00E25C21">
            <w:pPr>
              <w:jc w:val="left"/>
              <w:rPr>
                <w:rFonts w:asciiTheme="minorHAnsi" w:hAnsiTheme="minorHAnsi" w:cstheme="minorHAnsi"/>
              </w:rPr>
            </w:pPr>
            <w:r w:rsidRPr="00D63E23">
              <w:rPr>
                <w:rFonts w:asciiTheme="minorHAnsi" w:hAnsiTheme="minorHAnsi" w:cstheme="minorHAnsi"/>
              </w:rPr>
              <w:t>Output 3.2</w:t>
            </w:r>
          </w:p>
          <w:p w14:paraId="402431E5" w14:textId="5D955C5B" w:rsidR="001B0751" w:rsidRPr="00D63E23" w:rsidRDefault="001B0751"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Provide strategic guidance and technical input to the development of a training plan for the project based upon the PPG baseline training needs assessment and capacity development scorecard assessments, in close consultation with the related target groups (3.2.1)</w:t>
            </w:r>
          </w:p>
          <w:p w14:paraId="479B031F" w14:textId="482DA0BB" w:rsidR="001B0751" w:rsidRPr="00D63E23" w:rsidRDefault="001B0751"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Provide strategic guidance for subcontracted inputs on the development of training modules and materials on the selected subjects, drawing on experience and materials from the GEF-6 MSL wetland program and other local experience (</w:t>
            </w:r>
            <w:proofErr w:type="spellStart"/>
            <w:r w:rsidRPr="00D63E23">
              <w:rPr>
                <w:rFonts w:asciiTheme="minorHAnsi" w:hAnsiTheme="minorHAnsi" w:cstheme="minorHAnsi"/>
                <w:sz w:val="20"/>
              </w:rPr>
              <w:t>eg</w:t>
            </w:r>
            <w:proofErr w:type="spellEnd"/>
            <w:r w:rsidRPr="00D63E23">
              <w:rPr>
                <w:rFonts w:asciiTheme="minorHAnsi" w:hAnsiTheme="minorHAnsi" w:cstheme="minorHAnsi"/>
                <w:sz w:val="20"/>
              </w:rPr>
              <w:t xml:space="preserve"> WWF wetland management training) and international experience (</w:t>
            </w:r>
            <w:proofErr w:type="spellStart"/>
            <w:r w:rsidRPr="00D63E23">
              <w:rPr>
                <w:rFonts w:asciiTheme="minorHAnsi" w:hAnsiTheme="minorHAnsi" w:cstheme="minorHAnsi"/>
                <w:sz w:val="20"/>
              </w:rPr>
              <w:t>eg</w:t>
            </w:r>
            <w:proofErr w:type="spellEnd"/>
            <w:r w:rsidRPr="00D63E23">
              <w:rPr>
                <w:rFonts w:asciiTheme="minorHAnsi" w:hAnsiTheme="minorHAnsi" w:cstheme="minorHAnsi"/>
                <w:sz w:val="20"/>
              </w:rPr>
              <w:t xml:space="preserve"> related to the Ramsar Convention, EAAFP and collaborating NGOs, such as the Flyway Training Kit developed by WI and partners), and evaluate them for inclusion in systematized training; (3.2.2)</w:t>
            </w:r>
          </w:p>
          <w:p w14:paraId="20D38971" w14:textId="3CAF2CC2" w:rsidR="001B0751" w:rsidRPr="00D63E23" w:rsidRDefault="001B0751"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 xml:space="preserve">Facilitate subcontracted delivery of training courses and online materials in partnership with relevant sources of expertise (academic institutions, NGOs, </w:t>
            </w:r>
            <w:proofErr w:type="spellStart"/>
            <w:r w:rsidRPr="00D63E23">
              <w:rPr>
                <w:rFonts w:asciiTheme="minorHAnsi" w:hAnsiTheme="minorHAnsi" w:cstheme="minorHAnsi"/>
                <w:sz w:val="20"/>
              </w:rPr>
              <w:t>etc</w:t>
            </w:r>
            <w:proofErr w:type="spellEnd"/>
            <w:r w:rsidRPr="00D63E23">
              <w:rPr>
                <w:rFonts w:asciiTheme="minorHAnsi" w:hAnsiTheme="minorHAnsi" w:cstheme="minorHAnsi"/>
                <w:sz w:val="20"/>
              </w:rPr>
              <w:t xml:space="preserve">) and with attention to co-benefits such as developing the role of Chongming Dongtan as a </w:t>
            </w:r>
            <w:proofErr w:type="spellStart"/>
            <w:r w:rsidRPr="00D63E23">
              <w:rPr>
                <w:rFonts w:asciiTheme="minorHAnsi" w:hAnsiTheme="minorHAnsi" w:cstheme="minorHAnsi"/>
                <w:sz w:val="20"/>
              </w:rPr>
              <w:t>centre</w:t>
            </w:r>
            <w:proofErr w:type="spellEnd"/>
            <w:r w:rsidRPr="00D63E23">
              <w:rPr>
                <w:rFonts w:asciiTheme="minorHAnsi" w:hAnsiTheme="minorHAnsi" w:cstheme="minorHAnsi"/>
                <w:sz w:val="20"/>
              </w:rPr>
              <w:t xml:space="preserve"> for wetland management training; (3.2.3)</w:t>
            </w:r>
          </w:p>
          <w:p w14:paraId="191BDB08" w14:textId="77777777" w:rsidR="001B0751" w:rsidRPr="00D63E23" w:rsidRDefault="001B0751"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Facilitate and provide guidance for subcontracted inputs on site exchanges and study visits both within China and overseas to strengthen vision and understanding of wetland management, restoration and other subjects through examples of best practices and operational systems ; overseas learning experiences for PA managers and technical staff include short courses, bilateral exchanges and knowledge sharing in South Korea and Australia in the EAAF, and with other countries via partnerships with EAAFP and NGOs such as ICF, Wetlands International and WWF. (3.2.5)</w:t>
            </w:r>
          </w:p>
          <w:p w14:paraId="39456D3F" w14:textId="77777777" w:rsidR="001B0751" w:rsidRPr="00D63E23" w:rsidRDefault="001B0751" w:rsidP="001B0751">
            <w:pPr>
              <w:jc w:val="left"/>
              <w:rPr>
                <w:rFonts w:asciiTheme="minorHAnsi" w:hAnsiTheme="minorHAnsi" w:cstheme="minorHAnsi"/>
              </w:rPr>
            </w:pPr>
            <w:r w:rsidRPr="00D63E23">
              <w:rPr>
                <w:rFonts w:asciiTheme="minorHAnsi" w:hAnsiTheme="minorHAnsi" w:cstheme="minorHAnsi"/>
              </w:rPr>
              <w:t>Output 3.3</w:t>
            </w:r>
          </w:p>
          <w:p w14:paraId="67A461DC" w14:textId="77777777" w:rsidR="001B0751" w:rsidRPr="00D63E23" w:rsidRDefault="001B0751"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Provide strategic guidance and technical advice for the detailed planning and implementation of pilot interventions at the demonstration sites</w:t>
            </w:r>
          </w:p>
          <w:p w14:paraId="6DC11F97" w14:textId="22CE5CD9" w:rsidR="001B0751" w:rsidRPr="00D63E23" w:rsidRDefault="001B0751"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Participate in technical workshops for the development of guidelines arising from the pilot demonstrations, and provide input to draft materials</w:t>
            </w:r>
          </w:p>
          <w:p w14:paraId="77DE21F7" w14:textId="77777777" w:rsidR="001B0751" w:rsidRPr="00D63E23" w:rsidRDefault="001B0751" w:rsidP="001B0751">
            <w:pPr>
              <w:jc w:val="left"/>
              <w:rPr>
                <w:rFonts w:asciiTheme="minorHAnsi" w:hAnsiTheme="minorHAnsi" w:cstheme="minorHAnsi"/>
              </w:rPr>
            </w:pPr>
            <w:r w:rsidRPr="00D63E23">
              <w:rPr>
                <w:rFonts w:asciiTheme="minorHAnsi" w:hAnsiTheme="minorHAnsi" w:cstheme="minorHAnsi"/>
              </w:rPr>
              <w:t>Output 4.1</w:t>
            </w:r>
          </w:p>
          <w:p w14:paraId="7C9B5859" w14:textId="54DB6FA8" w:rsidR="001B0751" w:rsidRPr="00D63E23" w:rsidRDefault="001B0751"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Provide strategic guidance and technical advice for the detailed planning and implementation of pilot interventions in the demonstration landscapes</w:t>
            </w:r>
          </w:p>
          <w:p w14:paraId="6E9950C8" w14:textId="0157693C" w:rsidR="001B0751" w:rsidRPr="00D63E23" w:rsidRDefault="001B0751"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Participate in technical workshops for the development of guidelines arising from the pilot demonstrations, and provide input to draft materials</w:t>
            </w:r>
          </w:p>
          <w:p w14:paraId="5F910312" w14:textId="22422C84" w:rsidR="001B0751" w:rsidRPr="00D63E23" w:rsidRDefault="001B0751" w:rsidP="00EC2461">
            <w:pPr>
              <w:pStyle w:val="ListParagraph"/>
              <w:numPr>
                <w:ilvl w:val="0"/>
                <w:numId w:val="112"/>
              </w:numPr>
              <w:spacing w:before="20" w:after="20"/>
              <w:jc w:val="both"/>
              <w:rPr>
                <w:rFonts w:asciiTheme="minorHAnsi" w:hAnsiTheme="minorHAnsi" w:cstheme="minorHAnsi"/>
              </w:rPr>
            </w:pPr>
            <w:r w:rsidRPr="00D63E23">
              <w:rPr>
                <w:rFonts w:asciiTheme="minorHAnsi" w:hAnsiTheme="minorHAnsi" w:cstheme="minorHAnsi"/>
                <w:sz w:val="20"/>
              </w:rPr>
              <w:t xml:space="preserve">Facilitate implementation of low value grant schemes in support of community and </w:t>
            </w:r>
            <w:r w:rsidR="00FF61FB" w:rsidRPr="00D63E23">
              <w:rPr>
                <w:rFonts w:asciiTheme="minorHAnsi" w:hAnsiTheme="minorHAnsi" w:cstheme="minorHAnsi"/>
                <w:sz w:val="20"/>
              </w:rPr>
              <w:t>NGO engagement in project related activities in coordination with partners</w:t>
            </w:r>
          </w:p>
        </w:tc>
      </w:tr>
      <w:tr w:rsidR="00A4435D" w:rsidRPr="00D63E23" w14:paraId="61D80568" w14:textId="77777777" w:rsidTr="00FD4DD9">
        <w:trPr>
          <w:jc w:val="center"/>
        </w:trPr>
        <w:tc>
          <w:tcPr>
            <w:tcW w:w="1147" w:type="pct"/>
          </w:tcPr>
          <w:p w14:paraId="14818791" w14:textId="7C518635" w:rsidR="00A4435D" w:rsidRPr="00D63E23" w:rsidRDefault="00A4435D" w:rsidP="00A4435D">
            <w:pPr>
              <w:jc w:val="left"/>
              <w:rPr>
                <w:rFonts w:asciiTheme="minorHAnsi" w:hAnsiTheme="minorHAnsi" w:cstheme="minorHAnsi"/>
              </w:rPr>
            </w:pPr>
            <w:r w:rsidRPr="00D63E23">
              <w:rPr>
                <w:rFonts w:asciiTheme="minorHAnsi" w:hAnsiTheme="minorHAnsi" w:cstheme="minorHAnsi"/>
                <w:b/>
                <w:bCs/>
              </w:rPr>
              <w:t>Wetland Sustainable Use Officer</w:t>
            </w:r>
            <w:r w:rsidRPr="00D63E23">
              <w:rPr>
                <w:rFonts w:asciiTheme="minorHAnsi" w:hAnsiTheme="minorHAnsi" w:cstheme="minorHAnsi"/>
              </w:rPr>
              <w:t xml:space="preserve"> USD 3</w:t>
            </w:r>
            <w:r w:rsidR="00217E3C" w:rsidRPr="00D63E23">
              <w:rPr>
                <w:rFonts w:asciiTheme="minorHAnsi" w:hAnsiTheme="minorHAnsi" w:cstheme="minorHAnsi"/>
              </w:rPr>
              <w:t>4</w:t>
            </w:r>
            <w:r w:rsidRPr="00D63E23">
              <w:rPr>
                <w:rFonts w:asciiTheme="minorHAnsi" w:hAnsiTheme="minorHAnsi" w:cstheme="minorHAnsi"/>
              </w:rPr>
              <w:t>00 per month, with 5% COLA per year from Year 2</w:t>
            </w:r>
          </w:p>
        </w:tc>
        <w:tc>
          <w:tcPr>
            <w:tcW w:w="657" w:type="pct"/>
          </w:tcPr>
          <w:p w14:paraId="483A8849"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60 months</w:t>
            </w:r>
          </w:p>
        </w:tc>
        <w:tc>
          <w:tcPr>
            <w:tcW w:w="3196" w:type="pct"/>
          </w:tcPr>
          <w:p w14:paraId="61F82D02" w14:textId="77777777" w:rsidR="00697744" w:rsidRPr="00D63E23" w:rsidRDefault="00697744" w:rsidP="00697744">
            <w:pPr>
              <w:jc w:val="left"/>
              <w:rPr>
                <w:rFonts w:asciiTheme="minorHAnsi" w:hAnsiTheme="minorHAnsi" w:cstheme="minorHAnsi"/>
              </w:rPr>
            </w:pPr>
            <w:r w:rsidRPr="00D63E23">
              <w:rPr>
                <w:rFonts w:asciiTheme="minorHAnsi" w:hAnsiTheme="minorHAnsi" w:cstheme="minorHAnsi"/>
              </w:rPr>
              <w:t>Output 3.3</w:t>
            </w:r>
          </w:p>
          <w:p w14:paraId="08E3A303" w14:textId="3DCC6041" w:rsidR="00697744" w:rsidRPr="00D63E23" w:rsidRDefault="00697744"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Facilitate the detailed planning and implementation of pilot interventions at the demonstration sites, including subcontracted inputs</w:t>
            </w:r>
          </w:p>
          <w:p w14:paraId="2A52689B" w14:textId="77777777" w:rsidR="00697744" w:rsidRPr="00D63E23" w:rsidRDefault="00697744"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Facilitate technical workshops for the development of guidelines arising from the pilot demonstrations</w:t>
            </w:r>
          </w:p>
          <w:p w14:paraId="1FF15DA5" w14:textId="04F2E173" w:rsidR="00697744" w:rsidRPr="00D63E23" w:rsidRDefault="00697744"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Facilitate the development of draft guidelines by contractors and provide technical input to draft materials</w:t>
            </w:r>
          </w:p>
          <w:p w14:paraId="74BFA223" w14:textId="76BBFCBE" w:rsidR="00C07C60" w:rsidRPr="00D63E23" w:rsidRDefault="00C07C60"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 xml:space="preserve">Facilitate the development of case studies, extraction of lessons </w:t>
            </w:r>
            <w:proofErr w:type="gramStart"/>
            <w:r w:rsidRPr="00D63E23">
              <w:rPr>
                <w:rFonts w:asciiTheme="minorHAnsi" w:hAnsiTheme="minorHAnsi" w:cstheme="minorHAnsi"/>
                <w:sz w:val="20"/>
              </w:rPr>
              <w:t>learned</w:t>
            </w:r>
            <w:proofErr w:type="gramEnd"/>
            <w:r w:rsidRPr="00D63E23">
              <w:rPr>
                <w:rFonts w:asciiTheme="minorHAnsi" w:hAnsiTheme="minorHAnsi" w:cstheme="minorHAnsi"/>
                <w:sz w:val="20"/>
              </w:rPr>
              <w:t xml:space="preserve"> and technical reports based on the field activities</w:t>
            </w:r>
          </w:p>
          <w:p w14:paraId="09A23539" w14:textId="77777777" w:rsidR="00697744" w:rsidRPr="00D63E23" w:rsidRDefault="00697744" w:rsidP="00697744">
            <w:pPr>
              <w:jc w:val="left"/>
              <w:rPr>
                <w:rFonts w:asciiTheme="minorHAnsi" w:hAnsiTheme="minorHAnsi" w:cstheme="minorHAnsi"/>
              </w:rPr>
            </w:pPr>
            <w:r w:rsidRPr="00D63E23">
              <w:rPr>
                <w:rFonts w:asciiTheme="minorHAnsi" w:hAnsiTheme="minorHAnsi" w:cstheme="minorHAnsi"/>
              </w:rPr>
              <w:t>Output 4.1</w:t>
            </w:r>
          </w:p>
          <w:p w14:paraId="2EE07A9D" w14:textId="6C9C6C84" w:rsidR="00697744" w:rsidRPr="00D63E23" w:rsidRDefault="00697744"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Facilitate the detailed planning and implementation of pilot interventions in the demonstration landscapes</w:t>
            </w:r>
          </w:p>
          <w:p w14:paraId="74CCA7A2" w14:textId="634300EF" w:rsidR="00697744" w:rsidRPr="00D63E23" w:rsidRDefault="00697744"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Facilitate technical workshops for the development of guidelines arising from the pilot demonstrations</w:t>
            </w:r>
          </w:p>
          <w:p w14:paraId="3630EE32" w14:textId="77777777" w:rsidR="00697744" w:rsidRPr="00D63E23" w:rsidRDefault="00697744"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Facilitate the development of draft guidelines by contractors and provide technical input to draft materials</w:t>
            </w:r>
          </w:p>
          <w:p w14:paraId="2D0DFDCD" w14:textId="77777777" w:rsidR="00A4435D" w:rsidRPr="00D63E23" w:rsidRDefault="00697744" w:rsidP="00EC2461">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Provide technical guidance for criteria for low value grant schemes on wetland wise use</w:t>
            </w:r>
          </w:p>
          <w:p w14:paraId="088B44B8" w14:textId="37E79E3F" w:rsidR="00C07C60" w:rsidRPr="00D63E23" w:rsidRDefault="00C07C60" w:rsidP="00EC2461">
            <w:pPr>
              <w:pStyle w:val="ListParagraph"/>
              <w:numPr>
                <w:ilvl w:val="0"/>
                <w:numId w:val="112"/>
              </w:numPr>
              <w:spacing w:before="20" w:after="20"/>
              <w:jc w:val="both"/>
              <w:rPr>
                <w:rFonts w:asciiTheme="minorHAnsi" w:hAnsiTheme="minorHAnsi" w:cstheme="minorHAnsi"/>
              </w:rPr>
            </w:pPr>
            <w:r w:rsidRPr="00D63E23">
              <w:rPr>
                <w:rFonts w:asciiTheme="minorHAnsi" w:hAnsiTheme="minorHAnsi" w:cstheme="minorHAnsi"/>
                <w:sz w:val="20"/>
              </w:rPr>
              <w:t xml:space="preserve">Facilitate the development of case studies, extraction of lessons </w:t>
            </w:r>
            <w:proofErr w:type="gramStart"/>
            <w:r w:rsidRPr="00D63E23">
              <w:rPr>
                <w:rFonts w:asciiTheme="minorHAnsi" w:hAnsiTheme="minorHAnsi" w:cstheme="minorHAnsi"/>
                <w:sz w:val="20"/>
              </w:rPr>
              <w:t>learned</w:t>
            </w:r>
            <w:proofErr w:type="gramEnd"/>
            <w:r w:rsidRPr="00D63E23">
              <w:rPr>
                <w:rFonts w:asciiTheme="minorHAnsi" w:hAnsiTheme="minorHAnsi" w:cstheme="minorHAnsi"/>
                <w:sz w:val="20"/>
              </w:rPr>
              <w:t xml:space="preserve"> and technical reports based on the field activities</w:t>
            </w:r>
          </w:p>
        </w:tc>
      </w:tr>
      <w:tr w:rsidR="00A4435D" w:rsidRPr="00D63E23" w14:paraId="6DB05459" w14:textId="77777777" w:rsidTr="00FD4DD9">
        <w:trPr>
          <w:jc w:val="center"/>
        </w:trPr>
        <w:tc>
          <w:tcPr>
            <w:tcW w:w="1147" w:type="pct"/>
          </w:tcPr>
          <w:p w14:paraId="37545A52"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M&amp;E and Safeguards Officer</w:t>
            </w:r>
          </w:p>
          <w:p w14:paraId="3A19D913" w14:textId="5E969A22" w:rsidR="00A4435D" w:rsidRPr="00D63E23" w:rsidRDefault="00A4435D" w:rsidP="00A4435D">
            <w:pPr>
              <w:jc w:val="left"/>
              <w:rPr>
                <w:rFonts w:asciiTheme="minorHAnsi" w:hAnsiTheme="minorHAnsi" w:cstheme="minorHAnsi"/>
              </w:rPr>
            </w:pPr>
            <w:r w:rsidRPr="00D63E23">
              <w:rPr>
                <w:rFonts w:asciiTheme="minorHAnsi" w:hAnsiTheme="minorHAnsi" w:cstheme="minorHAnsi"/>
              </w:rPr>
              <w:t>USD 2,</w:t>
            </w:r>
            <w:r w:rsidR="00217E3C" w:rsidRPr="00D63E23">
              <w:rPr>
                <w:rFonts w:asciiTheme="minorHAnsi" w:hAnsiTheme="minorHAnsi" w:cstheme="minorHAnsi"/>
              </w:rPr>
              <w:t>2</w:t>
            </w:r>
            <w:r w:rsidRPr="00D63E23">
              <w:rPr>
                <w:rFonts w:asciiTheme="minorHAnsi" w:hAnsiTheme="minorHAnsi" w:cstheme="minorHAnsi"/>
              </w:rPr>
              <w:t>00 per month, with 5% COLA per year from Year 2</w:t>
            </w:r>
          </w:p>
        </w:tc>
        <w:tc>
          <w:tcPr>
            <w:tcW w:w="657" w:type="pct"/>
          </w:tcPr>
          <w:p w14:paraId="0CA98D37"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40 months</w:t>
            </w:r>
          </w:p>
        </w:tc>
        <w:tc>
          <w:tcPr>
            <w:tcW w:w="3196" w:type="pct"/>
          </w:tcPr>
          <w:p w14:paraId="5F9B2C41"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Under the overall supervision and guidance of the Project Manager, the M&amp;E and Safeguards Officer will have the responsibility for the implementation of project M&amp;E and environmental and social management plan/framework. Specific responsibilities will include:</w:t>
            </w:r>
          </w:p>
          <w:p w14:paraId="5EFD9912"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M&amp;E:</w:t>
            </w:r>
          </w:p>
          <w:p w14:paraId="36F6FCC1" w14:textId="77777777" w:rsidR="00A4435D" w:rsidRPr="00D63E23" w:rsidRDefault="00A4435D" w:rsidP="00BB3D44">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Monitor project progress and participate in the production of progress reports ensuring that they meet the necessary reporting requirements and standards;</w:t>
            </w:r>
          </w:p>
          <w:p w14:paraId="3C4B3C13" w14:textId="77777777" w:rsidR="00A4435D" w:rsidRPr="00D63E23" w:rsidRDefault="00A4435D" w:rsidP="00BB3D44">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Ensure project’s M&amp;E meets the requirements of the Government, the UNDP Country Office, and UNDP-GEF; develop project-specific M&amp;E tools as necessary;</w:t>
            </w:r>
          </w:p>
          <w:p w14:paraId="2D4C7514" w14:textId="77777777" w:rsidR="00A4435D" w:rsidRPr="00D63E23" w:rsidRDefault="00A4435D" w:rsidP="00BB3D44">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Oversee and ensure the implementation of the project’s M&amp;E plan, including periodic appraisal of the Project’s Theory of Change and Results Framework with reference to actual and potential project progress and results;</w:t>
            </w:r>
          </w:p>
          <w:p w14:paraId="69344160" w14:textId="77777777" w:rsidR="00A4435D" w:rsidRPr="00D63E23" w:rsidRDefault="00A4435D" w:rsidP="00BB3D44">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Oversee/develop/coordinate the implementation of the stakeholder engagement plan;</w:t>
            </w:r>
          </w:p>
          <w:p w14:paraId="14BCFA29" w14:textId="77777777" w:rsidR="00A4435D" w:rsidRPr="00D63E23" w:rsidRDefault="00A4435D" w:rsidP="00BB3D44">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Oversee and guide the design of surveys/ assessments commissioned for monitoring and evaluating project results;</w:t>
            </w:r>
          </w:p>
          <w:p w14:paraId="30D5BB28" w14:textId="77777777" w:rsidR="00A4435D" w:rsidRPr="00D63E23" w:rsidRDefault="00A4435D" w:rsidP="00BB3D44">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Facilitate mid-term and terminal evaluations of the project; including management responses;</w:t>
            </w:r>
          </w:p>
          <w:p w14:paraId="1279B338" w14:textId="77777777" w:rsidR="00A4435D" w:rsidRPr="00D63E23" w:rsidRDefault="00A4435D" w:rsidP="00BB3D44">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Facilitate annual reviews of the project and produce analytical reports from these annual reviews, including learning and other knowledge management products;</w:t>
            </w:r>
          </w:p>
          <w:p w14:paraId="61DD1BF8" w14:textId="77777777" w:rsidR="00A4435D" w:rsidRPr="00D63E23" w:rsidRDefault="00A4435D" w:rsidP="00BB3D44">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 xml:space="preserve">Support project site M&amp;E and learning missions; </w:t>
            </w:r>
          </w:p>
          <w:p w14:paraId="7A86F4DF" w14:textId="77777777" w:rsidR="00A4435D" w:rsidRPr="00D63E23" w:rsidRDefault="00A4435D" w:rsidP="00BB3D44">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Visit project sites as and when required to appraise project progress on the ground and validate written progress reports.</w:t>
            </w:r>
          </w:p>
          <w:p w14:paraId="4154FE12"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Safeguards:</w:t>
            </w:r>
          </w:p>
          <w:p w14:paraId="74A3DDFD" w14:textId="77777777" w:rsidR="00A4435D" w:rsidRPr="00D63E23" w:rsidRDefault="00A4435D" w:rsidP="00BB3D44">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 xml:space="preserve">Monitor progress in development/implementation of the project ESMP/ESMF ensuring that UNDPs SES policy is fully </w:t>
            </w:r>
            <w:proofErr w:type="gramStart"/>
            <w:r w:rsidRPr="00D63E23">
              <w:rPr>
                <w:rFonts w:asciiTheme="minorHAnsi" w:hAnsiTheme="minorHAnsi" w:cstheme="minorHAnsi"/>
                <w:sz w:val="20"/>
              </w:rPr>
              <w:t>met</w:t>
            </w:r>
            <w:proofErr w:type="gramEnd"/>
            <w:r w:rsidRPr="00D63E23">
              <w:rPr>
                <w:rFonts w:asciiTheme="minorHAnsi" w:hAnsiTheme="minorHAnsi" w:cstheme="minorHAnsi"/>
                <w:sz w:val="20"/>
              </w:rPr>
              <w:t xml:space="preserve"> and the reporting requirements are fulfilled;</w:t>
            </w:r>
          </w:p>
          <w:p w14:paraId="4D8830DD" w14:textId="77777777" w:rsidR="00A4435D" w:rsidRPr="00D63E23" w:rsidRDefault="00A4435D" w:rsidP="00BB3D44">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Oversee/develop/coordinate implementation of all safeguard related plans;</w:t>
            </w:r>
          </w:p>
          <w:p w14:paraId="7CC77529" w14:textId="77777777" w:rsidR="00A4435D" w:rsidRPr="00D63E23" w:rsidRDefault="00A4435D" w:rsidP="00BB3D44">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Ensure social and environmental grievances are managed effectively and transparently;</w:t>
            </w:r>
          </w:p>
          <w:p w14:paraId="0AE68ECC" w14:textId="77777777" w:rsidR="00A4435D" w:rsidRPr="00D63E23" w:rsidRDefault="00A4435D" w:rsidP="00BB3D44">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Review the SESP annually, and update and revise corresponding risk log; mitigation/management plans as necessary;</w:t>
            </w:r>
          </w:p>
          <w:p w14:paraId="4A00E6F9" w14:textId="77777777" w:rsidR="00A4435D" w:rsidRPr="00D63E23" w:rsidRDefault="00A4435D" w:rsidP="00BB3D44">
            <w:pPr>
              <w:pStyle w:val="ListParagraph"/>
              <w:numPr>
                <w:ilvl w:val="0"/>
                <w:numId w:val="112"/>
              </w:numPr>
              <w:spacing w:before="20" w:after="20"/>
              <w:jc w:val="both"/>
              <w:rPr>
                <w:rFonts w:asciiTheme="minorHAnsi" w:hAnsiTheme="minorHAnsi" w:cstheme="minorHAnsi"/>
                <w:sz w:val="20"/>
              </w:rPr>
            </w:pPr>
            <w:r w:rsidRPr="00D63E23">
              <w:rPr>
                <w:rFonts w:asciiTheme="minorHAnsi" w:hAnsiTheme="minorHAnsi" w:cstheme="minorHAnsi"/>
                <w:sz w:val="20"/>
              </w:rPr>
              <w:t xml:space="preserve">Ensure full disclosure with concerned stakeholders; </w:t>
            </w:r>
          </w:p>
          <w:p w14:paraId="4F579307" w14:textId="6EAE499D" w:rsidR="00A4435D" w:rsidRPr="00D63E23" w:rsidRDefault="00A4435D" w:rsidP="00BB3D44">
            <w:pPr>
              <w:pStyle w:val="ListParagraph"/>
              <w:numPr>
                <w:ilvl w:val="0"/>
                <w:numId w:val="112"/>
              </w:numPr>
              <w:spacing w:before="20" w:after="20"/>
              <w:jc w:val="both"/>
              <w:rPr>
                <w:rFonts w:asciiTheme="minorHAnsi" w:hAnsiTheme="minorHAnsi" w:cstheme="minorHAnsi"/>
              </w:rPr>
            </w:pPr>
            <w:r w:rsidRPr="00D63E23">
              <w:rPr>
                <w:rFonts w:asciiTheme="minorHAnsi" w:hAnsiTheme="minorHAnsi" w:cstheme="minorHAnsi"/>
                <w:sz w:val="20"/>
              </w:rPr>
              <w:t>Ensure environmental and social risks are identified, avoided, mitigated and managed throughout project implementation;</w:t>
            </w:r>
          </w:p>
        </w:tc>
      </w:tr>
      <w:tr w:rsidR="00A4435D" w:rsidRPr="00D63E23" w14:paraId="315FE796" w14:textId="77777777" w:rsidTr="00FD4DD9">
        <w:trPr>
          <w:jc w:val="center"/>
        </w:trPr>
        <w:tc>
          <w:tcPr>
            <w:tcW w:w="1147" w:type="pct"/>
          </w:tcPr>
          <w:p w14:paraId="20A0CE40"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Community Mobilizers (4)</w:t>
            </w:r>
          </w:p>
          <w:p w14:paraId="541520BA" w14:textId="77777777" w:rsidR="00A4435D" w:rsidRPr="00D63E23" w:rsidRDefault="00A4435D" w:rsidP="00A4435D">
            <w:pPr>
              <w:jc w:val="left"/>
              <w:rPr>
                <w:rFonts w:asciiTheme="minorHAnsi" w:hAnsiTheme="minorHAnsi" w:cstheme="minorHAnsi"/>
                <w:bCs/>
              </w:rPr>
            </w:pPr>
            <w:r w:rsidRPr="00D63E23">
              <w:rPr>
                <w:rFonts w:asciiTheme="minorHAnsi" w:hAnsiTheme="minorHAnsi" w:cstheme="minorHAnsi"/>
                <w:bCs/>
              </w:rPr>
              <w:t xml:space="preserve">USD 800 per month </w:t>
            </w:r>
          </w:p>
          <w:p w14:paraId="4995513E" w14:textId="77777777" w:rsidR="00A4435D" w:rsidRPr="00D63E23" w:rsidRDefault="00A4435D" w:rsidP="00A4435D">
            <w:pPr>
              <w:jc w:val="left"/>
              <w:rPr>
                <w:rFonts w:asciiTheme="minorHAnsi" w:hAnsiTheme="minorHAnsi" w:cstheme="minorHAnsi"/>
                <w:b/>
              </w:rPr>
            </w:pPr>
          </w:p>
        </w:tc>
        <w:tc>
          <w:tcPr>
            <w:tcW w:w="657" w:type="pct"/>
          </w:tcPr>
          <w:p w14:paraId="005A90EB" w14:textId="77777777" w:rsidR="00A4435D" w:rsidRPr="00D63E23" w:rsidRDefault="00A4435D" w:rsidP="00A4435D">
            <w:pPr>
              <w:jc w:val="left"/>
              <w:rPr>
                <w:rFonts w:asciiTheme="minorHAnsi" w:hAnsiTheme="minorHAnsi" w:cstheme="minorHAnsi"/>
                <w:bCs/>
              </w:rPr>
            </w:pPr>
            <w:r w:rsidRPr="00D63E23">
              <w:rPr>
                <w:rFonts w:asciiTheme="minorHAnsi" w:hAnsiTheme="minorHAnsi" w:cstheme="minorHAnsi"/>
              </w:rPr>
              <w:t>4 x 16 months; cumulative total 64 months</w:t>
            </w:r>
          </w:p>
        </w:tc>
        <w:tc>
          <w:tcPr>
            <w:tcW w:w="3196" w:type="pct"/>
          </w:tcPr>
          <w:p w14:paraId="2D762F3C"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 xml:space="preserve">Output 4.1 </w:t>
            </w:r>
          </w:p>
          <w:p w14:paraId="24B23B9B" w14:textId="61D2BE46" w:rsidR="00EA1215" w:rsidRPr="00D63E23" w:rsidRDefault="00EA1215" w:rsidP="00A4435D">
            <w:pPr>
              <w:jc w:val="left"/>
              <w:rPr>
                <w:rFonts w:asciiTheme="minorHAnsi" w:hAnsiTheme="minorHAnsi" w:cstheme="minorHAnsi"/>
              </w:rPr>
            </w:pPr>
            <w:r w:rsidRPr="00D63E23">
              <w:rPr>
                <w:rFonts w:asciiTheme="minorHAnsi" w:hAnsiTheme="minorHAnsi" w:cstheme="minorHAnsi"/>
              </w:rPr>
              <w:t>One Community Mobilizer per demonstration landscape, will w</w:t>
            </w:r>
            <w:r w:rsidR="00A4435D" w:rsidRPr="00D63E23">
              <w:rPr>
                <w:rFonts w:asciiTheme="minorHAnsi" w:hAnsiTheme="minorHAnsi" w:cstheme="minorHAnsi"/>
              </w:rPr>
              <w:t>ork with village committees, service providers and local beneficiaries, facilitating implementation of project interventions in the field.</w:t>
            </w:r>
            <w:r w:rsidRPr="00D63E23">
              <w:rPr>
                <w:rFonts w:asciiTheme="minorHAnsi" w:hAnsiTheme="minorHAnsi" w:cstheme="minorHAnsi"/>
              </w:rPr>
              <w:t xml:space="preserve"> This will include support for: </w:t>
            </w:r>
          </w:p>
          <w:p w14:paraId="5132EF07" w14:textId="77777777" w:rsidR="00EA1215" w:rsidRPr="00D63E23" w:rsidRDefault="00EA1215" w:rsidP="00D345EB">
            <w:pPr>
              <w:pStyle w:val="ListParagraph"/>
              <w:numPr>
                <w:ilvl w:val="0"/>
                <w:numId w:val="119"/>
              </w:numPr>
              <w:rPr>
                <w:rFonts w:asciiTheme="minorHAnsi" w:hAnsiTheme="minorHAnsi" w:cstheme="minorHAnsi"/>
              </w:rPr>
            </w:pPr>
            <w:r w:rsidRPr="00D63E23">
              <w:rPr>
                <w:rFonts w:asciiTheme="minorHAnsi" w:hAnsiTheme="minorHAnsi" w:cstheme="minorHAnsi"/>
                <w:sz w:val="20"/>
              </w:rPr>
              <w:t>the diversification of livelihoods at community level</w:t>
            </w:r>
          </w:p>
          <w:p w14:paraId="3B25223D" w14:textId="77777777" w:rsidR="00EA1215" w:rsidRPr="00D63E23" w:rsidRDefault="00EA1215" w:rsidP="00D345EB">
            <w:pPr>
              <w:pStyle w:val="ListParagraph"/>
              <w:numPr>
                <w:ilvl w:val="0"/>
                <w:numId w:val="119"/>
              </w:numPr>
              <w:rPr>
                <w:rFonts w:asciiTheme="minorHAnsi" w:hAnsiTheme="minorHAnsi" w:cstheme="minorHAnsi"/>
              </w:rPr>
            </w:pPr>
            <w:r w:rsidRPr="00D63E23">
              <w:rPr>
                <w:rFonts w:asciiTheme="minorHAnsi" w:hAnsiTheme="minorHAnsi" w:cstheme="minorHAnsi"/>
                <w:sz w:val="20"/>
              </w:rPr>
              <w:t xml:space="preserve">developing co-management agreements for sustainable resource use, </w:t>
            </w:r>
          </w:p>
          <w:p w14:paraId="6587AFE7" w14:textId="77777777" w:rsidR="00EA1215" w:rsidRPr="00D63E23" w:rsidRDefault="00EA1215" w:rsidP="00D345EB">
            <w:pPr>
              <w:pStyle w:val="ListParagraph"/>
              <w:numPr>
                <w:ilvl w:val="0"/>
                <w:numId w:val="119"/>
              </w:numPr>
              <w:rPr>
                <w:rFonts w:asciiTheme="minorHAnsi" w:hAnsiTheme="minorHAnsi" w:cstheme="minorHAnsi"/>
              </w:rPr>
            </w:pPr>
            <w:r w:rsidRPr="00D63E23">
              <w:rPr>
                <w:rFonts w:asciiTheme="minorHAnsi" w:hAnsiTheme="minorHAnsi" w:cstheme="minorHAnsi"/>
                <w:sz w:val="20"/>
              </w:rPr>
              <w:t xml:space="preserve">developing micro-credit opportunities linked to eco-compensation mechanisms, </w:t>
            </w:r>
          </w:p>
          <w:p w14:paraId="7BF5C456" w14:textId="5CB2A977" w:rsidR="00EA1215" w:rsidRPr="00D63E23" w:rsidRDefault="00EA1215" w:rsidP="00D345EB">
            <w:pPr>
              <w:pStyle w:val="ListParagraph"/>
              <w:numPr>
                <w:ilvl w:val="0"/>
                <w:numId w:val="119"/>
              </w:numPr>
              <w:rPr>
                <w:rFonts w:asciiTheme="minorHAnsi" w:hAnsiTheme="minorHAnsi" w:cstheme="minorHAnsi"/>
              </w:rPr>
            </w:pPr>
            <w:r w:rsidRPr="00D63E23">
              <w:rPr>
                <w:rFonts w:asciiTheme="minorHAnsi" w:hAnsiTheme="minorHAnsi" w:cstheme="minorHAnsi"/>
                <w:sz w:val="20"/>
              </w:rPr>
              <w:t>outreach and awareness-raising activities for communities and schools</w:t>
            </w:r>
          </w:p>
          <w:p w14:paraId="68B6B1D2" w14:textId="68C3D798" w:rsidR="00EA1215" w:rsidRPr="00D63E23" w:rsidRDefault="00EA1215" w:rsidP="00D345EB">
            <w:pPr>
              <w:pStyle w:val="ListParagraph"/>
              <w:numPr>
                <w:ilvl w:val="0"/>
                <w:numId w:val="119"/>
              </w:numPr>
              <w:rPr>
                <w:rFonts w:asciiTheme="minorHAnsi" w:hAnsiTheme="minorHAnsi" w:cstheme="minorHAnsi"/>
              </w:rPr>
            </w:pPr>
            <w:r w:rsidRPr="00D63E23">
              <w:rPr>
                <w:rFonts w:asciiTheme="minorHAnsi" w:hAnsiTheme="minorHAnsi" w:cstheme="minorHAnsi"/>
                <w:sz w:val="20"/>
              </w:rPr>
              <w:t>low value grant implementation</w:t>
            </w:r>
          </w:p>
          <w:p w14:paraId="7C79C508" w14:textId="5D46EA13" w:rsidR="00EA1215" w:rsidRPr="00D63E23" w:rsidRDefault="00EA1215" w:rsidP="00EA1215">
            <w:pPr>
              <w:jc w:val="left"/>
              <w:rPr>
                <w:rFonts w:asciiTheme="minorHAnsi" w:hAnsiTheme="minorHAnsi" w:cstheme="minorHAnsi"/>
              </w:rPr>
            </w:pPr>
            <w:r w:rsidRPr="00D63E23">
              <w:rPr>
                <w:rFonts w:asciiTheme="minorHAnsi" w:hAnsiTheme="minorHAnsi" w:cstheme="minorHAnsi"/>
              </w:rPr>
              <w:t xml:space="preserve">These inputs will </w:t>
            </w:r>
            <w:r w:rsidR="006E03E1" w:rsidRPr="00D63E23">
              <w:rPr>
                <w:rFonts w:asciiTheme="minorHAnsi" w:hAnsiTheme="minorHAnsi" w:cstheme="minorHAnsi"/>
              </w:rPr>
              <w:t xml:space="preserve">provide community engagement facilitation for </w:t>
            </w:r>
            <w:r w:rsidRPr="00D63E23">
              <w:rPr>
                <w:rFonts w:asciiTheme="minorHAnsi" w:hAnsiTheme="minorHAnsi" w:cstheme="minorHAnsi"/>
              </w:rPr>
              <w:t>the following activities in each demonstration landscape:</w:t>
            </w:r>
          </w:p>
          <w:p w14:paraId="7FEB97C2" w14:textId="6E5581BC" w:rsidR="00EA1215" w:rsidRPr="00D63E23" w:rsidRDefault="00EA1215" w:rsidP="00EA1215">
            <w:pPr>
              <w:jc w:val="left"/>
              <w:rPr>
                <w:rFonts w:asciiTheme="minorHAnsi" w:hAnsiTheme="minorHAnsi" w:cstheme="minorHAnsi"/>
              </w:rPr>
            </w:pPr>
            <w:r w:rsidRPr="00D63E23">
              <w:rPr>
                <w:rFonts w:asciiTheme="minorHAnsi" w:hAnsiTheme="minorHAnsi" w:cstheme="minorHAnsi"/>
              </w:rPr>
              <w:t>Liao River Estuary:</w:t>
            </w:r>
          </w:p>
          <w:p w14:paraId="615EF87D" w14:textId="5B6EBFF5" w:rsidR="00EA1215" w:rsidRPr="00D63E23" w:rsidRDefault="00EA1215" w:rsidP="00D345EB">
            <w:pPr>
              <w:rPr>
                <w:rFonts w:asciiTheme="minorHAnsi" w:hAnsiTheme="minorHAnsi" w:cstheme="minorHAnsi"/>
              </w:rPr>
            </w:pPr>
            <w:r w:rsidRPr="00D63E23">
              <w:rPr>
                <w:rFonts w:asciiTheme="minorHAnsi" w:hAnsiTheme="minorHAnsi" w:cstheme="minorHAnsi"/>
              </w:rPr>
              <w:t xml:space="preserve">4.1.1 </w:t>
            </w:r>
            <w:r w:rsidR="006E03E1" w:rsidRPr="00D63E23">
              <w:rPr>
                <w:rFonts w:asciiTheme="minorHAnsi" w:hAnsiTheme="minorHAnsi" w:cstheme="minorHAnsi"/>
              </w:rPr>
              <w:t>I</w:t>
            </w:r>
            <w:r w:rsidRPr="00D63E23">
              <w:rPr>
                <w:rFonts w:asciiTheme="minorHAnsi" w:hAnsiTheme="minorHAnsi" w:cstheme="minorHAnsi"/>
              </w:rPr>
              <w:t>mproved farming methods to reduce chemical inputs with full participation of women farmers</w:t>
            </w:r>
            <w:r w:rsidR="006E03E1" w:rsidRPr="00D63E23">
              <w:rPr>
                <w:rFonts w:asciiTheme="minorHAnsi" w:hAnsiTheme="minorHAnsi" w:cstheme="minorHAnsi"/>
              </w:rPr>
              <w:t>;</w:t>
            </w:r>
          </w:p>
          <w:p w14:paraId="5D044DAB" w14:textId="42C70C92" w:rsidR="00EA1215" w:rsidRPr="00D63E23" w:rsidRDefault="00EA1215" w:rsidP="00EA1215">
            <w:pPr>
              <w:rPr>
                <w:rFonts w:asciiTheme="minorHAnsi" w:hAnsiTheme="minorHAnsi" w:cstheme="minorHAnsi"/>
              </w:rPr>
            </w:pPr>
            <w:r w:rsidRPr="00D63E23">
              <w:rPr>
                <w:rFonts w:asciiTheme="minorHAnsi" w:hAnsiTheme="minorHAnsi" w:cstheme="minorHAnsi"/>
              </w:rPr>
              <w:t>4.1.2</w:t>
            </w:r>
            <w:r w:rsidR="006E03E1" w:rsidRPr="00D63E23">
              <w:rPr>
                <w:rFonts w:asciiTheme="minorHAnsi" w:hAnsiTheme="minorHAnsi" w:cstheme="minorHAnsi"/>
              </w:rPr>
              <w:t xml:space="preserve"> </w:t>
            </w:r>
            <w:proofErr w:type="spellStart"/>
            <w:r w:rsidRPr="00D63E23">
              <w:rPr>
                <w:rFonts w:asciiTheme="minorHAnsi" w:hAnsiTheme="minorHAnsi" w:cstheme="minorHAnsi"/>
              </w:rPr>
              <w:t>Waterbird</w:t>
            </w:r>
            <w:proofErr w:type="spellEnd"/>
            <w:r w:rsidRPr="00D63E23">
              <w:rPr>
                <w:rFonts w:asciiTheme="minorHAnsi" w:hAnsiTheme="minorHAnsi" w:cstheme="minorHAnsi"/>
              </w:rPr>
              <w:t>-friendly reed-farming</w:t>
            </w:r>
            <w:r w:rsidR="006E03E1" w:rsidRPr="00D63E23">
              <w:rPr>
                <w:rFonts w:asciiTheme="minorHAnsi" w:hAnsiTheme="minorHAnsi" w:cstheme="minorHAnsi"/>
              </w:rPr>
              <w:t>;</w:t>
            </w:r>
          </w:p>
          <w:p w14:paraId="756C6581" w14:textId="170A4B83" w:rsidR="00EA1215" w:rsidRPr="00D63E23" w:rsidRDefault="00EA1215" w:rsidP="00EA1215">
            <w:pPr>
              <w:rPr>
                <w:rFonts w:asciiTheme="minorHAnsi" w:hAnsiTheme="minorHAnsi" w:cstheme="minorHAnsi"/>
              </w:rPr>
            </w:pPr>
            <w:r w:rsidRPr="00D63E23">
              <w:rPr>
                <w:rFonts w:asciiTheme="minorHAnsi" w:hAnsiTheme="minorHAnsi" w:cstheme="minorHAnsi"/>
              </w:rPr>
              <w:t>Yellow River Delta:</w:t>
            </w:r>
          </w:p>
          <w:p w14:paraId="00FFA24E" w14:textId="2BE7BEF7" w:rsidR="00EA1215" w:rsidRPr="00D63E23" w:rsidRDefault="00EA1215" w:rsidP="00EA1215">
            <w:pPr>
              <w:rPr>
                <w:rFonts w:asciiTheme="minorHAnsi" w:hAnsiTheme="minorHAnsi" w:cstheme="minorHAnsi"/>
              </w:rPr>
            </w:pPr>
            <w:r w:rsidRPr="00D63E23">
              <w:rPr>
                <w:rFonts w:asciiTheme="minorHAnsi" w:hAnsiTheme="minorHAnsi" w:cstheme="minorHAnsi"/>
              </w:rPr>
              <w:t xml:space="preserve">4.1.4 </w:t>
            </w:r>
            <w:r w:rsidR="006E03E1" w:rsidRPr="00D63E23">
              <w:rPr>
                <w:rFonts w:asciiTheme="minorHAnsi" w:hAnsiTheme="minorHAnsi" w:cstheme="minorHAnsi"/>
              </w:rPr>
              <w:t>D</w:t>
            </w:r>
            <w:r w:rsidRPr="00D63E23">
              <w:rPr>
                <w:rFonts w:asciiTheme="minorHAnsi" w:hAnsiTheme="minorHAnsi" w:cstheme="minorHAnsi"/>
              </w:rPr>
              <w:t>emonstration of reduced-chemical farming practices and the branding and marketing of high quality “green” rice from Yellow River Delta</w:t>
            </w:r>
            <w:r w:rsidR="006E03E1" w:rsidRPr="00D63E23">
              <w:rPr>
                <w:rFonts w:asciiTheme="minorHAnsi" w:hAnsiTheme="minorHAnsi" w:cstheme="minorHAnsi"/>
              </w:rPr>
              <w:t>;</w:t>
            </w:r>
          </w:p>
          <w:p w14:paraId="18F52DEF" w14:textId="0A1F499A" w:rsidR="00EA1215" w:rsidRPr="00D63E23" w:rsidRDefault="00EA1215" w:rsidP="00EA1215">
            <w:pPr>
              <w:rPr>
                <w:rFonts w:asciiTheme="minorHAnsi" w:hAnsiTheme="minorHAnsi" w:cstheme="minorHAnsi"/>
              </w:rPr>
            </w:pPr>
            <w:r w:rsidRPr="00D63E23">
              <w:rPr>
                <w:rFonts w:asciiTheme="minorHAnsi" w:hAnsiTheme="minorHAnsi" w:cstheme="minorHAnsi"/>
              </w:rPr>
              <w:t>Chongming Dongtan:</w:t>
            </w:r>
          </w:p>
          <w:p w14:paraId="6D5745E6" w14:textId="04B6F645" w:rsidR="00EA1215" w:rsidRPr="00D63E23" w:rsidRDefault="00EA1215" w:rsidP="00EA1215">
            <w:pPr>
              <w:rPr>
                <w:rFonts w:asciiTheme="minorHAnsi" w:hAnsiTheme="minorHAnsi" w:cstheme="minorHAnsi"/>
              </w:rPr>
            </w:pPr>
            <w:r w:rsidRPr="00D63E23">
              <w:rPr>
                <w:rFonts w:asciiTheme="minorHAnsi" w:hAnsiTheme="minorHAnsi" w:cstheme="minorHAnsi"/>
              </w:rPr>
              <w:t xml:space="preserve">4.1.5 </w:t>
            </w:r>
            <w:r w:rsidR="006E03E1" w:rsidRPr="00D63E23">
              <w:rPr>
                <w:rFonts w:asciiTheme="minorHAnsi" w:hAnsiTheme="minorHAnsi" w:cstheme="minorHAnsi"/>
              </w:rPr>
              <w:t>R</w:t>
            </w:r>
            <w:r w:rsidRPr="00D63E23">
              <w:rPr>
                <w:rFonts w:asciiTheme="minorHAnsi" w:hAnsiTheme="minorHAnsi" w:cstheme="minorHAnsi"/>
              </w:rPr>
              <w:t>emov</w:t>
            </w:r>
            <w:r w:rsidR="006E03E1" w:rsidRPr="00D63E23">
              <w:rPr>
                <w:rFonts w:asciiTheme="minorHAnsi" w:hAnsiTheme="minorHAnsi" w:cstheme="minorHAnsi"/>
              </w:rPr>
              <w:t>al of</w:t>
            </w:r>
            <w:r w:rsidRPr="00D63E23">
              <w:rPr>
                <w:rFonts w:asciiTheme="minorHAnsi" w:hAnsiTheme="minorHAnsi" w:cstheme="minorHAnsi"/>
              </w:rPr>
              <w:t xml:space="preserve"> solid waste from the coast and recycle it by engaging local stakeholders in collaboration with SEE Foundation – this can provide a form of alternative livelihood for local fishermen</w:t>
            </w:r>
            <w:r w:rsidR="006E03E1" w:rsidRPr="00D63E23">
              <w:rPr>
                <w:rFonts w:asciiTheme="minorHAnsi" w:hAnsiTheme="minorHAnsi" w:cstheme="minorHAnsi"/>
              </w:rPr>
              <w:t>;</w:t>
            </w:r>
          </w:p>
          <w:p w14:paraId="25744778" w14:textId="6EDEA9A4" w:rsidR="00EA1215" w:rsidRPr="00D63E23" w:rsidRDefault="00EA1215" w:rsidP="00EA1215">
            <w:pPr>
              <w:rPr>
                <w:rFonts w:asciiTheme="minorHAnsi" w:hAnsiTheme="minorHAnsi" w:cstheme="minorHAnsi"/>
              </w:rPr>
            </w:pPr>
            <w:r w:rsidRPr="00D63E23">
              <w:rPr>
                <w:rFonts w:asciiTheme="minorHAnsi" w:hAnsiTheme="minorHAnsi" w:cstheme="minorHAnsi"/>
              </w:rPr>
              <w:t>4.1.6 Facilitate eco-labelling of local rice (e.g. Hooded Crane Rice)</w:t>
            </w:r>
            <w:r w:rsidR="006E03E1" w:rsidRPr="00D63E23">
              <w:rPr>
                <w:rFonts w:asciiTheme="minorHAnsi" w:hAnsiTheme="minorHAnsi" w:cstheme="minorHAnsi"/>
              </w:rPr>
              <w:t xml:space="preserve"> by working with local companies and communities;</w:t>
            </w:r>
          </w:p>
          <w:p w14:paraId="4FE2DADC" w14:textId="0F5543C6" w:rsidR="00EA1215" w:rsidRPr="00D63E23" w:rsidRDefault="00EA1215" w:rsidP="00EA1215">
            <w:pPr>
              <w:rPr>
                <w:rFonts w:asciiTheme="minorHAnsi" w:hAnsiTheme="minorHAnsi" w:cstheme="minorHAnsi"/>
              </w:rPr>
            </w:pPr>
            <w:r w:rsidRPr="00D63E23">
              <w:rPr>
                <w:rFonts w:asciiTheme="minorHAnsi" w:hAnsiTheme="minorHAnsi" w:cstheme="minorHAnsi"/>
              </w:rPr>
              <w:t>4.1.7 Train women on making reed-related handicrafts using reeds</w:t>
            </w:r>
            <w:r w:rsidR="006E03E1" w:rsidRPr="00D63E23">
              <w:rPr>
                <w:rFonts w:asciiTheme="minorHAnsi" w:hAnsiTheme="minorHAnsi" w:cstheme="minorHAnsi"/>
              </w:rPr>
              <w:t>;</w:t>
            </w:r>
          </w:p>
          <w:p w14:paraId="34FB7EA2" w14:textId="051AD1A9" w:rsidR="00EA1215" w:rsidRPr="00D63E23" w:rsidRDefault="00EA1215" w:rsidP="00EA1215">
            <w:pPr>
              <w:rPr>
                <w:rFonts w:asciiTheme="minorHAnsi" w:hAnsiTheme="minorHAnsi" w:cstheme="minorHAnsi"/>
              </w:rPr>
            </w:pPr>
            <w:proofErr w:type="spellStart"/>
            <w:r w:rsidRPr="00D63E23">
              <w:rPr>
                <w:rFonts w:asciiTheme="minorHAnsi" w:hAnsiTheme="minorHAnsi" w:cstheme="minorHAnsi"/>
              </w:rPr>
              <w:t>Dashanbao</w:t>
            </w:r>
            <w:proofErr w:type="spellEnd"/>
            <w:r w:rsidR="003238F7" w:rsidRPr="00D63E23">
              <w:rPr>
                <w:rFonts w:asciiTheme="minorHAnsi" w:hAnsiTheme="minorHAnsi" w:cstheme="minorHAnsi"/>
              </w:rPr>
              <w:t>:</w:t>
            </w:r>
          </w:p>
          <w:p w14:paraId="70E9EA47" w14:textId="41F33C23" w:rsidR="006E03E1" w:rsidRPr="00D63E23" w:rsidRDefault="006E03E1" w:rsidP="00EA1215">
            <w:pPr>
              <w:rPr>
                <w:rFonts w:asciiTheme="minorHAnsi" w:hAnsiTheme="minorHAnsi" w:cstheme="minorHAnsi"/>
              </w:rPr>
            </w:pPr>
            <w:r w:rsidRPr="00D63E23">
              <w:rPr>
                <w:rFonts w:asciiTheme="minorHAnsi" w:hAnsiTheme="minorHAnsi" w:cstheme="minorHAnsi"/>
              </w:rPr>
              <w:t>4.1.8 Potato-farming trainings targeting women farmers in targeted villages;</w:t>
            </w:r>
          </w:p>
          <w:p w14:paraId="1F2637D4" w14:textId="201151DC" w:rsidR="006E03E1" w:rsidRPr="00D63E23" w:rsidRDefault="006E03E1" w:rsidP="00EA1215">
            <w:pPr>
              <w:rPr>
                <w:rFonts w:asciiTheme="minorHAnsi" w:hAnsiTheme="minorHAnsi" w:cstheme="minorHAnsi"/>
                <w:lang w:val="en-GB"/>
              </w:rPr>
            </w:pPr>
            <w:r w:rsidRPr="00D63E23">
              <w:rPr>
                <w:rFonts w:asciiTheme="minorHAnsi" w:hAnsiTheme="minorHAnsi" w:cstheme="minorHAnsi"/>
                <w:lang w:val="en-GB"/>
              </w:rPr>
              <w:t>4.1.9 Pilot eco-compensation for leaving portions of crops for cranes, with women as major decision makers;</w:t>
            </w:r>
          </w:p>
          <w:p w14:paraId="29FEDC8D" w14:textId="5B391717" w:rsidR="00EA1215" w:rsidRPr="00D63E23" w:rsidRDefault="006E03E1" w:rsidP="00D345EB">
            <w:pPr>
              <w:rPr>
                <w:rFonts w:asciiTheme="minorHAnsi" w:hAnsiTheme="minorHAnsi" w:cstheme="minorHAnsi"/>
              </w:rPr>
            </w:pPr>
            <w:r w:rsidRPr="00D63E23">
              <w:rPr>
                <w:rFonts w:asciiTheme="minorHAnsi" w:hAnsiTheme="minorHAnsi" w:cstheme="minorHAnsi"/>
              </w:rPr>
              <w:t>4.1.10 Train women farmers as monitors of the cranes.</w:t>
            </w:r>
          </w:p>
        </w:tc>
      </w:tr>
      <w:tr w:rsidR="00A4435D" w:rsidRPr="00D63E23" w14:paraId="27FC447B" w14:textId="77777777" w:rsidTr="00FD4DD9">
        <w:trPr>
          <w:jc w:val="center"/>
        </w:trPr>
        <w:tc>
          <w:tcPr>
            <w:tcW w:w="1147" w:type="pct"/>
          </w:tcPr>
          <w:p w14:paraId="47444194"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b/>
              </w:rPr>
              <w:t>Contractual Services – Companies/Institutions</w:t>
            </w:r>
            <w:r w:rsidRPr="00D63E23">
              <w:rPr>
                <w:rFonts w:asciiTheme="minorHAnsi" w:hAnsiTheme="minorHAnsi" w:cstheme="minorHAnsi"/>
              </w:rPr>
              <w:t xml:space="preserve">: Subcontract for: management planning guidelines and climate change vulnerability assessments </w:t>
            </w:r>
          </w:p>
        </w:tc>
        <w:tc>
          <w:tcPr>
            <w:tcW w:w="657" w:type="pct"/>
          </w:tcPr>
          <w:p w14:paraId="2094ADAC"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Years 1-3</w:t>
            </w:r>
          </w:p>
        </w:tc>
        <w:tc>
          <w:tcPr>
            <w:tcW w:w="3196" w:type="pct"/>
          </w:tcPr>
          <w:p w14:paraId="02D77056" w14:textId="77777777" w:rsidR="00A4435D" w:rsidRPr="00D63E23" w:rsidRDefault="00A4435D" w:rsidP="00A4435D">
            <w:pPr>
              <w:rPr>
                <w:rFonts w:asciiTheme="minorHAnsi" w:hAnsiTheme="minorHAnsi" w:cstheme="minorHAnsi"/>
              </w:rPr>
            </w:pPr>
            <w:r w:rsidRPr="00D63E23">
              <w:rPr>
                <w:rFonts w:asciiTheme="minorHAnsi" w:hAnsiTheme="minorHAnsi" w:cstheme="minorHAnsi"/>
              </w:rPr>
              <w:t>Output 3.1:</w:t>
            </w:r>
          </w:p>
          <w:p w14:paraId="1DFD4658" w14:textId="77777777" w:rsidR="00A4435D" w:rsidRPr="00D63E23" w:rsidRDefault="00A4435D" w:rsidP="00A4435D">
            <w:pPr>
              <w:pStyle w:val="ListParagraph"/>
              <w:numPr>
                <w:ilvl w:val="0"/>
                <w:numId w:val="104"/>
              </w:numPr>
              <w:spacing w:before="20" w:after="20"/>
              <w:rPr>
                <w:rFonts w:asciiTheme="minorHAnsi" w:hAnsiTheme="minorHAnsi" w:cstheme="minorHAnsi"/>
                <w:sz w:val="20"/>
              </w:rPr>
            </w:pPr>
            <w:r w:rsidRPr="00D63E23">
              <w:rPr>
                <w:rFonts w:asciiTheme="minorHAnsi" w:hAnsiTheme="minorHAnsi" w:cstheme="minorHAnsi"/>
                <w:sz w:val="20"/>
              </w:rPr>
              <w:t xml:space="preserve">preparation of guidelines / handbook for development of PA management plans that </w:t>
            </w:r>
            <w:proofErr w:type="gramStart"/>
            <w:r w:rsidRPr="00D63E23">
              <w:rPr>
                <w:rFonts w:asciiTheme="minorHAnsi" w:hAnsiTheme="minorHAnsi" w:cstheme="minorHAnsi"/>
                <w:sz w:val="20"/>
              </w:rPr>
              <w:t>take into account</w:t>
            </w:r>
            <w:proofErr w:type="gramEnd"/>
            <w:r w:rsidRPr="00D63E23">
              <w:rPr>
                <w:rFonts w:asciiTheme="minorHAnsi" w:hAnsiTheme="minorHAnsi" w:cstheme="minorHAnsi"/>
                <w:sz w:val="20"/>
              </w:rPr>
              <w:t xml:space="preserve"> climate change adaptation, gender mainstreaming and social inclusion, building on MSL, CPAR and international experience $50,000 (3.1.2); and </w:t>
            </w:r>
          </w:p>
          <w:p w14:paraId="12CEF0E5" w14:textId="6D01AF31" w:rsidR="00A4435D" w:rsidRPr="00D63E23" w:rsidRDefault="00A4435D" w:rsidP="00B07033">
            <w:pPr>
              <w:pStyle w:val="ListParagraph"/>
              <w:numPr>
                <w:ilvl w:val="0"/>
                <w:numId w:val="104"/>
              </w:numPr>
              <w:spacing w:before="20" w:after="20"/>
              <w:rPr>
                <w:rFonts w:asciiTheme="minorHAnsi" w:hAnsiTheme="minorHAnsi" w:cstheme="minorHAnsi"/>
                <w:sz w:val="20"/>
              </w:rPr>
            </w:pPr>
            <w:r w:rsidRPr="00D63E23">
              <w:rPr>
                <w:rFonts w:asciiTheme="minorHAnsi" w:hAnsiTheme="minorHAnsi" w:cstheme="minorHAnsi"/>
                <w:sz w:val="20"/>
              </w:rPr>
              <w:t xml:space="preserve">ii) preparation of climate change vulnerability assessments for key species of migratory </w:t>
            </w:r>
            <w:proofErr w:type="spellStart"/>
            <w:r w:rsidRPr="00D63E23">
              <w:rPr>
                <w:rFonts w:asciiTheme="minorHAnsi" w:hAnsiTheme="minorHAnsi" w:cstheme="minorHAnsi"/>
                <w:sz w:val="20"/>
              </w:rPr>
              <w:t>waterbirds</w:t>
            </w:r>
            <w:proofErr w:type="spellEnd"/>
            <w:r w:rsidRPr="00D63E23">
              <w:rPr>
                <w:rFonts w:asciiTheme="minorHAnsi" w:hAnsiTheme="minorHAnsi" w:cstheme="minorHAnsi"/>
                <w:sz w:val="20"/>
              </w:rPr>
              <w:t xml:space="preserve"> and flyway wetland habitats to inform climate-adaptive management planning responses (3.1.3)</w:t>
            </w:r>
          </w:p>
        </w:tc>
      </w:tr>
      <w:tr w:rsidR="00A4435D" w:rsidRPr="00D63E23" w14:paraId="7F76E76C" w14:textId="77777777" w:rsidTr="00FD4DD9">
        <w:trPr>
          <w:jc w:val="center"/>
        </w:trPr>
        <w:tc>
          <w:tcPr>
            <w:tcW w:w="1147" w:type="pct"/>
          </w:tcPr>
          <w:p w14:paraId="13DBDA82"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Contractual Services – Companies/Institutions</w:t>
            </w:r>
            <w:r w:rsidRPr="00D63E23">
              <w:rPr>
                <w:rFonts w:asciiTheme="minorHAnsi" w:hAnsiTheme="minorHAnsi" w:cstheme="minorHAnsi"/>
              </w:rPr>
              <w:t>: Subcontract for GIS mapping inputs</w:t>
            </w:r>
          </w:p>
        </w:tc>
        <w:tc>
          <w:tcPr>
            <w:tcW w:w="657" w:type="pct"/>
          </w:tcPr>
          <w:p w14:paraId="745A6D10"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Years 1-5</w:t>
            </w:r>
          </w:p>
        </w:tc>
        <w:tc>
          <w:tcPr>
            <w:tcW w:w="3196" w:type="pct"/>
          </w:tcPr>
          <w:p w14:paraId="4C16F5B9" w14:textId="77777777" w:rsidR="00A4435D" w:rsidRPr="00D63E23" w:rsidRDefault="00A4435D" w:rsidP="00A4435D">
            <w:pPr>
              <w:rPr>
                <w:rFonts w:asciiTheme="minorHAnsi" w:hAnsiTheme="minorHAnsi" w:cstheme="minorHAnsi"/>
              </w:rPr>
            </w:pPr>
            <w:r w:rsidRPr="00D63E23">
              <w:rPr>
                <w:rFonts w:asciiTheme="minorHAnsi" w:hAnsiTheme="minorHAnsi" w:cstheme="minorHAnsi"/>
              </w:rPr>
              <w:t>Output 3.1:</w:t>
            </w:r>
          </w:p>
          <w:p w14:paraId="7C0C5071" w14:textId="0E0844E3" w:rsidR="00A4435D" w:rsidRPr="00D63E23" w:rsidRDefault="00A4435D" w:rsidP="00A4435D">
            <w:pPr>
              <w:rPr>
                <w:rFonts w:asciiTheme="minorHAnsi" w:hAnsiTheme="minorHAnsi" w:cstheme="minorHAnsi"/>
              </w:rPr>
            </w:pPr>
            <w:r w:rsidRPr="00D63E23">
              <w:rPr>
                <w:rFonts w:asciiTheme="minorHAnsi" w:hAnsiTheme="minorHAnsi" w:cstheme="minorHAnsi"/>
              </w:rPr>
              <w:t xml:space="preserve">Subcontract for GIS mapping inputs in support of Ramsar Site boundary changes, Ramsar Site Information Sheet updating, EAAFP Site Information Sheets, and PA management planning spatial data needs </w:t>
            </w:r>
          </w:p>
        </w:tc>
      </w:tr>
      <w:tr w:rsidR="00A4435D" w:rsidRPr="00D63E23" w14:paraId="28C4D1D2" w14:textId="77777777" w:rsidTr="00FD4DD9">
        <w:trPr>
          <w:jc w:val="center"/>
        </w:trPr>
        <w:tc>
          <w:tcPr>
            <w:tcW w:w="1147" w:type="pct"/>
          </w:tcPr>
          <w:p w14:paraId="0F991B7D"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Contractual Services – Companies/Institutions</w:t>
            </w:r>
            <w:r w:rsidRPr="00D63E23">
              <w:rPr>
                <w:rFonts w:asciiTheme="minorHAnsi" w:hAnsiTheme="minorHAnsi" w:cstheme="minorHAnsi"/>
              </w:rPr>
              <w:t>: Subcontract for capacity development and training inputs</w:t>
            </w:r>
          </w:p>
        </w:tc>
        <w:tc>
          <w:tcPr>
            <w:tcW w:w="657" w:type="pct"/>
          </w:tcPr>
          <w:p w14:paraId="7FC04A9F"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Years 1-5</w:t>
            </w:r>
          </w:p>
        </w:tc>
        <w:tc>
          <w:tcPr>
            <w:tcW w:w="3196" w:type="pct"/>
            <w:tcBorders>
              <w:top w:val="nil"/>
              <w:left w:val="nil"/>
              <w:bottom w:val="single" w:sz="4" w:space="0" w:color="auto"/>
              <w:right w:val="single" w:sz="4" w:space="0" w:color="auto"/>
            </w:tcBorders>
            <w:shd w:val="clear" w:color="auto" w:fill="auto"/>
          </w:tcPr>
          <w:p w14:paraId="0EFBA928" w14:textId="77777777" w:rsidR="00A4435D" w:rsidRPr="00D63E23" w:rsidRDefault="00A4435D" w:rsidP="00A4435D">
            <w:pPr>
              <w:rPr>
                <w:rFonts w:asciiTheme="minorHAnsi" w:eastAsia="Times New Roman" w:hAnsiTheme="minorHAnsi" w:cstheme="minorHAnsi"/>
                <w:bCs/>
                <w:color w:val="000000"/>
                <w:lang w:eastAsia="en-GB"/>
              </w:rPr>
            </w:pPr>
            <w:r w:rsidRPr="00D63E23">
              <w:rPr>
                <w:rFonts w:asciiTheme="minorHAnsi" w:eastAsia="Times New Roman" w:hAnsiTheme="minorHAnsi" w:cstheme="minorHAnsi"/>
                <w:bCs/>
                <w:color w:val="000000"/>
                <w:lang w:eastAsia="en-GB"/>
              </w:rPr>
              <w:t>Subcontract(s) for:</w:t>
            </w:r>
          </w:p>
          <w:p w14:paraId="67950C84" w14:textId="77777777" w:rsidR="00A4435D" w:rsidRPr="00D63E23" w:rsidRDefault="00A4435D" w:rsidP="00A4435D">
            <w:pPr>
              <w:rPr>
                <w:rFonts w:asciiTheme="minorHAnsi" w:eastAsia="Times New Roman" w:hAnsiTheme="minorHAnsi" w:cstheme="minorHAnsi"/>
                <w:bCs/>
                <w:color w:val="000000"/>
                <w:lang w:eastAsia="en-GB"/>
              </w:rPr>
            </w:pPr>
            <w:r w:rsidRPr="00D63E23">
              <w:rPr>
                <w:rFonts w:asciiTheme="minorHAnsi" w:eastAsia="Times New Roman" w:hAnsiTheme="minorHAnsi" w:cstheme="minorHAnsi"/>
                <w:bCs/>
                <w:color w:val="000000"/>
                <w:lang w:eastAsia="en-GB"/>
              </w:rPr>
              <w:t>-development of training modules and materials to deliver the project training plan, drawing on international experience in flyway conservation Output 3.2 (3.2.2)</w:t>
            </w:r>
          </w:p>
          <w:p w14:paraId="5C0E0B81" w14:textId="77777777" w:rsidR="00A4435D" w:rsidRPr="00D63E23" w:rsidRDefault="00A4435D" w:rsidP="00A4435D">
            <w:pPr>
              <w:rPr>
                <w:rFonts w:asciiTheme="minorHAnsi" w:eastAsia="Times New Roman" w:hAnsiTheme="minorHAnsi" w:cstheme="minorHAnsi"/>
                <w:bCs/>
                <w:color w:val="000000"/>
                <w:lang w:eastAsia="en-GB"/>
              </w:rPr>
            </w:pPr>
            <w:r w:rsidRPr="00D63E23">
              <w:rPr>
                <w:rFonts w:asciiTheme="minorHAnsi" w:eastAsia="Times New Roman" w:hAnsiTheme="minorHAnsi" w:cstheme="minorHAnsi"/>
                <w:bCs/>
                <w:color w:val="000000"/>
                <w:lang w:eastAsia="en-GB"/>
              </w:rPr>
              <w:t>-provision of training courses based on the training modules and materials Output 3.2 (3.2.3)</w:t>
            </w:r>
          </w:p>
          <w:p w14:paraId="21DC2EC1" w14:textId="77777777" w:rsidR="00A4435D" w:rsidRPr="00D63E23" w:rsidRDefault="00A4435D" w:rsidP="00A4435D">
            <w:pPr>
              <w:rPr>
                <w:rFonts w:asciiTheme="minorHAnsi" w:eastAsia="Times New Roman" w:hAnsiTheme="minorHAnsi" w:cstheme="minorHAnsi"/>
                <w:bCs/>
                <w:color w:val="000000"/>
                <w:lang w:eastAsia="en-GB"/>
              </w:rPr>
            </w:pPr>
            <w:r w:rsidRPr="00D63E23">
              <w:rPr>
                <w:rFonts w:asciiTheme="minorHAnsi" w:eastAsia="Times New Roman" w:hAnsiTheme="minorHAnsi" w:cstheme="minorHAnsi"/>
                <w:bCs/>
                <w:color w:val="000000"/>
                <w:lang w:eastAsia="en-GB"/>
              </w:rPr>
              <w:t>-make training provision available online (3.2.3)</w:t>
            </w:r>
          </w:p>
          <w:p w14:paraId="16FA6241" w14:textId="77777777" w:rsidR="00A4435D" w:rsidRPr="00D63E23" w:rsidRDefault="00A4435D" w:rsidP="00A4435D">
            <w:pPr>
              <w:rPr>
                <w:rFonts w:asciiTheme="minorHAnsi" w:eastAsia="Times New Roman" w:hAnsiTheme="minorHAnsi" w:cstheme="minorHAnsi"/>
                <w:color w:val="000000"/>
                <w:lang w:eastAsia="en-GB"/>
              </w:rPr>
            </w:pPr>
            <w:r w:rsidRPr="00D63E23">
              <w:rPr>
                <w:rFonts w:asciiTheme="minorHAnsi" w:eastAsia="Times New Roman" w:hAnsiTheme="minorHAnsi" w:cstheme="minorHAnsi"/>
                <w:color w:val="000000"/>
                <w:lang w:eastAsia="en-GB"/>
              </w:rPr>
              <w:t>-site exchange / training visits within China for site staff and key stakeholders including community representatives – 10 exchange visits involving up to 10 pax/exchange over 5 days (3.2.5; and Outputs 3.3 and 4.1)</w:t>
            </w:r>
          </w:p>
          <w:p w14:paraId="1E981DAC" w14:textId="77777777" w:rsidR="00A4435D" w:rsidRPr="00D63E23" w:rsidRDefault="00A4435D" w:rsidP="00A4435D">
            <w:pPr>
              <w:rPr>
                <w:rFonts w:asciiTheme="minorHAnsi" w:eastAsia="Times New Roman" w:hAnsiTheme="minorHAnsi" w:cstheme="minorHAnsi"/>
                <w:color w:val="000000"/>
                <w:lang w:eastAsia="en-GB"/>
              </w:rPr>
            </w:pPr>
            <w:r w:rsidRPr="00D63E23">
              <w:rPr>
                <w:rFonts w:asciiTheme="minorHAnsi" w:eastAsia="Times New Roman" w:hAnsiTheme="minorHAnsi" w:cstheme="minorHAnsi"/>
                <w:color w:val="000000"/>
                <w:lang w:eastAsia="en-GB"/>
              </w:rPr>
              <w:t>-learning / study visits outside China to strengthen understanding and uptake of flyway conservation approach and specific skills / technologies – 5 study visits involving up to 4 people for up to 14 days (Outputs 3.2.5 and Outputs 3.3, 4.1)</w:t>
            </w:r>
          </w:p>
          <w:p w14:paraId="4CB722F4" w14:textId="77777777" w:rsidR="00A4435D" w:rsidRPr="00D63E23" w:rsidRDefault="00A4435D" w:rsidP="00A4435D">
            <w:pPr>
              <w:rPr>
                <w:rFonts w:asciiTheme="minorHAnsi" w:eastAsia="Times New Roman" w:hAnsiTheme="minorHAnsi" w:cstheme="minorHAnsi"/>
                <w:bCs/>
                <w:color w:val="000000"/>
                <w:lang w:eastAsia="en-GB"/>
              </w:rPr>
            </w:pPr>
            <w:r w:rsidRPr="00D63E23">
              <w:rPr>
                <w:rFonts w:asciiTheme="minorHAnsi" w:eastAsia="Times New Roman" w:hAnsiTheme="minorHAnsi" w:cstheme="minorHAnsi"/>
                <w:bCs/>
                <w:color w:val="000000"/>
                <w:lang w:eastAsia="en-GB"/>
              </w:rPr>
              <w:t xml:space="preserve">-longer term educational visits outside China to build individual capacity for flyway conservation – 4 study visits for up to 6 months each </w:t>
            </w:r>
            <w:r w:rsidRPr="00D63E23">
              <w:rPr>
                <w:rFonts w:asciiTheme="minorHAnsi" w:eastAsia="Times New Roman" w:hAnsiTheme="minorHAnsi" w:cstheme="minorHAnsi"/>
                <w:color w:val="000000"/>
                <w:lang w:eastAsia="en-GB"/>
              </w:rPr>
              <w:t>(Outputs 3.2.5 and Outputs 3.3, 4.1)</w:t>
            </w:r>
            <w:r w:rsidRPr="00D63E23">
              <w:rPr>
                <w:rFonts w:asciiTheme="minorHAnsi" w:eastAsia="Times New Roman" w:hAnsiTheme="minorHAnsi" w:cstheme="minorHAnsi"/>
                <w:bCs/>
                <w:color w:val="000000"/>
                <w:lang w:eastAsia="en-GB"/>
              </w:rPr>
              <w:t>)</w:t>
            </w:r>
          </w:p>
        </w:tc>
      </w:tr>
      <w:tr w:rsidR="00A4435D" w:rsidRPr="00D63E23" w14:paraId="3302C3C0" w14:textId="77777777" w:rsidTr="00FD4DD9">
        <w:trPr>
          <w:jc w:val="center"/>
        </w:trPr>
        <w:tc>
          <w:tcPr>
            <w:tcW w:w="1147" w:type="pct"/>
          </w:tcPr>
          <w:p w14:paraId="21B21D56"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Contractual Services – Companies/Institutions</w:t>
            </w:r>
            <w:r w:rsidRPr="00D63E23">
              <w:rPr>
                <w:rFonts w:asciiTheme="minorHAnsi" w:hAnsiTheme="minorHAnsi" w:cstheme="minorHAnsi"/>
              </w:rPr>
              <w:t xml:space="preserve">: for </w:t>
            </w:r>
            <w:proofErr w:type="spellStart"/>
            <w:r w:rsidRPr="00D63E23">
              <w:rPr>
                <w:rFonts w:asciiTheme="minorHAnsi" w:hAnsiTheme="minorHAnsi" w:cstheme="minorHAnsi"/>
              </w:rPr>
              <w:t>waterbird</w:t>
            </w:r>
            <w:proofErr w:type="spellEnd"/>
            <w:r w:rsidRPr="00D63E23">
              <w:rPr>
                <w:rFonts w:asciiTheme="minorHAnsi" w:hAnsiTheme="minorHAnsi" w:cstheme="minorHAnsi"/>
              </w:rPr>
              <w:t xml:space="preserve"> habitat restoration</w:t>
            </w:r>
          </w:p>
        </w:tc>
        <w:tc>
          <w:tcPr>
            <w:tcW w:w="657" w:type="pct"/>
          </w:tcPr>
          <w:p w14:paraId="491C40FC" w14:textId="52A4065B" w:rsidR="00A4435D" w:rsidRPr="00D63E23" w:rsidRDefault="00A4435D" w:rsidP="00A4435D">
            <w:pPr>
              <w:jc w:val="left"/>
              <w:rPr>
                <w:rFonts w:asciiTheme="minorHAnsi" w:hAnsiTheme="minorHAnsi" w:cstheme="minorHAnsi"/>
              </w:rPr>
            </w:pPr>
            <w:r w:rsidRPr="00D63E23">
              <w:rPr>
                <w:rFonts w:asciiTheme="minorHAnsi" w:hAnsiTheme="minorHAnsi" w:cstheme="minorHAnsi"/>
              </w:rPr>
              <w:t xml:space="preserve">Years </w:t>
            </w:r>
            <w:r w:rsidR="005D7A4D" w:rsidRPr="00D63E23">
              <w:rPr>
                <w:rFonts w:asciiTheme="minorHAnsi" w:hAnsiTheme="minorHAnsi" w:cstheme="minorHAnsi"/>
              </w:rPr>
              <w:t>2-5</w:t>
            </w:r>
          </w:p>
        </w:tc>
        <w:tc>
          <w:tcPr>
            <w:tcW w:w="3196" w:type="pct"/>
          </w:tcPr>
          <w:p w14:paraId="5BF5EE18" w14:textId="77777777" w:rsidR="00A4435D" w:rsidRPr="00D63E23" w:rsidRDefault="00A4435D" w:rsidP="00A4435D">
            <w:pPr>
              <w:rPr>
                <w:rFonts w:asciiTheme="minorHAnsi" w:hAnsiTheme="minorHAnsi" w:cstheme="minorHAnsi"/>
                <w:bCs/>
              </w:rPr>
            </w:pPr>
            <w:r w:rsidRPr="00D63E23">
              <w:rPr>
                <w:rFonts w:asciiTheme="minorHAnsi" w:hAnsiTheme="minorHAnsi" w:cstheme="minorHAnsi"/>
                <w:bCs/>
              </w:rPr>
              <w:t>Output 3.3</w:t>
            </w:r>
          </w:p>
          <w:p w14:paraId="3984B439" w14:textId="6DCB9162" w:rsidR="00A4435D" w:rsidRPr="00D63E23" w:rsidRDefault="00A4435D" w:rsidP="00A4435D">
            <w:pPr>
              <w:rPr>
                <w:rFonts w:asciiTheme="minorHAnsi" w:hAnsiTheme="minorHAnsi" w:cstheme="minorHAnsi"/>
                <w:bCs/>
              </w:rPr>
            </w:pPr>
            <w:r w:rsidRPr="00D63E23">
              <w:rPr>
                <w:rFonts w:asciiTheme="minorHAnsi" w:hAnsiTheme="minorHAnsi" w:cstheme="minorHAnsi"/>
                <w:bCs/>
              </w:rPr>
              <w:t xml:space="preserve">Subcontract(s) for: Planning, technical trials and pilots for restoration and recreation of </w:t>
            </w:r>
            <w:proofErr w:type="spellStart"/>
            <w:r w:rsidRPr="00D63E23">
              <w:rPr>
                <w:rFonts w:asciiTheme="minorHAnsi" w:hAnsiTheme="minorHAnsi" w:cstheme="minorHAnsi"/>
                <w:bCs/>
              </w:rPr>
              <w:t>waterbird</w:t>
            </w:r>
            <w:proofErr w:type="spellEnd"/>
            <w:r w:rsidRPr="00D63E23">
              <w:rPr>
                <w:rFonts w:asciiTheme="minorHAnsi" w:hAnsiTheme="minorHAnsi" w:cstheme="minorHAnsi"/>
                <w:bCs/>
              </w:rPr>
              <w:t xml:space="preserve"> habitats (Saunders’ Gull, and high-tide roost sites for shorebirds), especially in restored former aquaculture areas at </w:t>
            </w:r>
            <w:proofErr w:type="spellStart"/>
            <w:r w:rsidRPr="00D63E23">
              <w:rPr>
                <w:rFonts w:asciiTheme="minorHAnsi" w:hAnsiTheme="minorHAnsi" w:cstheme="minorHAnsi"/>
                <w:b/>
              </w:rPr>
              <w:t>Liaohe</w:t>
            </w:r>
            <w:proofErr w:type="spellEnd"/>
            <w:r w:rsidRPr="00D63E23">
              <w:rPr>
                <w:rFonts w:asciiTheme="minorHAnsi" w:hAnsiTheme="minorHAnsi" w:cstheme="minorHAnsi"/>
                <w:b/>
              </w:rPr>
              <w:t xml:space="preserve"> NNR/PNR</w:t>
            </w:r>
            <w:r w:rsidRPr="00D63E23">
              <w:rPr>
                <w:rFonts w:asciiTheme="minorHAnsi" w:hAnsiTheme="minorHAnsi" w:cstheme="minorHAnsi"/>
                <w:bCs/>
              </w:rPr>
              <w:t xml:space="preserve"> (Activity 3.3.1) </w:t>
            </w:r>
          </w:p>
        </w:tc>
      </w:tr>
      <w:tr w:rsidR="00A4435D" w:rsidRPr="00D63E23" w14:paraId="799E429B" w14:textId="77777777" w:rsidTr="00FD4DD9">
        <w:trPr>
          <w:jc w:val="center"/>
        </w:trPr>
        <w:tc>
          <w:tcPr>
            <w:tcW w:w="1147" w:type="pct"/>
          </w:tcPr>
          <w:p w14:paraId="0C1C7CD0"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Contractual Services – Companies/Institutions</w:t>
            </w:r>
            <w:r w:rsidRPr="00D63E23">
              <w:rPr>
                <w:rFonts w:asciiTheme="minorHAnsi" w:hAnsiTheme="minorHAnsi" w:cstheme="minorHAnsi"/>
              </w:rPr>
              <w:t>: for technical guidelines and pilots on ecological restoration of former oilfield lands</w:t>
            </w:r>
          </w:p>
        </w:tc>
        <w:tc>
          <w:tcPr>
            <w:tcW w:w="657" w:type="pct"/>
          </w:tcPr>
          <w:p w14:paraId="3BECE5CB" w14:textId="7994C27F" w:rsidR="00A4435D" w:rsidRPr="00D63E23" w:rsidRDefault="00A4435D" w:rsidP="00A4435D">
            <w:pPr>
              <w:jc w:val="left"/>
              <w:rPr>
                <w:rFonts w:asciiTheme="minorHAnsi" w:hAnsiTheme="minorHAnsi" w:cstheme="minorHAnsi"/>
              </w:rPr>
            </w:pPr>
            <w:r w:rsidRPr="00D63E23">
              <w:rPr>
                <w:rFonts w:asciiTheme="minorHAnsi" w:hAnsiTheme="minorHAnsi" w:cstheme="minorHAnsi"/>
              </w:rPr>
              <w:t xml:space="preserve">Years </w:t>
            </w:r>
            <w:r w:rsidR="005D7A4D" w:rsidRPr="00D63E23">
              <w:rPr>
                <w:rFonts w:asciiTheme="minorHAnsi" w:hAnsiTheme="minorHAnsi" w:cstheme="minorHAnsi"/>
              </w:rPr>
              <w:t>2-6</w:t>
            </w:r>
          </w:p>
        </w:tc>
        <w:tc>
          <w:tcPr>
            <w:tcW w:w="3196" w:type="pct"/>
          </w:tcPr>
          <w:p w14:paraId="0A38795C" w14:textId="77777777" w:rsidR="00A4435D" w:rsidRPr="00D63E23" w:rsidRDefault="00A4435D" w:rsidP="00A4435D">
            <w:pPr>
              <w:rPr>
                <w:rFonts w:asciiTheme="minorHAnsi" w:hAnsiTheme="minorHAnsi" w:cstheme="minorHAnsi"/>
                <w:bCs/>
              </w:rPr>
            </w:pPr>
            <w:r w:rsidRPr="00D63E23">
              <w:rPr>
                <w:rFonts w:asciiTheme="minorHAnsi" w:hAnsiTheme="minorHAnsi" w:cstheme="minorHAnsi"/>
                <w:bCs/>
              </w:rPr>
              <w:t>Output 3.3</w:t>
            </w:r>
          </w:p>
          <w:p w14:paraId="33948561" w14:textId="77777777" w:rsidR="00A4435D" w:rsidRPr="00D63E23" w:rsidRDefault="00A4435D" w:rsidP="00A4435D">
            <w:pPr>
              <w:rPr>
                <w:rFonts w:asciiTheme="minorHAnsi" w:hAnsiTheme="minorHAnsi" w:cstheme="minorHAnsi"/>
                <w:bCs/>
              </w:rPr>
            </w:pPr>
            <w:r w:rsidRPr="00D63E23">
              <w:rPr>
                <w:rFonts w:asciiTheme="minorHAnsi" w:hAnsiTheme="minorHAnsi" w:cstheme="minorHAnsi"/>
                <w:bCs/>
              </w:rPr>
              <w:t>Subcontract(s) for:</w:t>
            </w:r>
          </w:p>
          <w:p w14:paraId="63CDB49A" w14:textId="77777777" w:rsidR="00A4435D" w:rsidRPr="00D63E23" w:rsidRDefault="00A4435D" w:rsidP="00A4435D">
            <w:pPr>
              <w:numPr>
                <w:ilvl w:val="0"/>
                <w:numId w:val="99"/>
              </w:numPr>
              <w:spacing w:after="0"/>
              <w:rPr>
                <w:rFonts w:asciiTheme="minorHAnsi" w:hAnsiTheme="minorHAnsi" w:cstheme="minorHAnsi"/>
                <w:bCs/>
              </w:rPr>
            </w:pPr>
            <w:r w:rsidRPr="00D63E23">
              <w:rPr>
                <w:rFonts w:asciiTheme="minorHAnsi" w:hAnsiTheme="minorHAnsi" w:cstheme="minorHAnsi"/>
                <w:bCs/>
              </w:rPr>
              <w:t xml:space="preserve">technical support and pilot development of technical guidelines on ecological restoration for the progressive removal of </w:t>
            </w:r>
            <w:proofErr w:type="spellStart"/>
            <w:r w:rsidRPr="00D63E23">
              <w:rPr>
                <w:rFonts w:asciiTheme="minorHAnsi" w:hAnsiTheme="minorHAnsi" w:cstheme="minorHAnsi"/>
                <w:bCs/>
              </w:rPr>
              <w:t>Liaohe</w:t>
            </w:r>
            <w:proofErr w:type="spellEnd"/>
            <w:r w:rsidRPr="00D63E23">
              <w:rPr>
                <w:rFonts w:asciiTheme="minorHAnsi" w:hAnsiTheme="minorHAnsi" w:cstheme="minorHAnsi"/>
                <w:bCs/>
              </w:rPr>
              <w:t xml:space="preserve"> Oilfield from the core, buffer and part of the experimental zone of </w:t>
            </w:r>
            <w:proofErr w:type="spellStart"/>
            <w:r w:rsidRPr="00D63E23">
              <w:rPr>
                <w:rFonts w:asciiTheme="minorHAnsi" w:hAnsiTheme="minorHAnsi" w:cstheme="minorHAnsi"/>
                <w:b/>
              </w:rPr>
              <w:t>Liaohe</w:t>
            </w:r>
            <w:proofErr w:type="spellEnd"/>
            <w:r w:rsidRPr="00D63E23">
              <w:rPr>
                <w:rFonts w:asciiTheme="minorHAnsi" w:hAnsiTheme="minorHAnsi" w:cstheme="minorHAnsi"/>
                <w:b/>
              </w:rPr>
              <w:t xml:space="preserve"> NNR and PNR</w:t>
            </w:r>
            <w:r w:rsidRPr="00D63E23">
              <w:rPr>
                <w:rFonts w:asciiTheme="minorHAnsi" w:hAnsiTheme="minorHAnsi" w:cstheme="minorHAnsi"/>
                <w:bCs/>
              </w:rPr>
              <w:t>;(3.3.2)</w:t>
            </w:r>
          </w:p>
          <w:p w14:paraId="65965408" w14:textId="77777777" w:rsidR="00A4435D" w:rsidRPr="00D63E23" w:rsidRDefault="00A4435D" w:rsidP="00A4435D">
            <w:pPr>
              <w:numPr>
                <w:ilvl w:val="0"/>
                <w:numId w:val="99"/>
              </w:numPr>
              <w:spacing w:after="0"/>
              <w:rPr>
                <w:rFonts w:asciiTheme="minorHAnsi" w:hAnsiTheme="minorHAnsi" w:cstheme="minorHAnsi"/>
                <w:bCs/>
              </w:rPr>
            </w:pPr>
            <w:r w:rsidRPr="00D63E23">
              <w:rPr>
                <w:rFonts w:asciiTheme="minorHAnsi" w:hAnsiTheme="minorHAnsi" w:cstheme="minorHAnsi"/>
                <w:bCs/>
              </w:rPr>
              <w:t xml:space="preserve">and for pilot restoration of wetland habitats in former oil field areas as the Sheng Li Oilfield progressively removes all production facilities in the </w:t>
            </w:r>
            <w:r w:rsidRPr="00D63E23">
              <w:rPr>
                <w:rFonts w:asciiTheme="minorHAnsi" w:hAnsiTheme="minorHAnsi" w:cstheme="minorHAnsi"/>
                <w:b/>
              </w:rPr>
              <w:t>Yellow River Delta</w:t>
            </w:r>
            <w:r w:rsidRPr="00D63E23">
              <w:rPr>
                <w:rFonts w:asciiTheme="minorHAnsi" w:hAnsiTheme="minorHAnsi" w:cstheme="minorHAnsi"/>
                <w:bCs/>
              </w:rPr>
              <w:t xml:space="preserve"> NNR core and buffer zones and some from the experimental zone; (3.3.7)</w:t>
            </w:r>
          </w:p>
          <w:p w14:paraId="71739168" w14:textId="5426E84B" w:rsidR="00A4435D" w:rsidRPr="00D63E23" w:rsidRDefault="00A4435D" w:rsidP="00B07033">
            <w:pPr>
              <w:numPr>
                <w:ilvl w:val="0"/>
                <w:numId w:val="99"/>
              </w:numPr>
              <w:spacing w:after="0"/>
              <w:rPr>
                <w:rFonts w:asciiTheme="minorHAnsi" w:hAnsiTheme="minorHAnsi" w:cstheme="minorHAnsi"/>
                <w:bCs/>
              </w:rPr>
            </w:pPr>
            <w:r w:rsidRPr="00D63E23">
              <w:rPr>
                <w:rFonts w:asciiTheme="minorHAnsi" w:hAnsiTheme="minorHAnsi" w:cstheme="minorHAnsi"/>
                <w:bCs/>
              </w:rPr>
              <w:t>Conduct national workshop to review the results of restoration pilots and the draft technical guidelines, including experience from other nature reserves / oilfields (Output 3.3)</w:t>
            </w:r>
          </w:p>
        </w:tc>
      </w:tr>
      <w:tr w:rsidR="00A4435D" w:rsidRPr="00D63E23" w14:paraId="6FA5EF43" w14:textId="77777777" w:rsidTr="00FD4DD9">
        <w:trPr>
          <w:jc w:val="center"/>
        </w:trPr>
        <w:tc>
          <w:tcPr>
            <w:tcW w:w="1147" w:type="pct"/>
          </w:tcPr>
          <w:p w14:paraId="476E3004"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Contractual Services – Companies/Institutions</w:t>
            </w:r>
            <w:r w:rsidRPr="00D63E23">
              <w:rPr>
                <w:rFonts w:asciiTheme="minorHAnsi" w:hAnsiTheme="minorHAnsi" w:cstheme="minorHAnsi"/>
              </w:rPr>
              <w:t xml:space="preserve">: </w:t>
            </w:r>
            <w:r w:rsidRPr="00D63E23">
              <w:rPr>
                <w:rFonts w:asciiTheme="minorHAnsi" w:hAnsiTheme="minorHAnsi" w:cstheme="minorHAnsi"/>
                <w:bCs/>
              </w:rPr>
              <w:t xml:space="preserve">for: identification and inventory of key wetland areas </w:t>
            </w:r>
            <w:proofErr w:type="gramStart"/>
            <w:r w:rsidRPr="00D63E23">
              <w:rPr>
                <w:rFonts w:asciiTheme="minorHAnsi" w:hAnsiTheme="minorHAnsi" w:cstheme="minorHAnsi"/>
                <w:bCs/>
              </w:rPr>
              <w:t>In</w:t>
            </w:r>
            <w:proofErr w:type="gramEnd"/>
            <w:r w:rsidRPr="00D63E23">
              <w:rPr>
                <w:rFonts w:asciiTheme="minorHAnsi" w:hAnsiTheme="minorHAnsi" w:cstheme="minorHAnsi"/>
                <w:bCs/>
              </w:rPr>
              <w:t xml:space="preserve"> the wider landscapes of the </w:t>
            </w:r>
            <w:proofErr w:type="spellStart"/>
            <w:r w:rsidRPr="00D63E23">
              <w:rPr>
                <w:rFonts w:asciiTheme="minorHAnsi" w:hAnsiTheme="minorHAnsi" w:cstheme="minorHAnsi"/>
                <w:b/>
              </w:rPr>
              <w:t>Liaohe</w:t>
            </w:r>
            <w:proofErr w:type="spellEnd"/>
            <w:r w:rsidRPr="00D63E23">
              <w:rPr>
                <w:rFonts w:asciiTheme="minorHAnsi" w:hAnsiTheme="minorHAnsi" w:cstheme="minorHAnsi"/>
                <w:b/>
              </w:rPr>
              <w:t xml:space="preserve"> Estuary</w:t>
            </w:r>
            <w:r w:rsidRPr="00D63E23">
              <w:rPr>
                <w:rFonts w:asciiTheme="minorHAnsi" w:hAnsiTheme="minorHAnsi" w:cstheme="minorHAnsi"/>
                <w:bCs/>
              </w:rPr>
              <w:t xml:space="preserve"> and </w:t>
            </w:r>
            <w:r w:rsidRPr="00D63E23">
              <w:rPr>
                <w:rFonts w:asciiTheme="minorHAnsi" w:hAnsiTheme="minorHAnsi" w:cstheme="minorHAnsi"/>
                <w:b/>
              </w:rPr>
              <w:t>Yellow River Delta</w:t>
            </w:r>
          </w:p>
        </w:tc>
        <w:tc>
          <w:tcPr>
            <w:tcW w:w="657" w:type="pct"/>
          </w:tcPr>
          <w:p w14:paraId="6934DF18" w14:textId="5AF6827D" w:rsidR="00A4435D" w:rsidRPr="00D63E23" w:rsidRDefault="00A4435D" w:rsidP="00A4435D">
            <w:pPr>
              <w:jc w:val="left"/>
              <w:rPr>
                <w:rFonts w:asciiTheme="minorHAnsi" w:hAnsiTheme="minorHAnsi" w:cstheme="minorHAnsi"/>
              </w:rPr>
            </w:pPr>
            <w:r w:rsidRPr="00D63E23">
              <w:rPr>
                <w:rFonts w:asciiTheme="minorHAnsi" w:hAnsiTheme="minorHAnsi" w:cstheme="minorHAnsi"/>
              </w:rPr>
              <w:t>Year</w:t>
            </w:r>
            <w:r w:rsidR="005D7A4D" w:rsidRPr="00D63E23">
              <w:rPr>
                <w:rFonts w:asciiTheme="minorHAnsi" w:hAnsiTheme="minorHAnsi" w:cstheme="minorHAnsi"/>
              </w:rPr>
              <w:t xml:space="preserve"> </w:t>
            </w:r>
            <w:r w:rsidRPr="00D63E23">
              <w:rPr>
                <w:rFonts w:asciiTheme="minorHAnsi" w:hAnsiTheme="minorHAnsi" w:cstheme="minorHAnsi"/>
              </w:rPr>
              <w:t>2</w:t>
            </w:r>
          </w:p>
        </w:tc>
        <w:tc>
          <w:tcPr>
            <w:tcW w:w="3196" w:type="pct"/>
          </w:tcPr>
          <w:p w14:paraId="2C5F8D29" w14:textId="77777777" w:rsidR="00A4435D" w:rsidRPr="00D63E23" w:rsidRDefault="00A4435D" w:rsidP="00A4435D">
            <w:pPr>
              <w:rPr>
                <w:rFonts w:asciiTheme="minorHAnsi" w:hAnsiTheme="minorHAnsi" w:cstheme="minorHAnsi"/>
                <w:bCs/>
              </w:rPr>
            </w:pPr>
            <w:r w:rsidRPr="00D63E23">
              <w:rPr>
                <w:rFonts w:asciiTheme="minorHAnsi" w:hAnsiTheme="minorHAnsi" w:cstheme="minorHAnsi"/>
                <w:bCs/>
              </w:rPr>
              <w:t>Output 3.3</w:t>
            </w:r>
          </w:p>
          <w:p w14:paraId="57E7B8B5" w14:textId="2434CF11" w:rsidR="00A4435D" w:rsidRPr="00D63E23" w:rsidRDefault="00A4435D" w:rsidP="00A4435D">
            <w:pPr>
              <w:rPr>
                <w:rFonts w:asciiTheme="minorHAnsi" w:hAnsiTheme="minorHAnsi" w:cstheme="minorHAnsi"/>
                <w:bCs/>
              </w:rPr>
            </w:pPr>
            <w:r w:rsidRPr="00D63E23">
              <w:rPr>
                <w:rFonts w:asciiTheme="minorHAnsi" w:hAnsiTheme="minorHAnsi" w:cstheme="minorHAnsi"/>
                <w:bCs/>
              </w:rPr>
              <w:t xml:space="preserve">Subcontract(s) for: identification and inventory of key wetland areas In the wider landscapes of the </w:t>
            </w:r>
            <w:proofErr w:type="spellStart"/>
            <w:r w:rsidRPr="00D63E23">
              <w:rPr>
                <w:rFonts w:asciiTheme="minorHAnsi" w:hAnsiTheme="minorHAnsi" w:cstheme="minorHAnsi"/>
                <w:b/>
              </w:rPr>
              <w:t>Liaohe</w:t>
            </w:r>
            <w:proofErr w:type="spellEnd"/>
            <w:r w:rsidRPr="00D63E23">
              <w:rPr>
                <w:rFonts w:asciiTheme="minorHAnsi" w:hAnsiTheme="minorHAnsi" w:cstheme="minorHAnsi"/>
                <w:b/>
              </w:rPr>
              <w:t xml:space="preserve"> Estuary</w:t>
            </w:r>
            <w:r w:rsidRPr="00D63E23">
              <w:rPr>
                <w:rFonts w:asciiTheme="minorHAnsi" w:hAnsiTheme="minorHAnsi" w:cstheme="minorHAnsi"/>
                <w:bCs/>
              </w:rPr>
              <w:t xml:space="preserve"> (3.3.5) and </w:t>
            </w:r>
            <w:r w:rsidRPr="00D63E23">
              <w:rPr>
                <w:rFonts w:asciiTheme="minorHAnsi" w:hAnsiTheme="minorHAnsi" w:cstheme="minorHAnsi"/>
                <w:b/>
              </w:rPr>
              <w:t>Yellow River Delta</w:t>
            </w:r>
            <w:r w:rsidRPr="00D63E23">
              <w:rPr>
                <w:rFonts w:asciiTheme="minorHAnsi" w:hAnsiTheme="minorHAnsi" w:cstheme="minorHAnsi"/>
                <w:bCs/>
              </w:rPr>
              <w:t xml:space="preserve"> (3.3.9) that could be included in the Phase II Yellow Sea and Bohai Gulf WHC nomination, through conducting surveys of wetlands, hydrological conditions, </w:t>
            </w:r>
            <w:proofErr w:type="spellStart"/>
            <w:r w:rsidRPr="00D63E23">
              <w:rPr>
                <w:rFonts w:asciiTheme="minorHAnsi" w:hAnsiTheme="minorHAnsi" w:cstheme="minorHAnsi"/>
                <w:bCs/>
              </w:rPr>
              <w:t>waterbirds</w:t>
            </w:r>
            <w:proofErr w:type="spellEnd"/>
            <w:r w:rsidRPr="00D63E23">
              <w:rPr>
                <w:rFonts w:asciiTheme="minorHAnsi" w:hAnsiTheme="minorHAnsi" w:cstheme="minorHAnsi"/>
                <w:bCs/>
              </w:rPr>
              <w:t xml:space="preserve"> and other biodiversity and making technical reports and recommendations to government</w:t>
            </w:r>
          </w:p>
        </w:tc>
      </w:tr>
      <w:tr w:rsidR="00A4435D" w:rsidRPr="00D63E23" w14:paraId="11E2BE15" w14:textId="77777777" w:rsidTr="00FD4DD9">
        <w:trPr>
          <w:jc w:val="center"/>
        </w:trPr>
        <w:tc>
          <w:tcPr>
            <w:tcW w:w="1147" w:type="pct"/>
          </w:tcPr>
          <w:p w14:paraId="4BD8D2AD"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Contractual Services – Companies/Institutions</w:t>
            </w:r>
            <w:r w:rsidRPr="00D63E23">
              <w:rPr>
                <w:rFonts w:asciiTheme="minorHAnsi" w:hAnsiTheme="minorHAnsi" w:cstheme="minorHAnsi"/>
              </w:rPr>
              <w:t xml:space="preserve">: for development and implementation of a </w:t>
            </w:r>
            <w:r w:rsidRPr="00D63E23">
              <w:rPr>
                <w:rFonts w:asciiTheme="minorHAnsi" w:hAnsiTheme="minorHAnsi" w:cstheme="minorHAnsi"/>
                <w:bCs/>
              </w:rPr>
              <w:t xml:space="preserve">water management and wetland restoration plan for </w:t>
            </w:r>
            <w:r w:rsidRPr="00D63E23">
              <w:rPr>
                <w:rFonts w:asciiTheme="minorHAnsi" w:hAnsiTheme="minorHAnsi" w:cstheme="minorHAnsi"/>
                <w:b/>
              </w:rPr>
              <w:t>Yellow River Delta</w:t>
            </w:r>
          </w:p>
        </w:tc>
        <w:tc>
          <w:tcPr>
            <w:tcW w:w="657" w:type="pct"/>
          </w:tcPr>
          <w:p w14:paraId="58172212" w14:textId="3DF8D518" w:rsidR="00A4435D" w:rsidRPr="00D63E23" w:rsidRDefault="00A4435D" w:rsidP="00A4435D">
            <w:pPr>
              <w:jc w:val="left"/>
              <w:rPr>
                <w:rFonts w:asciiTheme="minorHAnsi" w:hAnsiTheme="minorHAnsi" w:cstheme="minorHAnsi"/>
              </w:rPr>
            </w:pPr>
            <w:r w:rsidRPr="00D63E23">
              <w:rPr>
                <w:rFonts w:asciiTheme="minorHAnsi" w:hAnsiTheme="minorHAnsi" w:cstheme="minorHAnsi"/>
              </w:rPr>
              <w:t xml:space="preserve">Years </w:t>
            </w:r>
            <w:r w:rsidR="005D7A4D" w:rsidRPr="00D63E23">
              <w:rPr>
                <w:rFonts w:asciiTheme="minorHAnsi" w:hAnsiTheme="minorHAnsi" w:cstheme="minorHAnsi"/>
              </w:rPr>
              <w:t>2-5</w:t>
            </w:r>
          </w:p>
        </w:tc>
        <w:tc>
          <w:tcPr>
            <w:tcW w:w="3196" w:type="pct"/>
          </w:tcPr>
          <w:p w14:paraId="0A82E39C" w14:textId="77777777" w:rsidR="00A4435D" w:rsidRPr="00D63E23" w:rsidRDefault="00A4435D" w:rsidP="00A4435D">
            <w:pPr>
              <w:rPr>
                <w:rFonts w:asciiTheme="minorHAnsi" w:hAnsiTheme="minorHAnsi" w:cstheme="minorHAnsi"/>
                <w:bCs/>
              </w:rPr>
            </w:pPr>
            <w:r w:rsidRPr="00D63E23">
              <w:rPr>
                <w:rFonts w:asciiTheme="minorHAnsi" w:hAnsiTheme="minorHAnsi" w:cstheme="minorHAnsi"/>
                <w:bCs/>
              </w:rPr>
              <w:t>Output 3.3</w:t>
            </w:r>
          </w:p>
          <w:p w14:paraId="5A628DB2" w14:textId="77777777" w:rsidR="00A4435D" w:rsidRPr="00D63E23" w:rsidRDefault="00A4435D" w:rsidP="00A4435D">
            <w:pPr>
              <w:rPr>
                <w:rFonts w:asciiTheme="minorHAnsi" w:hAnsiTheme="minorHAnsi" w:cstheme="minorHAnsi"/>
              </w:rPr>
            </w:pPr>
            <w:r w:rsidRPr="00D63E23">
              <w:rPr>
                <w:rFonts w:asciiTheme="minorHAnsi" w:hAnsiTheme="minorHAnsi" w:cstheme="minorHAnsi"/>
                <w:bCs/>
              </w:rPr>
              <w:t xml:space="preserve">Subcontract(s) for: Development and implementation of a water management and wetland restoration plan for </w:t>
            </w:r>
            <w:r w:rsidRPr="00D63E23">
              <w:rPr>
                <w:rFonts w:asciiTheme="minorHAnsi" w:hAnsiTheme="minorHAnsi" w:cstheme="minorHAnsi"/>
                <w:b/>
              </w:rPr>
              <w:t xml:space="preserve">Yellow River Delta </w:t>
            </w:r>
            <w:r w:rsidRPr="00D63E23">
              <w:rPr>
                <w:rFonts w:asciiTheme="minorHAnsi" w:hAnsiTheme="minorHAnsi" w:cstheme="minorHAnsi"/>
                <w:bCs/>
              </w:rPr>
              <w:t>that defines the water supply requirements of wetlands to restore degraded wetlands through freshwater flows from the Yellow River to restore habitats for Oriental Stork, Saunders Gull, Red-crowned Crane and shorebirds  (3.3.6)</w:t>
            </w:r>
          </w:p>
        </w:tc>
      </w:tr>
      <w:tr w:rsidR="00A4435D" w:rsidRPr="00D63E23" w14:paraId="458C5BE8" w14:textId="77777777" w:rsidTr="00FD4DD9">
        <w:trPr>
          <w:jc w:val="center"/>
        </w:trPr>
        <w:tc>
          <w:tcPr>
            <w:tcW w:w="1147" w:type="pct"/>
          </w:tcPr>
          <w:p w14:paraId="42A2EBFE"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Contractual Services – Companies/Institutions</w:t>
            </w:r>
            <w:r w:rsidRPr="00D63E23">
              <w:rPr>
                <w:rFonts w:asciiTheme="minorHAnsi" w:hAnsiTheme="minorHAnsi" w:cstheme="minorHAnsi"/>
              </w:rPr>
              <w:t>: for technical guidelines and piloting of Spartina control</w:t>
            </w:r>
          </w:p>
        </w:tc>
        <w:tc>
          <w:tcPr>
            <w:tcW w:w="657" w:type="pct"/>
          </w:tcPr>
          <w:p w14:paraId="7F444A3C" w14:textId="0E13D1D6" w:rsidR="00A4435D" w:rsidRPr="00D63E23" w:rsidRDefault="00A4435D" w:rsidP="00A4435D">
            <w:pPr>
              <w:jc w:val="left"/>
              <w:rPr>
                <w:rFonts w:asciiTheme="minorHAnsi" w:hAnsiTheme="minorHAnsi" w:cstheme="minorHAnsi"/>
              </w:rPr>
            </w:pPr>
            <w:r w:rsidRPr="00D63E23">
              <w:rPr>
                <w:rFonts w:asciiTheme="minorHAnsi" w:hAnsiTheme="minorHAnsi" w:cstheme="minorHAnsi"/>
              </w:rPr>
              <w:t xml:space="preserve">Years </w:t>
            </w:r>
            <w:r w:rsidR="005D7A4D" w:rsidRPr="00D63E23">
              <w:rPr>
                <w:rFonts w:asciiTheme="minorHAnsi" w:hAnsiTheme="minorHAnsi" w:cstheme="minorHAnsi"/>
              </w:rPr>
              <w:t>2-5</w:t>
            </w:r>
          </w:p>
        </w:tc>
        <w:tc>
          <w:tcPr>
            <w:tcW w:w="3196" w:type="pct"/>
          </w:tcPr>
          <w:p w14:paraId="79E0CD44" w14:textId="77777777" w:rsidR="00A4435D" w:rsidRPr="00D63E23" w:rsidRDefault="00A4435D" w:rsidP="00A4435D">
            <w:pPr>
              <w:rPr>
                <w:rFonts w:asciiTheme="minorHAnsi" w:hAnsiTheme="minorHAnsi" w:cstheme="minorHAnsi"/>
                <w:bCs/>
              </w:rPr>
            </w:pPr>
            <w:r w:rsidRPr="00D63E23">
              <w:rPr>
                <w:rFonts w:asciiTheme="minorHAnsi" w:hAnsiTheme="minorHAnsi" w:cstheme="minorHAnsi"/>
                <w:bCs/>
              </w:rPr>
              <w:t>Output 3.3</w:t>
            </w:r>
          </w:p>
          <w:p w14:paraId="402F9214" w14:textId="77777777" w:rsidR="00A4435D" w:rsidRPr="00D63E23" w:rsidRDefault="00A4435D" w:rsidP="00A4435D">
            <w:pPr>
              <w:rPr>
                <w:rFonts w:asciiTheme="minorHAnsi" w:hAnsiTheme="minorHAnsi" w:cstheme="minorHAnsi"/>
                <w:bCs/>
              </w:rPr>
            </w:pPr>
            <w:r w:rsidRPr="00D63E23">
              <w:rPr>
                <w:rFonts w:asciiTheme="minorHAnsi" w:hAnsiTheme="minorHAnsi" w:cstheme="minorHAnsi"/>
                <w:bCs/>
              </w:rPr>
              <w:t xml:space="preserve">Subcontract(s) for:  </w:t>
            </w:r>
          </w:p>
          <w:p w14:paraId="7C03E426" w14:textId="77777777" w:rsidR="00A4435D" w:rsidRPr="00D63E23" w:rsidRDefault="00A4435D" w:rsidP="00A4435D">
            <w:pPr>
              <w:rPr>
                <w:rFonts w:asciiTheme="minorHAnsi" w:hAnsiTheme="minorHAnsi" w:cstheme="minorHAnsi"/>
                <w:bCs/>
              </w:rPr>
            </w:pPr>
            <w:proofErr w:type="spellStart"/>
            <w:r w:rsidRPr="00D63E23">
              <w:rPr>
                <w:rFonts w:asciiTheme="minorHAnsi" w:hAnsiTheme="minorHAnsi" w:cstheme="minorHAnsi"/>
                <w:bCs/>
              </w:rPr>
              <w:t>i</w:t>
            </w:r>
            <w:proofErr w:type="spellEnd"/>
            <w:r w:rsidRPr="00D63E23">
              <w:rPr>
                <w:rFonts w:asciiTheme="minorHAnsi" w:hAnsiTheme="minorHAnsi" w:cstheme="minorHAnsi"/>
                <w:bCs/>
              </w:rPr>
              <w:t xml:space="preserve">) technical advice for piloting experimental control methods for </w:t>
            </w:r>
            <w:r w:rsidRPr="00D63E23">
              <w:rPr>
                <w:rFonts w:asciiTheme="minorHAnsi" w:hAnsiTheme="minorHAnsi" w:cstheme="minorHAnsi"/>
                <w:bCs/>
                <w:i/>
                <w:iCs/>
              </w:rPr>
              <w:t>Spartina alterniflora</w:t>
            </w:r>
            <w:r w:rsidRPr="00D63E23">
              <w:rPr>
                <w:rFonts w:asciiTheme="minorHAnsi" w:hAnsiTheme="minorHAnsi" w:cstheme="minorHAnsi"/>
                <w:bCs/>
              </w:rPr>
              <w:t xml:space="preserve">, and restoration of </w:t>
            </w:r>
            <w:proofErr w:type="spellStart"/>
            <w:r w:rsidRPr="00D63E23">
              <w:rPr>
                <w:rFonts w:asciiTheme="minorHAnsi" w:hAnsiTheme="minorHAnsi" w:cstheme="minorHAnsi"/>
                <w:bCs/>
                <w:i/>
                <w:iCs/>
              </w:rPr>
              <w:t>Suaeda</w:t>
            </w:r>
            <w:proofErr w:type="spellEnd"/>
            <w:r w:rsidRPr="00D63E23">
              <w:rPr>
                <w:rFonts w:asciiTheme="minorHAnsi" w:hAnsiTheme="minorHAnsi" w:cstheme="minorHAnsi"/>
                <w:bCs/>
              </w:rPr>
              <w:t xml:space="preserve"> and seagrass beds on intertidal flats at </w:t>
            </w:r>
            <w:r w:rsidRPr="00D63E23">
              <w:rPr>
                <w:rFonts w:asciiTheme="minorHAnsi" w:hAnsiTheme="minorHAnsi" w:cstheme="minorHAnsi"/>
                <w:b/>
              </w:rPr>
              <w:t>Yellow River Delta</w:t>
            </w:r>
            <w:r w:rsidRPr="00D63E23">
              <w:rPr>
                <w:rFonts w:asciiTheme="minorHAnsi" w:hAnsiTheme="minorHAnsi" w:cstheme="minorHAnsi"/>
                <w:bCs/>
              </w:rPr>
              <w:t xml:space="preserve"> (3.3.8), and monitoring, documenting and sharing the results. The aim would be to stabilize existing areas of </w:t>
            </w:r>
            <w:r w:rsidRPr="00D63E23">
              <w:rPr>
                <w:rFonts w:asciiTheme="minorHAnsi" w:hAnsiTheme="minorHAnsi" w:cstheme="minorHAnsi"/>
                <w:bCs/>
                <w:i/>
                <w:iCs/>
              </w:rPr>
              <w:t>Spartina</w:t>
            </w:r>
            <w:r w:rsidRPr="00D63E23">
              <w:rPr>
                <w:rFonts w:asciiTheme="minorHAnsi" w:hAnsiTheme="minorHAnsi" w:cstheme="minorHAnsi"/>
                <w:bCs/>
              </w:rPr>
              <w:t xml:space="preserve"> during the project period (i.e. prevent further spread); </w:t>
            </w:r>
          </w:p>
          <w:p w14:paraId="3C5492AC" w14:textId="77777777" w:rsidR="00A4435D" w:rsidRPr="00D63E23" w:rsidRDefault="00A4435D" w:rsidP="00A4435D">
            <w:pPr>
              <w:rPr>
                <w:rFonts w:asciiTheme="minorHAnsi" w:hAnsiTheme="minorHAnsi" w:cstheme="minorHAnsi"/>
                <w:bCs/>
              </w:rPr>
            </w:pPr>
            <w:r w:rsidRPr="00D63E23">
              <w:rPr>
                <w:rFonts w:asciiTheme="minorHAnsi" w:hAnsiTheme="minorHAnsi" w:cstheme="minorHAnsi"/>
                <w:bCs/>
              </w:rPr>
              <w:t xml:space="preserve">ii)Conduct a technical study and facilitate the engagement of </w:t>
            </w:r>
            <w:r w:rsidRPr="00D63E23">
              <w:rPr>
                <w:rFonts w:asciiTheme="minorHAnsi" w:hAnsiTheme="minorHAnsi" w:cstheme="minorHAnsi"/>
                <w:b/>
              </w:rPr>
              <w:t>Chongming Dongtan</w:t>
            </w:r>
            <w:r w:rsidRPr="00D63E23">
              <w:rPr>
                <w:rFonts w:asciiTheme="minorHAnsi" w:hAnsiTheme="minorHAnsi" w:cstheme="minorHAnsi"/>
                <w:bCs/>
              </w:rPr>
              <w:t xml:space="preserve"> District Government to address control of </w:t>
            </w:r>
            <w:r w:rsidRPr="00D63E23">
              <w:rPr>
                <w:rFonts w:asciiTheme="minorHAnsi" w:hAnsiTheme="minorHAnsi" w:cstheme="minorHAnsi"/>
                <w:bCs/>
                <w:i/>
                <w:iCs/>
              </w:rPr>
              <w:t>Spartina</w:t>
            </w:r>
            <w:r w:rsidRPr="00D63E23">
              <w:rPr>
                <w:rFonts w:asciiTheme="minorHAnsi" w:hAnsiTheme="minorHAnsi" w:cstheme="minorHAnsi"/>
                <w:bCs/>
              </w:rPr>
              <w:t xml:space="preserve"> in areas surrounding the NNR, which are undermining efforts to eradicate it within the NNR (3.3.12) </w:t>
            </w:r>
          </w:p>
          <w:p w14:paraId="6D1B25F7" w14:textId="6BDA14D0" w:rsidR="00A4435D" w:rsidRPr="00D63E23" w:rsidRDefault="00A4435D" w:rsidP="00A4435D">
            <w:pPr>
              <w:rPr>
                <w:rFonts w:asciiTheme="minorHAnsi" w:hAnsiTheme="minorHAnsi" w:cstheme="minorHAnsi"/>
                <w:bCs/>
              </w:rPr>
            </w:pPr>
            <w:r w:rsidRPr="00D63E23">
              <w:rPr>
                <w:rFonts w:asciiTheme="minorHAnsi" w:hAnsiTheme="minorHAnsi" w:cstheme="minorHAnsi"/>
                <w:bCs/>
              </w:rPr>
              <w:t xml:space="preserve">iii)Convene a national workshop to present study and pilot results and share experiences with NRs and researchers working on the same issue, including international experience; compile and disseminate workshop proceedings </w:t>
            </w:r>
          </w:p>
        </w:tc>
      </w:tr>
      <w:tr w:rsidR="00A4435D" w:rsidRPr="00D63E23" w14:paraId="49415442" w14:textId="77777777" w:rsidTr="00FD4DD9">
        <w:trPr>
          <w:jc w:val="center"/>
        </w:trPr>
        <w:tc>
          <w:tcPr>
            <w:tcW w:w="1147" w:type="pct"/>
          </w:tcPr>
          <w:p w14:paraId="34AEB1C4"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Contractual Services – Companies/Institutions</w:t>
            </w:r>
            <w:r w:rsidRPr="00D63E23">
              <w:rPr>
                <w:rFonts w:asciiTheme="minorHAnsi" w:hAnsiTheme="minorHAnsi" w:cstheme="minorHAnsi"/>
              </w:rPr>
              <w:t>: capacity development for Chongming Dongtan NNR</w:t>
            </w:r>
          </w:p>
        </w:tc>
        <w:tc>
          <w:tcPr>
            <w:tcW w:w="657" w:type="pct"/>
          </w:tcPr>
          <w:p w14:paraId="2CE687EB" w14:textId="2965C999" w:rsidR="00A4435D" w:rsidRPr="00D63E23" w:rsidRDefault="00A4435D" w:rsidP="00A4435D">
            <w:pPr>
              <w:jc w:val="left"/>
              <w:rPr>
                <w:rFonts w:asciiTheme="minorHAnsi" w:hAnsiTheme="minorHAnsi" w:cstheme="minorHAnsi"/>
              </w:rPr>
            </w:pPr>
            <w:r w:rsidRPr="00D63E23">
              <w:rPr>
                <w:rFonts w:asciiTheme="minorHAnsi" w:hAnsiTheme="minorHAnsi" w:cstheme="minorHAnsi"/>
              </w:rPr>
              <w:t xml:space="preserve">Years </w:t>
            </w:r>
            <w:r w:rsidR="005D7A4D" w:rsidRPr="00D63E23">
              <w:rPr>
                <w:rFonts w:asciiTheme="minorHAnsi" w:hAnsiTheme="minorHAnsi" w:cstheme="minorHAnsi"/>
              </w:rPr>
              <w:t>2-5</w:t>
            </w:r>
          </w:p>
        </w:tc>
        <w:tc>
          <w:tcPr>
            <w:tcW w:w="3196" w:type="pct"/>
          </w:tcPr>
          <w:p w14:paraId="22F90270" w14:textId="77777777" w:rsidR="00A4435D" w:rsidRPr="00D63E23" w:rsidRDefault="00A4435D" w:rsidP="00A4435D">
            <w:pPr>
              <w:rPr>
                <w:rFonts w:asciiTheme="minorHAnsi" w:hAnsiTheme="minorHAnsi" w:cstheme="minorHAnsi"/>
                <w:bCs/>
              </w:rPr>
            </w:pPr>
            <w:r w:rsidRPr="00D63E23">
              <w:rPr>
                <w:rFonts w:asciiTheme="minorHAnsi" w:hAnsiTheme="minorHAnsi" w:cstheme="minorHAnsi"/>
                <w:bCs/>
              </w:rPr>
              <w:t>Output 3.3</w:t>
            </w:r>
          </w:p>
          <w:p w14:paraId="45DF41C7" w14:textId="77777777" w:rsidR="00A4435D" w:rsidRPr="00D63E23" w:rsidRDefault="00A4435D" w:rsidP="00A4435D">
            <w:pPr>
              <w:rPr>
                <w:rFonts w:asciiTheme="minorHAnsi" w:hAnsiTheme="minorHAnsi" w:cstheme="minorHAnsi"/>
                <w:bCs/>
              </w:rPr>
            </w:pPr>
            <w:r w:rsidRPr="00D63E23">
              <w:rPr>
                <w:rFonts w:asciiTheme="minorHAnsi" w:hAnsiTheme="minorHAnsi" w:cstheme="minorHAnsi"/>
                <w:bCs/>
              </w:rPr>
              <w:t xml:space="preserve">Subcontract(s) for: </w:t>
            </w:r>
          </w:p>
          <w:p w14:paraId="20EB46E3" w14:textId="77777777" w:rsidR="00A4435D" w:rsidRPr="00D63E23" w:rsidRDefault="00A4435D" w:rsidP="00A4435D">
            <w:pPr>
              <w:rPr>
                <w:rFonts w:asciiTheme="minorHAnsi" w:hAnsiTheme="minorHAnsi" w:cstheme="minorHAnsi"/>
                <w:bCs/>
              </w:rPr>
            </w:pPr>
            <w:proofErr w:type="spellStart"/>
            <w:r w:rsidRPr="00D63E23">
              <w:rPr>
                <w:rFonts w:asciiTheme="minorHAnsi" w:hAnsiTheme="minorHAnsi" w:cstheme="minorHAnsi"/>
                <w:bCs/>
              </w:rPr>
              <w:t>i</w:t>
            </w:r>
            <w:proofErr w:type="spellEnd"/>
            <w:r w:rsidRPr="00D63E23">
              <w:rPr>
                <w:rFonts w:asciiTheme="minorHAnsi" w:hAnsiTheme="minorHAnsi" w:cstheme="minorHAnsi"/>
                <w:bCs/>
              </w:rPr>
              <w:t xml:space="preserve">)Building the role of </w:t>
            </w:r>
            <w:r w:rsidRPr="00D63E23">
              <w:rPr>
                <w:rFonts w:asciiTheme="minorHAnsi" w:hAnsiTheme="minorHAnsi" w:cstheme="minorHAnsi"/>
                <w:b/>
              </w:rPr>
              <w:t>Chongming Dongtan</w:t>
            </w:r>
            <w:r w:rsidRPr="00D63E23">
              <w:rPr>
                <w:rFonts w:asciiTheme="minorHAnsi" w:hAnsiTheme="minorHAnsi" w:cstheme="minorHAnsi"/>
                <w:bCs/>
              </w:rPr>
              <w:t xml:space="preserve"> as a hub for supporting other flyway network sites in China and the EAAF by providing training and technical assistance on key subjects including Spartina control, wetland restoration, </w:t>
            </w:r>
            <w:proofErr w:type="spellStart"/>
            <w:r w:rsidRPr="00D63E23">
              <w:rPr>
                <w:rFonts w:asciiTheme="minorHAnsi" w:hAnsiTheme="minorHAnsi" w:cstheme="minorHAnsi"/>
                <w:bCs/>
              </w:rPr>
              <w:t>waterbird</w:t>
            </w:r>
            <w:proofErr w:type="spellEnd"/>
            <w:r w:rsidRPr="00D63E23">
              <w:rPr>
                <w:rFonts w:asciiTheme="minorHAnsi" w:hAnsiTheme="minorHAnsi" w:cstheme="minorHAnsi"/>
                <w:bCs/>
              </w:rPr>
              <w:t xml:space="preserve"> monitoring and public education (3.3.10)</w:t>
            </w:r>
          </w:p>
          <w:p w14:paraId="7D0B32E6" w14:textId="77777777" w:rsidR="00A4435D" w:rsidRPr="00D63E23" w:rsidRDefault="00A4435D" w:rsidP="00A4435D">
            <w:pPr>
              <w:rPr>
                <w:rFonts w:asciiTheme="minorHAnsi" w:hAnsiTheme="minorHAnsi" w:cstheme="minorHAnsi"/>
                <w:bCs/>
              </w:rPr>
            </w:pPr>
            <w:r w:rsidRPr="00D63E23">
              <w:rPr>
                <w:rFonts w:asciiTheme="minorHAnsi" w:hAnsiTheme="minorHAnsi" w:cstheme="minorHAnsi"/>
                <w:bCs/>
              </w:rPr>
              <w:t xml:space="preserve">ii)Build capacity for Chongming Dongtan NNR to act as a hub from which the identification, monitoring and protection of a network of sites for migratory </w:t>
            </w:r>
            <w:proofErr w:type="spellStart"/>
            <w:r w:rsidRPr="00D63E23">
              <w:rPr>
                <w:rFonts w:asciiTheme="minorHAnsi" w:hAnsiTheme="minorHAnsi" w:cstheme="minorHAnsi"/>
                <w:bCs/>
              </w:rPr>
              <w:t>waterbirds</w:t>
            </w:r>
            <w:proofErr w:type="spellEnd"/>
            <w:r w:rsidRPr="00D63E23">
              <w:rPr>
                <w:rFonts w:asciiTheme="minorHAnsi" w:hAnsiTheme="minorHAnsi" w:cstheme="minorHAnsi"/>
                <w:bCs/>
              </w:rPr>
              <w:t xml:space="preserve"> in the Yangtze River Delta in coordination with Shanghai Provincial Government and WWF (3.3.11)</w:t>
            </w:r>
          </w:p>
          <w:p w14:paraId="47FCD342" w14:textId="1F316BC4" w:rsidR="00A4435D" w:rsidRPr="00D63E23" w:rsidRDefault="00A4435D" w:rsidP="00A4435D">
            <w:pPr>
              <w:rPr>
                <w:rFonts w:asciiTheme="minorHAnsi" w:hAnsiTheme="minorHAnsi" w:cstheme="minorHAnsi"/>
                <w:bCs/>
              </w:rPr>
            </w:pPr>
            <w:r w:rsidRPr="00D63E23">
              <w:rPr>
                <w:rFonts w:asciiTheme="minorHAnsi" w:hAnsiTheme="minorHAnsi" w:cstheme="minorHAnsi"/>
                <w:bCs/>
              </w:rPr>
              <w:t xml:space="preserve">iii)|Build capacity for monitoring wetlands, </w:t>
            </w:r>
            <w:proofErr w:type="spellStart"/>
            <w:r w:rsidRPr="00D63E23">
              <w:rPr>
                <w:rFonts w:asciiTheme="minorHAnsi" w:hAnsiTheme="minorHAnsi" w:cstheme="minorHAnsi"/>
                <w:bCs/>
              </w:rPr>
              <w:t>waterbirds</w:t>
            </w:r>
            <w:proofErr w:type="spellEnd"/>
            <w:r w:rsidRPr="00D63E23">
              <w:rPr>
                <w:rFonts w:asciiTheme="minorHAnsi" w:hAnsiTheme="minorHAnsi" w:cstheme="minorHAnsi"/>
                <w:bCs/>
              </w:rPr>
              <w:t xml:space="preserve"> and other biodiversity at key sites for migratory </w:t>
            </w:r>
            <w:proofErr w:type="spellStart"/>
            <w:r w:rsidRPr="00D63E23">
              <w:rPr>
                <w:rFonts w:asciiTheme="minorHAnsi" w:hAnsiTheme="minorHAnsi" w:cstheme="minorHAnsi"/>
                <w:bCs/>
              </w:rPr>
              <w:t>waterbirds</w:t>
            </w:r>
            <w:proofErr w:type="spellEnd"/>
            <w:r w:rsidRPr="00D63E23">
              <w:rPr>
                <w:rFonts w:asciiTheme="minorHAnsi" w:hAnsiTheme="minorHAnsi" w:cstheme="minorHAnsi"/>
                <w:bCs/>
              </w:rPr>
              <w:t xml:space="preserve"> within the Yangtze River Delta </w:t>
            </w:r>
          </w:p>
        </w:tc>
      </w:tr>
      <w:tr w:rsidR="00A4435D" w:rsidRPr="00D63E23" w14:paraId="4CE421A9" w14:textId="77777777" w:rsidTr="00FD4DD9">
        <w:trPr>
          <w:jc w:val="center"/>
        </w:trPr>
        <w:tc>
          <w:tcPr>
            <w:tcW w:w="1147" w:type="pct"/>
          </w:tcPr>
          <w:p w14:paraId="6A4A342D"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Contractual Services – Companies/Institutions</w:t>
            </w:r>
            <w:r w:rsidRPr="00D63E23">
              <w:rPr>
                <w:rFonts w:asciiTheme="minorHAnsi" w:hAnsiTheme="minorHAnsi" w:cstheme="minorHAnsi"/>
              </w:rPr>
              <w:t xml:space="preserve">: sustainable land management, wetland management and crane site network development at </w:t>
            </w:r>
            <w:proofErr w:type="spellStart"/>
            <w:r w:rsidRPr="00D63E23">
              <w:rPr>
                <w:rFonts w:asciiTheme="minorHAnsi" w:hAnsiTheme="minorHAnsi" w:cstheme="minorHAnsi"/>
              </w:rPr>
              <w:t>Dashanbao</w:t>
            </w:r>
            <w:proofErr w:type="spellEnd"/>
          </w:p>
        </w:tc>
        <w:tc>
          <w:tcPr>
            <w:tcW w:w="657" w:type="pct"/>
          </w:tcPr>
          <w:p w14:paraId="3BC09823" w14:textId="40F3B7AB" w:rsidR="00A4435D" w:rsidRPr="00D63E23" w:rsidRDefault="00A4435D" w:rsidP="00A4435D">
            <w:pPr>
              <w:jc w:val="left"/>
              <w:rPr>
                <w:rFonts w:asciiTheme="minorHAnsi" w:hAnsiTheme="minorHAnsi" w:cstheme="minorHAnsi"/>
              </w:rPr>
            </w:pPr>
            <w:r w:rsidRPr="00D63E23">
              <w:rPr>
                <w:rFonts w:asciiTheme="minorHAnsi" w:hAnsiTheme="minorHAnsi" w:cstheme="minorHAnsi"/>
              </w:rPr>
              <w:t xml:space="preserve">Years </w:t>
            </w:r>
            <w:r w:rsidR="005D7A4D" w:rsidRPr="00D63E23">
              <w:rPr>
                <w:rFonts w:asciiTheme="minorHAnsi" w:hAnsiTheme="minorHAnsi" w:cstheme="minorHAnsi"/>
              </w:rPr>
              <w:t>2-6</w:t>
            </w:r>
          </w:p>
        </w:tc>
        <w:tc>
          <w:tcPr>
            <w:tcW w:w="3196" w:type="pct"/>
          </w:tcPr>
          <w:p w14:paraId="66993EDE" w14:textId="77777777" w:rsidR="00A4435D" w:rsidRPr="00D63E23" w:rsidRDefault="00A4435D" w:rsidP="00A4435D">
            <w:pPr>
              <w:rPr>
                <w:rFonts w:asciiTheme="minorHAnsi" w:hAnsiTheme="minorHAnsi" w:cstheme="minorHAnsi"/>
                <w:bCs/>
              </w:rPr>
            </w:pPr>
            <w:r w:rsidRPr="00D63E23">
              <w:rPr>
                <w:rFonts w:asciiTheme="minorHAnsi" w:hAnsiTheme="minorHAnsi" w:cstheme="minorHAnsi"/>
                <w:bCs/>
              </w:rPr>
              <w:t>Output 3.3</w:t>
            </w:r>
          </w:p>
          <w:p w14:paraId="200DC7C8" w14:textId="77777777" w:rsidR="00A4435D" w:rsidRPr="00D63E23" w:rsidRDefault="00A4435D" w:rsidP="00A4435D">
            <w:pPr>
              <w:rPr>
                <w:rFonts w:asciiTheme="minorHAnsi" w:hAnsiTheme="minorHAnsi" w:cstheme="minorHAnsi"/>
                <w:bCs/>
              </w:rPr>
            </w:pPr>
            <w:r w:rsidRPr="00D63E23">
              <w:rPr>
                <w:rFonts w:asciiTheme="minorHAnsi" w:hAnsiTheme="minorHAnsi" w:cstheme="minorHAnsi"/>
                <w:bCs/>
              </w:rPr>
              <w:t>Subcontract(s) for:</w:t>
            </w:r>
          </w:p>
          <w:p w14:paraId="4BB6042B" w14:textId="77777777" w:rsidR="00A4435D" w:rsidRPr="00D63E23" w:rsidRDefault="00A4435D" w:rsidP="00A4435D">
            <w:pPr>
              <w:rPr>
                <w:rFonts w:asciiTheme="minorHAnsi" w:hAnsiTheme="minorHAnsi" w:cstheme="minorHAnsi"/>
                <w:bCs/>
              </w:rPr>
            </w:pPr>
            <w:proofErr w:type="spellStart"/>
            <w:r w:rsidRPr="00D63E23">
              <w:rPr>
                <w:rFonts w:asciiTheme="minorHAnsi" w:hAnsiTheme="minorHAnsi" w:cstheme="minorHAnsi"/>
                <w:bCs/>
              </w:rPr>
              <w:t>i</w:t>
            </w:r>
            <w:proofErr w:type="spellEnd"/>
            <w:r w:rsidRPr="00D63E23">
              <w:rPr>
                <w:rFonts w:asciiTheme="minorHAnsi" w:hAnsiTheme="minorHAnsi" w:cstheme="minorHAnsi"/>
                <w:bCs/>
              </w:rPr>
              <w:t xml:space="preserve">)Develop and support the implementation of a strategy for sustainable land management at </w:t>
            </w:r>
            <w:proofErr w:type="spellStart"/>
            <w:r w:rsidRPr="00D63E23">
              <w:rPr>
                <w:rFonts w:asciiTheme="minorHAnsi" w:hAnsiTheme="minorHAnsi" w:cstheme="minorHAnsi"/>
                <w:b/>
              </w:rPr>
              <w:t>Dashanbao</w:t>
            </w:r>
            <w:proofErr w:type="spellEnd"/>
            <w:r w:rsidRPr="00D63E23">
              <w:rPr>
                <w:rFonts w:asciiTheme="minorHAnsi" w:hAnsiTheme="minorHAnsi" w:cstheme="minorHAnsi"/>
                <w:bCs/>
              </w:rPr>
              <w:t xml:space="preserve"> that engages local communities within the NNR to reverse land degradation and conflict between the Black-necked Cranes and agricultural practices, as a basis for applying to NFGA for funds to support grassland management in order to benefit the cranes, maintain the ecological character of the Ramsar Site, and the overall ecological security of the area, thus constituting an important part of the sustainable financing for the overall NNR. Optimize the management of the eco-compensation area </w:t>
            </w:r>
            <w:proofErr w:type="gramStart"/>
            <w:r w:rsidRPr="00D63E23">
              <w:rPr>
                <w:rFonts w:asciiTheme="minorHAnsi" w:hAnsiTheme="minorHAnsi" w:cstheme="minorHAnsi"/>
                <w:bCs/>
              </w:rPr>
              <w:t>so as to</w:t>
            </w:r>
            <w:proofErr w:type="gramEnd"/>
            <w:r w:rsidRPr="00D63E23">
              <w:rPr>
                <w:rFonts w:asciiTheme="minorHAnsi" w:hAnsiTheme="minorHAnsi" w:cstheme="minorHAnsi"/>
                <w:bCs/>
              </w:rPr>
              <w:t xml:space="preserve"> improve its ecological quality, diversity of food resources for birds and to prevent the degradation of grassland and loss of natural habitats. Learn from extensive experience of grazing management and livelihood diversification at </w:t>
            </w:r>
            <w:proofErr w:type="spellStart"/>
            <w:r w:rsidRPr="00D63E23">
              <w:rPr>
                <w:rFonts w:asciiTheme="minorHAnsi" w:hAnsiTheme="minorHAnsi" w:cstheme="minorHAnsi"/>
                <w:bCs/>
              </w:rPr>
              <w:t>Caohai</w:t>
            </w:r>
            <w:proofErr w:type="spellEnd"/>
            <w:r w:rsidRPr="00D63E23">
              <w:rPr>
                <w:rFonts w:asciiTheme="minorHAnsi" w:hAnsiTheme="minorHAnsi" w:cstheme="minorHAnsi"/>
                <w:bCs/>
              </w:rPr>
              <w:t xml:space="preserve"> in Guizhou and </w:t>
            </w:r>
            <w:proofErr w:type="spellStart"/>
            <w:r w:rsidRPr="00D63E23">
              <w:rPr>
                <w:rFonts w:asciiTheme="minorHAnsi" w:hAnsiTheme="minorHAnsi" w:cstheme="minorHAnsi"/>
                <w:bCs/>
              </w:rPr>
              <w:t>Ruoergai</w:t>
            </w:r>
            <w:proofErr w:type="spellEnd"/>
            <w:r w:rsidRPr="00D63E23">
              <w:rPr>
                <w:rFonts w:asciiTheme="minorHAnsi" w:hAnsiTheme="minorHAnsi" w:cstheme="minorHAnsi"/>
                <w:bCs/>
              </w:rPr>
              <w:t xml:space="preserve"> in Sichuan / Gansu provinces (led by ICF and WI) through exchange visits. (3.3.13) </w:t>
            </w:r>
          </w:p>
          <w:p w14:paraId="20CACE86" w14:textId="77777777" w:rsidR="00A4435D" w:rsidRPr="00D63E23" w:rsidRDefault="00A4435D" w:rsidP="00A4435D">
            <w:pPr>
              <w:rPr>
                <w:rFonts w:asciiTheme="minorHAnsi" w:hAnsiTheme="minorHAnsi" w:cstheme="minorHAnsi"/>
              </w:rPr>
            </w:pPr>
            <w:r w:rsidRPr="00D63E23">
              <w:rPr>
                <w:rFonts w:asciiTheme="minorHAnsi" w:hAnsiTheme="minorHAnsi" w:cstheme="minorHAnsi"/>
                <w:bCs/>
              </w:rPr>
              <w:t xml:space="preserve">ii)Pilot a seasonally managed grazing regime at </w:t>
            </w:r>
            <w:proofErr w:type="spellStart"/>
            <w:r w:rsidRPr="00D63E23">
              <w:rPr>
                <w:rFonts w:asciiTheme="minorHAnsi" w:hAnsiTheme="minorHAnsi" w:cstheme="minorHAnsi"/>
                <w:bCs/>
              </w:rPr>
              <w:t>Dashanbao</w:t>
            </w:r>
            <w:proofErr w:type="spellEnd"/>
            <w:r w:rsidRPr="00D63E23">
              <w:rPr>
                <w:rFonts w:asciiTheme="minorHAnsi" w:hAnsiTheme="minorHAnsi" w:cstheme="minorHAnsi"/>
                <w:bCs/>
              </w:rPr>
              <w:t xml:space="preserve"> based on scientific management principles, and alternative livelihoods to reduce the pressure on land (informed by  experiences at Cao Hai and </w:t>
            </w:r>
            <w:proofErr w:type="spellStart"/>
            <w:r w:rsidRPr="00D63E23">
              <w:rPr>
                <w:rFonts w:asciiTheme="minorHAnsi" w:hAnsiTheme="minorHAnsi" w:cstheme="minorHAnsi"/>
                <w:bCs/>
              </w:rPr>
              <w:t>Ruoergai</w:t>
            </w:r>
            <w:proofErr w:type="spellEnd"/>
            <w:r w:rsidRPr="00D63E23">
              <w:rPr>
                <w:rFonts w:asciiTheme="minorHAnsi" w:hAnsiTheme="minorHAnsi" w:cstheme="minorHAnsi"/>
                <w:bCs/>
              </w:rPr>
              <w:t xml:space="preserve"> supported by ICF and WI), and using modern scientific and technical means to define the livestock carrying capacity of each grassland area. Consider conservation agreements for community co-management. (3.3.14)</w:t>
            </w:r>
            <w:r w:rsidRPr="00D63E23">
              <w:rPr>
                <w:rFonts w:asciiTheme="minorHAnsi" w:hAnsiTheme="minorHAnsi" w:cstheme="minorHAnsi"/>
              </w:rPr>
              <w:t xml:space="preserve"> </w:t>
            </w:r>
          </w:p>
          <w:p w14:paraId="1F61A98C" w14:textId="77777777" w:rsidR="00A4435D" w:rsidRPr="00D63E23" w:rsidRDefault="00A4435D" w:rsidP="00A4435D">
            <w:pPr>
              <w:rPr>
                <w:rFonts w:asciiTheme="minorHAnsi" w:hAnsiTheme="minorHAnsi" w:cstheme="minorHAnsi"/>
                <w:bCs/>
              </w:rPr>
            </w:pPr>
            <w:r w:rsidRPr="00D63E23">
              <w:rPr>
                <w:rFonts w:asciiTheme="minorHAnsi" w:hAnsiTheme="minorHAnsi" w:cstheme="minorHAnsi"/>
                <w:bCs/>
              </w:rPr>
              <w:t>Support a hydrological / water management study to clarify the current water management system for wetlands used by cranes, evaluate risks and recommend actions for improving the ecological condition of the wetlands, and for establishing a mechanism for integrated management of the water resources for human and ecological needs.(3.3.15</w:t>
            </w:r>
          </w:p>
          <w:p w14:paraId="00B2228D" w14:textId="77777777" w:rsidR="00A4435D" w:rsidRPr="00D63E23" w:rsidRDefault="00A4435D" w:rsidP="00A4435D">
            <w:pPr>
              <w:rPr>
                <w:rFonts w:asciiTheme="minorHAnsi" w:hAnsiTheme="minorHAnsi" w:cstheme="minorHAnsi"/>
              </w:rPr>
            </w:pPr>
            <w:r w:rsidRPr="00D63E23">
              <w:rPr>
                <w:rFonts w:asciiTheme="minorHAnsi" w:hAnsiTheme="minorHAnsi" w:cstheme="minorHAnsi"/>
                <w:bCs/>
              </w:rPr>
              <w:t xml:space="preserve">iv)Support further development of the Site Network for the Black-necked Crane in in adjacent counties in NE Yunnan Province and possibly other provinces (Guizhou, Sichuan, Gansu and Tibet, etc.), safeguard and restore wetland roost sites and support tracking of cranes in collaboration with researchers (NBBC, ICF, Kunming Zoological Institute, </w:t>
            </w:r>
            <w:proofErr w:type="spellStart"/>
            <w:r w:rsidRPr="00D63E23">
              <w:rPr>
                <w:rFonts w:asciiTheme="minorHAnsi" w:hAnsiTheme="minorHAnsi" w:cstheme="minorHAnsi"/>
                <w:bCs/>
              </w:rPr>
              <w:t>etc</w:t>
            </w:r>
            <w:proofErr w:type="spellEnd"/>
            <w:r w:rsidRPr="00D63E23">
              <w:rPr>
                <w:rFonts w:asciiTheme="minorHAnsi" w:hAnsiTheme="minorHAnsi" w:cstheme="minorHAnsi"/>
                <w:bCs/>
              </w:rPr>
              <w:t>), and support education efforts across the network (3.3.16)</w:t>
            </w:r>
          </w:p>
        </w:tc>
      </w:tr>
      <w:tr w:rsidR="00A4435D" w:rsidRPr="00D63E23" w14:paraId="152DC898" w14:textId="77777777" w:rsidTr="00FD4DD9">
        <w:trPr>
          <w:jc w:val="center"/>
        </w:trPr>
        <w:tc>
          <w:tcPr>
            <w:tcW w:w="1147" w:type="pct"/>
          </w:tcPr>
          <w:p w14:paraId="66EC3133"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Contractual Services – Companies/Institutions</w:t>
            </w:r>
            <w:r w:rsidRPr="00D63E23">
              <w:rPr>
                <w:rFonts w:asciiTheme="minorHAnsi" w:hAnsiTheme="minorHAnsi" w:cstheme="minorHAnsi"/>
              </w:rPr>
              <w:t xml:space="preserve">: </w:t>
            </w:r>
            <w:proofErr w:type="spellStart"/>
            <w:r w:rsidRPr="00D63E23">
              <w:rPr>
                <w:rFonts w:asciiTheme="minorHAnsi" w:hAnsiTheme="minorHAnsi" w:cstheme="minorHAnsi"/>
              </w:rPr>
              <w:t>waterbird</w:t>
            </w:r>
            <w:proofErr w:type="spellEnd"/>
            <w:r w:rsidRPr="00D63E23">
              <w:rPr>
                <w:rFonts w:asciiTheme="minorHAnsi" w:hAnsiTheme="minorHAnsi" w:cstheme="minorHAnsi"/>
              </w:rPr>
              <w:t>-friendly rice farming pilot demonstrations, knowledge exchange and guidelines</w:t>
            </w:r>
          </w:p>
        </w:tc>
        <w:tc>
          <w:tcPr>
            <w:tcW w:w="657" w:type="pct"/>
          </w:tcPr>
          <w:p w14:paraId="0E2870E9" w14:textId="60D9E0BA" w:rsidR="00A4435D" w:rsidRPr="00D63E23" w:rsidRDefault="00A4435D" w:rsidP="00A4435D">
            <w:pPr>
              <w:jc w:val="left"/>
              <w:rPr>
                <w:rFonts w:asciiTheme="minorHAnsi" w:hAnsiTheme="minorHAnsi" w:cstheme="minorHAnsi"/>
              </w:rPr>
            </w:pPr>
            <w:r w:rsidRPr="00D63E23">
              <w:rPr>
                <w:rFonts w:asciiTheme="minorHAnsi" w:hAnsiTheme="minorHAnsi" w:cstheme="minorHAnsi"/>
              </w:rPr>
              <w:t xml:space="preserve">Years </w:t>
            </w:r>
            <w:r w:rsidR="005D7A4D" w:rsidRPr="00D63E23">
              <w:rPr>
                <w:rFonts w:asciiTheme="minorHAnsi" w:hAnsiTheme="minorHAnsi" w:cstheme="minorHAnsi"/>
              </w:rPr>
              <w:t>2-6</w:t>
            </w:r>
          </w:p>
        </w:tc>
        <w:tc>
          <w:tcPr>
            <w:tcW w:w="3196" w:type="pct"/>
          </w:tcPr>
          <w:p w14:paraId="40804607" w14:textId="77777777" w:rsidR="00A4435D" w:rsidRPr="00D63E23" w:rsidRDefault="00A4435D" w:rsidP="00A4435D">
            <w:pPr>
              <w:rPr>
                <w:rFonts w:asciiTheme="minorHAnsi" w:hAnsiTheme="minorHAnsi" w:cstheme="minorHAnsi"/>
                <w:b/>
                <w:bCs/>
              </w:rPr>
            </w:pPr>
            <w:r w:rsidRPr="00D63E23">
              <w:rPr>
                <w:rFonts w:asciiTheme="minorHAnsi" w:hAnsiTheme="minorHAnsi" w:cstheme="minorHAnsi"/>
                <w:b/>
                <w:bCs/>
              </w:rPr>
              <w:t>Output 4.1</w:t>
            </w:r>
          </w:p>
          <w:p w14:paraId="140B5AE7" w14:textId="77777777" w:rsidR="00A4435D" w:rsidRPr="00D63E23" w:rsidRDefault="00A4435D" w:rsidP="00A4435D">
            <w:pPr>
              <w:rPr>
                <w:rFonts w:asciiTheme="minorHAnsi" w:hAnsiTheme="minorHAnsi" w:cstheme="minorHAnsi"/>
                <w:b/>
                <w:bCs/>
              </w:rPr>
            </w:pPr>
            <w:r w:rsidRPr="00D63E23">
              <w:rPr>
                <w:rFonts w:asciiTheme="minorHAnsi" w:hAnsiTheme="minorHAnsi" w:cstheme="minorHAnsi"/>
                <w:b/>
                <w:bCs/>
              </w:rPr>
              <w:t>Subcontract(s) for:</w:t>
            </w:r>
          </w:p>
          <w:p w14:paraId="12AB1A06" w14:textId="77777777" w:rsidR="00A4435D" w:rsidRPr="00D63E23" w:rsidRDefault="00A4435D" w:rsidP="00A4435D">
            <w:pPr>
              <w:rPr>
                <w:rFonts w:asciiTheme="minorHAnsi" w:hAnsiTheme="minorHAnsi" w:cstheme="minorHAnsi"/>
              </w:rPr>
            </w:pPr>
            <w:proofErr w:type="spellStart"/>
            <w:r w:rsidRPr="00D63E23">
              <w:rPr>
                <w:rFonts w:asciiTheme="minorHAnsi" w:hAnsiTheme="minorHAnsi" w:cstheme="minorHAnsi"/>
              </w:rPr>
              <w:t>i</w:t>
            </w:r>
            <w:proofErr w:type="spellEnd"/>
            <w:r w:rsidRPr="00D63E23">
              <w:rPr>
                <w:rFonts w:asciiTheme="minorHAnsi" w:hAnsiTheme="minorHAnsi" w:cstheme="minorHAnsi"/>
              </w:rPr>
              <w:t xml:space="preserve">)Provide technical support at </w:t>
            </w:r>
            <w:r w:rsidRPr="00D63E23">
              <w:rPr>
                <w:rFonts w:asciiTheme="minorHAnsi" w:hAnsiTheme="minorHAnsi" w:cstheme="minorHAnsi"/>
                <w:b/>
                <w:bCs/>
              </w:rPr>
              <w:t>Liao River Estuary</w:t>
            </w:r>
            <w:r w:rsidRPr="00D63E23">
              <w:rPr>
                <w:rFonts w:asciiTheme="minorHAnsi" w:hAnsiTheme="minorHAnsi" w:cstheme="minorHAnsi"/>
              </w:rPr>
              <w:t xml:space="preserve"> for improved farming methods to reduce chemical inputs with full participation of women farmers, to support standard farming policy and to develop ecologically-sound agriculture, especially for </w:t>
            </w:r>
            <w:proofErr w:type="spellStart"/>
            <w:r w:rsidRPr="00D63E23">
              <w:rPr>
                <w:rFonts w:asciiTheme="minorHAnsi" w:hAnsiTheme="minorHAnsi" w:cstheme="minorHAnsi"/>
              </w:rPr>
              <w:t>ricefield</w:t>
            </w:r>
            <w:proofErr w:type="spellEnd"/>
            <w:r w:rsidRPr="00D63E23">
              <w:rPr>
                <w:rFonts w:asciiTheme="minorHAnsi" w:hAnsiTheme="minorHAnsi" w:cstheme="minorHAnsi"/>
              </w:rPr>
              <w:t xml:space="preserve"> areas taking account of international experience on </w:t>
            </w:r>
            <w:proofErr w:type="spellStart"/>
            <w:r w:rsidRPr="00D63E23">
              <w:rPr>
                <w:rFonts w:asciiTheme="minorHAnsi" w:hAnsiTheme="minorHAnsi" w:cstheme="minorHAnsi"/>
              </w:rPr>
              <w:t>waterbird</w:t>
            </w:r>
            <w:proofErr w:type="spellEnd"/>
            <w:r w:rsidRPr="00D63E23">
              <w:rPr>
                <w:rFonts w:asciiTheme="minorHAnsi" w:hAnsiTheme="minorHAnsi" w:cstheme="minorHAnsi"/>
              </w:rPr>
              <w:t>-friendly rice farming</w:t>
            </w:r>
            <w:r w:rsidRPr="00D63E23">
              <w:rPr>
                <w:rFonts w:asciiTheme="minorHAnsi" w:hAnsiTheme="minorHAnsi" w:cstheme="minorHAnsi"/>
                <w:vertAlign w:val="superscript"/>
              </w:rPr>
              <w:footnoteReference w:id="103"/>
            </w:r>
            <w:r w:rsidRPr="00D63E23">
              <w:rPr>
                <w:rFonts w:asciiTheme="minorHAnsi" w:hAnsiTheme="minorHAnsi" w:cstheme="minorHAnsi"/>
              </w:rPr>
              <w:t xml:space="preserve">. The project can also help with labelling and marketing of organic products (4.1.1); </w:t>
            </w:r>
          </w:p>
          <w:p w14:paraId="4912244E" w14:textId="77777777" w:rsidR="00A4435D" w:rsidRPr="00D63E23" w:rsidRDefault="00A4435D" w:rsidP="00A4435D">
            <w:pPr>
              <w:rPr>
                <w:rFonts w:asciiTheme="minorHAnsi" w:hAnsiTheme="minorHAnsi" w:cstheme="minorHAnsi"/>
              </w:rPr>
            </w:pPr>
            <w:r w:rsidRPr="00D63E23">
              <w:rPr>
                <w:rFonts w:asciiTheme="minorHAnsi" w:hAnsiTheme="minorHAnsi" w:cstheme="minorHAnsi"/>
              </w:rPr>
              <w:t xml:space="preserve">ii)Support the demonstration of reduced-chemical farming practices and the branding and marketing of high quality “green” rice from </w:t>
            </w:r>
            <w:r w:rsidRPr="00D63E23">
              <w:rPr>
                <w:rFonts w:asciiTheme="minorHAnsi" w:hAnsiTheme="minorHAnsi" w:cstheme="minorHAnsi"/>
                <w:b/>
                <w:bCs/>
              </w:rPr>
              <w:t>Yellow River Delta</w:t>
            </w:r>
            <w:r w:rsidRPr="00D63E23">
              <w:rPr>
                <w:rFonts w:asciiTheme="minorHAnsi" w:hAnsiTheme="minorHAnsi" w:cstheme="minorHAnsi"/>
              </w:rPr>
              <w:t xml:space="preserve"> to reduce threats to </w:t>
            </w:r>
            <w:proofErr w:type="spellStart"/>
            <w:r w:rsidRPr="00D63E23">
              <w:rPr>
                <w:rFonts w:asciiTheme="minorHAnsi" w:hAnsiTheme="minorHAnsi" w:cstheme="minorHAnsi"/>
              </w:rPr>
              <w:t>waterbirds</w:t>
            </w:r>
            <w:proofErr w:type="spellEnd"/>
            <w:r w:rsidRPr="00D63E23">
              <w:rPr>
                <w:rFonts w:asciiTheme="minorHAnsi" w:hAnsiTheme="minorHAnsi" w:cstheme="minorHAnsi"/>
              </w:rPr>
              <w:t xml:space="preserve"> and benefit human health in the Experimental Zone, state-owned farm and smallholder farms outside the NNR. As a major part of the labor-force, women will be targeted for applying these improved land management practices. Practices such as leaving fallow fields flooded for </w:t>
            </w:r>
            <w:proofErr w:type="spellStart"/>
            <w:r w:rsidRPr="00D63E23">
              <w:rPr>
                <w:rFonts w:asciiTheme="minorHAnsi" w:hAnsiTheme="minorHAnsi" w:cstheme="minorHAnsi"/>
              </w:rPr>
              <w:t>waterbirds</w:t>
            </w:r>
            <w:proofErr w:type="spellEnd"/>
            <w:r w:rsidRPr="00D63E23">
              <w:rPr>
                <w:rFonts w:asciiTheme="minorHAnsi" w:hAnsiTheme="minorHAnsi" w:cstheme="minorHAnsi"/>
              </w:rPr>
              <w:t>, vegetated buffer strips around field edges to increase invertebrate and bird diversity, and participatory monitoring of birds (</w:t>
            </w:r>
            <w:proofErr w:type="spellStart"/>
            <w:r w:rsidRPr="00D63E23">
              <w:rPr>
                <w:rFonts w:asciiTheme="minorHAnsi" w:hAnsiTheme="minorHAnsi" w:cstheme="minorHAnsi"/>
              </w:rPr>
              <w:t>eg</w:t>
            </w:r>
            <w:proofErr w:type="spellEnd"/>
            <w:r w:rsidRPr="00D63E23">
              <w:rPr>
                <w:rFonts w:asciiTheme="minorHAnsi" w:hAnsiTheme="minorHAnsi" w:cstheme="minorHAnsi"/>
              </w:rPr>
              <w:t xml:space="preserve"> by schoolchildren) will be supported. (4.1.4) </w:t>
            </w:r>
          </w:p>
          <w:p w14:paraId="5807B327" w14:textId="77777777" w:rsidR="00A4435D" w:rsidRPr="00D63E23" w:rsidRDefault="00A4435D" w:rsidP="00A4435D">
            <w:pPr>
              <w:rPr>
                <w:rFonts w:asciiTheme="minorHAnsi" w:hAnsiTheme="minorHAnsi" w:cstheme="minorHAnsi"/>
              </w:rPr>
            </w:pPr>
            <w:r w:rsidRPr="00D63E23">
              <w:rPr>
                <w:rFonts w:asciiTheme="minorHAnsi" w:hAnsiTheme="minorHAnsi" w:cstheme="minorHAnsi"/>
              </w:rPr>
              <w:t xml:space="preserve">iii)Facilitate eco-labelling of local rice (e.g. Hooded Crane Rice) at </w:t>
            </w:r>
            <w:r w:rsidRPr="00D63E23">
              <w:rPr>
                <w:rFonts w:asciiTheme="minorHAnsi" w:hAnsiTheme="minorHAnsi" w:cstheme="minorHAnsi"/>
                <w:b/>
                <w:bCs/>
              </w:rPr>
              <w:t>Chongming Dongtan</w:t>
            </w:r>
            <w:r w:rsidRPr="00D63E23">
              <w:rPr>
                <w:rFonts w:asciiTheme="minorHAnsi" w:hAnsiTheme="minorHAnsi" w:cstheme="minorHAnsi"/>
              </w:rPr>
              <w:t xml:space="preserve"> through collaboration with Shanghai Industrial Investment (Holdings) Company Ltd and Bright Food (Group) Co. Ltd. which own farmland on Chongming Island which is used by the Hooded Cranes; (4.1.6) </w:t>
            </w:r>
          </w:p>
          <w:p w14:paraId="3A70D1CF" w14:textId="77777777" w:rsidR="00A4435D" w:rsidRPr="00D63E23" w:rsidRDefault="00A4435D" w:rsidP="00A4435D">
            <w:pPr>
              <w:rPr>
                <w:rFonts w:asciiTheme="minorHAnsi" w:hAnsiTheme="minorHAnsi" w:cstheme="minorHAnsi"/>
              </w:rPr>
            </w:pPr>
            <w:r w:rsidRPr="00D63E23">
              <w:rPr>
                <w:rFonts w:asciiTheme="minorHAnsi" w:hAnsiTheme="minorHAnsi" w:cstheme="minorHAnsi"/>
              </w:rPr>
              <w:t>iv)Convene international workshop to present results and review guidelines for bird-friendly rice cultivation including experience from other sites in China and EAAF countries (</w:t>
            </w:r>
            <w:proofErr w:type="spellStart"/>
            <w:r w:rsidRPr="00D63E23">
              <w:rPr>
                <w:rFonts w:asciiTheme="minorHAnsi" w:hAnsiTheme="minorHAnsi" w:cstheme="minorHAnsi"/>
              </w:rPr>
              <w:t>eg</w:t>
            </w:r>
            <w:proofErr w:type="spellEnd"/>
            <w:r w:rsidRPr="00D63E23">
              <w:rPr>
                <w:rFonts w:asciiTheme="minorHAnsi" w:hAnsiTheme="minorHAnsi" w:cstheme="minorHAnsi"/>
              </w:rPr>
              <w:t xml:space="preserve"> Japan, </w:t>
            </w:r>
            <w:proofErr w:type="gramStart"/>
            <w:r w:rsidRPr="00D63E23">
              <w:rPr>
                <w:rFonts w:asciiTheme="minorHAnsi" w:hAnsiTheme="minorHAnsi" w:cstheme="minorHAnsi"/>
              </w:rPr>
              <w:t>RO  Korea</w:t>
            </w:r>
            <w:proofErr w:type="gramEnd"/>
            <w:r w:rsidRPr="00D63E23">
              <w:rPr>
                <w:rFonts w:asciiTheme="minorHAnsi" w:hAnsiTheme="minorHAnsi" w:cstheme="minorHAnsi"/>
              </w:rPr>
              <w:t>)</w:t>
            </w:r>
          </w:p>
        </w:tc>
      </w:tr>
      <w:tr w:rsidR="00A4435D" w:rsidRPr="00D63E23" w14:paraId="5AD7EDC3" w14:textId="77777777" w:rsidTr="00FD4DD9">
        <w:trPr>
          <w:jc w:val="center"/>
        </w:trPr>
        <w:tc>
          <w:tcPr>
            <w:tcW w:w="1147" w:type="pct"/>
          </w:tcPr>
          <w:p w14:paraId="18753342"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Contractual Services – Companies/Institutions</w:t>
            </w:r>
            <w:r w:rsidRPr="00D63E23">
              <w:rPr>
                <w:rFonts w:asciiTheme="minorHAnsi" w:hAnsiTheme="minorHAnsi" w:cstheme="minorHAnsi"/>
              </w:rPr>
              <w:t>: Development of a model for reed-farming that integrated conservation and livelihood goals</w:t>
            </w:r>
          </w:p>
        </w:tc>
        <w:tc>
          <w:tcPr>
            <w:tcW w:w="657" w:type="pct"/>
          </w:tcPr>
          <w:p w14:paraId="633C1BC1"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Years 2-5</w:t>
            </w:r>
          </w:p>
        </w:tc>
        <w:tc>
          <w:tcPr>
            <w:tcW w:w="3196" w:type="pct"/>
          </w:tcPr>
          <w:p w14:paraId="14019E79" w14:textId="77777777" w:rsidR="00A4435D" w:rsidRPr="00D63E23" w:rsidRDefault="00A4435D" w:rsidP="00A4435D">
            <w:pPr>
              <w:rPr>
                <w:rFonts w:asciiTheme="minorHAnsi" w:hAnsiTheme="minorHAnsi" w:cstheme="minorHAnsi"/>
                <w:b/>
                <w:bCs/>
              </w:rPr>
            </w:pPr>
            <w:r w:rsidRPr="00D63E23">
              <w:rPr>
                <w:rFonts w:asciiTheme="minorHAnsi" w:hAnsiTheme="minorHAnsi" w:cstheme="minorHAnsi"/>
                <w:b/>
                <w:bCs/>
              </w:rPr>
              <w:t>Output 4.1</w:t>
            </w:r>
          </w:p>
          <w:p w14:paraId="1D2935E4" w14:textId="77777777" w:rsidR="00A4435D" w:rsidRPr="00D63E23" w:rsidRDefault="00A4435D" w:rsidP="00A4435D">
            <w:pPr>
              <w:rPr>
                <w:rFonts w:asciiTheme="minorHAnsi" w:hAnsiTheme="minorHAnsi" w:cstheme="minorHAnsi"/>
                <w:b/>
                <w:bCs/>
              </w:rPr>
            </w:pPr>
            <w:r w:rsidRPr="00D63E23">
              <w:rPr>
                <w:rFonts w:asciiTheme="minorHAnsi" w:hAnsiTheme="minorHAnsi" w:cstheme="minorHAnsi"/>
                <w:b/>
                <w:bCs/>
              </w:rPr>
              <w:t xml:space="preserve">Subcontract(s) for: </w:t>
            </w:r>
          </w:p>
          <w:p w14:paraId="51052C91" w14:textId="77777777" w:rsidR="00A4435D" w:rsidRPr="00D63E23" w:rsidRDefault="00A4435D" w:rsidP="00A4435D">
            <w:pPr>
              <w:rPr>
                <w:rFonts w:asciiTheme="minorHAnsi" w:hAnsiTheme="minorHAnsi" w:cstheme="minorHAnsi"/>
              </w:rPr>
            </w:pPr>
            <w:proofErr w:type="spellStart"/>
            <w:r w:rsidRPr="00D63E23">
              <w:rPr>
                <w:rFonts w:asciiTheme="minorHAnsi" w:hAnsiTheme="minorHAnsi" w:cstheme="minorHAnsi"/>
              </w:rPr>
              <w:t>i</w:t>
            </w:r>
            <w:proofErr w:type="spellEnd"/>
            <w:r w:rsidRPr="00D63E23">
              <w:rPr>
                <w:rFonts w:asciiTheme="minorHAnsi" w:hAnsiTheme="minorHAnsi" w:cstheme="minorHAnsi"/>
              </w:rPr>
              <w:t>)</w:t>
            </w:r>
            <w:proofErr w:type="spellStart"/>
            <w:r w:rsidRPr="00D63E23">
              <w:rPr>
                <w:rFonts w:asciiTheme="minorHAnsi" w:hAnsiTheme="minorHAnsi" w:cstheme="minorHAnsi"/>
              </w:rPr>
              <w:t>Waterbird</w:t>
            </w:r>
            <w:proofErr w:type="spellEnd"/>
            <w:r w:rsidRPr="00D63E23">
              <w:rPr>
                <w:rFonts w:asciiTheme="minorHAnsi" w:hAnsiTheme="minorHAnsi" w:cstheme="minorHAnsi"/>
              </w:rPr>
              <w:t xml:space="preserve">-friendly reed-farming at </w:t>
            </w:r>
            <w:r w:rsidRPr="00D63E23">
              <w:rPr>
                <w:rFonts w:asciiTheme="minorHAnsi" w:hAnsiTheme="minorHAnsi" w:cstheme="minorHAnsi"/>
                <w:b/>
                <w:bCs/>
              </w:rPr>
              <w:t>Liao River Estuary</w:t>
            </w:r>
            <w:r w:rsidRPr="00D63E23">
              <w:rPr>
                <w:rFonts w:asciiTheme="minorHAnsi" w:hAnsiTheme="minorHAnsi" w:cstheme="minorHAnsi"/>
              </w:rPr>
              <w:t xml:space="preserve"> – strengthen water management, and pilot experimental areas to integrate biodiversity / </w:t>
            </w:r>
            <w:proofErr w:type="spellStart"/>
            <w:r w:rsidRPr="00D63E23">
              <w:rPr>
                <w:rFonts w:asciiTheme="minorHAnsi" w:hAnsiTheme="minorHAnsi" w:cstheme="minorHAnsi"/>
              </w:rPr>
              <w:t>waterbird</w:t>
            </w:r>
            <w:proofErr w:type="spellEnd"/>
            <w:r w:rsidRPr="00D63E23">
              <w:rPr>
                <w:rFonts w:asciiTheme="minorHAnsi" w:hAnsiTheme="minorHAnsi" w:cstheme="minorHAnsi"/>
              </w:rPr>
              <w:t xml:space="preserve"> conservation into reed management in order to develop a model that integrates conservation and livelihood goals (4.1.2); </w:t>
            </w:r>
          </w:p>
          <w:p w14:paraId="4E8B8E1E" w14:textId="77777777" w:rsidR="00A4435D" w:rsidRPr="00D63E23" w:rsidRDefault="00A4435D" w:rsidP="00A4435D">
            <w:pPr>
              <w:rPr>
                <w:rFonts w:asciiTheme="minorHAnsi" w:hAnsiTheme="minorHAnsi" w:cstheme="minorHAnsi"/>
              </w:rPr>
            </w:pPr>
            <w:r w:rsidRPr="00D63E23">
              <w:rPr>
                <w:rFonts w:asciiTheme="minorHAnsi" w:hAnsiTheme="minorHAnsi" w:cstheme="minorHAnsi"/>
              </w:rPr>
              <w:t>ii)Convene international workshop to present results and review guidelines for bird-friendly rice cultivation including experience from other sites in China and EAAF countries (</w:t>
            </w:r>
            <w:proofErr w:type="spellStart"/>
            <w:r w:rsidRPr="00D63E23">
              <w:rPr>
                <w:rFonts w:asciiTheme="minorHAnsi" w:hAnsiTheme="minorHAnsi" w:cstheme="minorHAnsi"/>
              </w:rPr>
              <w:t>eg</w:t>
            </w:r>
            <w:proofErr w:type="spellEnd"/>
            <w:r w:rsidRPr="00D63E23">
              <w:rPr>
                <w:rFonts w:asciiTheme="minorHAnsi" w:hAnsiTheme="minorHAnsi" w:cstheme="minorHAnsi"/>
              </w:rPr>
              <w:t xml:space="preserve"> Japan, </w:t>
            </w:r>
            <w:proofErr w:type="gramStart"/>
            <w:r w:rsidRPr="00D63E23">
              <w:rPr>
                <w:rFonts w:asciiTheme="minorHAnsi" w:hAnsiTheme="minorHAnsi" w:cstheme="minorHAnsi"/>
              </w:rPr>
              <w:t>RO  Korea</w:t>
            </w:r>
            <w:proofErr w:type="gramEnd"/>
            <w:r w:rsidRPr="00D63E23">
              <w:rPr>
                <w:rFonts w:asciiTheme="minorHAnsi" w:hAnsiTheme="minorHAnsi" w:cstheme="minorHAnsi"/>
              </w:rPr>
              <w:t>)</w:t>
            </w:r>
          </w:p>
        </w:tc>
      </w:tr>
      <w:tr w:rsidR="00A4435D" w:rsidRPr="00D63E23" w14:paraId="44074DE9" w14:textId="77777777" w:rsidTr="00FD4DD9">
        <w:trPr>
          <w:jc w:val="center"/>
        </w:trPr>
        <w:tc>
          <w:tcPr>
            <w:tcW w:w="1147" w:type="pct"/>
          </w:tcPr>
          <w:p w14:paraId="28C93C04"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Contractual Services – Companies/Institutions</w:t>
            </w:r>
            <w:r w:rsidRPr="00D63E23">
              <w:rPr>
                <w:rFonts w:asciiTheme="minorHAnsi" w:hAnsiTheme="minorHAnsi" w:cstheme="minorHAnsi"/>
              </w:rPr>
              <w:t>: Sustainable tourism development support for Liao River Estuary</w:t>
            </w:r>
          </w:p>
        </w:tc>
        <w:tc>
          <w:tcPr>
            <w:tcW w:w="657" w:type="pct"/>
          </w:tcPr>
          <w:p w14:paraId="4B1027B0"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Years 2-5</w:t>
            </w:r>
          </w:p>
        </w:tc>
        <w:tc>
          <w:tcPr>
            <w:tcW w:w="3196" w:type="pct"/>
          </w:tcPr>
          <w:p w14:paraId="45CF7AA8" w14:textId="77777777" w:rsidR="00A4435D" w:rsidRPr="00D63E23" w:rsidRDefault="00A4435D" w:rsidP="00A4435D">
            <w:pPr>
              <w:rPr>
                <w:rFonts w:asciiTheme="minorHAnsi" w:hAnsiTheme="minorHAnsi" w:cstheme="minorHAnsi"/>
                <w:b/>
                <w:bCs/>
              </w:rPr>
            </w:pPr>
            <w:r w:rsidRPr="00D63E23">
              <w:rPr>
                <w:rFonts w:asciiTheme="minorHAnsi" w:hAnsiTheme="minorHAnsi" w:cstheme="minorHAnsi"/>
                <w:b/>
                <w:bCs/>
              </w:rPr>
              <w:t>Output 4.1</w:t>
            </w:r>
          </w:p>
          <w:p w14:paraId="43A15234" w14:textId="77777777" w:rsidR="00A4435D" w:rsidRPr="00D63E23" w:rsidRDefault="00A4435D" w:rsidP="00A4435D">
            <w:pPr>
              <w:rPr>
                <w:rFonts w:asciiTheme="minorHAnsi" w:hAnsiTheme="minorHAnsi" w:cstheme="minorHAnsi"/>
                <w:b/>
                <w:bCs/>
              </w:rPr>
            </w:pPr>
            <w:r w:rsidRPr="00D63E23">
              <w:rPr>
                <w:rFonts w:asciiTheme="minorHAnsi" w:hAnsiTheme="minorHAnsi" w:cstheme="minorHAnsi"/>
                <w:b/>
                <w:bCs/>
              </w:rPr>
              <w:t xml:space="preserve">Subcontract(s) for: </w:t>
            </w:r>
          </w:p>
          <w:p w14:paraId="1EDB6032" w14:textId="77777777" w:rsidR="00A4435D" w:rsidRPr="00D63E23" w:rsidRDefault="00A4435D" w:rsidP="00A4435D">
            <w:pPr>
              <w:rPr>
                <w:rFonts w:asciiTheme="minorHAnsi" w:hAnsiTheme="minorHAnsi" w:cstheme="minorHAnsi"/>
              </w:rPr>
            </w:pPr>
            <w:r w:rsidRPr="00D63E23">
              <w:rPr>
                <w:rFonts w:asciiTheme="minorHAnsi" w:hAnsiTheme="minorHAnsi" w:cstheme="minorHAnsi"/>
              </w:rPr>
              <w:t xml:space="preserve">Sustainable tourism at </w:t>
            </w:r>
            <w:r w:rsidRPr="00D63E23">
              <w:rPr>
                <w:rFonts w:asciiTheme="minorHAnsi" w:hAnsiTheme="minorHAnsi" w:cstheme="minorHAnsi"/>
                <w:b/>
                <w:bCs/>
              </w:rPr>
              <w:t>Liao River Estuary</w:t>
            </w:r>
            <w:r w:rsidRPr="00D63E23">
              <w:rPr>
                <w:rFonts w:asciiTheme="minorHAnsi" w:hAnsiTheme="minorHAnsi" w:cstheme="minorHAnsi"/>
              </w:rPr>
              <w:t xml:space="preserve"> - support integration of Red Coast tourism planning into wider sustainable development planning for </w:t>
            </w:r>
            <w:proofErr w:type="spellStart"/>
            <w:r w:rsidRPr="00D63E23">
              <w:rPr>
                <w:rFonts w:asciiTheme="minorHAnsi" w:hAnsiTheme="minorHAnsi" w:cstheme="minorHAnsi"/>
              </w:rPr>
              <w:t>Panjin</w:t>
            </w:r>
            <w:proofErr w:type="spellEnd"/>
            <w:r w:rsidRPr="00D63E23">
              <w:rPr>
                <w:rFonts w:asciiTheme="minorHAnsi" w:hAnsiTheme="minorHAnsi" w:cstheme="minorHAnsi"/>
              </w:rPr>
              <w:t xml:space="preserve"> Municipality, including management of the environmental impacts of tourism, support for nature interpretation, and potential financial support for conservation. (4.1.3) </w:t>
            </w:r>
          </w:p>
          <w:p w14:paraId="610626B1" w14:textId="77777777" w:rsidR="00A4435D" w:rsidRPr="00D63E23" w:rsidRDefault="00A4435D" w:rsidP="00A4435D">
            <w:pPr>
              <w:rPr>
                <w:rFonts w:asciiTheme="minorHAnsi" w:hAnsiTheme="minorHAnsi" w:cstheme="minorHAnsi"/>
              </w:rPr>
            </w:pPr>
          </w:p>
        </w:tc>
      </w:tr>
      <w:tr w:rsidR="00A4435D" w:rsidRPr="00D63E23" w14:paraId="3C00E3A5" w14:textId="77777777" w:rsidTr="00FD4DD9">
        <w:trPr>
          <w:jc w:val="center"/>
        </w:trPr>
        <w:tc>
          <w:tcPr>
            <w:tcW w:w="1147" w:type="pct"/>
          </w:tcPr>
          <w:p w14:paraId="6744B5EA"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Contractual Services – Companies/Institutions</w:t>
            </w:r>
            <w:r w:rsidRPr="00D63E23">
              <w:rPr>
                <w:rFonts w:asciiTheme="minorHAnsi" w:hAnsiTheme="minorHAnsi" w:cstheme="minorHAnsi"/>
              </w:rPr>
              <w:t>: Alternative livelihood support for Chongming Dongtan NNR</w:t>
            </w:r>
          </w:p>
        </w:tc>
        <w:tc>
          <w:tcPr>
            <w:tcW w:w="657" w:type="pct"/>
          </w:tcPr>
          <w:p w14:paraId="5203BCC8" w14:textId="218F35F6" w:rsidR="00A4435D" w:rsidRPr="00D63E23" w:rsidRDefault="00A4435D" w:rsidP="00A4435D">
            <w:pPr>
              <w:jc w:val="left"/>
              <w:rPr>
                <w:rFonts w:asciiTheme="minorHAnsi" w:hAnsiTheme="minorHAnsi" w:cstheme="minorHAnsi"/>
              </w:rPr>
            </w:pPr>
            <w:r w:rsidRPr="00D63E23">
              <w:rPr>
                <w:rFonts w:asciiTheme="minorHAnsi" w:hAnsiTheme="minorHAnsi" w:cstheme="minorHAnsi"/>
              </w:rPr>
              <w:t xml:space="preserve">Years </w:t>
            </w:r>
            <w:r w:rsidR="005D7A4D" w:rsidRPr="00D63E23">
              <w:rPr>
                <w:rFonts w:asciiTheme="minorHAnsi" w:hAnsiTheme="minorHAnsi" w:cstheme="minorHAnsi"/>
              </w:rPr>
              <w:t>2</w:t>
            </w:r>
            <w:r w:rsidRPr="00D63E23">
              <w:rPr>
                <w:rFonts w:asciiTheme="minorHAnsi" w:hAnsiTheme="minorHAnsi" w:cstheme="minorHAnsi"/>
              </w:rPr>
              <w:t>-5</w:t>
            </w:r>
          </w:p>
        </w:tc>
        <w:tc>
          <w:tcPr>
            <w:tcW w:w="3196" w:type="pct"/>
          </w:tcPr>
          <w:p w14:paraId="746E1846" w14:textId="77777777" w:rsidR="00A4435D" w:rsidRPr="00D63E23" w:rsidRDefault="00A4435D" w:rsidP="00A4435D">
            <w:pPr>
              <w:rPr>
                <w:rFonts w:asciiTheme="minorHAnsi" w:hAnsiTheme="minorHAnsi" w:cstheme="minorHAnsi"/>
                <w:b/>
                <w:bCs/>
              </w:rPr>
            </w:pPr>
            <w:r w:rsidRPr="00D63E23">
              <w:rPr>
                <w:rFonts w:asciiTheme="minorHAnsi" w:hAnsiTheme="minorHAnsi" w:cstheme="minorHAnsi"/>
                <w:b/>
                <w:bCs/>
              </w:rPr>
              <w:t>Output 4.1</w:t>
            </w:r>
          </w:p>
          <w:p w14:paraId="3EA62A8B" w14:textId="77777777" w:rsidR="00A4435D" w:rsidRPr="00D63E23" w:rsidRDefault="00A4435D" w:rsidP="00A4435D">
            <w:pPr>
              <w:rPr>
                <w:rFonts w:asciiTheme="minorHAnsi" w:hAnsiTheme="minorHAnsi" w:cstheme="minorHAnsi"/>
              </w:rPr>
            </w:pPr>
            <w:r w:rsidRPr="00D63E23">
              <w:rPr>
                <w:rFonts w:asciiTheme="minorHAnsi" w:hAnsiTheme="minorHAnsi" w:cstheme="minorHAnsi"/>
              </w:rPr>
              <w:t xml:space="preserve">Subcontract(s) for: </w:t>
            </w:r>
          </w:p>
          <w:p w14:paraId="07BAECBE" w14:textId="77777777" w:rsidR="00A4435D" w:rsidRPr="00D63E23" w:rsidRDefault="00A4435D" w:rsidP="00A4435D">
            <w:pPr>
              <w:rPr>
                <w:rFonts w:asciiTheme="minorHAnsi" w:hAnsiTheme="minorHAnsi" w:cstheme="minorHAnsi"/>
              </w:rPr>
            </w:pPr>
            <w:proofErr w:type="spellStart"/>
            <w:r w:rsidRPr="00D63E23">
              <w:rPr>
                <w:rFonts w:asciiTheme="minorHAnsi" w:hAnsiTheme="minorHAnsi" w:cstheme="minorHAnsi"/>
              </w:rPr>
              <w:t>i</w:t>
            </w:r>
            <w:proofErr w:type="spellEnd"/>
            <w:r w:rsidRPr="00D63E23">
              <w:rPr>
                <w:rFonts w:asciiTheme="minorHAnsi" w:hAnsiTheme="minorHAnsi" w:cstheme="minorHAnsi"/>
              </w:rPr>
              <w:t xml:space="preserve">)Support efforts by Chongming Dongtan NNR to remove solid waste from the coast and recycle it by engaging local stakeholders in collaboration with SEE Foundation – this can provide a form of alternative livelihood for local fishermen in response to the official 10 year fishing ban coming into force across the Yangtze River Basin in 2020; (4.1.5) </w:t>
            </w:r>
          </w:p>
          <w:p w14:paraId="2918EB20" w14:textId="77777777" w:rsidR="00A4435D" w:rsidRPr="00D63E23" w:rsidRDefault="00A4435D" w:rsidP="00A4435D">
            <w:pPr>
              <w:rPr>
                <w:rFonts w:asciiTheme="minorHAnsi" w:hAnsiTheme="minorHAnsi" w:cstheme="minorHAnsi"/>
                <w:b/>
                <w:bCs/>
              </w:rPr>
            </w:pPr>
            <w:r w:rsidRPr="00D63E23">
              <w:rPr>
                <w:rFonts w:asciiTheme="minorHAnsi" w:hAnsiTheme="minorHAnsi" w:cstheme="minorHAnsi"/>
              </w:rPr>
              <w:t>ii)</w:t>
            </w:r>
            <w:r w:rsidRPr="00D63E23">
              <w:rPr>
                <w:rFonts w:asciiTheme="minorHAnsi" w:hAnsiTheme="minorHAnsi" w:cstheme="minorHAnsi"/>
                <w:i/>
                <w:iCs/>
              </w:rPr>
              <w:t xml:space="preserve"> </w:t>
            </w:r>
            <w:r w:rsidRPr="00D63E23">
              <w:rPr>
                <w:rFonts w:asciiTheme="minorHAnsi" w:hAnsiTheme="minorHAnsi" w:cstheme="minorHAnsi"/>
              </w:rPr>
              <w:t xml:space="preserve">Train women on making reed-related handicrafts using reeds - Chongming Dongtan NNR is going to be developed as an international tourist site, therefore the training of local women on use of reeds to make handicrafts for sale and cultivation of mushrooms using the reeds as bedding material, will both contribute towards reed management and generate income, in cooperation with </w:t>
            </w:r>
            <w:proofErr w:type="spellStart"/>
            <w:r w:rsidRPr="00D63E23">
              <w:rPr>
                <w:rFonts w:asciiTheme="minorHAnsi" w:hAnsiTheme="minorHAnsi" w:cstheme="minorHAnsi"/>
              </w:rPr>
              <w:t>Alashan</w:t>
            </w:r>
            <w:proofErr w:type="spellEnd"/>
            <w:r w:rsidRPr="00D63E23">
              <w:rPr>
                <w:rFonts w:asciiTheme="minorHAnsi" w:hAnsiTheme="minorHAnsi" w:cstheme="minorHAnsi"/>
              </w:rPr>
              <w:t xml:space="preserve"> SEE NGO. The project will also investigate whether larger scale commercial processing of reed is possible at this site, as an option for generating local employment (especially for women) and as a means of removing larger quantities of reed from the site. (4.1.7)</w:t>
            </w:r>
          </w:p>
        </w:tc>
      </w:tr>
      <w:tr w:rsidR="00A4435D" w:rsidRPr="00D63E23" w14:paraId="4CC578C0" w14:textId="77777777" w:rsidTr="00FD4DD9">
        <w:trPr>
          <w:jc w:val="center"/>
        </w:trPr>
        <w:tc>
          <w:tcPr>
            <w:tcW w:w="1147" w:type="pct"/>
          </w:tcPr>
          <w:p w14:paraId="092A138D"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Contractual Services – Companies/Institutions</w:t>
            </w:r>
            <w:r w:rsidRPr="00D63E23">
              <w:rPr>
                <w:rFonts w:asciiTheme="minorHAnsi" w:hAnsiTheme="minorHAnsi" w:cstheme="minorHAnsi"/>
              </w:rPr>
              <w:t xml:space="preserve">: sustainable livelihood support for communities in </w:t>
            </w:r>
            <w:proofErr w:type="spellStart"/>
            <w:r w:rsidRPr="00D63E23">
              <w:rPr>
                <w:rFonts w:asciiTheme="minorHAnsi" w:hAnsiTheme="minorHAnsi" w:cstheme="minorHAnsi"/>
              </w:rPr>
              <w:t>Dashanbao</w:t>
            </w:r>
            <w:proofErr w:type="spellEnd"/>
            <w:r w:rsidRPr="00D63E23">
              <w:rPr>
                <w:rFonts w:asciiTheme="minorHAnsi" w:hAnsiTheme="minorHAnsi" w:cstheme="minorHAnsi"/>
              </w:rPr>
              <w:t xml:space="preserve"> NNR and other Black-necked Crane network sites</w:t>
            </w:r>
          </w:p>
        </w:tc>
        <w:tc>
          <w:tcPr>
            <w:tcW w:w="657" w:type="pct"/>
          </w:tcPr>
          <w:p w14:paraId="2E3CBD33" w14:textId="0E15D18C" w:rsidR="00A4435D" w:rsidRPr="00D63E23" w:rsidRDefault="00A4435D" w:rsidP="00A4435D">
            <w:pPr>
              <w:jc w:val="left"/>
              <w:rPr>
                <w:rFonts w:asciiTheme="minorHAnsi" w:hAnsiTheme="minorHAnsi" w:cstheme="minorHAnsi"/>
              </w:rPr>
            </w:pPr>
            <w:r w:rsidRPr="00D63E23">
              <w:rPr>
                <w:rFonts w:asciiTheme="minorHAnsi" w:hAnsiTheme="minorHAnsi" w:cstheme="minorHAnsi"/>
              </w:rPr>
              <w:t xml:space="preserve">Years </w:t>
            </w:r>
            <w:r w:rsidR="005D7A4D" w:rsidRPr="00D63E23">
              <w:rPr>
                <w:rFonts w:asciiTheme="minorHAnsi" w:hAnsiTheme="minorHAnsi" w:cstheme="minorHAnsi"/>
              </w:rPr>
              <w:t>2-6</w:t>
            </w:r>
          </w:p>
        </w:tc>
        <w:tc>
          <w:tcPr>
            <w:tcW w:w="3196" w:type="pct"/>
          </w:tcPr>
          <w:p w14:paraId="6B33111C" w14:textId="77777777" w:rsidR="00A4435D" w:rsidRPr="00D63E23" w:rsidRDefault="00A4435D" w:rsidP="00A4435D">
            <w:pPr>
              <w:rPr>
                <w:rFonts w:asciiTheme="minorHAnsi" w:hAnsiTheme="minorHAnsi" w:cstheme="minorHAnsi"/>
                <w:b/>
                <w:bCs/>
              </w:rPr>
            </w:pPr>
            <w:r w:rsidRPr="00D63E23">
              <w:rPr>
                <w:rFonts w:asciiTheme="minorHAnsi" w:hAnsiTheme="minorHAnsi" w:cstheme="minorHAnsi"/>
                <w:b/>
                <w:bCs/>
              </w:rPr>
              <w:t>Output 4.1</w:t>
            </w:r>
          </w:p>
          <w:p w14:paraId="2124593B" w14:textId="77777777" w:rsidR="00A4435D" w:rsidRPr="00D63E23" w:rsidRDefault="00A4435D" w:rsidP="00A4435D">
            <w:pPr>
              <w:rPr>
                <w:rFonts w:asciiTheme="minorHAnsi" w:hAnsiTheme="minorHAnsi" w:cstheme="minorHAnsi"/>
              </w:rPr>
            </w:pPr>
            <w:r w:rsidRPr="00D63E23">
              <w:rPr>
                <w:rFonts w:asciiTheme="minorHAnsi" w:hAnsiTheme="minorHAnsi" w:cstheme="minorHAnsi"/>
              </w:rPr>
              <w:t xml:space="preserve">Subcontract(s) for: </w:t>
            </w:r>
          </w:p>
          <w:p w14:paraId="0A80023B" w14:textId="77777777" w:rsidR="00A4435D" w:rsidRPr="00D63E23" w:rsidRDefault="00A4435D" w:rsidP="00A4435D">
            <w:pPr>
              <w:rPr>
                <w:rFonts w:asciiTheme="minorHAnsi" w:hAnsiTheme="minorHAnsi" w:cstheme="minorHAnsi"/>
              </w:rPr>
            </w:pPr>
            <w:proofErr w:type="spellStart"/>
            <w:r w:rsidRPr="00D63E23">
              <w:rPr>
                <w:rFonts w:asciiTheme="minorHAnsi" w:hAnsiTheme="minorHAnsi" w:cstheme="minorHAnsi"/>
              </w:rPr>
              <w:t>i</w:t>
            </w:r>
            <w:proofErr w:type="spellEnd"/>
            <w:r w:rsidRPr="00D63E23">
              <w:rPr>
                <w:rFonts w:asciiTheme="minorHAnsi" w:hAnsiTheme="minorHAnsi" w:cstheme="minorHAnsi"/>
              </w:rPr>
              <w:t xml:space="preserve">)Provide potato-farming technical trainings targeting women farmers in targeted villages - train especially women farmers, including Yi and Miao women farmers, to grow the local varieties of potato to be used as seed potatoes, as these are of good quality and have advantages compared with other varieties. This will increase income generation and through conservation agreements with the NNR, can also benefit the cranes (for example, by leaving part of the harvest for the birds). </w:t>
            </w:r>
            <w:proofErr w:type="spellStart"/>
            <w:r w:rsidRPr="00D63E23">
              <w:rPr>
                <w:rFonts w:asciiTheme="minorHAnsi" w:hAnsiTheme="minorHAnsi" w:cstheme="minorHAnsi"/>
              </w:rPr>
              <w:t>Dashanbao</w:t>
            </w:r>
            <w:proofErr w:type="spellEnd"/>
            <w:r w:rsidRPr="00D63E23">
              <w:rPr>
                <w:rFonts w:asciiTheme="minorHAnsi" w:hAnsiTheme="minorHAnsi" w:cstheme="minorHAnsi"/>
              </w:rPr>
              <w:t xml:space="preserve"> Township is willing to facilitate the development of local varieties of potato.  Training activities can be organized with support of the farmers’ cooperatives that are already present in many villages.</w:t>
            </w:r>
            <w:r w:rsidRPr="00D63E23" w:rsidDel="00E72B46">
              <w:rPr>
                <w:rFonts w:asciiTheme="minorHAnsi" w:hAnsiTheme="minorHAnsi" w:cstheme="minorHAnsi"/>
              </w:rPr>
              <w:t xml:space="preserve"> </w:t>
            </w:r>
            <w:r w:rsidRPr="00D63E23">
              <w:rPr>
                <w:rFonts w:asciiTheme="minorHAnsi" w:hAnsiTheme="minorHAnsi" w:cstheme="minorHAnsi"/>
              </w:rPr>
              <w:t xml:space="preserve">This activity could also extend to surrounding areas, linked to awareness raising on crane </w:t>
            </w:r>
            <w:proofErr w:type="gramStart"/>
            <w:r w:rsidRPr="00D63E23">
              <w:rPr>
                <w:rFonts w:asciiTheme="minorHAnsi" w:hAnsiTheme="minorHAnsi" w:cstheme="minorHAnsi"/>
              </w:rPr>
              <w:t>conservation.(</w:t>
            </w:r>
            <w:proofErr w:type="gramEnd"/>
            <w:r w:rsidRPr="00D63E23">
              <w:rPr>
                <w:rFonts w:asciiTheme="minorHAnsi" w:hAnsiTheme="minorHAnsi" w:cstheme="minorHAnsi"/>
              </w:rPr>
              <w:t xml:space="preserve">4.1.8) </w:t>
            </w:r>
          </w:p>
          <w:p w14:paraId="6BE24415" w14:textId="77777777" w:rsidR="00A4435D" w:rsidRPr="00D63E23" w:rsidRDefault="00A4435D" w:rsidP="00A4435D">
            <w:pPr>
              <w:rPr>
                <w:rFonts w:asciiTheme="minorHAnsi" w:hAnsiTheme="minorHAnsi" w:cstheme="minorHAnsi"/>
              </w:rPr>
            </w:pPr>
            <w:r w:rsidRPr="00D63E23">
              <w:rPr>
                <w:rFonts w:asciiTheme="minorHAnsi" w:hAnsiTheme="minorHAnsi" w:cstheme="minorHAnsi"/>
              </w:rPr>
              <w:t xml:space="preserve">ii) Pilot eco-compensation with women as major decision makers - when the Black-necked Cranes arrive at </w:t>
            </w:r>
            <w:proofErr w:type="spellStart"/>
            <w:r w:rsidRPr="00D63E23">
              <w:rPr>
                <w:rFonts w:asciiTheme="minorHAnsi" w:hAnsiTheme="minorHAnsi" w:cstheme="minorHAnsi"/>
              </w:rPr>
              <w:t>Dashanbao</w:t>
            </w:r>
            <w:proofErr w:type="spellEnd"/>
            <w:r w:rsidRPr="00D63E23">
              <w:rPr>
                <w:rFonts w:asciiTheme="minorHAnsi" w:hAnsiTheme="minorHAnsi" w:cstheme="minorHAnsi"/>
              </w:rPr>
              <w:t xml:space="preserve"> NNR in autumn, all crops including potatoes, oats and buckwheat have already been harvested, </w:t>
            </w:r>
            <w:proofErr w:type="gramStart"/>
            <w:r w:rsidRPr="00D63E23">
              <w:rPr>
                <w:rFonts w:asciiTheme="minorHAnsi" w:hAnsiTheme="minorHAnsi" w:cstheme="minorHAnsi"/>
              </w:rPr>
              <w:t>therefore  farmers</w:t>
            </w:r>
            <w:proofErr w:type="gramEnd"/>
            <w:r w:rsidRPr="00D63E23">
              <w:rPr>
                <w:rFonts w:asciiTheme="minorHAnsi" w:hAnsiTheme="minorHAnsi" w:cstheme="minorHAnsi"/>
              </w:rPr>
              <w:t xml:space="preserve"> will not lose any crops to bird damage. Therefore, to pilot eco-compensation mechanisms, farmers will be requested to leave part of the crop for the birds.  Han, Yi and Miao women farmers are currently the major </w:t>
            </w:r>
            <w:proofErr w:type="spellStart"/>
            <w:r w:rsidRPr="00D63E23">
              <w:rPr>
                <w:rFonts w:asciiTheme="minorHAnsi" w:hAnsiTheme="minorHAnsi" w:cstheme="minorHAnsi"/>
              </w:rPr>
              <w:t>labour</w:t>
            </w:r>
            <w:proofErr w:type="spellEnd"/>
            <w:r w:rsidRPr="00D63E23">
              <w:rPr>
                <w:rFonts w:asciiTheme="minorHAnsi" w:hAnsiTheme="minorHAnsi" w:cstheme="minorHAnsi"/>
              </w:rPr>
              <w:t>-</w:t>
            </w:r>
            <w:proofErr w:type="gramStart"/>
            <w:r w:rsidRPr="00D63E23">
              <w:rPr>
                <w:rFonts w:asciiTheme="minorHAnsi" w:hAnsiTheme="minorHAnsi" w:cstheme="minorHAnsi"/>
              </w:rPr>
              <w:t>force, and</w:t>
            </w:r>
            <w:proofErr w:type="gramEnd"/>
            <w:r w:rsidRPr="00D63E23">
              <w:rPr>
                <w:rFonts w:asciiTheme="minorHAnsi" w:hAnsiTheme="minorHAnsi" w:cstheme="minorHAnsi"/>
              </w:rPr>
              <w:t xml:space="preserve"> should be the main decision-makers on development of the eco-compensation mechanisms. The project will facilitate and technically and financially support these farmers and the relevant local governments, to discuss and design eco-compensation mechanisms for crops left for the cranes.  (4.1.9) </w:t>
            </w:r>
          </w:p>
          <w:p w14:paraId="625AD1BD" w14:textId="77777777" w:rsidR="00A4435D" w:rsidRPr="00D63E23" w:rsidRDefault="00A4435D" w:rsidP="00A4435D">
            <w:pPr>
              <w:rPr>
                <w:rFonts w:asciiTheme="minorHAnsi" w:hAnsiTheme="minorHAnsi" w:cstheme="minorHAnsi"/>
              </w:rPr>
            </w:pPr>
            <w:r w:rsidRPr="00D63E23">
              <w:rPr>
                <w:rFonts w:asciiTheme="minorHAnsi" w:hAnsiTheme="minorHAnsi" w:cstheme="minorHAnsi"/>
              </w:rPr>
              <w:t xml:space="preserve">iii)Train women farmers as monitors of the cranes - Currently, monitoring of the cranes is mainly done by staff of the </w:t>
            </w:r>
            <w:proofErr w:type="spellStart"/>
            <w:r w:rsidRPr="00D63E23">
              <w:rPr>
                <w:rFonts w:asciiTheme="minorHAnsi" w:hAnsiTheme="minorHAnsi" w:cstheme="minorHAnsi"/>
              </w:rPr>
              <w:t>Dashanbao</w:t>
            </w:r>
            <w:proofErr w:type="spellEnd"/>
            <w:r w:rsidRPr="00D63E23">
              <w:rPr>
                <w:rFonts w:asciiTheme="minorHAnsi" w:hAnsiTheme="minorHAnsi" w:cstheme="minorHAnsi"/>
              </w:rPr>
              <w:t xml:space="preserve"> NNR.  Based on the example of one local woman whose monitoring work is much appreciated by the NNR, the project will provide training to women farmers as monitors of the cranes to build awareness and support for conservation of the cranes. The women monitors will further communicate their knowledge to their families, spreading awareness among the communities. (4.1.10) </w:t>
            </w:r>
          </w:p>
          <w:p w14:paraId="512D2018" w14:textId="77777777" w:rsidR="00A4435D" w:rsidRPr="00D63E23" w:rsidRDefault="00A4435D" w:rsidP="00A4435D">
            <w:pPr>
              <w:rPr>
                <w:rFonts w:asciiTheme="minorHAnsi" w:hAnsiTheme="minorHAnsi" w:cstheme="minorHAnsi"/>
              </w:rPr>
            </w:pPr>
            <w:r w:rsidRPr="00D63E23">
              <w:rPr>
                <w:rFonts w:asciiTheme="minorHAnsi" w:hAnsiTheme="minorHAnsi" w:cstheme="minorHAnsi"/>
              </w:rPr>
              <w:t>iv)</w:t>
            </w:r>
            <w:r w:rsidRPr="00D63E23">
              <w:rPr>
                <w:rFonts w:asciiTheme="minorHAnsi" w:hAnsiTheme="minorHAnsi" w:cstheme="minorHAnsi"/>
                <w:i/>
                <w:iCs/>
              </w:rPr>
              <w:t xml:space="preserve"> </w:t>
            </w:r>
            <w:r w:rsidRPr="00D63E23">
              <w:rPr>
                <w:rFonts w:asciiTheme="minorHAnsi" w:hAnsiTheme="minorHAnsi" w:cstheme="minorHAnsi"/>
              </w:rPr>
              <w:t xml:space="preserve">Address threats from incompatible land uses at unprotected sites used by Black-necked Cranes in NE Yunnan through the Black-necked Crane Site Network, </w:t>
            </w:r>
            <w:proofErr w:type="spellStart"/>
            <w:r w:rsidRPr="00D63E23">
              <w:rPr>
                <w:rFonts w:asciiTheme="minorHAnsi" w:hAnsiTheme="minorHAnsi" w:cstheme="minorHAnsi"/>
              </w:rPr>
              <w:t>eg</w:t>
            </w:r>
            <w:proofErr w:type="spellEnd"/>
            <w:r w:rsidRPr="00D63E23">
              <w:rPr>
                <w:rFonts w:asciiTheme="minorHAnsi" w:hAnsiTheme="minorHAnsi" w:cstheme="minorHAnsi"/>
              </w:rPr>
              <w:t xml:space="preserve"> other sites in </w:t>
            </w:r>
            <w:proofErr w:type="spellStart"/>
            <w:r w:rsidRPr="00D63E23">
              <w:rPr>
                <w:rFonts w:asciiTheme="minorHAnsi" w:hAnsiTheme="minorHAnsi" w:cstheme="minorHAnsi"/>
              </w:rPr>
              <w:t>Ludian</w:t>
            </w:r>
            <w:proofErr w:type="spellEnd"/>
            <w:r w:rsidRPr="00D63E23">
              <w:rPr>
                <w:rFonts w:asciiTheme="minorHAnsi" w:hAnsiTheme="minorHAnsi" w:cstheme="minorHAnsi"/>
              </w:rPr>
              <w:t xml:space="preserve"> County. The project will therefore review the situation at such sites and work with provincial and local government authorities and communities to promote sustainable land uses and resolve any conflicts between agricultural practices and the cranes. This could also involve community-based support for upland roost site protection and restoration of former roost sites in the </w:t>
            </w:r>
            <w:proofErr w:type="gramStart"/>
            <w:r w:rsidRPr="00D63E23">
              <w:rPr>
                <w:rFonts w:asciiTheme="minorHAnsi" w:hAnsiTheme="minorHAnsi" w:cstheme="minorHAnsi"/>
              </w:rPr>
              <w:t>lowlands.(</w:t>
            </w:r>
            <w:proofErr w:type="gramEnd"/>
            <w:r w:rsidRPr="00D63E23">
              <w:rPr>
                <w:rFonts w:asciiTheme="minorHAnsi" w:hAnsiTheme="minorHAnsi" w:cstheme="minorHAnsi"/>
              </w:rPr>
              <w:t xml:space="preserve">4.1.11) </w:t>
            </w:r>
          </w:p>
          <w:p w14:paraId="4B3509CA" w14:textId="77777777" w:rsidR="00A4435D" w:rsidRPr="00D63E23" w:rsidRDefault="00A4435D" w:rsidP="00A4435D">
            <w:pPr>
              <w:rPr>
                <w:rFonts w:asciiTheme="minorHAnsi" w:hAnsiTheme="minorHAnsi" w:cstheme="minorHAnsi"/>
              </w:rPr>
            </w:pPr>
          </w:p>
        </w:tc>
      </w:tr>
      <w:tr w:rsidR="00A4435D" w:rsidRPr="00D63E23" w14:paraId="42B2A8AB" w14:textId="77777777" w:rsidTr="00B07033">
        <w:trPr>
          <w:jc w:val="center"/>
        </w:trPr>
        <w:tc>
          <w:tcPr>
            <w:tcW w:w="5000" w:type="pct"/>
            <w:gridSpan w:val="3"/>
            <w:shd w:val="clear" w:color="auto" w:fill="00B0F0"/>
          </w:tcPr>
          <w:p w14:paraId="4EB64CF1" w14:textId="77777777" w:rsidR="00A4435D" w:rsidRPr="00D63E23" w:rsidRDefault="00A4435D" w:rsidP="00A4435D">
            <w:pPr>
              <w:jc w:val="center"/>
              <w:rPr>
                <w:rFonts w:asciiTheme="minorHAnsi" w:hAnsiTheme="minorHAnsi" w:cstheme="minorHAnsi"/>
                <w:b/>
              </w:rPr>
            </w:pPr>
            <w:r w:rsidRPr="00D63E23">
              <w:rPr>
                <w:rFonts w:asciiTheme="minorHAnsi" w:hAnsiTheme="minorHAnsi" w:cstheme="minorHAnsi"/>
                <w:b/>
              </w:rPr>
              <w:t>Component 3</w:t>
            </w:r>
          </w:p>
        </w:tc>
      </w:tr>
      <w:tr w:rsidR="00A4435D" w:rsidRPr="00D63E23" w14:paraId="4C949356" w14:textId="77777777" w:rsidTr="00B07033">
        <w:trPr>
          <w:jc w:val="center"/>
        </w:trPr>
        <w:tc>
          <w:tcPr>
            <w:tcW w:w="5000" w:type="pct"/>
            <w:gridSpan w:val="3"/>
            <w:shd w:val="clear" w:color="auto" w:fill="D9E2F3" w:themeFill="accent1" w:themeFillTint="33"/>
          </w:tcPr>
          <w:p w14:paraId="5AFD9045"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Local / National contracting:</w:t>
            </w:r>
          </w:p>
        </w:tc>
      </w:tr>
      <w:tr w:rsidR="00A4435D" w:rsidRPr="00D63E23" w14:paraId="379343AB" w14:textId="77777777" w:rsidTr="00FD4DD9">
        <w:trPr>
          <w:jc w:val="center"/>
        </w:trPr>
        <w:tc>
          <w:tcPr>
            <w:tcW w:w="1147" w:type="pct"/>
          </w:tcPr>
          <w:p w14:paraId="7AE53623"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M&amp;E and Safeguards Officer</w:t>
            </w:r>
          </w:p>
          <w:p w14:paraId="465ACC22" w14:textId="76149DA8" w:rsidR="00A4435D" w:rsidRPr="00D63E23" w:rsidRDefault="00A4435D" w:rsidP="00A4435D">
            <w:pPr>
              <w:jc w:val="left"/>
              <w:rPr>
                <w:rFonts w:asciiTheme="minorHAnsi" w:hAnsiTheme="minorHAnsi" w:cstheme="minorHAnsi"/>
              </w:rPr>
            </w:pPr>
            <w:r w:rsidRPr="00D63E23">
              <w:rPr>
                <w:rFonts w:asciiTheme="minorHAnsi" w:hAnsiTheme="minorHAnsi" w:cstheme="minorHAnsi"/>
              </w:rPr>
              <w:t>CPAR: USD 2,</w:t>
            </w:r>
            <w:r w:rsidR="00217E3C" w:rsidRPr="00D63E23">
              <w:rPr>
                <w:rFonts w:asciiTheme="minorHAnsi" w:hAnsiTheme="minorHAnsi" w:cstheme="minorHAnsi"/>
              </w:rPr>
              <w:t>2</w:t>
            </w:r>
            <w:r w:rsidRPr="00D63E23">
              <w:rPr>
                <w:rFonts w:asciiTheme="minorHAnsi" w:hAnsiTheme="minorHAnsi" w:cstheme="minorHAnsi"/>
              </w:rPr>
              <w:t>00 per month, with 5% COLA per year from Year 2</w:t>
            </w:r>
          </w:p>
        </w:tc>
        <w:tc>
          <w:tcPr>
            <w:tcW w:w="657" w:type="pct"/>
          </w:tcPr>
          <w:p w14:paraId="24561217"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15 months</w:t>
            </w:r>
          </w:p>
        </w:tc>
        <w:tc>
          <w:tcPr>
            <w:tcW w:w="3196" w:type="pct"/>
          </w:tcPr>
          <w:p w14:paraId="1500B8C0"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Under the overall supervision and guidance of the Project Manager, the M&amp;E and Safeguards Officer will have the responsibility for the implementation of project M&amp;E and environmental and social management plan/framework. Specific responsibilities will include:</w:t>
            </w:r>
          </w:p>
          <w:p w14:paraId="57BC60A9"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M&amp;E:</w:t>
            </w:r>
          </w:p>
          <w:p w14:paraId="70D51519" w14:textId="77777777" w:rsidR="00A4435D" w:rsidRPr="00D63E23" w:rsidRDefault="00A4435D" w:rsidP="00A4435D">
            <w:pPr>
              <w:numPr>
                <w:ilvl w:val="0"/>
                <w:numId w:val="10"/>
              </w:numPr>
              <w:spacing w:after="0"/>
              <w:jc w:val="left"/>
              <w:rPr>
                <w:rFonts w:asciiTheme="minorHAnsi" w:hAnsiTheme="minorHAnsi" w:cstheme="minorHAnsi"/>
              </w:rPr>
            </w:pPr>
            <w:r w:rsidRPr="00D63E23">
              <w:rPr>
                <w:rFonts w:asciiTheme="minorHAnsi" w:hAnsiTheme="minorHAnsi" w:cstheme="minorHAnsi"/>
              </w:rPr>
              <w:t>Monitor project progress and participate in the production of progress reports ensuring that they meet the necessary reporting requirements and standards;</w:t>
            </w:r>
          </w:p>
          <w:p w14:paraId="39975AE4" w14:textId="77777777" w:rsidR="00A4435D" w:rsidRPr="00D63E23" w:rsidRDefault="00A4435D" w:rsidP="00A4435D">
            <w:pPr>
              <w:numPr>
                <w:ilvl w:val="0"/>
                <w:numId w:val="10"/>
              </w:numPr>
              <w:spacing w:after="0"/>
              <w:jc w:val="left"/>
              <w:rPr>
                <w:rFonts w:asciiTheme="minorHAnsi" w:hAnsiTheme="minorHAnsi" w:cstheme="minorHAnsi"/>
              </w:rPr>
            </w:pPr>
            <w:r w:rsidRPr="00D63E23">
              <w:rPr>
                <w:rFonts w:asciiTheme="minorHAnsi" w:hAnsiTheme="minorHAnsi" w:cstheme="minorHAnsi"/>
              </w:rPr>
              <w:t>Ensure project’s M&amp;E meets the requirements of the Government, the UNDP Country Office, and UNDP-GEF; develop project-specific M&amp;E tools as necessary;</w:t>
            </w:r>
          </w:p>
          <w:p w14:paraId="7E86AB93" w14:textId="77777777" w:rsidR="00A4435D" w:rsidRPr="00D63E23" w:rsidRDefault="00A4435D" w:rsidP="00A4435D">
            <w:pPr>
              <w:numPr>
                <w:ilvl w:val="0"/>
                <w:numId w:val="10"/>
              </w:numPr>
              <w:spacing w:after="0"/>
              <w:jc w:val="left"/>
              <w:rPr>
                <w:rFonts w:asciiTheme="minorHAnsi" w:hAnsiTheme="minorHAnsi" w:cstheme="minorHAnsi"/>
              </w:rPr>
            </w:pPr>
            <w:r w:rsidRPr="00D63E23">
              <w:rPr>
                <w:rFonts w:asciiTheme="minorHAnsi" w:hAnsiTheme="minorHAnsi" w:cstheme="minorHAnsi"/>
              </w:rPr>
              <w:t>Oversee and ensure the implementation of the project’s M&amp;E plan, including periodic appraisal of the Project’s Theory of Change and Results Framework with reference to actual and potential project progress and results;</w:t>
            </w:r>
          </w:p>
          <w:p w14:paraId="0F7122F0" w14:textId="77777777" w:rsidR="00A4435D" w:rsidRPr="00D63E23" w:rsidRDefault="00A4435D" w:rsidP="00A4435D">
            <w:pPr>
              <w:numPr>
                <w:ilvl w:val="0"/>
                <w:numId w:val="10"/>
              </w:numPr>
              <w:spacing w:after="0"/>
              <w:jc w:val="left"/>
              <w:rPr>
                <w:rFonts w:asciiTheme="minorHAnsi" w:hAnsiTheme="minorHAnsi" w:cstheme="minorHAnsi"/>
              </w:rPr>
            </w:pPr>
            <w:r w:rsidRPr="00D63E23">
              <w:rPr>
                <w:rFonts w:asciiTheme="minorHAnsi" w:hAnsiTheme="minorHAnsi" w:cstheme="minorHAnsi"/>
              </w:rPr>
              <w:t>Oversee/develop/coordinate the implementation of the stakeholder engagement plan;</w:t>
            </w:r>
          </w:p>
          <w:p w14:paraId="02560079" w14:textId="77777777" w:rsidR="00A4435D" w:rsidRPr="00D63E23" w:rsidRDefault="00A4435D" w:rsidP="00A4435D">
            <w:pPr>
              <w:numPr>
                <w:ilvl w:val="0"/>
                <w:numId w:val="10"/>
              </w:numPr>
              <w:spacing w:after="0"/>
              <w:jc w:val="left"/>
              <w:rPr>
                <w:rFonts w:asciiTheme="minorHAnsi" w:hAnsiTheme="minorHAnsi" w:cstheme="minorHAnsi"/>
              </w:rPr>
            </w:pPr>
            <w:r w:rsidRPr="00D63E23">
              <w:rPr>
                <w:rFonts w:asciiTheme="minorHAnsi" w:hAnsiTheme="minorHAnsi" w:cstheme="minorHAnsi"/>
              </w:rPr>
              <w:t>Oversee and guide the design of surveys/ assessments commissioned for monitoring and evaluating project results;</w:t>
            </w:r>
          </w:p>
          <w:p w14:paraId="385CC6AC" w14:textId="77777777" w:rsidR="00A4435D" w:rsidRPr="00D63E23" w:rsidRDefault="00A4435D" w:rsidP="00A4435D">
            <w:pPr>
              <w:numPr>
                <w:ilvl w:val="0"/>
                <w:numId w:val="10"/>
              </w:numPr>
              <w:spacing w:after="0"/>
              <w:jc w:val="left"/>
              <w:rPr>
                <w:rFonts w:asciiTheme="minorHAnsi" w:hAnsiTheme="minorHAnsi" w:cstheme="minorHAnsi"/>
              </w:rPr>
            </w:pPr>
            <w:r w:rsidRPr="00D63E23">
              <w:rPr>
                <w:rFonts w:asciiTheme="minorHAnsi" w:hAnsiTheme="minorHAnsi" w:cstheme="minorHAnsi"/>
              </w:rPr>
              <w:t>Facilitate mid-term and terminal evaluations of the project; including management responses;</w:t>
            </w:r>
          </w:p>
          <w:p w14:paraId="5A3E8E79" w14:textId="77777777" w:rsidR="00A4435D" w:rsidRPr="00D63E23" w:rsidRDefault="00A4435D" w:rsidP="00A4435D">
            <w:pPr>
              <w:numPr>
                <w:ilvl w:val="0"/>
                <w:numId w:val="10"/>
              </w:numPr>
              <w:spacing w:after="0"/>
              <w:jc w:val="left"/>
              <w:rPr>
                <w:rFonts w:asciiTheme="minorHAnsi" w:hAnsiTheme="minorHAnsi" w:cstheme="minorHAnsi"/>
              </w:rPr>
            </w:pPr>
            <w:r w:rsidRPr="00D63E23">
              <w:rPr>
                <w:rFonts w:asciiTheme="minorHAnsi" w:hAnsiTheme="minorHAnsi" w:cstheme="minorHAnsi"/>
              </w:rPr>
              <w:t>Facilitate annual reviews of the project and produce analytical reports from these annual reviews, including learning and other knowledge management products;</w:t>
            </w:r>
          </w:p>
          <w:p w14:paraId="2CECAE92" w14:textId="77777777" w:rsidR="00A4435D" w:rsidRPr="00D63E23" w:rsidRDefault="00A4435D" w:rsidP="00A4435D">
            <w:pPr>
              <w:numPr>
                <w:ilvl w:val="0"/>
                <w:numId w:val="10"/>
              </w:numPr>
              <w:spacing w:after="0"/>
              <w:jc w:val="left"/>
              <w:rPr>
                <w:rFonts w:asciiTheme="minorHAnsi" w:hAnsiTheme="minorHAnsi" w:cstheme="minorHAnsi"/>
              </w:rPr>
            </w:pPr>
            <w:r w:rsidRPr="00D63E23">
              <w:rPr>
                <w:rFonts w:asciiTheme="minorHAnsi" w:hAnsiTheme="minorHAnsi" w:cstheme="minorHAnsi"/>
              </w:rPr>
              <w:t xml:space="preserve">Support project site M&amp;E and learning missions; </w:t>
            </w:r>
          </w:p>
          <w:p w14:paraId="0EF1DF20" w14:textId="77777777" w:rsidR="00A4435D" w:rsidRPr="00D63E23" w:rsidRDefault="00A4435D" w:rsidP="00A4435D">
            <w:pPr>
              <w:numPr>
                <w:ilvl w:val="0"/>
                <w:numId w:val="10"/>
              </w:numPr>
              <w:spacing w:after="0"/>
              <w:jc w:val="left"/>
              <w:rPr>
                <w:rFonts w:asciiTheme="minorHAnsi" w:hAnsiTheme="minorHAnsi" w:cstheme="minorHAnsi"/>
              </w:rPr>
            </w:pPr>
            <w:r w:rsidRPr="00D63E23">
              <w:rPr>
                <w:rFonts w:asciiTheme="minorHAnsi" w:hAnsiTheme="minorHAnsi" w:cstheme="minorHAnsi"/>
              </w:rPr>
              <w:t>Visit project sites as and when required to appraise project progress on the ground and validate written progress reports.</w:t>
            </w:r>
          </w:p>
          <w:p w14:paraId="7009780F" w14:textId="77777777" w:rsidR="00A4435D" w:rsidRPr="00D63E23" w:rsidRDefault="00A4435D" w:rsidP="00A4435D">
            <w:pPr>
              <w:jc w:val="left"/>
              <w:rPr>
                <w:rFonts w:asciiTheme="minorHAnsi" w:hAnsiTheme="minorHAnsi" w:cstheme="minorHAnsi"/>
              </w:rPr>
            </w:pPr>
          </w:p>
          <w:p w14:paraId="364FC273"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Safeguards:</w:t>
            </w:r>
          </w:p>
          <w:p w14:paraId="2CE377F1" w14:textId="77777777" w:rsidR="00A4435D" w:rsidRPr="00D63E23" w:rsidRDefault="00A4435D" w:rsidP="00A4435D">
            <w:pPr>
              <w:numPr>
                <w:ilvl w:val="0"/>
                <w:numId w:val="12"/>
              </w:numPr>
              <w:spacing w:after="0"/>
              <w:jc w:val="left"/>
              <w:rPr>
                <w:rFonts w:asciiTheme="minorHAnsi" w:hAnsiTheme="minorHAnsi" w:cstheme="minorHAnsi"/>
              </w:rPr>
            </w:pPr>
            <w:r w:rsidRPr="00D63E23">
              <w:rPr>
                <w:rFonts w:asciiTheme="minorHAnsi" w:hAnsiTheme="minorHAnsi" w:cstheme="minorHAnsi"/>
              </w:rPr>
              <w:t xml:space="preserve">Monitor progress in development/implementation of the project ESMP/ESMF ensuring that UNDPs SES policy is fully </w:t>
            </w:r>
            <w:proofErr w:type="gramStart"/>
            <w:r w:rsidRPr="00D63E23">
              <w:rPr>
                <w:rFonts w:asciiTheme="minorHAnsi" w:hAnsiTheme="minorHAnsi" w:cstheme="minorHAnsi"/>
              </w:rPr>
              <w:t>met</w:t>
            </w:r>
            <w:proofErr w:type="gramEnd"/>
            <w:r w:rsidRPr="00D63E23">
              <w:rPr>
                <w:rFonts w:asciiTheme="minorHAnsi" w:hAnsiTheme="minorHAnsi" w:cstheme="minorHAnsi"/>
              </w:rPr>
              <w:t xml:space="preserve"> and the reporting requirements are fulfilled;</w:t>
            </w:r>
          </w:p>
          <w:p w14:paraId="2D7D1AF0" w14:textId="77777777" w:rsidR="00A4435D" w:rsidRPr="00D63E23" w:rsidRDefault="00A4435D" w:rsidP="00A4435D">
            <w:pPr>
              <w:numPr>
                <w:ilvl w:val="0"/>
                <w:numId w:val="12"/>
              </w:numPr>
              <w:spacing w:after="0"/>
              <w:jc w:val="left"/>
              <w:rPr>
                <w:rFonts w:asciiTheme="minorHAnsi" w:hAnsiTheme="minorHAnsi" w:cstheme="minorHAnsi"/>
              </w:rPr>
            </w:pPr>
            <w:r w:rsidRPr="00D63E23">
              <w:rPr>
                <w:rFonts w:asciiTheme="minorHAnsi" w:hAnsiTheme="minorHAnsi" w:cstheme="minorHAnsi"/>
              </w:rPr>
              <w:t>Oversee/develop/coordinate implementation of all safeguard related plans;</w:t>
            </w:r>
          </w:p>
          <w:p w14:paraId="337F407B" w14:textId="77777777" w:rsidR="00A4435D" w:rsidRPr="00D63E23" w:rsidRDefault="00A4435D" w:rsidP="00A4435D">
            <w:pPr>
              <w:numPr>
                <w:ilvl w:val="0"/>
                <w:numId w:val="12"/>
              </w:numPr>
              <w:spacing w:after="0"/>
              <w:jc w:val="left"/>
              <w:rPr>
                <w:rFonts w:asciiTheme="minorHAnsi" w:hAnsiTheme="minorHAnsi" w:cstheme="minorHAnsi"/>
              </w:rPr>
            </w:pPr>
            <w:r w:rsidRPr="00D63E23">
              <w:rPr>
                <w:rFonts w:asciiTheme="minorHAnsi" w:hAnsiTheme="minorHAnsi" w:cstheme="minorHAnsi"/>
              </w:rPr>
              <w:t>Ensure social and environmental grievances are managed effectively and transparently;</w:t>
            </w:r>
          </w:p>
          <w:p w14:paraId="33D9799D" w14:textId="77777777" w:rsidR="00A4435D" w:rsidRPr="00D63E23" w:rsidRDefault="00A4435D" w:rsidP="00A4435D">
            <w:pPr>
              <w:numPr>
                <w:ilvl w:val="0"/>
                <w:numId w:val="12"/>
              </w:numPr>
              <w:spacing w:after="0"/>
              <w:jc w:val="left"/>
              <w:rPr>
                <w:rFonts w:asciiTheme="minorHAnsi" w:hAnsiTheme="minorHAnsi" w:cstheme="minorHAnsi"/>
              </w:rPr>
            </w:pPr>
            <w:r w:rsidRPr="00D63E23">
              <w:rPr>
                <w:rFonts w:asciiTheme="minorHAnsi" w:hAnsiTheme="minorHAnsi" w:cstheme="minorHAnsi"/>
              </w:rPr>
              <w:t>Review the SESP annually, and update and revise corresponding risk log; mitigation/management plans as necessary;</w:t>
            </w:r>
          </w:p>
          <w:p w14:paraId="391B4817" w14:textId="77777777" w:rsidR="00A4435D" w:rsidRPr="00D63E23" w:rsidRDefault="00A4435D" w:rsidP="00A4435D">
            <w:pPr>
              <w:numPr>
                <w:ilvl w:val="0"/>
                <w:numId w:val="12"/>
              </w:numPr>
              <w:spacing w:after="0"/>
              <w:jc w:val="left"/>
              <w:rPr>
                <w:rFonts w:asciiTheme="minorHAnsi" w:hAnsiTheme="minorHAnsi" w:cstheme="minorHAnsi"/>
              </w:rPr>
            </w:pPr>
            <w:r w:rsidRPr="00D63E23">
              <w:rPr>
                <w:rFonts w:asciiTheme="minorHAnsi" w:hAnsiTheme="minorHAnsi" w:cstheme="minorHAnsi"/>
              </w:rPr>
              <w:t xml:space="preserve">Ensure full disclosure with concerned stakeholders; </w:t>
            </w:r>
          </w:p>
          <w:p w14:paraId="66A95BD7" w14:textId="77777777" w:rsidR="00A4435D" w:rsidRPr="00D63E23" w:rsidRDefault="00A4435D" w:rsidP="00A4435D">
            <w:pPr>
              <w:numPr>
                <w:ilvl w:val="0"/>
                <w:numId w:val="12"/>
              </w:numPr>
              <w:spacing w:after="0"/>
              <w:jc w:val="left"/>
              <w:rPr>
                <w:rFonts w:asciiTheme="minorHAnsi" w:hAnsiTheme="minorHAnsi" w:cstheme="minorHAnsi"/>
              </w:rPr>
            </w:pPr>
            <w:r w:rsidRPr="00D63E23">
              <w:rPr>
                <w:rFonts w:asciiTheme="minorHAnsi" w:hAnsiTheme="minorHAnsi" w:cstheme="minorHAnsi"/>
              </w:rPr>
              <w:t>Ensure environmental and social risks are identified, avoided, mitigated and managed throughout project implementation;</w:t>
            </w:r>
          </w:p>
          <w:p w14:paraId="0A353DDF" w14:textId="77777777" w:rsidR="00A4435D" w:rsidRPr="00D63E23" w:rsidRDefault="00A4435D" w:rsidP="00A4435D">
            <w:pPr>
              <w:jc w:val="left"/>
              <w:rPr>
                <w:rFonts w:asciiTheme="minorHAnsi" w:hAnsiTheme="minorHAnsi" w:cstheme="minorHAnsi"/>
              </w:rPr>
            </w:pPr>
          </w:p>
        </w:tc>
      </w:tr>
      <w:tr w:rsidR="00A4435D" w:rsidRPr="00D63E23" w14:paraId="612AF2AF" w14:textId="77777777" w:rsidTr="00FD4DD9">
        <w:trPr>
          <w:jc w:val="center"/>
        </w:trPr>
        <w:tc>
          <w:tcPr>
            <w:tcW w:w="1147" w:type="pct"/>
          </w:tcPr>
          <w:p w14:paraId="2797BEAE"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 xml:space="preserve">Communications, Education and Awareness Officer </w:t>
            </w:r>
          </w:p>
          <w:p w14:paraId="037ADE99" w14:textId="0FF11FE8" w:rsidR="00A4435D" w:rsidRPr="00D63E23" w:rsidRDefault="00A4435D" w:rsidP="00A4435D">
            <w:pPr>
              <w:jc w:val="left"/>
              <w:rPr>
                <w:rFonts w:asciiTheme="minorHAnsi" w:hAnsiTheme="minorHAnsi" w:cstheme="minorHAnsi"/>
                <w:bCs/>
              </w:rPr>
            </w:pPr>
            <w:r w:rsidRPr="00D63E23">
              <w:rPr>
                <w:rFonts w:asciiTheme="minorHAnsi" w:hAnsiTheme="minorHAnsi" w:cstheme="minorHAnsi"/>
                <w:bCs/>
              </w:rPr>
              <w:t>USD 2</w:t>
            </w:r>
            <w:r w:rsidR="00217E3C" w:rsidRPr="00D63E23">
              <w:rPr>
                <w:rFonts w:asciiTheme="minorHAnsi" w:hAnsiTheme="minorHAnsi" w:cstheme="minorHAnsi"/>
                <w:bCs/>
              </w:rPr>
              <w:t>2</w:t>
            </w:r>
            <w:r w:rsidRPr="00D63E23">
              <w:rPr>
                <w:rFonts w:asciiTheme="minorHAnsi" w:hAnsiTheme="minorHAnsi" w:cstheme="minorHAnsi"/>
                <w:bCs/>
              </w:rPr>
              <w:t>00 per month with 5% COLA per year from Year 2</w:t>
            </w:r>
          </w:p>
        </w:tc>
        <w:tc>
          <w:tcPr>
            <w:tcW w:w="657" w:type="pct"/>
          </w:tcPr>
          <w:p w14:paraId="1BBA4EB4"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60 months total</w:t>
            </w:r>
          </w:p>
        </w:tc>
        <w:tc>
          <w:tcPr>
            <w:tcW w:w="3196" w:type="pct"/>
          </w:tcPr>
          <w:p w14:paraId="556A0EEE" w14:textId="77777777" w:rsidR="00A4435D" w:rsidRPr="00D63E23" w:rsidRDefault="00A4435D" w:rsidP="00A4435D">
            <w:pPr>
              <w:numPr>
                <w:ilvl w:val="0"/>
                <w:numId w:val="18"/>
              </w:numPr>
              <w:spacing w:after="0"/>
              <w:jc w:val="left"/>
              <w:rPr>
                <w:rFonts w:asciiTheme="minorHAnsi" w:hAnsiTheme="minorHAnsi" w:cstheme="minorHAnsi"/>
              </w:rPr>
            </w:pPr>
            <w:r w:rsidRPr="00D63E23">
              <w:rPr>
                <w:rFonts w:asciiTheme="minorHAnsi" w:hAnsiTheme="minorHAnsi" w:cstheme="minorHAnsi"/>
              </w:rPr>
              <w:t>Develop a project communications strategy / plan, incorporate it with the annual work plans and update it annually in consultation with project stakeholders; coordinate its implementation</w:t>
            </w:r>
          </w:p>
          <w:p w14:paraId="60CB9B7F" w14:textId="77777777" w:rsidR="00A4435D" w:rsidRPr="00D63E23" w:rsidRDefault="00A4435D" w:rsidP="00A4435D">
            <w:pPr>
              <w:numPr>
                <w:ilvl w:val="0"/>
                <w:numId w:val="18"/>
              </w:numPr>
              <w:spacing w:after="0"/>
              <w:jc w:val="left"/>
              <w:rPr>
                <w:rFonts w:asciiTheme="minorHAnsi" w:hAnsiTheme="minorHAnsi" w:cstheme="minorHAnsi"/>
              </w:rPr>
            </w:pPr>
            <w:r w:rsidRPr="00D63E23">
              <w:rPr>
                <w:rFonts w:asciiTheme="minorHAnsi" w:hAnsiTheme="minorHAnsi" w:cstheme="minorHAnsi"/>
              </w:rPr>
              <w:t>Coordinate the implementation of knowledge management outputs of the project;</w:t>
            </w:r>
          </w:p>
          <w:p w14:paraId="7E194B92" w14:textId="77777777" w:rsidR="00A4435D" w:rsidRPr="00D63E23" w:rsidRDefault="00A4435D" w:rsidP="00A4435D">
            <w:pPr>
              <w:numPr>
                <w:ilvl w:val="0"/>
                <w:numId w:val="18"/>
              </w:numPr>
              <w:spacing w:after="0"/>
              <w:jc w:val="left"/>
              <w:rPr>
                <w:rFonts w:asciiTheme="minorHAnsi" w:hAnsiTheme="minorHAnsi" w:cstheme="minorHAnsi"/>
              </w:rPr>
            </w:pPr>
            <w:r w:rsidRPr="00D63E23">
              <w:rPr>
                <w:rFonts w:asciiTheme="minorHAnsi" w:hAnsiTheme="minorHAnsi" w:cstheme="minorHAnsi"/>
              </w:rPr>
              <w:t>Coordinate and oversee the implementation of public awareness activities across all project components;</w:t>
            </w:r>
          </w:p>
          <w:p w14:paraId="2B752A95" w14:textId="77777777" w:rsidR="00A4435D" w:rsidRPr="00D63E23" w:rsidRDefault="00A4435D" w:rsidP="00A4435D">
            <w:pPr>
              <w:numPr>
                <w:ilvl w:val="0"/>
                <w:numId w:val="18"/>
              </w:numPr>
              <w:spacing w:after="0"/>
              <w:jc w:val="left"/>
              <w:rPr>
                <w:rFonts w:asciiTheme="minorHAnsi" w:hAnsiTheme="minorHAnsi" w:cstheme="minorHAnsi"/>
              </w:rPr>
            </w:pPr>
            <w:r w:rsidRPr="00D63E23">
              <w:rPr>
                <w:rFonts w:asciiTheme="minorHAnsi" w:hAnsiTheme="minorHAnsi" w:cstheme="minorHAnsi"/>
              </w:rPr>
              <w:t>Facilitate the design and maintenance of the project website/webpages and ensure it is up-to-date and dynamic;</w:t>
            </w:r>
          </w:p>
          <w:p w14:paraId="48EF6A6C" w14:textId="77777777" w:rsidR="00A4435D" w:rsidRPr="00D63E23" w:rsidRDefault="00A4435D" w:rsidP="00A4435D">
            <w:pPr>
              <w:numPr>
                <w:ilvl w:val="0"/>
                <w:numId w:val="18"/>
              </w:numPr>
              <w:spacing w:after="0"/>
              <w:jc w:val="left"/>
              <w:rPr>
                <w:rFonts w:asciiTheme="minorHAnsi" w:hAnsiTheme="minorHAnsi" w:cstheme="minorHAnsi"/>
              </w:rPr>
            </w:pPr>
            <w:r w:rsidRPr="00D63E23">
              <w:rPr>
                <w:rFonts w:asciiTheme="minorHAnsi" w:hAnsiTheme="minorHAnsi" w:cstheme="minorHAnsi"/>
              </w:rPr>
              <w:t>Facilitate learning and sharing of knowledge and experiences relevant to the project;</w:t>
            </w:r>
          </w:p>
          <w:p w14:paraId="23D29856" w14:textId="77777777" w:rsidR="00A4435D" w:rsidRPr="00D63E23" w:rsidRDefault="00A4435D" w:rsidP="00A4435D">
            <w:pPr>
              <w:jc w:val="left"/>
              <w:rPr>
                <w:rFonts w:asciiTheme="minorHAnsi" w:hAnsiTheme="minorHAnsi" w:cstheme="minorHAnsi"/>
              </w:rPr>
            </w:pPr>
          </w:p>
        </w:tc>
      </w:tr>
      <w:tr w:rsidR="00A4435D" w:rsidRPr="00D63E23" w14:paraId="3A99E871" w14:textId="77777777" w:rsidTr="00FD4DD9">
        <w:trPr>
          <w:jc w:val="center"/>
        </w:trPr>
        <w:tc>
          <w:tcPr>
            <w:tcW w:w="1147" w:type="pct"/>
          </w:tcPr>
          <w:p w14:paraId="47ACFC70"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National Consultant for Midterm Review</w:t>
            </w:r>
          </w:p>
          <w:p w14:paraId="525D3EDC"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USD 2,000 per week</w:t>
            </w:r>
          </w:p>
        </w:tc>
        <w:tc>
          <w:tcPr>
            <w:tcW w:w="657" w:type="pct"/>
          </w:tcPr>
          <w:p w14:paraId="5E416685"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6 weeks in Year 3</w:t>
            </w:r>
          </w:p>
        </w:tc>
        <w:tc>
          <w:tcPr>
            <w:tcW w:w="3196" w:type="pct"/>
          </w:tcPr>
          <w:p w14:paraId="0E06EC0A"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Output 6.3; see UNDP standard TOR for this position.</w:t>
            </w:r>
          </w:p>
        </w:tc>
      </w:tr>
      <w:tr w:rsidR="00A4435D" w:rsidRPr="00D63E23" w14:paraId="1EF19F68" w14:textId="77777777" w:rsidTr="00FD4DD9">
        <w:trPr>
          <w:jc w:val="center"/>
        </w:trPr>
        <w:tc>
          <w:tcPr>
            <w:tcW w:w="1147" w:type="pct"/>
          </w:tcPr>
          <w:p w14:paraId="3D77025B"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National Consultant for Terminal Evaluation</w:t>
            </w:r>
          </w:p>
          <w:p w14:paraId="19A22598"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USD 2,000 per week</w:t>
            </w:r>
          </w:p>
        </w:tc>
        <w:tc>
          <w:tcPr>
            <w:tcW w:w="657" w:type="pct"/>
          </w:tcPr>
          <w:p w14:paraId="7C88E519" w14:textId="3061D416" w:rsidR="00A4435D" w:rsidRPr="00D63E23" w:rsidRDefault="00A4435D" w:rsidP="00A4435D">
            <w:pPr>
              <w:jc w:val="left"/>
              <w:rPr>
                <w:rFonts w:asciiTheme="minorHAnsi" w:hAnsiTheme="minorHAnsi" w:cstheme="minorHAnsi"/>
              </w:rPr>
            </w:pPr>
            <w:r w:rsidRPr="00D63E23">
              <w:rPr>
                <w:rFonts w:asciiTheme="minorHAnsi" w:hAnsiTheme="minorHAnsi" w:cstheme="minorHAnsi"/>
              </w:rPr>
              <w:t xml:space="preserve">6 weeks in Year </w:t>
            </w:r>
            <w:r w:rsidR="00217E3C" w:rsidRPr="00D63E23">
              <w:rPr>
                <w:rFonts w:asciiTheme="minorHAnsi" w:hAnsiTheme="minorHAnsi" w:cstheme="minorHAnsi"/>
              </w:rPr>
              <w:t>6</w:t>
            </w:r>
          </w:p>
        </w:tc>
        <w:tc>
          <w:tcPr>
            <w:tcW w:w="3196" w:type="pct"/>
          </w:tcPr>
          <w:p w14:paraId="2AC9E8B8"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Output 6.3; see UNDP standard TOR for this position.</w:t>
            </w:r>
          </w:p>
        </w:tc>
      </w:tr>
      <w:tr w:rsidR="00A4435D" w:rsidRPr="00D63E23" w14:paraId="63861612" w14:textId="77777777" w:rsidTr="00FD4DD9">
        <w:trPr>
          <w:jc w:val="center"/>
        </w:trPr>
        <w:tc>
          <w:tcPr>
            <w:tcW w:w="1147" w:type="pct"/>
          </w:tcPr>
          <w:p w14:paraId="367D13FA"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Gender Specialist</w:t>
            </w:r>
          </w:p>
          <w:p w14:paraId="77742453" w14:textId="77777777" w:rsidR="00A4435D" w:rsidRPr="00D63E23" w:rsidRDefault="00A4435D" w:rsidP="00A4435D">
            <w:pPr>
              <w:jc w:val="left"/>
              <w:rPr>
                <w:rFonts w:asciiTheme="minorHAnsi" w:hAnsiTheme="minorHAnsi" w:cstheme="minorHAnsi"/>
                <w:bCs/>
              </w:rPr>
            </w:pPr>
            <w:r w:rsidRPr="00D63E23">
              <w:rPr>
                <w:rFonts w:asciiTheme="minorHAnsi" w:hAnsiTheme="minorHAnsi" w:cstheme="minorHAnsi"/>
                <w:bCs/>
              </w:rPr>
              <w:t>USD 1500 per week</w:t>
            </w:r>
          </w:p>
        </w:tc>
        <w:tc>
          <w:tcPr>
            <w:tcW w:w="657" w:type="pct"/>
          </w:tcPr>
          <w:p w14:paraId="3DA2816F"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24 weeks (8 weeks year 1 then 4 weeks per year for years 2-5)</w:t>
            </w:r>
          </w:p>
        </w:tc>
        <w:tc>
          <w:tcPr>
            <w:tcW w:w="3196" w:type="pct"/>
          </w:tcPr>
          <w:p w14:paraId="1E4C4DC7" w14:textId="77777777" w:rsidR="00A4435D" w:rsidRPr="00D63E23" w:rsidRDefault="00A4435D" w:rsidP="00A4435D">
            <w:pPr>
              <w:numPr>
                <w:ilvl w:val="0"/>
                <w:numId w:val="12"/>
              </w:numPr>
              <w:spacing w:after="0"/>
              <w:jc w:val="left"/>
              <w:rPr>
                <w:rFonts w:asciiTheme="minorHAnsi" w:hAnsiTheme="minorHAnsi" w:cstheme="minorHAnsi"/>
              </w:rPr>
            </w:pPr>
            <w:r w:rsidRPr="00D63E23">
              <w:rPr>
                <w:rFonts w:asciiTheme="minorHAnsi" w:hAnsiTheme="minorHAnsi" w:cstheme="minorHAnsi"/>
              </w:rPr>
              <w:t>Train project staff and focal points in gender mainstreaming</w:t>
            </w:r>
          </w:p>
          <w:p w14:paraId="70508596" w14:textId="77777777" w:rsidR="00A4435D" w:rsidRPr="00D63E23" w:rsidRDefault="00A4435D" w:rsidP="00A4435D">
            <w:pPr>
              <w:numPr>
                <w:ilvl w:val="0"/>
                <w:numId w:val="12"/>
              </w:numPr>
              <w:spacing w:after="0"/>
              <w:jc w:val="left"/>
              <w:rPr>
                <w:rFonts w:asciiTheme="minorHAnsi" w:hAnsiTheme="minorHAnsi" w:cstheme="minorHAnsi"/>
              </w:rPr>
            </w:pPr>
            <w:r w:rsidRPr="00D63E23">
              <w:rPr>
                <w:rFonts w:asciiTheme="minorHAnsi" w:hAnsiTheme="minorHAnsi" w:cstheme="minorHAnsi"/>
              </w:rPr>
              <w:t xml:space="preserve">Monitor progress in implementation of the project Gender Action Plan ensuring that targets are fully </w:t>
            </w:r>
            <w:proofErr w:type="gramStart"/>
            <w:r w:rsidRPr="00D63E23">
              <w:rPr>
                <w:rFonts w:asciiTheme="minorHAnsi" w:hAnsiTheme="minorHAnsi" w:cstheme="minorHAnsi"/>
              </w:rPr>
              <w:t>met</w:t>
            </w:r>
            <w:proofErr w:type="gramEnd"/>
            <w:r w:rsidRPr="00D63E23">
              <w:rPr>
                <w:rFonts w:asciiTheme="minorHAnsi" w:hAnsiTheme="minorHAnsi" w:cstheme="minorHAnsi"/>
              </w:rPr>
              <w:t xml:space="preserve"> and the reporting requirements are fulfilled;</w:t>
            </w:r>
          </w:p>
          <w:p w14:paraId="5C21B178" w14:textId="77777777" w:rsidR="00A4435D" w:rsidRPr="00D63E23" w:rsidRDefault="00A4435D" w:rsidP="00A4435D">
            <w:pPr>
              <w:numPr>
                <w:ilvl w:val="0"/>
                <w:numId w:val="12"/>
              </w:numPr>
              <w:spacing w:after="0"/>
              <w:jc w:val="left"/>
              <w:rPr>
                <w:rFonts w:asciiTheme="minorHAnsi" w:hAnsiTheme="minorHAnsi" w:cstheme="minorHAnsi"/>
              </w:rPr>
            </w:pPr>
            <w:r w:rsidRPr="00D63E23">
              <w:rPr>
                <w:rFonts w:asciiTheme="minorHAnsi" w:hAnsiTheme="minorHAnsi" w:cstheme="minorHAnsi"/>
              </w:rPr>
              <w:t>Oversee/develop/coordinate implementation of all gender-related work;</w:t>
            </w:r>
          </w:p>
          <w:p w14:paraId="13A22AAE" w14:textId="77777777" w:rsidR="00A4435D" w:rsidRPr="00D63E23" w:rsidRDefault="00A4435D" w:rsidP="00A4435D">
            <w:pPr>
              <w:numPr>
                <w:ilvl w:val="0"/>
                <w:numId w:val="12"/>
              </w:numPr>
              <w:spacing w:after="0"/>
              <w:jc w:val="left"/>
              <w:rPr>
                <w:rFonts w:asciiTheme="minorHAnsi" w:hAnsiTheme="minorHAnsi" w:cstheme="minorHAnsi"/>
              </w:rPr>
            </w:pPr>
            <w:r w:rsidRPr="00D63E23">
              <w:rPr>
                <w:rFonts w:asciiTheme="minorHAnsi" w:hAnsiTheme="minorHAnsi" w:cstheme="minorHAnsi"/>
              </w:rPr>
              <w:t>Review the Gender Action Plan annually, and update and revise corresponding management plans as necessary;</w:t>
            </w:r>
          </w:p>
          <w:p w14:paraId="4F4BFFC5" w14:textId="77777777" w:rsidR="00A4435D" w:rsidRPr="00D63E23" w:rsidRDefault="00A4435D" w:rsidP="00A4435D">
            <w:pPr>
              <w:numPr>
                <w:ilvl w:val="0"/>
                <w:numId w:val="12"/>
              </w:numPr>
              <w:spacing w:after="0"/>
              <w:jc w:val="left"/>
              <w:rPr>
                <w:rFonts w:asciiTheme="minorHAnsi" w:hAnsiTheme="minorHAnsi" w:cstheme="minorHAnsi"/>
              </w:rPr>
            </w:pPr>
            <w:r w:rsidRPr="00D63E23">
              <w:rPr>
                <w:rFonts w:asciiTheme="minorHAnsi" w:hAnsiTheme="minorHAnsi" w:cstheme="minorHAnsi"/>
              </w:rPr>
              <w:t>Work with the M&amp;E and Safeguards Officer to ensure reporting, monitoring and evaluation fully address the gender issues of the project;</w:t>
            </w:r>
          </w:p>
          <w:p w14:paraId="31A00900" w14:textId="77777777" w:rsidR="00A4435D" w:rsidRPr="00D63E23" w:rsidRDefault="00A4435D" w:rsidP="00A4435D">
            <w:pPr>
              <w:jc w:val="left"/>
              <w:rPr>
                <w:rFonts w:asciiTheme="minorHAnsi" w:hAnsiTheme="minorHAnsi" w:cstheme="minorHAnsi"/>
              </w:rPr>
            </w:pPr>
          </w:p>
        </w:tc>
      </w:tr>
      <w:tr w:rsidR="00A4435D" w:rsidRPr="00D63E23" w14:paraId="73CB0609" w14:textId="77777777" w:rsidTr="00FD4DD9">
        <w:trPr>
          <w:trHeight w:val="475"/>
          <w:jc w:val="center"/>
        </w:trPr>
        <w:tc>
          <w:tcPr>
            <w:tcW w:w="1147" w:type="pct"/>
          </w:tcPr>
          <w:p w14:paraId="2A099EE9"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 xml:space="preserve">Contractual Services – Companies/Institutions for developing gender-sensitive textbook on </w:t>
            </w:r>
            <w:proofErr w:type="spellStart"/>
            <w:r w:rsidRPr="00D63E23">
              <w:rPr>
                <w:rFonts w:asciiTheme="minorHAnsi" w:hAnsiTheme="minorHAnsi" w:cstheme="minorHAnsi"/>
                <w:b/>
              </w:rPr>
              <w:t>waterbirds</w:t>
            </w:r>
            <w:proofErr w:type="spellEnd"/>
            <w:r w:rsidRPr="00D63E23">
              <w:rPr>
                <w:rFonts w:asciiTheme="minorHAnsi" w:hAnsiTheme="minorHAnsi" w:cstheme="minorHAnsi"/>
                <w:b/>
              </w:rPr>
              <w:t xml:space="preserve"> and Chinese </w:t>
            </w:r>
            <w:proofErr w:type="spellStart"/>
            <w:r w:rsidRPr="00D63E23">
              <w:rPr>
                <w:rFonts w:asciiTheme="minorHAnsi" w:hAnsiTheme="minorHAnsi" w:cstheme="minorHAnsi"/>
                <w:b/>
              </w:rPr>
              <w:t>waterbird</w:t>
            </w:r>
            <w:proofErr w:type="spellEnd"/>
            <w:r w:rsidRPr="00D63E23">
              <w:rPr>
                <w:rFonts w:asciiTheme="minorHAnsi" w:hAnsiTheme="minorHAnsi" w:cstheme="minorHAnsi"/>
                <w:b/>
              </w:rPr>
              <w:t xml:space="preserve"> identification guide</w:t>
            </w:r>
          </w:p>
          <w:p w14:paraId="4E221979" w14:textId="77777777" w:rsidR="00A4435D" w:rsidRPr="00D63E23" w:rsidRDefault="00A4435D" w:rsidP="00A4435D">
            <w:pPr>
              <w:jc w:val="left"/>
              <w:rPr>
                <w:rFonts w:asciiTheme="minorHAnsi" w:hAnsiTheme="minorHAnsi" w:cstheme="minorHAnsi"/>
                <w:b/>
              </w:rPr>
            </w:pPr>
          </w:p>
        </w:tc>
        <w:tc>
          <w:tcPr>
            <w:tcW w:w="657" w:type="pct"/>
          </w:tcPr>
          <w:p w14:paraId="0D382614"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Years 2-3</w:t>
            </w:r>
          </w:p>
        </w:tc>
        <w:tc>
          <w:tcPr>
            <w:tcW w:w="3196" w:type="pct"/>
          </w:tcPr>
          <w:p w14:paraId="3E198F0E" w14:textId="77777777" w:rsidR="00A4435D" w:rsidRPr="00D63E23" w:rsidRDefault="00A4435D" w:rsidP="00A4435D">
            <w:pPr>
              <w:jc w:val="left"/>
              <w:rPr>
                <w:rFonts w:asciiTheme="minorHAnsi" w:hAnsiTheme="minorHAnsi" w:cstheme="minorHAnsi"/>
                <w:bCs/>
              </w:rPr>
            </w:pPr>
            <w:r w:rsidRPr="00D63E23">
              <w:rPr>
                <w:rFonts w:asciiTheme="minorHAnsi" w:hAnsiTheme="minorHAnsi" w:cstheme="minorHAnsi"/>
                <w:bCs/>
              </w:rPr>
              <w:t>Output 5.1:</w:t>
            </w:r>
          </w:p>
          <w:p w14:paraId="7591D1FE" w14:textId="77777777" w:rsidR="00A4435D" w:rsidRPr="00D63E23" w:rsidRDefault="00A4435D" w:rsidP="00A4435D">
            <w:pPr>
              <w:jc w:val="left"/>
              <w:rPr>
                <w:rFonts w:asciiTheme="minorHAnsi" w:hAnsiTheme="minorHAnsi" w:cstheme="minorHAnsi"/>
                <w:bCs/>
              </w:rPr>
            </w:pPr>
            <w:r w:rsidRPr="00D63E23">
              <w:rPr>
                <w:rFonts w:asciiTheme="minorHAnsi" w:hAnsiTheme="minorHAnsi" w:cstheme="minorHAnsi"/>
                <w:bCs/>
              </w:rPr>
              <w:t xml:space="preserve">1) Develop a gender-sensitive textbook on </w:t>
            </w:r>
            <w:proofErr w:type="spellStart"/>
            <w:r w:rsidRPr="00D63E23">
              <w:rPr>
                <w:rFonts w:asciiTheme="minorHAnsi" w:hAnsiTheme="minorHAnsi" w:cstheme="minorHAnsi"/>
                <w:bCs/>
              </w:rPr>
              <w:t>waterbirds</w:t>
            </w:r>
            <w:proofErr w:type="spellEnd"/>
            <w:r w:rsidRPr="00D63E23">
              <w:rPr>
                <w:rFonts w:asciiTheme="minorHAnsi" w:hAnsiTheme="minorHAnsi" w:cstheme="minorHAnsi"/>
                <w:bCs/>
              </w:rPr>
              <w:t xml:space="preserve"> for primary and middle schools in the Yellow River Delta Y2-3</w:t>
            </w:r>
          </w:p>
          <w:p w14:paraId="7631E92B" w14:textId="77777777" w:rsidR="00A4435D" w:rsidRPr="00D63E23" w:rsidRDefault="00A4435D" w:rsidP="00A4435D">
            <w:pPr>
              <w:jc w:val="left"/>
              <w:rPr>
                <w:rFonts w:asciiTheme="minorHAnsi" w:hAnsiTheme="minorHAnsi" w:cstheme="minorHAnsi"/>
                <w:bCs/>
              </w:rPr>
            </w:pPr>
            <w:r w:rsidRPr="00D63E23">
              <w:rPr>
                <w:rFonts w:asciiTheme="minorHAnsi" w:hAnsiTheme="minorHAnsi" w:cstheme="minorHAnsi"/>
                <w:bCs/>
              </w:rPr>
              <w:t xml:space="preserve">2) Compile an identification guide on Chinese </w:t>
            </w:r>
            <w:proofErr w:type="spellStart"/>
            <w:r w:rsidRPr="00D63E23">
              <w:rPr>
                <w:rFonts w:asciiTheme="minorHAnsi" w:hAnsiTheme="minorHAnsi" w:cstheme="minorHAnsi"/>
                <w:bCs/>
              </w:rPr>
              <w:t>waterbird</w:t>
            </w:r>
            <w:proofErr w:type="spellEnd"/>
            <w:r w:rsidRPr="00D63E23">
              <w:rPr>
                <w:rFonts w:asciiTheme="minorHAnsi" w:hAnsiTheme="minorHAnsi" w:cstheme="minorHAnsi"/>
                <w:bCs/>
              </w:rPr>
              <w:t xml:space="preserve"> species for printing and online publication – Y2 </w:t>
            </w:r>
          </w:p>
        </w:tc>
      </w:tr>
      <w:tr w:rsidR="00A4435D" w:rsidRPr="00D63E23" w14:paraId="535A5672" w14:textId="77777777" w:rsidTr="00FD4DD9">
        <w:trPr>
          <w:jc w:val="center"/>
        </w:trPr>
        <w:tc>
          <w:tcPr>
            <w:tcW w:w="1147" w:type="pct"/>
          </w:tcPr>
          <w:p w14:paraId="4EB38B5E"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 xml:space="preserve">Contractual services (company, institute) for Outreach and Awareness </w:t>
            </w:r>
            <w:proofErr w:type="spellStart"/>
            <w:r w:rsidRPr="00D63E23">
              <w:rPr>
                <w:rFonts w:asciiTheme="minorHAnsi" w:hAnsiTheme="minorHAnsi" w:cstheme="minorHAnsi"/>
                <w:b/>
              </w:rPr>
              <w:t>Programmes</w:t>
            </w:r>
            <w:proofErr w:type="spellEnd"/>
            <w:r w:rsidRPr="00D63E23">
              <w:rPr>
                <w:rFonts w:asciiTheme="minorHAnsi" w:hAnsiTheme="minorHAnsi" w:cstheme="minorHAnsi"/>
                <w:b/>
              </w:rPr>
              <w:t xml:space="preserve"> including KAP assessments</w:t>
            </w:r>
          </w:p>
        </w:tc>
        <w:tc>
          <w:tcPr>
            <w:tcW w:w="657" w:type="pct"/>
          </w:tcPr>
          <w:p w14:paraId="58F677FA" w14:textId="34120A70" w:rsidR="00A4435D" w:rsidRPr="00D63E23" w:rsidRDefault="00A4435D" w:rsidP="00A4435D">
            <w:pPr>
              <w:jc w:val="left"/>
              <w:rPr>
                <w:rFonts w:asciiTheme="minorHAnsi" w:hAnsiTheme="minorHAnsi" w:cstheme="minorHAnsi"/>
              </w:rPr>
            </w:pPr>
            <w:r w:rsidRPr="00D63E23">
              <w:rPr>
                <w:rFonts w:asciiTheme="minorHAnsi" w:hAnsiTheme="minorHAnsi" w:cstheme="minorHAnsi"/>
              </w:rPr>
              <w:t>Years 2-</w:t>
            </w:r>
            <w:r w:rsidR="005D7A4D" w:rsidRPr="00D63E23">
              <w:rPr>
                <w:rFonts w:asciiTheme="minorHAnsi" w:hAnsiTheme="minorHAnsi" w:cstheme="minorHAnsi"/>
              </w:rPr>
              <w:t>4</w:t>
            </w:r>
          </w:p>
        </w:tc>
        <w:tc>
          <w:tcPr>
            <w:tcW w:w="3196" w:type="pct"/>
          </w:tcPr>
          <w:p w14:paraId="0265A211"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Output 5.1:</w:t>
            </w:r>
          </w:p>
          <w:p w14:paraId="10071D67" w14:textId="77777777" w:rsidR="00A4435D" w:rsidRPr="00D63E23" w:rsidRDefault="00A4435D" w:rsidP="00A4435D">
            <w:pPr>
              <w:pStyle w:val="ListParagraph"/>
              <w:numPr>
                <w:ilvl w:val="0"/>
                <w:numId w:val="103"/>
              </w:numPr>
              <w:spacing w:before="20" w:after="20"/>
              <w:ind w:left="163" w:hanging="163"/>
              <w:rPr>
                <w:rFonts w:asciiTheme="minorHAnsi" w:hAnsiTheme="minorHAnsi" w:cstheme="minorHAnsi"/>
                <w:sz w:val="20"/>
              </w:rPr>
            </w:pPr>
            <w:r w:rsidRPr="00D63E23">
              <w:rPr>
                <w:rFonts w:asciiTheme="minorHAnsi" w:hAnsiTheme="minorHAnsi" w:cstheme="minorHAnsi"/>
                <w:sz w:val="20"/>
              </w:rPr>
              <w:t xml:space="preserve">Design, administer and interpret baseline KAP surveys for the project demonstration sites, assessing knowledge, attitudes and practices of decision makers and the public regarding the value of flyway wetlands, </w:t>
            </w:r>
            <w:proofErr w:type="spellStart"/>
            <w:r w:rsidRPr="00D63E23">
              <w:rPr>
                <w:rFonts w:asciiTheme="minorHAnsi" w:hAnsiTheme="minorHAnsi" w:cstheme="minorHAnsi"/>
                <w:sz w:val="20"/>
              </w:rPr>
              <w:t>waterbirds</w:t>
            </w:r>
            <w:proofErr w:type="spellEnd"/>
            <w:r w:rsidRPr="00D63E23">
              <w:rPr>
                <w:rFonts w:asciiTheme="minorHAnsi" w:hAnsiTheme="minorHAnsi" w:cstheme="minorHAnsi"/>
                <w:sz w:val="20"/>
              </w:rPr>
              <w:t xml:space="preserve"> and related PAs</w:t>
            </w:r>
          </w:p>
          <w:p w14:paraId="7BFFA6DF" w14:textId="77777777" w:rsidR="00A4435D" w:rsidRPr="00D63E23" w:rsidRDefault="00A4435D" w:rsidP="00A4435D">
            <w:pPr>
              <w:pStyle w:val="ListParagraph"/>
              <w:numPr>
                <w:ilvl w:val="0"/>
                <w:numId w:val="103"/>
              </w:numPr>
              <w:spacing w:before="20" w:after="20"/>
              <w:ind w:left="163" w:hanging="163"/>
              <w:rPr>
                <w:rFonts w:asciiTheme="minorHAnsi" w:hAnsiTheme="minorHAnsi" w:cstheme="minorHAnsi"/>
                <w:sz w:val="20"/>
              </w:rPr>
            </w:pPr>
            <w:r w:rsidRPr="00D63E23">
              <w:rPr>
                <w:rFonts w:asciiTheme="minorHAnsi" w:hAnsiTheme="minorHAnsi" w:cstheme="minorHAnsi"/>
                <w:sz w:val="20"/>
              </w:rPr>
              <w:t xml:space="preserve">Based on the results of the baseline KAP surveys, develop and implement targeted outreach and awareness </w:t>
            </w:r>
            <w:proofErr w:type="spellStart"/>
            <w:r w:rsidRPr="00D63E23">
              <w:rPr>
                <w:rFonts w:asciiTheme="minorHAnsi" w:hAnsiTheme="minorHAnsi" w:cstheme="minorHAnsi"/>
                <w:sz w:val="20"/>
              </w:rPr>
              <w:t>programmes</w:t>
            </w:r>
            <w:proofErr w:type="spellEnd"/>
            <w:r w:rsidRPr="00D63E23">
              <w:rPr>
                <w:rFonts w:asciiTheme="minorHAnsi" w:hAnsiTheme="minorHAnsi" w:cstheme="minorHAnsi"/>
                <w:sz w:val="20"/>
              </w:rPr>
              <w:t xml:space="preserve"> for each site. </w:t>
            </w:r>
          </w:p>
          <w:p w14:paraId="19B1C189" w14:textId="77777777" w:rsidR="00A4435D" w:rsidRPr="00D63E23" w:rsidRDefault="00A4435D" w:rsidP="00A4435D">
            <w:pPr>
              <w:pStyle w:val="ListParagraph"/>
              <w:numPr>
                <w:ilvl w:val="0"/>
                <w:numId w:val="103"/>
              </w:numPr>
              <w:spacing w:before="20" w:after="20"/>
              <w:ind w:left="163" w:hanging="163"/>
              <w:rPr>
                <w:rFonts w:asciiTheme="minorHAnsi" w:hAnsiTheme="minorHAnsi" w:cstheme="minorHAnsi"/>
                <w:sz w:val="20"/>
              </w:rPr>
            </w:pPr>
            <w:r w:rsidRPr="00D63E23">
              <w:rPr>
                <w:rFonts w:asciiTheme="minorHAnsi" w:hAnsiTheme="minorHAnsi" w:cstheme="minorHAnsi"/>
                <w:sz w:val="20"/>
              </w:rPr>
              <w:t xml:space="preserve">Administer and interpret the results of an end-of-project KAP survey, assessing changes in knowledge, attitudes and practices of targeted groups regarding the value of flyway wetlands, </w:t>
            </w:r>
            <w:proofErr w:type="spellStart"/>
            <w:r w:rsidRPr="00D63E23">
              <w:rPr>
                <w:rFonts w:asciiTheme="minorHAnsi" w:hAnsiTheme="minorHAnsi" w:cstheme="minorHAnsi"/>
                <w:sz w:val="20"/>
              </w:rPr>
              <w:t>waterbirds</w:t>
            </w:r>
            <w:proofErr w:type="spellEnd"/>
            <w:r w:rsidRPr="00D63E23">
              <w:rPr>
                <w:rFonts w:asciiTheme="minorHAnsi" w:hAnsiTheme="minorHAnsi" w:cstheme="minorHAnsi"/>
                <w:sz w:val="20"/>
              </w:rPr>
              <w:t xml:space="preserve"> and related PAs</w:t>
            </w:r>
          </w:p>
        </w:tc>
      </w:tr>
      <w:tr w:rsidR="00A4435D" w:rsidRPr="00D63E23" w14:paraId="41622EC0" w14:textId="77777777" w:rsidTr="00FD4DD9">
        <w:trPr>
          <w:jc w:val="center"/>
        </w:trPr>
        <w:tc>
          <w:tcPr>
            <w:tcW w:w="1147" w:type="pct"/>
          </w:tcPr>
          <w:p w14:paraId="4BB33DA9" w14:textId="77777777" w:rsidR="00A4435D" w:rsidRPr="00D63E23" w:rsidRDefault="00A4435D" w:rsidP="00A4435D">
            <w:pPr>
              <w:jc w:val="left"/>
              <w:rPr>
                <w:rFonts w:asciiTheme="minorHAnsi" w:hAnsiTheme="minorHAnsi" w:cstheme="minorHAnsi"/>
                <w:b/>
                <w:bCs/>
              </w:rPr>
            </w:pPr>
            <w:r w:rsidRPr="00D63E23">
              <w:rPr>
                <w:rFonts w:asciiTheme="minorHAnsi" w:hAnsiTheme="minorHAnsi" w:cstheme="minorHAnsi"/>
                <w:b/>
              </w:rPr>
              <w:t xml:space="preserve">Contractual Services – Companies/Institutions for </w:t>
            </w:r>
            <w:r w:rsidRPr="00D63E23">
              <w:rPr>
                <w:rFonts w:asciiTheme="minorHAnsi" w:hAnsiTheme="minorHAnsi" w:cstheme="minorHAnsi"/>
                <w:b/>
                <w:bCs/>
              </w:rPr>
              <w:t xml:space="preserve">the development of standardized migratory </w:t>
            </w:r>
            <w:proofErr w:type="spellStart"/>
            <w:r w:rsidRPr="00D63E23">
              <w:rPr>
                <w:rFonts w:asciiTheme="minorHAnsi" w:hAnsiTheme="minorHAnsi" w:cstheme="minorHAnsi"/>
                <w:b/>
                <w:bCs/>
              </w:rPr>
              <w:t>waterbird</w:t>
            </w:r>
            <w:proofErr w:type="spellEnd"/>
            <w:r w:rsidRPr="00D63E23">
              <w:rPr>
                <w:rFonts w:asciiTheme="minorHAnsi" w:hAnsiTheme="minorHAnsi" w:cstheme="minorHAnsi"/>
                <w:b/>
                <w:bCs/>
              </w:rPr>
              <w:t xml:space="preserve"> monitoring techniques and database system development </w:t>
            </w:r>
          </w:p>
          <w:p w14:paraId="36516BF7" w14:textId="77777777" w:rsidR="00A4435D" w:rsidRPr="00D63E23" w:rsidRDefault="00A4435D" w:rsidP="00A4435D">
            <w:pPr>
              <w:jc w:val="left"/>
              <w:rPr>
                <w:rFonts w:asciiTheme="minorHAnsi" w:hAnsiTheme="minorHAnsi" w:cstheme="minorHAnsi"/>
                <w:b/>
              </w:rPr>
            </w:pPr>
          </w:p>
          <w:p w14:paraId="6CA7A7F6" w14:textId="77777777" w:rsidR="00A4435D" w:rsidRPr="00D63E23" w:rsidRDefault="00A4435D" w:rsidP="00A4435D">
            <w:pPr>
              <w:jc w:val="left"/>
              <w:rPr>
                <w:rFonts w:asciiTheme="minorHAnsi" w:hAnsiTheme="minorHAnsi" w:cstheme="minorHAnsi"/>
                <w:b/>
              </w:rPr>
            </w:pPr>
          </w:p>
        </w:tc>
        <w:tc>
          <w:tcPr>
            <w:tcW w:w="657" w:type="pct"/>
          </w:tcPr>
          <w:p w14:paraId="76E38246" w14:textId="3327383D" w:rsidR="00A4435D" w:rsidRPr="00D63E23" w:rsidRDefault="00A4435D" w:rsidP="00A4435D">
            <w:pPr>
              <w:jc w:val="left"/>
              <w:rPr>
                <w:rFonts w:asciiTheme="minorHAnsi" w:hAnsiTheme="minorHAnsi" w:cstheme="minorHAnsi"/>
              </w:rPr>
            </w:pPr>
            <w:r w:rsidRPr="00D63E23">
              <w:rPr>
                <w:rFonts w:asciiTheme="minorHAnsi" w:hAnsiTheme="minorHAnsi" w:cstheme="minorHAnsi"/>
              </w:rPr>
              <w:t>Years 1-</w:t>
            </w:r>
            <w:r w:rsidR="005D7A4D" w:rsidRPr="00D63E23">
              <w:rPr>
                <w:rFonts w:asciiTheme="minorHAnsi" w:hAnsiTheme="minorHAnsi" w:cstheme="minorHAnsi"/>
              </w:rPr>
              <w:t>4</w:t>
            </w:r>
          </w:p>
        </w:tc>
        <w:tc>
          <w:tcPr>
            <w:tcW w:w="3196" w:type="pct"/>
          </w:tcPr>
          <w:p w14:paraId="1109A5A7" w14:textId="77777777" w:rsidR="00A4435D" w:rsidRPr="00D63E23" w:rsidRDefault="00A4435D" w:rsidP="00A4435D">
            <w:pPr>
              <w:jc w:val="left"/>
              <w:rPr>
                <w:rFonts w:asciiTheme="minorHAnsi" w:hAnsiTheme="minorHAnsi" w:cstheme="minorHAnsi"/>
                <w:bCs/>
              </w:rPr>
            </w:pPr>
            <w:r w:rsidRPr="00D63E23">
              <w:rPr>
                <w:rFonts w:asciiTheme="minorHAnsi" w:hAnsiTheme="minorHAnsi" w:cstheme="minorHAnsi"/>
                <w:bCs/>
              </w:rPr>
              <w:t>Output 6.1:</w:t>
            </w:r>
          </w:p>
          <w:p w14:paraId="3A24B2A3" w14:textId="77777777" w:rsidR="00A4435D" w:rsidRPr="00D63E23" w:rsidRDefault="00A4435D" w:rsidP="00A4435D">
            <w:pPr>
              <w:jc w:val="left"/>
              <w:rPr>
                <w:rFonts w:asciiTheme="minorHAnsi" w:hAnsiTheme="minorHAnsi" w:cstheme="minorHAnsi"/>
                <w:bCs/>
              </w:rPr>
            </w:pPr>
            <w:r w:rsidRPr="00D63E23">
              <w:rPr>
                <w:rFonts w:asciiTheme="minorHAnsi" w:hAnsiTheme="minorHAnsi" w:cstheme="minorHAnsi"/>
                <w:bCs/>
              </w:rPr>
              <w:t xml:space="preserve">- technical review of existing monitoring protocols and database systems for </w:t>
            </w:r>
            <w:proofErr w:type="spellStart"/>
            <w:r w:rsidRPr="00D63E23">
              <w:rPr>
                <w:rFonts w:asciiTheme="minorHAnsi" w:hAnsiTheme="minorHAnsi" w:cstheme="minorHAnsi"/>
                <w:bCs/>
              </w:rPr>
              <w:t>waterbirds</w:t>
            </w:r>
            <w:proofErr w:type="spellEnd"/>
          </w:p>
          <w:p w14:paraId="2CE5EF2F" w14:textId="77777777" w:rsidR="00A4435D" w:rsidRPr="00D63E23" w:rsidRDefault="00A4435D" w:rsidP="00A4435D">
            <w:pPr>
              <w:jc w:val="left"/>
              <w:rPr>
                <w:rFonts w:asciiTheme="minorHAnsi" w:hAnsiTheme="minorHAnsi" w:cstheme="minorHAnsi"/>
                <w:bCs/>
              </w:rPr>
            </w:pPr>
            <w:r w:rsidRPr="00D63E23">
              <w:rPr>
                <w:rFonts w:asciiTheme="minorHAnsi" w:hAnsiTheme="minorHAnsi" w:cstheme="minorHAnsi"/>
                <w:bCs/>
              </w:rPr>
              <w:t>- Facilitate national technical workshop</w:t>
            </w:r>
          </w:p>
          <w:p w14:paraId="0C159AFF" w14:textId="77777777" w:rsidR="00A4435D" w:rsidRPr="00D63E23" w:rsidRDefault="00A4435D" w:rsidP="00A4435D">
            <w:pPr>
              <w:jc w:val="left"/>
              <w:rPr>
                <w:rFonts w:asciiTheme="minorHAnsi" w:hAnsiTheme="minorHAnsi" w:cstheme="minorHAnsi"/>
                <w:bCs/>
              </w:rPr>
            </w:pPr>
            <w:r w:rsidRPr="00D63E23">
              <w:rPr>
                <w:rFonts w:asciiTheme="minorHAnsi" w:hAnsiTheme="minorHAnsi" w:cstheme="minorHAnsi"/>
                <w:bCs/>
              </w:rPr>
              <w:t>- Develop technical framework proposal</w:t>
            </w:r>
          </w:p>
          <w:p w14:paraId="33E7CF9A" w14:textId="77777777" w:rsidR="00A4435D" w:rsidRPr="00D63E23" w:rsidRDefault="00A4435D" w:rsidP="00A4435D">
            <w:pPr>
              <w:jc w:val="left"/>
              <w:rPr>
                <w:rFonts w:asciiTheme="minorHAnsi" w:hAnsiTheme="minorHAnsi" w:cstheme="minorHAnsi"/>
                <w:bCs/>
              </w:rPr>
            </w:pPr>
            <w:r w:rsidRPr="00D63E23">
              <w:rPr>
                <w:rFonts w:asciiTheme="minorHAnsi" w:hAnsiTheme="minorHAnsi" w:cstheme="minorHAnsi"/>
                <w:bCs/>
              </w:rPr>
              <w:t>- Facilitate series of technical workshops to develop monitoring protocol and database system</w:t>
            </w:r>
          </w:p>
          <w:p w14:paraId="5F140BCE" w14:textId="77777777" w:rsidR="00A4435D" w:rsidRPr="00D63E23" w:rsidRDefault="00A4435D" w:rsidP="00A4435D">
            <w:pPr>
              <w:jc w:val="left"/>
              <w:rPr>
                <w:rFonts w:asciiTheme="minorHAnsi" w:hAnsiTheme="minorHAnsi" w:cstheme="minorHAnsi"/>
                <w:bCs/>
              </w:rPr>
            </w:pPr>
            <w:r w:rsidRPr="00D63E23">
              <w:rPr>
                <w:rFonts w:asciiTheme="minorHAnsi" w:hAnsiTheme="minorHAnsi" w:cstheme="minorHAnsi"/>
                <w:bCs/>
              </w:rPr>
              <w:t xml:space="preserve">- Complete technical design for unified database system and knowledge platform on migratory </w:t>
            </w:r>
            <w:proofErr w:type="spellStart"/>
            <w:r w:rsidRPr="00D63E23">
              <w:rPr>
                <w:rFonts w:asciiTheme="minorHAnsi" w:hAnsiTheme="minorHAnsi" w:cstheme="minorHAnsi"/>
                <w:bCs/>
              </w:rPr>
              <w:t>waterbirds</w:t>
            </w:r>
            <w:proofErr w:type="spellEnd"/>
          </w:p>
          <w:p w14:paraId="1F15B4E8" w14:textId="77777777" w:rsidR="00A4435D" w:rsidRPr="00D63E23" w:rsidRDefault="00A4435D" w:rsidP="00A4435D">
            <w:pPr>
              <w:jc w:val="left"/>
              <w:rPr>
                <w:rFonts w:asciiTheme="minorHAnsi" w:hAnsiTheme="minorHAnsi" w:cstheme="minorHAnsi"/>
                <w:bCs/>
              </w:rPr>
            </w:pPr>
            <w:r w:rsidRPr="00D63E23">
              <w:rPr>
                <w:rFonts w:asciiTheme="minorHAnsi" w:hAnsiTheme="minorHAnsi" w:cstheme="minorHAnsi"/>
                <w:bCs/>
              </w:rPr>
              <w:t xml:space="preserve">- Develop, pilot test and finalize smart-phone app for data entry and retrieval for </w:t>
            </w:r>
            <w:proofErr w:type="spellStart"/>
            <w:r w:rsidRPr="00D63E23">
              <w:rPr>
                <w:rFonts w:asciiTheme="minorHAnsi" w:hAnsiTheme="minorHAnsi" w:cstheme="minorHAnsi"/>
                <w:bCs/>
              </w:rPr>
              <w:t>waterbird</w:t>
            </w:r>
            <w:proofErr w:type="spellEnd"/>
            <w:r w:rsidRPr="00D63E23">
              <w:rPr>
                <w:rFonts w:asciiTheme="minorHAnsi" w:hAnsiTheme="minorHAnsi" w:cstheme="minorHAnsi"/>
                <w:bCs/>
              </w:rPr>
              <w:t xml:space="preserve"> monitoring</w:t>
            </w:r>
          </w:p>
          <w:p w14:paraId="1EC9DE4F" w14:textId="77777777" w:rsidR="00A4435D" w:rsidRPr="00D63E23" w:rsidRDefault="00A4435D" w:rsidP="00A4435D">
            <w:pPr>
              <w:jc w:val="left"/>
              <w:rPr>
                <w:rFonts w:asciiTheme="minorHAnsi" w:hAnsiTheme="minorHAnsi" w:cstheme="minorHAnsi"/>
                <w:bCs/>
              </w:rPr>
            </w:pPr>
            <w:r w:rsidRPr="00D63E23">
              <w:rPr>
                <w:rFonts w:asciiTheme="minorHAnsi" w:hAnsiTheme="minorHAnsi" w:cstheme="minorHAnsi"/>
                <w:bCs/>
              </w:rPr>
              <w:t xml:space="preserve">- Develop training module and run training courses for site staff on </w:t>
            </w:r>
            <w:proofErr w:type="spellStart"/>
            <w:r w:rsidRPr="00D63E23">
              <w:rPr>
                <w:rFonts w:asciiTheme="minorHAnsi" w:hAnsiTheme="minorHAnsi" w:cstheme="minorHAnsi"/>
                <w:bCs/>
              </w:rPr>
              <w:t>waterbird</w:t>
            </w:r>
            <w:proofErr w:type="spellEnd"/>
            <w:r w:rsidRPr="00D63E23">
              <w:rPr>
                <w:rFonts w:asciiTheme="minorHAnsi" w:hAnsiTheme="minorHAnsi" w:cstheme="minorHAnsi"/>
                <w:bCs/>
              </w:rPr>
              <w:t xml:space="preserve"> monitoring and data management</w:t>
            </w:r>
          </w:p>
        </w:tc>
      </w:tr>
      <w:tr w:rsidR="00A4435D" w:rsidRPr="00D63E23" w14:paraId="4CD6BD48" w14:textId="77777777" w:rsidTr="00B07033">
        <w:trPr>
          <w:jc w:val="center"/>
        </w:trPr>
        <w:tc>
          <w:tcPr>
            <w:tcW w:w="5000" w:type="pct"/>
            <w:gridSpan w:val="3"/>
            <w:shd w:val="clear" w:color="auto" w:fill="D9E2F3" w:themeFill="accent1" w:themeFillTint="33"/>
          </w:tcPr>
          <w:p w14:paraId="6EA86279"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International contracting:</w:t>
            </w:r>
          </w:p>
        </w:tc>
      </w:tr>
      <w:tr w:rsidR="00A4435D" w:rsidRPr="00D63E23" w14:paraId="59FD8061" w14:textId="77777777" w:rsidTr="00FD4DD9">
        <w:trPr>
          <w:jc w:val="center"/>
        </w:trPr>
        <w:tc>
          <w:tcPr>
            <w:tcW w:w="1147" w:type="pct"/>
          </w:tcPr>
          <w:p w14:paraId="652860C6"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 xml:space="preserve">International Safeguards, ESIA and Resettlement Specialist </w:t>
            </w:r>
          </w:p>
          <w:p w14:paraId="5915822A"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USD 3,250 per week</w:t>
            </w:r>
          </w:p>
        </w:tc>
        <w:tc>
          <w:tcPr>
            <w:tcW w:w="657" w:type="pct"/>
          </w:tcPr>
          <w:p w14:paraId="292F773A"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9 weeks in Years 1 and 2</w:t>
            </w:r>
          </w:p>
        </w:tc>
        <w:tc>
          <w:tcPr>
            <w:tcW w:w="3196" w:type="pct"/>
          </w:tcPr>
          <w:p w14:paraId="1CFDAA1D"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Output 6.3; provide technical guidance for the preparation of the ESIA and development of the ESMP, initial ESMF implementation</w:t>
            </w:r>
          </w:p>
          <w:p w14:paraId="4A73DD4C" w14:textId="77777777" w:rsidR="00A4435D" w:rsidRPr="00D63E23" w:rsidRDefault="00A4435D" w:rsidP="00A4435D">
            <w:pPr>
              <w:pStyle w:val="ListParagraph"/>
              <w:numPr>
                <w:ilvl w:val="0"/>
                <w:numId w:val="113"/>
              </w:numPr>
              <w:spacing w:before="20" w:after="20"/>
              <w:rPr>
                <w:rFonts w:asciiTheme="minorHAnsi" w:hAnsiTheme="minorHAnsi" w:cstheme="minorHAnsi"/>
                <w:sz w:val="20"/>
              </w:rPr>
            </w:pPr>
          </w:p>
        </w:tc>
      </w:tr>
      <w:tr w:rsidR="00A4435D" w:rsidRPr="00D63E23" w14:paraId="089CB60D" w14:textId="77777777" w:rsidTr="00FD4DD9">
        <w:trPr>
          <w:jc w:val="center"/>
        </w:trPr>
        <w:tc>
          <w:tcPr>
            <w:tcW w:w="1147" w:type="pct"/>
          </w:tcPr>
          <w:p w14:paraId="6D32E5EC"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Midterm Reviewer</w:t>
            </w:r>
          </w:p>
          <w:p w14:paraId="54AB8306"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USD 3,250 per week</w:t>
            </w:r>
          </w:p>
        </w:tc>
        <w:tc>
          <w:tcPr>
            <w:tcW w:w="657" w:type="pct"/>
          </w:tcPr>
          <w:p w14:paraId="52CE536C"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6 weeks in Year 3</w:t>
            </w:r>
          </w:p>
        </w:tc>
        <w:tc>
          <w:tcPr>
            <w:tcW w:w="3196" w:type="pct"/>
          </w:tcPr>
          <w:p w14:paraId="506332B2"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Output 6.3; see UNDP standard TOR for this position.</w:t>
            </w:r>
          </w:p>
        </w:tc>
      </w:tr>
      <w:tr w:rsidR="00A4435D" w:rsidRPr="00D63E23" w14:paraId="7C8DD965" w14:textId="77777777" w:rsidTr="00FD4DD9">
        <w:trPr>
          <w:jc w:val="center"/>
        </w:trPr>
        <w:tc>
          <w:tcPr>
            <w:tcW w:w="1147" w:type="pct"/>
            <w:tcBorders>
              <w:bottom w:val="single" w:sz="4" w:space="0" w:color="auto"/>
            </w:tcBorders>
          </w:tcPr>
          <w:p w14:paraId="7F00CCF6" w14:textId="77777777" w:rsidR="00A4435D" w:rsidRPr="00D63E23" w:rsidRDefault="00A4435D" w:rsidP="00A4435D">
            <w:pPr>
              <w:jc w:val="left"/>
              <w:rPr>
                <w:rFonts w:asciiTheme="minorHAnsi" w:hAnsiTheme="minorHAnsi" w:cstheme="minorHAnsi"/>
                <w:b/>
              </w:rPr>
            </w:pPr>
            <w:r w:rsidRPr="00D63E23">
              <w:rPr>
                <w:rFonts w:asciiTheme="minorHAnsi" w:hAnsiTheme="minorHAnsi" w:cstheme="minorHAnsi"/>
                <w:b/>
              </w:rPr>
              <w:t>Terminal Evaluator</w:t>
            </w:r>
          </w:p>
          <w:p w14:paraId="5CC3FB11"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USD 3,250 per week</w:t>
            </w:r>
          </w:p>
        </w:tc>
        <w:tc>
          <w:tcPr>
            <w:tcW w:w="657" w:type="pct"/>
            <w:tcBorders>
              <w:bottom w:val="single" w:sz="4" w:space="0" w:color="auto"/>
            </w:tcBorders>
          </w:tcPr>
          <w:p w14:paraId="6583A533" w14:textId="02A555EE" w:rsidR="00A4435D" w:rsidRPr="00D63E23" w:rsidRDefault="00A4435D" w:rsidP="00A4435D">
            <w:pPr>
              <w:jc w:val="left"/>
              <w:rPr>
                <w:rFonts w:asciiTheme="minorHAnsi" w:hAnsiTheme="minorHAnsi" w:cstheme="minorHAnsi"/>
              </w:rPr>
            </w:pPr>
            <w:r w:rsidRPr="00D63E23">
              <w:rPr>
                <w:rFonts w:asciiTheme="minorHAnsi" w:hAnsiTheme="minorHAnsi" w:cstheme="minorHAnsi"/>
              </w:rPr>
              <w:t xml:space="preserve">6 weeks in Year </w:t>
            </w:r>
            <w:r w:rsidR="00217E3C" w:rsidRPr="00D63E23">
              <w:rPr>
                <w:rFonts w:asciiTheme="minorHAnsi" w:hAnsiTheme="minorHAnsi" w:cstheme="minorHAnsi"/>
              </w:rPr>
              <w:t>6</w:t>
            </w:r>
          </w:p>
        </w:tc>
        <w:tc>
          <w:tcPr>
            <w:tcW w:w="3196" w:type="pct"/>
            <w:tcBorders>
              <w:bottom w:val="single" w:sz="4" w:space="0" w:color="auto"/>
            </w:tcBorders>
          </w:tcPr>
          <w:p w14:paraId="06657032" w14:textId="77777777" w:rsidR="00A4435D" w:rsidRPr="00D63E23" w:rsidRDefault="00A4435D" w:rsidP="00A4435D">
            <w:pPr>
              <w:jc w:val="left"/>
              <w:rPr>
                <w:rFonts w:asciiTheme="minorHAnsi" w:hAnsiTheme="minorHAnsi" w:cstheme="minorHAnsi"/>
              </w:rPr>
            </w:pPr>
            <w:r w:rsidRPr="00D63E23">
              <w:rPr>
                <w:rFonts w:asciiTheme="minorHAnsi" w:hAnsiTheme="minorHAnsi" w:cstheme="minorHAnsi"/>
              </w:rPr>
              <w:t>Output 6.3; see UNDP standard TOR for this position</w:t>
            </w:r>
          </w:p>
        </w:tc>
      </w:tr>
      <w:tr w:rsidR="00A4435D" w:rsidRPr="00D63E23" w14:paraId="0BEB4AAC" w14:textId="77777777" w:rsidTr="00B07033">
        <w:trPr>
          <w:jc w:val="center"/>
        </w:trPr>
        <w:tc>
          <w:tcPr>
            <w:tcW w:w="5000" w:type="pct"/>
            <w:gridSpan w:val="3"/>
            <w:tcBorders>
              <w:left w:val="nil"/>
              <w:bottom w:val="nil"/>
              <w:right w:val="nil"/>
            </w:tcBorders>
          </w:tcPr>
          <w:p w14:paraId="68D9F079" w14:textId="6CDA67E8" w:rsidR="00A4435D" w:rsidRPr="00D63E23" w:rsidRDefault="00A4435D" w:rsidP="00A4435D">
            <w:pPr>
              <w:jc w:val="left"/>
              <w:rPr>
                <w:rFonts w:asciiTheme="minorHAnsi" w:hAnsiTheme="minorHAnsi" w:cstheme="minorHAnsi"/>
              </w:rPr>
            </w:pPr>
            <w:r w:rsidRPr="00D63E23">
              <w:rPr>
                <w:rFonts w:asciiTheme="minorHAnsi" w:hAnsiTheme="minorHAnsi" w:cstheme="minorHAnsi"/>
              </w:rPr>
              <w:t>COLA: Cost of Living Adjustment</w:t>
            </w:r>
          </w:p>
        </w:tc>
      </w:tr>
    </w:tbl>
    <w:p w14:paraId="42E6F4EA" w14:textId="77777777" w:rsidR="00426F66" w:rsidRPr="00D63E23" w:rsidRDefault="00D42863" w:rsidP="006512C4">
      <w:pPr>
        <w:pStyle w:val="Heading2"/>
        <w:ind w:left="0"/>
        <w:sectPr w:rsidR="00426F66" w:rsidRPr="00D63E23" w:rsidSect="00911D16">
          <w:pgSz w:w="15840" w:h="12240" w:orient="landscape" w:code="1"/>
          <w:pgMar w:top="1440" w:right="1440" w:bottom="1440" w:left="1440" w:header="720" w:footer="720" w:gutter="0"/>
          <w:cols w:space="720"/>
          <w:docGrid w:linePitch="360"/>
        </w:sectPr>
      </w:pPr>
      <w:r w:rsidRPr="00D63E23">
        <w:br w:type="page"/>
      </w:r>
    </w:p>
    <w:p w14:paraId="314E9AFD" w14:textId="3885AD42" w:rsidR="00D42863" w:rsidRPr="00D63E23" w:rsidRDefault="00D42863" w:rsidP="006512C4">
      <w:pPr>
        <w:pStyle w:val="Heading2"/>
        <w:ind w:left="0"/>
        <w:rPr>
          <w:rFonts w:ascii="Calibri" w:hAnsi="Calibri"/>
        </w:rPr>
      </w:pPr>
      <w:bookmarkStart w:id="93" w:name="_Toc37174120"/>
      <w:r w:rsidRPr="00D63E23">
        <w:rPr>
          <w:rFonts w:ascii="Calibri" w:hAnsi="Calibri"/>
        </w:rPr>
        <w:t xml:space="preserve">Annex </w:t>
      </w:r>
      <w:r w:rsidR="00A8080C" w:rsidRPr="00D63E23">
        <w:rPr>
          <w:rFonts w:ascii="Calibri" w:hAnsi="Calibri"/>
        </w:rPr>
        <w:t>7</w:t>
      </w:r>
      <w:r w:rsidRPr="00D63E23">
        <w:rPr>
          <w:rFonts w:ascii="Calibri" w:hAnsi="Calibri"/>
        </w:rPr>
        <w:t xml:space="preserve">: </w:t>
      </w:r>
      <w:r w:rsidR="00B33D43" w:rsidRPr="00D63E23">
        <w:rPr>
          <w:rFonts w:ascii="Calibri" w:hAnsi="Calibri"/>
        </w:rPr>
        <w:t>Stakeholder Engagement Plan</w:t>
      </w:r>
      <w:bookmarkEnd w:id="93"/>
    </w:p>
    <w:p w14:paraId="7B5492EB" w14:textId="76952852" w:rsidR="005A21BB" w:rsidRPr="00D63E23" w:rsidRDefault="005A21BB" w:rsidP="005A21BB"/>
    <w:p w14:paraId="4E9EA414" w14:textId="77777777" w:rsidR="005A21BB" w:rsidRPr="00D63E23" w:rsidRDefault="005A21BB" w:rsidP="005A21BB">
      <w:pPr>
        <w:spacing w:after="0"/>
        <w:jc w:val="left"/>
      </w:pPr>
      <w:r w:rsidRPr="00D63E23">
        <w:rPr>
          <w:rFonts w:cs="Calibri"/>
        </w:rPr>
        <w:t>See separate file</w:t>
      </w:r>
    </w:p>
    <w:p w14:paraId="5338C1CE" w14:textId="77777777" w:rsidR="005A21BB" w:rsidRPr="00D63E23" w:rsidRDefault="005A21BB" w:rsidP="00D345EB"/>
    <w:p w14:paraId="3D7DA136" w14:textId="77777777" w:rsidR="00703E07" w:rsidRPr="00D63E23" w:rsidRDefault="00703E07" w:rsidP="00D42863">
      <w:pPr>
        <w:spacing w:after="0"/>
        <w:rPr>
          <w:rFonts w:cs="Arial"/>
          <w:b/>
          <w:iCs/>
          <w:noProof/>
          <w:lang w:eastAsia="zh-CN"/>
        </w:rPr>
      </w:pPr>
    </w:p>
    <w:p w14:paraId="779C6436" w14:textId="436FEAF4" w:rsidR="00925F64" w:rsidRPr="00D63E23" w:rsidRDefault="00925F64" w:rsidP="00B07033">
      <w:pPr>
        <w:pStyle w:val="Heading2"/>
        <w:ind w:left="0"/>
        <w:rPr>
          <w:rFonts w:ascii="Calibri" w:hAnsi="Calibri"/>
        </w:rPr>
      </w:pPr>
      <w:bookmarkStart w:id="94" w:name="_Toc31125759"/>
      <w:bookmarkStart w:id="95" w:name="_Toc37174121"/>
      <w:r w:rsidRPr="00D63E23">
        <w:rPr>
          <w:rFonts w:ascii="Calibri" w:hAnsi="Calibri"/>
        </w:rPr>
        <w:t>Annex 8: Environmental Social Management Framework (ESMF)</w:t>
      </w:r>
      <w:bookmarkEnd w:id="94"/>
      <w:bookmarkEnd w:id="95"/>
      <w:r w:rsidRPr="00D63E23">
        <w:rPr>
          <w:rFonts w:ascii="Calibri" w:hAnsi="Calibri"/>
        </w:rPr>
        <w:t xml:space="preserve"> </w:t>
      </w:r>
    </w:p>
    <w:p w14:paraId="37957ACB" w14:textId="7C9483A7" w:rsidR="005A21BB" w:rsidRPr="00D63E23" w:rsidRDefault="005A21BB" w:rsidP="005A21BB"/>
    <w:p w14:paraId="370961A4" w14:textId="77777777" w:rsidR="005A21BB" w:rsidRPr="00D63E23" w:rsidRDefault="005A21BB" w:rsidP="005A21BB">
      <w:pPr>
        <w:spacing w:after="0"/>
        <w:jc w:val="left"/>
      </w:pPr>
      <w:r w:rsidRPr="00D63E23">
        <w:rPr>
          <w:rFonts w:cs="Calibri"/>
        </w:rPr>
        <w:t>See separate file</w:t>
      </w:r>
    </w:p>
    <w:p w14:paraId="688B8990" w14:textId="77777777" w:rsidR="005A21BB" w:rsidRPr="00D63E23" w:rsidRDefault="005A21BB" w:rsidP="00D345EB"/>
    <w:p w14:paraId="45BD75DC" w14:textId="77777777" w:rsidR="00925F64" w:rsidRPr="00D63E23" w:rsidRDefault="00925F64" w:rsidP="00B07033">
      <w:pPr>
        <w:pStyle w:val="Heading2"/>
        <w:ind w:left="0"/>
        <w:rPr>
          <w:rFonts w:ascii="Calibri" w:hAnsi="Calibri"/>
          <w:b w:val="0"/>
          <w:bCs w:val="0"/>
        </w:rPr>
      </w:pPr>
    </w:p>
    <w:p w14:paraId="105F57B6" w14:textId="4C2948BB" w:rsidR="00925F64" w:rsidRPr="00D63E23" w:rsidRDefault="00925F64" w:rsidP="00B07033">
      <w:pPr>
        <w:pStyle w:val="Heading2"/>
        <w:ind w:left="0"/>
        <w:rPr>
          <w:rFonts w:ascii="Calibri" w:hAnsi="Calibri"/>
        </w:rPr>
      </w:pPr>
      <w:bookmarkStart w:id="96" w:name="_Toc31125760"/>
      <w:bookmarkStart w:id="97" w:name="_Toc37174122"/>
      <w:r w:rsidRPr="00D63E23">
        <w:rPr>
          <w:rFonts w:ascii="Calibri" w:hAnsi="Calibri"/>
        </w:rPr>
        <w:t>Annex 9: Gender Analysis and Gender Action Plan</w:t>
      </w:r>
      <w:bookmarkEnd w:id="96"/>
      <w:bookmarkEnd w:id="97"/>
      <w:r w:rsidRPr="00D63E23">
        <w:rPr>
          <w:rFonts w:ascii="Calibri" w:hAnsi="Calibri"/>
        </w:rPr>
        <w:t xml:space="preserve"> </w:t>
      </w:r>
    </w:p>
    <w:p w14:paraId="66D80B98" w14:textId="0941A202" w:rsidR="005A21BB" w:rsidRPr="00D63E23" w:rsidRDefault="005A21BB" w:rsidP="005A21BB"/>
    <w:p w14:paraId="7DF3AA44" w14:textId="77777777" w:rsidR="005A21BB" w:rsidRPr="00D63E23" w:rsidRDefault="005A21BB" w:rsidP="005A21BB">
      <w:pPr>
        <w:spacing w:after="0"/>
        <w:jc w:val="left"/>
      </w:pPr>
      <w:r w:rsidRPr="00D63E23">
        <w:rPr>
          <w:rFonts w:cs="Calibri"/>
        </w:rPr>
        <w:t>See separate file</w:t>
      </w:r>
    </w:p>
    <w:p w14:paraId="35F0EDC2" w14:textId="77777777" w:rsidR="005A21BB" w:rsidRPr="00D63E23" w:rsidRDefault="005A21BB" w:rsidP="00D345EB"/>
    <w:p w14:paraId="34B48BFA" w14:textId="77777777" w:rsidR="00925F64" w:rsidRPr="00D63E23" w:rsidRDefault="00925F64" w:rsidP="00B07033">
      <w:pPr>
        <w:pStyle w:val="Heading2"/>
        <w:ind w:left="0"/>
        <w:rPr>
          <w:rFonts w:ascii="Calibri" w:hAnsi="Calibri"/>
          <w:b w:val="0"/>
          <w:bCs w:val="0"/>
        </w:rPr>
      </w:pPr>
    </w:p>
    <w:p w14:paraId="0D6ACBC4" w14:textId="76DE0CCE" w:rsidR="00925F64" w:rsidRPr="00D63E23" w:rsidRDefault="00925F64" w:rsidP="00B07033">
      <w:pPr>
        <w:pStyle w:val="Heading2"/>
        <w:ind w:left="0"/>
        <w:rPr>
          <w:rFonts w:ascii="Calibri" w:hAnsi="Calibri"/>
        </w:rPr>
      </w:pPr>
      <w:bookmarkStart w:id="98" w:name="_Toc31125761"/>
      <w:bookmarkStart w:id="99" w:name="_Toc37174123"/>
      <w:r w:rsidRPr="00D63E23">
        <w:rPr>
          <w:rFonts w:ascii="Calibri" w:hAnsi="Calibri"/>
        </w:rPr>
        <w:t>Annex 10: Procurement Plan – for first year of implementation especially</w:t>
      </w:r>
      <w:bookmarkEnd w:id="98"/>
      <w:bookmarkEnd w:id="99"/>
    </w:p>
    <w:p w14:paraId="3F9E392A" w14:textId="3403E3B0" w:rsidR="005A21BB" w:rsidRPr="00D63E23" w:rsidRDefault="005A21BB" w:rsidP="005A21BB"/>
    <w:p w14:paraId="07D7DCCE" w14:textId="77777777" w:rsidR="005A21BB" w:rsidRPr="00D63E23" w:rsidRDefault="005A21BB" w:rsidP="005A21BB">
      <w:pPr>
        <w:spacing w:after="0"/>
        <w:jc w:val="left"/>
      </w:pPr>
      <w:r w:rsidRPr="00D63E23">
        <w:rPr>
          <w:rFonts w:cs="Calibri"/>
        </w:rPr>
        <w:t>See separate file</w:t>
      </w:r>
    </w:p>
    <w:p w14:paraId="1442B234" w14:textId="77777777" w:rsidR="005A21BB" w:rsidRPr="00D63E23" w:rsidRDefault="005A21BB" w:rsidP="00D345EB"/>
    <w:p w14:paraId="5517DECA" w14:textId="77777777" w:rsidR="00925F64" w:rsidRPr="00D63E23" w:rsidRDefault="00925F64" w:rsidP="00B07033">
      <w:pPr>
        <w:pStyle w:val="Heading2"/>
        <w:ind w:left="0"/>
        <w:rPr>
          <w:rFonts w:ascii="Calibri" w:hAnsi="Calibri"/>
          <w:b w:val="0"/>
          <w:bCs w:val="0"/>
        </w:rPr>
      </w:pPr>
    </w:p>
    <w:p w14:paraId="0FCADB41" w14:textId="5DBB3182" w:rsidR="00925F64" w:rsidRPr="00D63E23" w:rsidRDefault="00925F64" w:rsidP="00B07033">
      <w:pPr>
        <w:pStyle w:val="Heading2"/>
        <w:ind w:left="0"/>
        <w:rPr>
          <w:rFonts w:ascii="Calibri" w:hAnsi="Calibri"/>
        </w:rPr>
      </w:pPr>
      <w:bookmarkStart w:id="100" w:name="_Toc31125762"/>
      <w:bookmarkStart w:id="101" w:name="_Toc37174124"/>
      <w:r w:rsidRPr="00D63E23">
        <w:rPr>
          <w:rFonts w:ascii="Calibri" w:hAnsi="Calibri"/>
        </w:rPr>
        <w:t>Annex 11: GEF-7 Biodiversity Tracking Tool – METT for pilot sites (Excel Workbook)</w:t>
      </w:r>
      <w:bookmarkEnd w:id="100"/>
      <w:bookmarkEnd w:id="101"/>
    </w:p>
    <w:p w14:paraId="7167200A" w14:textId="1C451B58" w:rsidR="005A21BB" w:rsidRPr="00D63E23" w:rsidRDefault="005A21BB" w:rsidP="005A21BB"/>
    <w:p w14:paraId="7F3E861A" w14:textId="77777777" w:rsidR="005A21BB" w:rsidRPr="00D63E23" w:rsidRDefault="005A21BB" w:rsidP="005A21BB">
      <w:pPr>
        <w:spacing w:after="0"/>
        <w:jc w:val="left"/>
      </w:pPr>
      <w:r w:rsidRPr="00D63E23">
        <w:rPr>
          <w:rFonts w:cs="Calibri"/>
        </w:rPr>
        <w:t>See separate file</w:t>
      </w:r>
    </w:p>
    <w:p w14:paraId="2236AE40" w14:textId="77777777" w:rsidR="005A21BB" w:rsidRPr="00D63E23" w:rsidRDefault="005A21BB" w:rsidP="00D345EB"/>
    <w:p w14:paraId="744A075B" w14:textId="77777777" w:rsidR="00925F64" w:rsidRPr="00D63E23" w:rsidRDefault="00925F64" w:rsidP="00B07033">
      <w:pPr>
        <w:pStyle w:val="Heading2"/>
        <w:ind w:left="0"/>
        <w:rPr>
          <w:rFonts w:ascii="Calibri" w:hAnsi="Calibri"/>
          <w:b w:val="0"/>
          <w:bCs w:val="0"/>
        </w:rPr>
      </w:pPr>
    </w:p>
    <w:p w14:paraId="522BA881" w14:textId="77777777" w:rsidR="005A21BB" w:rsidRPr="00D63E23" w:rsidRDefault="00925F64" w:rsidP="00B07033">
      <w:pPr>
        <w:pStyle w:val="Heading2"/>
        <w:ind w:left="0"/>
        <w:rPr>
          <w:rFonts w:ascii="Calibri" w:hAnsi="Calibri"/>
        </w:rPr>
      </w:pPr>
      <w:bookmarkStart w:id="102" w:name="_Toc37174125"/>
      <w:r w:rsidRPr="00D63E23">
        <w:rPr>
          <w:rFonts w:ascii="Calibri" w:hAnsi="Calibri"/>
        </w:rPr>
        <w:t>Annex 12: Additional agreements</w:t>
      </w:r>
      <w:bookmarkEnd w:id="102"/>
    </w:p>
    <w:p w14:paraId="54D8BF1A" w14:textId="77777777" w:rsidR="005A21BB" w:rsidRPr="00D63E23" w:rsidRDefault="005A21BB" w:rsidP="00B07033">
      <w:pPr>
        <w:pStyle w:val="Heading2"/>
        <w:ind w:left="0"/>
        <w:rPr>
          <w:rFonts w:ascii="Calibri" w:hAnsi="Calibri"/>
        </w:rPr>
      </w:pPr>
    </w:p>
    <w:p w14:paraId="1CAB8749" w14:textId="0FD25910" w:rsidR="005A21BB" w:rsidRPr="00D63E23" w:rsidRDefault="005A21BB" w:rsidP="005A21BB">
      <w:pPr>
        <w:spacing w:after="0"/>
        <w:jc w:val="left"/>
      </w:pPr>
      <w:r w:rsidRPr="00D63E23">
        <w:rPr>
          <w:rFonts w:cs="Calibri"/>
        </w:rPr>
        <w:t xml:space="preserve">See separate files for </w:t>
      </w:r>
      <w:proofErr w:type="spellStart"/>
      <w:r w:rsidRPr="00D63E23">
        <w:rPr>
          <w:rFonts w:cs="Calibri"/>
        </w:rPr>
        <w:t>cofinancing</w:t>
      </w:r>
      <w:proofErr w:type="spellEnd"/>
      <w:r w:rsidRPr="00D63E23">
        <w:rPr>
          <w:rFonts w:cs="Calibri"/>
        </w:rPr>
        <w:t xml:space="preserve"> letters</w:t>
      </w:r>
    </w:p>
    <w:p w14:paraId="02A85C17" w14:textId="326BFEB6" w:rsidR="00D416B3" w:rsidRPr="00D63E23" w:rsidRDefault="006512C4" w:rsidP="00B07033">
      <w:pPr>
        <w:pStyle w:val="Heading2"/>
        <w:ind w:left="0"/>
        <w:rPr>
          <w:rFonts w:ascii="Calibri" w:hAnsi="Calibri"/>
        </w:rPr>
      </w:pPr>
      <w:r w:rsidRPr="00D63E23">
        <w:rPr>
          <w:rFonts w:ascii="Calibri" w:hAnsi="Calibri"/>
        </w:rPr>
        <w:br w:type="page"/>
      </w:r>
    </w:p>
    <w:p w14:paraId="0FE183E6" w14:textId="74736EDC" w:rsidR="002367DC" w:rsidRPr="00D63E23" w:rsidRDefault="002367DC" w:rsidP="002367DC">
      <w:pPr>
        <w:pStyle w:val="Heading2"/>
        <w:tabs>
          <w:tab w:val="left" w:pos="1740"/>
        </w:tabs>
        <w:ind w:left="0"/>
        <w:rPr>
          <w:rFonts w:ascii="Calibri" w:hAnsi="Calibri"/>
          <w:szCs w:val="22"/>
        </w:rPr>
      </w:pPr>
      <w:bookmarkStart w:id="103" w:name="_Toc37174126"/>
      <w:r w:rsidRPr="00D63E23">
        <w:rPr>
          <w:rFonts w:ascii="Calibri" w:hAnsi="Calibri"/>
          <w:szCs w:val="22"/>
        </w:rPr>
        <w:t xml:space="preserve">Annex </w:t>
      </w:r>
      <w:r w:rsidR="00D416B3" w:rsidRPr="00D63E23">
        <w:rPr>
          <w:rFonts w:ascii="Calibri" w:hAnsi="Calibri"/>
          <w:szCs w:val="22"/>
        </w:rPr>
        <w:t>1</w:t>
      </w:r>
      <w:r w:rsidR="00B7285C" w:rsidRPr="00D63E23">
        <w:rPr>
          <w:rFonts w:ascii="Calibri" w:hAnsi="Calibri"/>
          <w:szCs w:val="22"/>
        </w:rPr>
        <w:t>3</w:t>
      </w:r>
      <w:r w:rsidRPr="00D63E23">
        <w:rPr>
          <w:rFonts w:ascii="Calibri" w:hAnsi="Calibri"/>
          <w:szCs w:val="22"/>
        </w:rPr>
        <w:t>:  GEF Core indicators</w:t>
      </w:r>
      <w:r w:rsidR="00086C37" w:rsidRPr="00D63E23">
        <w:rPr>
          <w:rFonts w:ascii="Calibri" w:hAnsi="Calibri"/>
          <w:szCs w:val="22"/>
        </w:rPr>
        <w:t xml:space="preserve"> worksheet</w:t>
      </w:r>
      <w:bookmarkEnd w:id="103"/>
    </w:p>
    <w:p w14:paraId="4645F4D9" w14:textId="18714AEE" w:rsidR="002367DC" w:rsidRPr="00D63E23" w:rsidRDefault="002367DC" w:rsidP="002367DC">
      <w:pPr>
        <w:rPr>
          <w:b/>
          <w:szCs w:val="22"/>
        </w:rPr>
      </w:pPr>
    </w:p>
    <w:tbl>
      <w:tblPr>
        <w:tblStyle w:val="TableGrid1"/>
        <w:tblW w:w="0" w:type="auto"/>
        <w:tblLook w:val="04A0" w:firstRow="1" w:lastRow="0" w:firstColumn="1" w:lastColumn="0" w:noHBand="0" w:noVBand="1"/>
      </w:tblPr>
      <w:tblGrid>
        <w:gridCol w:w="1274"/>
        <w:gridCol w:w="1038"/>
        <w:gridCol w:w="842"/>
        <w:gridCol w:w="14"/>
        <w:gridCol w:w="13"/>
        <w:gridCol w:w="871"/>
        <w:gridCol w:w="1177"/>
        <w:gridCol w:w="8"/>
        <w:gridCol w:w="1381"/>
        <w:gridCol w:w="17"/>
        <w:gridCol w:w="1119"/>
        <w:gridCol w:w="1262"/>
      </w:tblGrid>
      <w:tr w:rsidR="004B667F" w:rsidRPr="00D63E23" w14:paraId="7F65F1D1" w14:textId="77777777" w:rsidTr="00EA1215">
        <w:tc>
          <w:tcPr>
            <w:tcW w:w="1274" w:type="dxa"/>
            <w:shd w:val="clear" w:color="auto" w:fill="D9D9D9"/>
          </w:tcPr>
          <w:p w14:paraId="423DE441" w14:textId="77777777" w:rsidR="004B667F" w:rsidRPr="00D63E23" w:rsidRDefault="004B667F" w:rsidP="00EA1215">
            <w:pPr>
              <w:spacing w:before="120"/>
              <w:rPr>
                <w:rFonts w:ascii="Calibri" w:eastAsia="Times New Roman" w:hAnsi="Calibri" w:cs="Calibri"/>
                <w:b/>
                <w:sz w:val="18"/>
                <w:szCs w:val="18"/>
              </w:rPr>
            </w:pPr>
            <w:r w:rsidRPr="00D63E23">
              <w:rPr>
                <w:rFonts w:ascii="Calibri" w:eastAsia="Times New Roman" w:hAnsi="Calibri" w:cs="Calibri"/>
                <w:b/>
                <w:sz w:val="18"/>
                <w:szCs w:val="18"/>
              </w:rPr>
              <w:t>Core Indicator 1</w:t>
            </w:r>
          </w:p>
        </w:tc>
        <w:tc>
          <w:tcPr>
            <w:tcW w:w="6480" w:type="dxa"/>
            <w:gridSpan w:val="10"/>
            <w:shd w:val="clear" w:color="auto" w:fill="D9D9D9"/>
          </w:tcPr>
          <w:p w14:paraId="5B6A7890" w14:textId="77777777" w:rsidR="004B667F" w:rsidRPr="00D63E23" w:rsidRDefault="004B667F" w:rsidP="00EA1215">
            <w:pPr>
              <w:spacing w:before="120"/>
              <w:rPr>
                <w:rFonts w:ascii="Calibri" w:eastAsia="Times New Roman" w:hAnsi="Calibri" w:cs="Calibri"/>
                <w:b/>
                <w:sz w:val="18"/>
                <w:szCs w:val="18"/>
              </w:rPr>
            </w:pPr>
            <w:r w:rsidRPr="00D63E23">
              <w:rPr>
                <w:rFonts w:ascii="Calibri" w:eastAsia="Times New Roman" w:hAnsi="Calibri" w:cs="Calibri"/>
                <w:b/>
                <w:sz w:val="18"/>
                <w:szCs w:val="18"/>
              </w:rPr>
              <w:t>Terrestrial protected areas created or under improved management for conservation and sustainable use</w:t>
            </w:r>
          </w:p>
        </w:tc>
        <w:tc>
          <w:tcPr>
            <w:tcW w:w="1262" w:type="dxa"/>
            <w:shd w:val="clear" w:color="auto" w:fill="D9D9D9"/>
          </w:tcPr>
          <w:p w14:paraId="1EA01C2F" w14:textId="77777777" w:rsidR="004B667F" w:rsidRPr="00D63E23" w:rsidRDefault="004B667F" w:rsidP="00EA1215">
            <w:pPr>
              <w:spacing w:before="120"/>
              <w:jc w:val="right"/>
              <w:rPr>
                <w:rFonts w:ascii="Calibri" w:eastAsia="Times New Roman" w:hAnsi="Calibri" w:cs="Calibri"/>
                <w:b/>
                <w:sz w:val="18"/>
                <w:szCs w:val="18"/>
              </w:rPr>
            </w:pPr>
            <w:r w:rsidRPr="00D63E23">
              <w:rPr>
                <w:rFonts w:eastAsia="Times New Roman" w:cs="Calibri"/>
                <w:b/>
                <w:i/>
                <w:color w:val="000000"/>
                <w:sz w:val="18"/>
                <w:szCs w:val="18"/>
              </w:rPr>
              <w:fldChar w:fldCharType="begin">
                <w:ffData>
                  <w:name w:val="F_GEB_BD_target"/>
                  <w:enabled/>
                  <w:calcOnExit w:val="0"/>
                  <w:textInput>
                    <w:default w:val="(Hectares)"/>
                  </w:textInput>
                </w:ffData>
              </w:fldChar>
            </w:r>
            <w:r w:rsidRPr="00D63E23">
              <w:rPr>
                <w:rFonts w:ascii="Calibri" w:eastAsia="Times New Roman" w:hAnsi="Calibri" w:cs="Calibri"/>
                <w:b/>
                <w:i/>
                <w:color w:val="000000"/>
                <w:sz w:val="18"/>
                <w:szCs w:val="18"/>
              </w:rPr>
              <w:instrText xml:space="preserve"> FORMTEXT </w:instrText>
            </w:r>
            <w:r w:rsidRPr="00D63E23">
              <w:rPr>
                <w:rFonts w:eastAsia="Times New Roman" w:cs="Calibri"/>
                <w:b/>
                <w:i/>
                <w:color w:val="000000"/>
                <w:sz w:val="18"/>
                <w:szCs w:val="18"/>
              </w:rPr>
            </w:r>
            <w:r w:rsidRPr="00D63E23">
              <w:rPr>
                <w:rFonts w:eastAsia="Times New Roman" w:cs="Calibri"/>
                <w:b/>
                <w:i/>
                <w:color w:val="000000"/>
                <w:sz w:val="18"/>
                <w:szCs w:val="18"/>
              </w:rPr>
              <w:fldChar w:fldCharType="separate"/>
            </w:r>
            <w:r w:rsidRPr="00D63E23">
              <w:rPr>
                <w:rFonts w:ascii="Calibri" w:eastAsia="Times New Roman" w:hAnsi="Calibri" w:cs="Calibri"/>
                <w:b/>
                <w:i/>
                <w:noProof/>
                <w:color w:val="000000"/>
                <w:sz w:val="18"/>
                <w:szCs w:val="18"/>
              </w:rPr>
              <w:t>(Hectares)</w:t>
            </w:r>
            <w:r w:rsidRPr="00D63E23">
              <w:rPr>
                <w:rFonts w:eastAsia="Times New Roman" w:cs="Calibri"/>
                <w:b/>
                <w:i/>
                <w:color w:val="000000"/>
                <w:sz w:val="18"/>
                <w:szCs w:val="18"/>
              </w:rPr>
              <w:fldChar w:fldCharType="end"/>
            </w:r>
          </w:p>
        </w:tc>
      </w:tr>
      <w:tr w:rsidR="004B667F" w:rsidRPr="00D63E23" w14:paraId="653F8B7E" w14:textId="77777777" w:rsidTr="00EA1215">
        <w:tc>
          <w:tcPr>
            <w:tcW w:w="1274" w:type="dxa"/>
            <w:shd w:val="clear" w:color="auto" w:fill="auto"/>
          </w:tcPr>
          <w:p w14:paraId="04FAC85B"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auto"/>
          </w:tcPr>
          <w:p w14:paraId="23E4EE0D" w14:textId="77777777" w:rsidR="004B667F" w:rsidRPr="00D63E23" w:rsidRDefault="004B667F" w:rsidP="00EA1215">
            <w:pPr>
              <w:spacing w:before="120"/>
              <w:rPr>
                <w:rFonts w:ascii="Calibri" w:eastAsia="Times New Roman" w:hAnsi="Calibri" w:cs="Calibri"/>
                <w:sz w:val="18"/>
                <w:szCs w:val="18"/>
              </w:rPr>
            </w:pPr>
          </w:p>
        </w:tc>
        <w:tc>
          <w:tcPr>
            <w:tcW w:w="4964" w:type="dxa"/>
            <w:gridSpan w:val="6"/>
            <w:shd w:val="clear" w:color="auto" w:fill="F2F2F2"/>
          </w:tcPr>
          <w:p w14:paraId="208D3BE5" w14:textId="77777777" w:rsidR="004B667F" w:rsidRPr="00D63E23" w:rsidRDefault="004B667F" w:rsidP="00EA1215">
            <w:pPr>
              <w:spacing w:before="120"/>
              <w:jc w:val="center"/>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Hectares (1.1+1.2)</w:t>
            </w:r>
          </w:p>
        </w:tc>
      </w:tr>
      <w:tr w:rsidR="004B667F" w:rsidRPr="00D63E23" w14:paraId="2A4CBA90" w14:textId="77777777" w:rsidTr="00EA1215">
        <w:tc>
          <w:tcPr>
            <w:tcW w:w="1274" w:type="dxa"/>
            <w:shd w:val="clear" w:color="auto" w:fill="auto"/>
          </w:tcPr>
          <w:p w14:paraId="51D74FAB"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auto"/>
          </w:tcPr>
          <w:p w14:paraId="4C18265E" w14:textId="77777777" w:rsidR="004B667F" w:rsidRPr="00D63E23" w:rsidRDefault="004B667F" w:rsidP="00EA1215">
            <w:pPr>
              <w:spacing w:before="120"/>
              <w:rPr>
                <w:rFonts w:ascii="Calibri" w:eastAsia="Times New Roman" w:hAnsi="Calibri" w:cs="Calibri"/>
                <w:sz w:val="18"/>
                <w:szCs w:val="18"/>
              </w:rPr>
            </w:pPr>
          </w:p>
        </w:tc>
        <w:tc>
          <w:tcPr>
            <w:tcW w:w="2583" w:type="dxa"/>
            <w:gridSpan w:val="4"/>
            <w:shd w:val="clear" w:color="auto" w:fill="F2F2F2"/>
          </w:tcPr>
          <w:p w14:paraId="5584B66B" w14:textId="77777777" w:rsidR="004B667F" w:rsidRPr="00D63E23" w:rsidRDefault="004B667F" w:rsidP="00EA1215">
            <w:pPr>
              <w:spacing w:before="120"/>
              <w:jc w:val="center"/>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Expected</w:t>
            </w:r>
          </w:p>
        </w:tc>
        <w:tc>
          <w:tcPr>
            <w:tcW w:w="2381" w:type="dxa"/>
            <w:gridSpan w:val="2"/>
            <w:shd w:val="clear" w:color="auto" w:fill="F2F2F2"/>
          </w:tcPr>
          <w:p w14:paraId="5F5711A4" w14:textId="77777777" w:rsidR="004B667F" w:rsidRPr="00D63E23" w:rsidRDefault="004B667F" w:rsidP="00EA1215">
            <w:pPr>
              <w:spacing w:before="120"/>
              <w:jc w:val="center"/>
              <w:rPr>
                <w:rFonts w:ascii="Calibri" w:eastAsia="Times New Roman" w:hAnsi="Calibri" w:cs="Calibri"/>
                <w:i/>
                <w:color w:val="000000"/>
                <w:sz w:val="18"/>
                <w:szCs w:val="18"/>
              </w:rPr>
            </w:pPr>
            <w:r w:rsidRPr="00D63E23">
              <w:rPr>
                <w:rFonts w:ascii="Calibri" w:eastAsia="Times New Roman" w:hAnsi="Calibri" w:cs="Calibri"/>
                <w:sz w:val="18"/>
                <w:szCs w:val="18"/>
              </w:rPr>
              <w:t>Achieved</w:t>
            </w:r>
          </w:p>
        </w:tc>
      </w:tr>
      <w:tr w:rsidR="004B667F" w:rsidRPr="00D63E23" w14:paraId="17A4A533" w14:textId="77777777" w:rsidTr="00EA1215">
        <w:tc>
          <w:tcPr>
            <w:tcW w:w="1274" w:type="dxa"/>
            <w:shd w:val="clear" w:color="auto" w:fill="auto"/>
          </w:tcPr>
          <w:p w14:paraId="5C9DF510"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auto"/>
          </w:tcPr>
          <w:p w14:paraId="32CF3CFB" w14:textId="77777777" w:rsidR="004B667F" w:rsidRPr="00D63E23" w:rsidRDefault="004B667F" w:rsidP="00EA1215">
            <w:pPr>
              <w:spacing w:before="120"/>
              <w:rPr>
                <w:rFonts w:ascii="Calibri" w:eastAsia="Times New Roman" w:hAnsi="Calibri" w:cs="Calibri"/>
                <w:sz w:val="18"/>
                <w:szCs w:val="18"/>
              </w:rPr>
            </w:pPr>
          </w:p>
        </w:tc>
        <w:tc>
          <w:tcPr>
            <w:tcW w:w="1185" w:type="dxa"/>
            <w:gridSpan w:val="2"/>
            <w:shd w:val="clear" w:color="auto" w:fill="F2F2F2"/>
          </w:tcPr>
          <w:p w14:paraId="53633EAD"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shd w:val="clear" w:color="auto" w:fill="F2F2F2"/>
          </w:tcPr>
          <w:p w14:paraId="2168565B"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shd w:val="clear" w:color="auto" w:fill="F2F2F2"/>
          </w:tcPr>
          <w:p w14:paraId="3AC59CED"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shd w:val="clear" w:color="auto" w:fill="F2F2F2"/>
          </w:tcPr>
          <w:p w14:paraId="4A220EF5" w14:textId="77777777" w:rsidR="004B667F" w:rsidRPr="00D63E23" w:rsidRDefault="004B667F" w:rsidP="00EA1215">
            <w:pPr>
              <w:spacing w:before="120"/>
              <w:jc w:val="center"/>
              <w:rPr>
                <w:rFonts w:ascii="Calibri" w:eastAsia="Times New Roman" w:hAnsi="Calibri" w:cs="Calibri"/>
                <w:i/>
                <w:color w:val="000000"/>
                <w:sz w:val="18"/>
                <w:szCs w:val="18"/>
              </w:rPr>
            </w:pPr>
            <w:r w:rsidRPr="00D63E23">
              <w:rPr>
                <w:rFonts w:ascii="Calibri" w:eastAsia="Times New Roman" w:hAnsi="Calibri" w:cs="Calibri"/>
                <w:sz w:val="18"/>
                <w:szCs w:val="18"/>
              </w:rPr>
              <w:t>TE</w:t>
            </w:r>
          </w:p>
        </w:tc>
      </w:tr>
      <w:tr w:rsidR="004B667F" w:rsidRPr="00D63E23" w14:paraId="2A95A8D1" w14:textId="77777777" w:rsidTr="00EA1215">
        <w:tc>
          <w:tcPr>
            <w:tcW w:w="1274" w:type="dxa"/>
            <w:shd w:val="clear" w:color="auto" w:fill="auto"/>
          </w:tcPr>
          <w:p w14:paraId="226240FD"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auto"/>
          </w:tcPr>
          <w:p w14:paraId="2E63EAE0" w14:textId="77777777" w:rsidR="004B667F" w:rsidRPr="00D63E23" w:rsidRDefault="004B667F" w:rsidP="00EA1215">
            <w:pPr>
              <w:spacing w:before="120"/>
              <w:rPr>
                <w:rFonts w:ascii="Calibri" w:eastAsia="Times New Roman" w:hAnsi="Calibri" w:cs="Calibri"/>
                <w:sz w:val="18"/>
                <w:szCs w:val="18"/>
              </w:rPr>
            </w:pPr>
          </w:p>
        </w:tc>
        <w:tc>
          <w:tcPr>
            <w:tcW w:w="1185" w:type="dxa"/>
            <w:gridSpan w:val="2"/>
            <w:shd w:val="clear" w:color="auto" w:fill="F2F2F2"/>
          </w:tcPr>
          <w:p w14:paraId="4A36595C"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272,000</w:t>
            </w:r>
          </w:p>
        </w:tc>
        <w:tc>
          <w:tcPr>
            <w:tcW w:w="1398" w:type="dxa"/>
            <w:gridSpan w:val="2"/>
            <w:shd w:val="clear" w:color="auto" w:fill="F2F2F2"/>
          </w:tcPr>
          <w:p w14:paraId="220EEAED"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189,900</w:t>
            </w:r>
          </w:p>
        </w:tc>
        <w:tc>
          <w:tcPr>
            <w:tcW w:w="1119" w:type="dxa"/>
            <w:shd w:val="clear" w:color="auto" w:fill="F2F2F2"/>
          </w:tcPr>
          <w:p w14:paraId="31574B08"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shd w:val="clear" w:color="auto" w:fill="F2F2F2"/>
          </w:tcPr>
          <w:p w14:paraId="7CE64FF0"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75F99BFE" w14:textId="77777777" w:rsidTr="00EA1215">
        <w:tc>
          <w:tcPr>
            <w:tcW w:w="1274" w:type="dxa"/>
            <w:shd w:val="clear" w:color="auto" w:fill="BFBFBF"/>
          </w:tcPr>
          <w:p w14:paraId="4A7A32DE"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1.1</w:t>
            </w:r>
          </w:p>
        </w:tc>
        <w:tc>
          <w:tcPr>
            <w:tcW w:w="6480" w:type="dxa"/>
            <w:gridSpan w:val="10"/>
            <w:shd w:val="clear" w:color="auto" w:fill="BFBFBF"/>
          </w:tcPr>
          <w:p w14:paraId="4CFE396D"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Terrestrial protected areas newly created</w:t>
            </w:r>
          </w:p>
        </w:tc>
        <w:tc>
          <w:tcPr>
            <w:tcW w:w="1262" w:type="dxa"/>
            <w:shd w:val="clear" w:color="auto" w:fill="BFBFBF"/>
          </w:tcPr>
          <w:p w14:paraId="4FEDEF13"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7AA83D51" w14:textId="77777777" w:rsidTr="00EA1215">
        <w:trPr>
          <w:trHeight w:val="125"/>
        </w:trPr>
        <w:tc>
          <w:tcPr>
            <w:tcW w:w="1274" w:type="dxa"/>
            <w:vMerge w:val="restart"/>
            <w:vAlign w:val="center"/>
          </w:tcPr>
          <w:p w14:paraId="03E2554A"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Name of Protected Area</w:t>
            </w:r>
          </w:p>
        </w:tc>
        <w:tc>
          <w:tcPr>
            <w:tcW w:w="1038" w:type="dxa"/>
            <w:vMerge w:val="restart"/>
            <w:vAlign w:val="center"/>
          </w:tcPr>
          <w:p w14:paraId="1CEEAEA8"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WDPA ID</w:t>
            </w:r>
          </w:p>
        </w:tc>
        <w:tc>
          <w:tcPr>
            <w:tcW w:w="1740" w:type="dxa"/>
            <w:gridSpan w:val="4"/>
            <w:vMerge w:val="restart"/>
            <w:vAlign w:val="center"/>
          </w:tcPr>
          <w:p w14:paraId="0BAF3468"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IUCN category</w:t>
            </w:r>
          </w:p>
        </w:tc>
        <w:tc>
          <w:tcPr>
            <w:tcW w:w="4964" w:type="dxa"/>
            <w:gridSpan w:val="6"/>
          </w:tcPr>
          <w:p w14:paraId="5B7A374C"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Hectares</w:t>
            </w:r>
          </w:p>
        </w:tc>
      </w:tr>
      <w:tr w:rsidR="004B667F" w:rsidRPr="00D63E23" w14:paraId="12C29CE3" w14:textId="77777777" w:rsidTr="00EA1215">
        <w:trPr>
          <w:trHeight w:val="58"/>
        </w:trPr>
        <w:tc>
          <w:tcPr>
            <w:tcW w:w="1274" w:type="dxa"/>
            <w:vMerge/>
          </w:tcPr>
          <w:p w14:paraId="23453D0C"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3243A923"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68BC6AE5"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1F5DC276"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Expected</w:t>
            </w:r>
          </w:p>
        </w:tc>
        <w:tc>
          <w:tcPr>
            <w:tcW w:w="2381" w:type="dxa"/>
            <w:gridSpan w:val="2"/>
          </w:tcPr>
          <w:p w14:paraId="6AF9F897"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307B0ECD" w14:textId="77777777" w:rsidTr="00EA1215">
        <w:trPr>
          <w:trHeight w:val="58"/>
        </w:trPr>
        <w:tc>
          <w:tcPr>
            <w:tcW w:w="1274" w:type="dxa"/>
            <w:vMerge/>
          </w:tcPr>
          <w:p w14:paraId="4F0976D2"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392045A2"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261C2E8C"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22326A68"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0328DE71"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51EA538A"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2593C1B5"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6C0521F3" w14:textId="77777777" w:rsidTr="00EA1215">
        <w:trPr>
          <w:trHeight w:val="125"/>
        </w:trPr>
        <w:tc>
          <w:tcPr>
            <w:tcW w:w="1274" w:type="dxa"/>
          </w:tcPr>
          <w:p w14:paraId="7BF3A456" w14:textId="77777777" w:rsidR="004B667F" w:rsidRPr="00D63E23" w:rsidRDefault="004B667F" w:rsidP="00EA1215">
            <w:pPr>
              <w:spacing w:before="120"/>
              <w:jc w:val="right"/>
              <w:rPr>
                <w:rFonts w:ascii="Calibri" w:eastAsia="Times New Roman" w:hAnsi="Calibri" w:cs="Calibri"/>
                <w:sz w:val="18"/>
                <w:szCs w:val="18"/>
              </w:rPr>
            </w:pPr>
            <w:proofErr w:type="spellStart"/>
            <w:r w:rsidRPr="00D63E23">
              <w:rPr>
                <w:rFonts w:ascii="Calibri" w:eastAsia="Times New Roman" w:hAnsi="Calibri" w:cs="Calibri"/>
                <w:i/>
                <w:color w:val="000000"/>
                <w:sz w:val="18"/>
                <w:szCs w:val="18"/>
              </w:rPr>
              <w:t>Helong</w:t>
            </w:r>
            <w:proofErr w:type="spellEnd"/>
            <w:r w:rsidRPr="00D63E23">
              <w:rPr>
                <w:rFonts w:ascii="Calibri" w:eastAsia="Times New Roman" w:hAnsi="Calibri" w:cs="Calibri"/>
                <w:i/>
                <w:color w:val="000000"/>
                <w:sz w:val="18"/>
                <w:szCs w:val="18"/>
              </w:rPr>
              <w:t xml:space="preserve"> Reservoir</w:t>
            </w:r>
          </w:p>
        </w:tc>
        <w:tc>
          <w:tcPr>
            <w:tcW w:w="1038" w:type="dxa"/>
          </w:tcPr>
          <w:p w14:paraId="4CF47D97"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NA</w:t>
            </w:r>
          </w:p>
        </w:tc>
        <w:tc>
          <w:tcPr>
            <w:tcW w:w="1740" w:type="dxa"/>
            <w:gridSpan w:val="4"/>
          </w:tcPr>
          <w:p w14:paraId="5A82D78E"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color w:val="000000"/>
                <w:sz w:val="18"/>
                <w:szCs w:val="18"/>
              </w:rPr>
              <w:t>NA</w:t>
            </w:r>
          </w:p>
        </w:tc>
        <w:tc>
          <w:tcPr>
            <w:tcW w:w="1185" w:type="dxa"/>
            <w:gridSpan w:val="2"/>
          </w:tcPr>
          <w:p w14:paraId="68944A49"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0</w:t>
            </w:r>
          </w:p>
        </w:tc>
        <w:tc>
          <w:tcPr>
            <w:tcW w:w="1398" w:type="dxa"/>
            <w:gridSpan w:val="2"/>
          </w:tcPr>
          <w:p w14:paraId="1BF2BB59"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8600</w:t>
            </w:r>
          </w:p>
        </w:tc>
        <w:tc>
          <w:tcPr>
            <w:tcW w:w="1119" w:type="dxa"/>
          </w:tcPr>
          <w:p w14:paraId="4A09FD3A"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7C44873D"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69B91841" w14:textId="77777777" w:rsidTr="00EA1215">
        <w:trPr>
          <w:trHeight w:val="125"/>
        </w:trPr>
        <w:tc>
          <w:tcPr>
            <w:tcW w:w="1274" w:type="dxa"/>
          </w:tcPr>
          <w:p w14:paraId="1BF44B9C" w14:textId="77777777" w:rsidR="004B667F" w:rsidRPr="00D63E23" w:rsidRDefault="004B667F" w:rsidP="00EA1215">
            <w:pPr>
              <w:spacing w:before="120"/>
              <w:jc w:val="right"/>
              <w:rPr>
                <w:rFonts w:ascii="Calibri" w:eastAsia="Times New Roman" w:hAnsi="Calibri" w:cs="Calibri"/>
                <w:i/>
                <w:color w:val="000000"/>
                <w:sz w:val="18"/>
                <w:szCs w:val="18"/>
              </w:rPr>
            </w:pPr>
            <w:proofErr w:type="spellStart"/>
            <w:r w:rsidRPr="00D63E23">
              <w:rPr>
                <w:rFonts w:ascii="Calibri" w:eastAsia="Times New Roman" w:hAnsi="Calibri" w:cs="Calibri"/>
                <w:i/>
                <w:color w:val="000000"/>
                <w:sz w:val="18"/>
                <w:szCs w:val="18"/>
              </w:rPr>
              <w:t>Sizaopu</w:t>
            </w:r>
            <w:proofErr w:type="spellEnd"/>
            <w:r w:rsidRPr="00D63E23">
              <w:rPr>
                <w:rFonts w:ascii="Calibri" w:eastAsia="Times New Roman" w:hAnsi="Calibri" w:cs="Calibri"/>
                <w:i/>
                <w:color w:val="000000"/>
                <w:sz w:val="18"/>
                <w:szCs w:val="18"/>
              </w:rPr>
              <w:t xml:space="preserve"> Reservoir</w:t>
            </w:r>
          </w:p>
        </w:tc>
        <w:tc>
          <w:tcPr>
            <w:tcW w:w="1038" w:type="dxa"/>
          </w:tcPr>
          <w:p w14:paraId="06055B8B"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NA</w:t>
            </w:r>
          </w:p>
        </w:tc>
        <w:tc>
          <w:tcPr>
            <w:tcW w:w="1740" w:type="dxa"/>
            <w:gridSpan w:val="4"/>
          </w:tcPr>
          <w:p w14:paraId="16959BFF" w14:textId="77777777" w:rsidR="004B667F" w:rsidRPr="00D63E23" w:rsidRDefault="004B667F" w:rsidP="00EA1215">
            <w:pPr>
              <w:spacing w:before="120"/>
              <w:jc w:val="right"/>
              <w:rPr>
                <w:rFonts w:ascii="Calibri" w:eastAsia="Times New Roman" w:hAnsi="Calibri" w:cs="Calibri"/>
                <w:color w:val="000000"/>
                <w:sz w:val="18"/>
                <w:szCs w:val="18"/>
              </w:rPr>
            </w:pPr>
            <w:r w:rsidRPr="00D63E23">
              <w:rPr>
                <w:rFonts w:ascii="Calibri" w:eastAsia="Times New Roman" w:hAnsi="Calibri" w:cs="Calibri"/>
                <w:color w:val="000000"/>
                <w:sz w:val="18"/>
                <w:szCs w:val="18"/>
              </w:rPr>
              <w:t>NA</w:t>
            </w:r>
          </w:p>
        </w:tc>
        <w:tc>
          <w:tcPr>
            <w:tcW w:w="1185" w:type="dxa"/>
            <w:gridSpan w:val="2"/>
          </w:tcPr>
          <w:p w14:paraId="048E3778"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0</w:t>
            </w:r>
          </w:p>
        </w:tc>
        <w:tc>
          <w:tcPr>
            <w:tcW w:w="1398" w:type="dxa"/>
            <w:gridSpan w:val="2"/>
          </w:tcPr>
          <w:p w14:paraId="5EF2A20D"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676</w:t>
            </w:r>
          </w:p>
        </w:tc>
        <w:tc>
          <w:tcPr>
            <w:tcW w:w="1119" w:type="dxa"/>
          </w:tcPr>
          <w:p w14:paraId="1D3FB40D"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1262" w:type="dxa"/>
          </w:tcPr>
          <w:p w14:paraId="2FEB1CB5" w14:textId="77777777" w:rsidR="004B667F" w:rsidRPr="00D63E23" w:rsidRDefault="004B667F" w:rsidP="00EA1215">
            <w:pPr>
              <w:spacing w:before="120"/>
              <w:jc w:val="right"/>
              <w:rPr>
                <w:rFonts w:ascii="Calibri" w:eastAsia="Times New Roman" w:hAnsi="Calibri" w:cs="Calibri"/>
                <w:i/>
                <w:color w:val="000000"/>
                <w:sz w:val="18"/>
                <w:szCs w:val="18"/>
              </w:rPr>
            </w:pPr>
          </w:p>
        </w:tc>
      </w:tr>
      <w:tr w:rsidR="004B667F" w:rsidRPr="00D63E23" w14:paraId="74DA23E8" w14:textId="77777777" w:rsidTr="00EA1215">
        <w:trPr>
          <w:trHeight w:val="125"/>
        </w:trPr>
        <w:tc>
          <w:tcPr>
            <w:tcW w:w="1274" w:type="dxa"/>
          </w:tcPr>
          <w:p w14:paraId="7CE460E8" w14:textId="77777777" w:rsidR="004B667F" w:rsidRPr="00D63E23" w:rsidRDefault="004B667F" w:rsidP="00EA1215">
            <w:pPr>
              <w:spacing w:before="120"/>
              <w:jc w:val="right"/>
              <w:rPr>
                <w:rFonts w:ascii="Calibri" w:eastAsia="Times New Roman" w:hAnsi="Calibri" w:cs="Calibri"/>
                <w:i/>
                <w:color w:val="000000"/>
                <w:sz w:val="18"/>
                <w:szCs w:val="18"/>
              </w:rPr>
            </w:pPr>
            <w:proofErr w:type="spellStart"/>
            <w:r w:rsidRPr="00D63E23">
              <w:rPr>
                <w:rFonts w:ascii="Calibri" w:eastAsia="Times New Roman" w:hAnsi="Calibri" w:cs="Calibri"/>
                <w:i/>
                <w:color w:val="000000"/>
                <w:sz w:val="18"/>
                <w:szCs w:val="18"/>
              </w:rPr>
              <w:t>Hanchi</w:t>
            </w:r>
            <w:proofErr w:type="spellEnd"/>
            <w:r w:rsidRPr="00D63E23">
              <w:rPr>
                <w:rFonts w:ascii="Calibri" w:eastAsia="Times New Roman" w:hAnsi="Calibri" w:cs="Calibri"/>
                <w:i/>
                <w:color w:val="000000"/>
                <w:sz w:val="18"/>
                <w:szCs w:val="18"/>
              </w:rPr>
              <w:t xml:space="preserve"> Lake</w:t>
            </w:r>
          </w:p>
        </w:tc>
        <w:tc>
          <w:tcPr>
            <w:tcW w:w="1038" w:type="dxa"/>
          </w:tcPr>
          <w:p w14:paraId="6066A8AE"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NA</w:t>
            </w:r>
          </w:p>
        </w:tc>
        <w:tc>
          <w:tcPr>
            <w:tcW w:w="1740" w:type="dxa"/>
            <w:gridSpan w:val="4"/>
          </w:tcPr>
          <w:p w14:paraId="5D61F38D" w14:textId="77777777" w:rsidR="004B667F" w:rsidRPr="00D63E23" w:rsidRDefault="004B667F" w:rsidP="00EA1215">
            <w:pPr>
              <w:spacing w:before="120"/>
              <w:jc w:val="right"/>
              <w:rPr>
                <w:rFonts w:ascii="Calibri" w:eastAsia="Times New Roman" w:hAnsi="Calibri" w:cs="Calibri"/>
                <w:color w:val="000000"/>
                <w:sz w:val="18"/>
                <w:szCs w:val="18"/>
              </w:rPr>
            </w:pPr>
            <w:r w:rsidRPr="00D63E23">
              <w:rPr>
                <w:rFonts w:ascii="Calibri" w:eastAsia="Times New Roman" w:hAnsi="Calibri" w:cs="Calibri"/>
                <w:color w:val="000000"/>
                <w:sz w:val="18"/>
                <w:szCs w:val="18"/>
              </w:rPr>
              <w:t>NA</w:t>
            </w:r>
          </w:p>
        </w:tc>
        <w:tc>
          <w:tcPr>
            <w:tcW w:w="1185" w:type="dxa"/>
            <w:gridSpan w:val="2"/>
          </w:tcPr>
          <w:p w14:paraId="11C947FC"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0</w:t>
            </w:r>
          </w:p>
        </w:tc>
        <w:tc>
          <w:tcPr>
            <w:tcW w:w="1398" w:type="dxa"/>
            <w:gridSpan w:val="2"/>
          </w:tcPr>
          <w:p w14:paraId="71DB4744"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5778</w:t>
            </w:r>
          </w:p>
        </w:tc>
        <w:tc>
          <w:tcPr>
            <w:tcW w:w="1119" w:type="dxa"/>
          </w:tcPr>
          <w:p w14:paraId="0449E8CD"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1262" w:type="dxa"/>
          </w:tcPr>
          <w:p w14:paraId="2274C5EF" w14:textId="77777777" w:rsidR="004B667F" w:rsidRPr="00D63E23" w:rsidRDefault="004B667F" w:rsidP="00EA1215">
            <w:pPr>
              <w:spacing w:before="120"/>
              <w:jc w:val="right"/>
              <w:rPr>
                <w:rFonts w:ascii="Calibri" w:eastAsia="Times New Roman" w:hAnsi="Calibri" w:cs="Calibri"/>
                <w:i/>
                <w:color w:val="000000"/>
                <w:sz w:val="18"/>
                <w:szCs w:val="18"/>
              </w:rPr>
            </w:pPr>
          </w:p>
        </w:tc>
      </w:tr>
      <w:tr w:rsidR="004B667F" w:rsidRPr="00D63E23" w14:paraId="00CF0703" w14:textId="77777777" w:rsidTr="00EA1215">
        <w:tc>
          <w:tcPr>
            <w:tcW w:w="1274" w:type="dxa"/>
          </w:tcPr>
          <w:p w14:paraId="6FA0836C" w14:textId="77777777" w:rsidR="004B667F" w:rsidRPr="00D63E23" w:rsidRDefault="004B667F" w:rsidP="00EA1215">
            <w:pPr>
              <w:spacing w:before="120"/>
              <w:jc w:val="right"/>
              <w:rPr>
                <w:rFonts w:ascii="Calibri" w:eastAsia="Times New Roman" w:hAnsi="Calibri" w:cs="Calibri"/>
                <w:sz w:val="18"/>
                <w:szCs w:val="18"/>
              </w:rPr>
            </w:pPr>
            <w:proofErr w:type="spellStart"/>
            <w:r w:rsidRPr="00D63E23">
              <w:rPr>
                <w:rFonts w:ascii="Calibri" w:eastAsia="Times New Roman" w:hAnsi="Calibri" w:cs="Calibri"/>
                <w:i/>
                <w:color w:val="000000"/>
                <w:sz w:val="18"/>
                <w:szCs w:val="18"/>
              </w:rPr>
              <w:t>Dalianzi</w:t>
            </w:r>
            <w:proofErr w:type="spellEnd"/>
            <w:r w:rsidRPr="00D63E23">
              <w:rPr>
                <w:rFonts w:ascii="Calibri" w:eastAsia="Times New Roman" w:hAnsi="Calibri" w:cs="Calibri"/>
                <w:i/>
                <w:color w:val="000000"/>
                <w:sz w:val="18"/>
                <w:szCs w:val="18"/>
              </w:rPr>
              <w:t xml:space="preserve"> Lake</w:t>
            </w:r>
          </w:p>
        </w:tc>
        <w:tc>
          <w:tcPr>
            <w:tcW w:w="1038" w:type="dxa"/>
          </w:tcPr>
          <w:p w14:paraId="7BDEC815"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NA</w:t>
            </w:r>
          </w:p>
        </w:tc>
        <w:tc>
          <w:tcPr>
            <w:tcW w:w="1740" w:type="dxa"/>
            <w:gridSpan w:val="4"/>
          </w:tcPr>
          <w:p w14:paraId="2CAEC597"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color w:val="000000"/>
                <w:sz w:val="18"/>
                <w:szCs w:val="18"/>
              </w:rPr>
              <w:t>NA</w:t>
            </w:r>
          </w:p>
        </w:tc>
        <w:tc>
          <w:tcPr>
            <w:tcW w:w="1185" w:type="dxa"/>
            <w:gridSpan w:val="2"/>
          </w:tcPr>
          <w:p w14:paraId="47DF045A"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0</w:t>
            </w:r>
          </w:p>
        </w:tc>
        <w:tc>
          <w:tcPr>
            <w:tcW w:w="1398" w:type="dxa"/>
            <w:gridSpan w:val="2"/>
          </w:tcPr>
          <w:p w14:paraId="51B6CA02"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2646</w:t>
            </w:r>
          </w:p>
        </w:tc>
        <w:tc>
          <w:tcPr>
            <w:tcW w:w="1119" w:type="dxa"/>
          </w:tcPr>
          <w:p w14:paraId="6C709C58"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372AD235"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2E29CCEB" w14:textId="77777777" w:rsidTr="00EA1215">
        <w:tc>
          <w:tcPr>
            <w:tcW w:w="1274" w:type="dxa"/>
          </w:tcPr>
          <w:p w14:paraId="214CA3B5" w14:textId="77777777" w:rsidR="004B667F" w:rsidRPr="00D63E23" w:rsidRDefault="004B667F" w:rsidP="00EA1215">
            <w:pPr>
              <w:spacing w:before="120"/>
              <w:rPr>
                <w:rFonts w:ascii="Calibri" w:eastAsia="Times New Roman" w:hAnsi="Calibri" w:cs="Calibri"/>
                <w:sz w:val="18"/>
                <w:szCs w:val="18"/>
              </w:rPr>
            </w:pPr>
          </w:p>
        </w:tc>
        <w:tc>
          <w:tcPr>
            <w:tcW w:w="1038" w:type="dxa"/>
          </w:tcPr>
          <w:p w14:paraId="14311147" w14:textId="77777777" w:rsidR="004B667F" w:rsidRPr="00D63E23" w:rsidRDefault="004B667F" w:rsidP="00EA1215">
            <w:pPr>
              <w:spacing w:before="120"/>
              <w:rPr>
                <w:rFonts w:ascii="Calibri" w:eastAsia="Times New Roman" w:hAnsi="Calibri" w:cs="Calibri"/>
                <w:sz w:val="18"/>
                <w:szCs w:val="18"/>
              </w:rPr>
            </w:pPr>
          </w:p>
        </w:tc>
        <w:tc>
          <w:tcPr>
            <w:tcW w:w="1740" w:type="dxa"/>
            <w:gridSpan w:val="4"/>
          </w:tcPr>
          <w:p w14:paraId="39708A73"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Sum</w:t>
            </w:r>
          </w:p>
        </w:tc>
        <w:tc>
          <w:tcPr>
            <w:tcW w:w="1185" w:type="dxa"/>
            <w:gridSpan w:val="2"/>
          </w:tcPr>
          <w:p w14:paraId="2D7C4212"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NA</w:t>
            </w:r>
          </w:p>
        </w:tc>
        <w:tc>
          <w:tcPr>
            <w:tcW w:w="1398" w:type="dxa"/>
            <w:gridSpan w:val="2"/>
          </w:tcPr>
          <w:p w14:paraId="12FF7812"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17,700</w:t>
            </w:r>
          </w:p>
        </w:tc>
        <w:tc>
          <w:tcPr>
            <w:tcW w:w="1119" w:type="dxa"/>
          </w:tcPr>
          <w:p w14:paraId="6DAE019C"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4780AAEB"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096DCCCB" w14:textId="77777777" w:rsidTr="00EA1215">
        <w:tc>
          <w:tcPr>
            <w:tcW w:w="1274" w:type="dxa"/>
            <w:shd w:val="clear" w:color="auto" w:fill="BFBFBF"/>
          </w:tcPr>
          <w:p w14:paraId="14A71B28"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1.2</w:t>
            </w:r>
          </w:p>
        </w:tc>
        <w:tc>
          <w:tcPr>
            <w:tcW w:w="6480" w:type="dxa"/>
            <w:gridSpan w:val="10"/>
            <w:shd w:val="clear" w:color="auto" w:fill="BFBFBF"/>
          </w:tcPr>
          <w:p w14:paraId="69C98174"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Terrestrial protected areas under improved management effectiveness</w:t>
            </w:r>
          </w:p>
        </w:tc>
        <w:tc>
          <w:tcPr>
            <w:tcW w:w="1262" w:type="dxa"/>
            <w:shd w:val="clear" w:color="auto" w:fill="BFBFBF"/>
          </w:tcPr>
          <w:p w14:paraId="72783A9F"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6CE43C60" w14:textId="77777777" w:rsidTr="00EA1215">
        <w:trPr>
          <w:trHeight w:val="125"/>
        </w:trPr>
        <w:tc>
          <w:tcPr>
            <w:tcW w:w="1274" w:type="dxa"/>
            <w:vMerge w:val="restart"/>
            <w:vAlign w:val="center"/>
          </w:tcPr>
          <w:p w14:paraId="545631EE"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Name of Protected Area</w:t>
            </w:r>
          </w:p>
        </w:tc>
        <w:tc>
          <w:tcPr>
            <w:tcW w:w="1038" w:type="dxa"/>
            <w:vMerge w:val="restart"/>
            <w:vAlign w:val="center"/>
          </w:tcPr>
          <w:p w14:paraId="09C65B6B"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WDPA ID</w:t>
            </w:r>
          </w:p>
        </w:tc>
        <w:tc>
          <w:tcPr>
            <w:tcW w:w="856" w:type="dxa"/>
            <w:gridSpan w:val="2"/>
            <w:vMerge w:val="restart"/>
            <w:vAlign w:val="center"/>
          </w:tcPr>
          <w:p w14:paraId="19ADD730"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IUCN category</w:t>
            </w:r>
          </w:p>
        </w:tc>
        <w:tc>
          <w:tcPr>
            <w:tcW w:w="884" w:type="dxa"/>
            <w:gridSpan w:val="2"/>
            <w:vMerge w:val="restart"/>
            <w:vAlign w:val="center"/>
          </w:tcPr>
          <w:p w14:paraId="3D251292"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Hectares</w:t>
            </w:r>
          </w:p>
        </w:tc>
        <w:tc>
          <w:tcPr>
            <w:tcW w:w="4964" w:type="dxa"/>
            <w:gridSpan w:val="6"/>
          </w:tcPr>
          <w:p w14:paraId="5246457A"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 xml:space="preserve">METT Score </w:t>
            </w:r>
          </w:p>
        </w:tc>
      </w:tr>
      <w:tr w:rsidR="004B667F" w:rsidRPr="00D63E23" w14:paraId="2126C91C" w14:textId="77777777" w:rsidTr="00EA1215">
        <w:trPr>
          <w:trHeight w:val="58"/>
        </w:trPr>
        <w:tc>
          <w:tcPr>
            <w:tcW w:w="1274" w:type="dxa"/>
            <w:vMerge/>
          </w:tcPr>
          <w:p w14:paraId="0AED0DAA"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4331DDB1" w14:textId="77777777" w:rsidR="004B667F" w:rsidRPr="00D63E23" w:rsidRDefault="004B667F" w:rsidP="00EA1215">
            <w:pPr>
              <w:spacing w:before="120"/>
              <w:rPr>
                <w:rFonts w:ascii="Calibri" w:eastAsia="Times New Roman" w:hAnsi="Calibri" w:cs="Calibri"/>
                <w:sz w:val="18"/>
                <w:szCs w:val="18"/>
              </w:rPr>
            </w:pPr>
          </w:p>
        </w:tc>
        <w:tc>
          <w:tcPr>
            <w:tcW w:w="856" w:type="dxa"/>
            <w:gridSpan w:val="2"/>
            <w:vMerge/>
          </w:tcPr>
          <w:p w14:paraId="6B12AC36" w14:textId="77777777" w:rsidR="004B667F" w:rsidRPr="00D63E23" w:rsidRDefault="004B667F" w:rsidP="00EA1215">
            <w:pPr>
              <w:spacing w:before="120"/>
              <w:rPr>
                <w:rFonts w:ascii="Calibri" w:eastAsia="Times New Roman" w:hAnsi="Calibri" w:cs="Calibri"/>
                <w:sz w:val="18"/>
                <w:szCs w:val="18"/>
              </w:rPr>
            </w:pPr>
          </w:p>
        </w:tc>
        <w:tc>
          <w:tcPr>
            <w:tcW w:w="884" w:type="dxa"/>
            <w:gridSpan w:val="2"/>
            <w:vMerge/>
          </w:tcPr>
          <w:p w14:paraId="46657673"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3D7DE3BB"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Baseline</w:t>
            </w:r>
          </w:p>
        </w:tc>
        <w:tc>
          <w:tcPr>
            <w:tcW w:w="2381" w:type="dxa"/>
            <w:gridSpan w:val="2"/>
          </w:tcPr>
          <w:p w14:paraId="2196617D"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4CE98BED" w14:textId="77777777" w:rsidTr="00EA1215">
        <w:trPr>
          <w:trHeight w:val="58"/>
        </w:trPr>
        <w:tc>
          <w:tcPr>
            <w:tcW w:w="1274" w:type="dxa"/>
            <w:vMerge/>
          </w:tcPr>
          <w:p w14:paraId="67FE02B3"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16BA6A77" w14:textId="77777777" w:rsidR="004B667F" w:rsidRPr="00D63E23" w:rsidRDefault="004B667F" w:rsidP="00EA1215">
            <w:pPr>
              <w:spacing w:before="120"/>
              <w:rPr>
                <w:rFonts w:ascii="Calibri" w:eastAsia="Times New Roman" w:hAnsi="Calibri" w:cs="Calibri"/>
                <w:sz w:val="18"/>
                <w:szCs w:val="18"/>
              </w:rPr>
            </w:pPr>
          </w:p>
        </w:tc>
        <w:tc>
          <w:tcPr>
            <w:tcW w:w="856" w:type="dxa"/>
            <w:gridSpan w:val="2"/>
            <w:vMerge/>
          </w:tcPr>
          <w:p w14:paraId="08931E1E" w14:textId="77777777" w:rsidR="004B667F" w:rsidRPr="00D63E23" w:rsidRDefault="004B667F" w:rsidP="00EA1215">
            <w:pPr>
              <w:spacing w:before="120"/>
              <w:rPr>
                <w:rFonts w:ascii="Calibri" w:eastAsia="Times New Roman" w:hAnsi="Calibri" w:cs="Calibri"/>
                <w:sz w:val="18"/>
                <w:szCs w:val="18"/>
              </w:rPr>
            </w:pPr>
          </w:p>
        </w:tc>
        <w:tc>
          <w:tcPr>
            <w:tcW w:w="884" w:type="dxa"/>
            <w:gridSpan w:val="2"/>
            <w:vMerge/>
          </w:tcPr>
          <w:p w14:paraId="0EF711EF"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3777B7AB" w14:textId="77777777" w:rsidR="004B667F" w:rsidRPr="00D63E23" w:rsidRDefault="004B667F" w:rsidP="00EA1215">
            <w:pPr>
              <w:spacing w:before="120"/>
              <w:jc w:val="center"/>
              <w:rPr>
                <w:rFonts w:ascii="Calibri" w:eastAsia="Times New Roman" w:hAnsi="Calibri" w:cs="Calibri"/>
                <w:sz w:val="18"/>
                <w:szCs w:val="18"/>
              </w:rPr>
            </w:pPr>
          </w:p>
        </w:tc>
        <w:tc>
          <w:tcPr>
            <w:tcW w:w="1398" w:type="dxa"/>
            <w:gridSpan w:val="2"/>
          </w:tcPr>
          <w:p w14:paraId="06CDFDA8"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2788C40A"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44D57B57"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1A5EDCC3" w14:textId="77777777" w:rsidTr="00EA1215">
        <w:tc>
          <w:tcPr>
            <w:tcW w:w="1274" w:type="dxa"/>
          </w:tcPr>
          <w:p w14:paraId="36A9DC57"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Yellow River Delta NNR</w:t>
            </w:r>
          </w:p>
        </w:tc>
        <w:tc>
          <w:tcPr>
            <w:tcW w:w="1038" w:type="dxa"/>
          </w:tcPr>
          <w:p w14:paraId="2D76B5E5"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555558392</w:t>
            </w:r>
          </w:p>
        </w:tc>
        <w:tc>
          <w:tcPr>
            <w:tcW w:w="842" w:type="dxa"/>
          </w:tcPr>
          <w:p w14:paraId="3E2CE630"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color w:val="000000"/>
                <w:sz w:val="18"/>
                <w:szCs w:val="18"/>
              </w:rPr>
              <w:t xml:space="preserve">4  </w:t>
            </w:r>
          </w:p>
        </w:tc>
        <w:tc>
          <w:tcPr>
            <w:tcW w:w="898" w:type="dxa"/>
            <w:gridSpan w:val="3"/>
          </w:tcPr>
          <w:p w14:paraId="5B878AAA"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153,000</w:t>
            </w:r>
          </w:p>
        </w:tc>
        <w:tc>
          <w:tcPr>
            <w:tcW w:w="1185" w:type="dxa"/>
            <w:gridSpan w:val="2"/>
          </w:tcPr>
          <w:p w14:paraId="79DF83AE" w14:textId="77777777" w:rsidR="004B667F" w:rsidRPr="00D63E23" w:rsidRDefault="004B667F" w:rsidP="00EA1215">
            <w:pPr>
              <w:spacing w:before="120"/>
              <w:jc w:val="right"/>
              <w:rPr>
                <w:rFonts w:ascii="Calibri" w:eastAsia="Times New Roman" w:hAnsi="Calibri" w:cs="Calibri"/>
                <w:sz w:val="18"/>
                <w:szCs w:val="18"/>
              </w:rPr>
            </w:pPr>
          </w:p>
        </w:tc>
        <w:tc>
          <w:tcPr>
            <w:tcW w:w="1398" w:type="dxa"/>
            <w:gridSpan w:val="2"/>
          </w:tcPr>
          <w:p w14:paraId="0ECBA7F2"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52</w:t>
            </w:r>
          </w:p>
        </w:tc>
        <w:tc>
          <w:tcPr>
            <w:tcW w:w="1119" w:type="dxa"/>
          </w:tcPr>
          <w:p w14:paraId="35F69A99"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5095B573"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378C6EE2" w14:textId="77777777" w:rsidTr="00EA1215">
        <w:tc>
          <w:tcPr>
            <w:tcW w:w="1274" w:type="dxa"/>
          </w:tcPr>
          <w:p w14:paraId="4447F277" w14:textId="77777777" w:rsidR="004B667F" w:rsidRPr="00D63E23" w:rsidRDefault="004B667F" w:rsidP="00EA1215">
            <w:pPr>
              <w:spacing w:before="120"/>
              <w:jc w:val="right"/>
              <w:rPr>
                <w:rFonts w:ascii="Calibri" w:eastAsia="Times New Roman" w:hAnsi="Calibri" w:cs="Calibri"/>
                <w:sz w:val="18"/>
                <w:szCs w:val="18"/>
              </w:rPr>
            </w:pPr>
            <w:proofErr w:type="spellStart"/>
            <w:r w:rsidRPr="00D63E23">
              <w:rPr>
                <w:rFonts w:ascii="Calibri" w:eastAsia="Times New Roman" w:hAnsi="Calibri" w:cs="Calibri"/>
                <w:i/>
                <w:color w:val="000000"/>
                <w:sz w:val="18"/>
                <w:szCs w:val="18"/>
              </w:rPr>
              <w:t>Dashanbao</w:t>
            </w:r>
            <w:proofErr w:type="spellEnd"/>
            <w:r w:rsidRPr="00D63E23">
              <w:rPr>
                <w:rFonts w:ascii="Calibri" w:eastAsia="Times New Roman" w:hAnsi="Calibri" w:cs="Calibri"/>
                <w:i/>
                <w:color w:val="000000"/>
                <w:sz w:val="18"/>
                <w:szCs w:val="18"/>
              </w:rPr>
              <w:t xml:space="preserve"> NNR</w:t>
            </w:r>
          </w:p>
        </w:tc>
        <w:tc>
          <w:tcPr>
            <w:tcW w:w="1038" w:type="dxa"/>
          </w:tcPr>
          <w:p w14:paraId="172D9FF7"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902683</w:t>
            </w:r>
          </w:p>
        </w:tc>
        <w:tc>
          <w:tcPr>
            <w:tcW w:w="842" w:type="dxa"/>
          </w:tcPr>
          <w:p w14:paraId="4C5E8D50"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color w:val="000000"/>
                <w:sz w:val="18"/>
                <w:szCs w:val="18"/>
              </w:rPr>
              <w:t xml:space="preserve">4  </w:t>
            </w:r>
          </w:p>
        </w:tc>
        <w:tc>
          <w:tcPr>
            <w:tcW w:w="898" w:type="dxa"/>
            <w:gridSpan w:val="3"/>
          </w:tcPr>
          <w:p w14:paraId="626013F2"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19,200</w:t>
            </w:r>
          </w:p>
        </w:tc>
        <w:tc>
          <w:tcPr>
            <w:tcW w:w="1185" w:type="dxa"/>
            <w:gridSpan w:val="2"/>
          </w:tcPr>
          <w:p w14:paraId="1AEA1B9C" w14:textId="77777777" w:rsidR="004B667F" w:rsidRPr="00D63E23" w:rsidRDefault="004B667F" w:rsidP="00EA1215">
            <w:pPr>
              <w:spacing w:before="120"/>
              <w:jc w:val="right"/>
              <w:rPr>
                <w:rFonts w:ascii="Calibri" w:eastAsia="Times New Roman" w:hAnsi="Calibri" w:cs="Calibri"/>
                <w:sz w:val="18"/>
                <w:szCs w:val="18"/>
              </w:rPr>
            </w:pPr>
          </w:p>
        </w:tc>
        <w:tc>
          <w:tcPr>
            <w:tcW w:w="1398" w:type="dxa"/>
            <w:gridSpan w:val="2"/>
          </w:tcPr>
          <w:p w14:paraId="2231EA58"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37</w:t>
            </w:r>
          </w:p>
        </w:tc>
        <w:tc>
          <w:tcPr>
            <w:tcW w:w="1119" w:type="dxa"/>
          </w:tcPr>
          <w:p w14:paraId="6FF7EE0F"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1574A937"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5F436CD0" w14:textId="77777777" w:rsidTr="00EA1215">
        <w:tc>
          <w:tcPr>
            <w:tcW w:w="1274" w:type="dxa"/>
          </w:tcPr>
          <w:p w14:paraId="2186AE05" w14:textId="77777777" w:rsidR="004B667F" w:rsidRPr="00D63E23" w:rsidRDefault="004B667F" w:rsidP="00EA1215">
            <w:pPr>
              <w:spacing w:before="120"/>
              <w:rPr>
                <w:rFonts w:ascii="Calibri" w:eastAsia="Times New Roman" w:hAnsi="Calibri" w:cs="Calibri"/>
                <w:sz w:val="18"/>
                <w:szCs w:val="18"/>
              </w:rPr>
            </w:pPr>
          </w:p>
        </w:tc>
        <w:tc>
          <w:tcPr>
            <w:tcW w:w="1038" w:type="dxa"/>
          </w:tcPr>
          <w:p w14:paraId="46CEA818" w14:textId="77777777" w:rsidR="004B667F" w:rsidRPr="00D63E23" w:rsidRDefault="004B667F" w:rsidP="00EA1215">
            <w:pPr>
              <w:spacing w:before="120"/>
              <w:rPr>
                <w:rFonts w:ascii="Calibri" w:eastAsia="Times New Roman" w:hAnsi="Calibri" w:cs="Calibri"/>
                <w:sz w:val="18"/>
                <w:szCs w:val="18"/>
              </w:rPr>
            </w:pPr>
          </w:p>
        </w:tc>
        <w:tc>
          <w:tcPr>
            <w:tcW w:w="842" w:type="dxa"/>
          </w:tcPr>
          <w:p w14:paraId="011375FE"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Sum</w:t>
            </w:r>
          </w:p>
        </w:tc>
        <w:tc>
          <w:tcPr>
            <w:tcW w:w="898" w:type="dxa"/>
            <w:gridSpan w:val="3"/>
          </w:tcPr>
          <w:p w14:paraId="62A23982"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172,200</w:t>
            </w:r>
          </w:p>
        </w:tc>
        <w:tc>
          <w:tcPr>
            <w:tcW w:w="1185" w:type="dxa"/>
            <w:gridSpan w:val="2"/>
          </w:tcPr>
          <w:p w14:paraId="04851ED3" w14:textId="77777777" w:rsidR="004B667F" w:rsidRPr="00D63E23" w:rsidRDefault="004B667F" w:rsidP="00EA1215">
            <w:pPr>
              <w:spacing w:before="120"/>
              <w:jc w:val="right"/>
              <w:rPr>
                <w:rFonts w:ascii="Calibri" w:eastAsia="Times New Roman" w:hAnsi="Calibri" w:cs="Calibri"/>
                <w:sz w:val="18"/>
                <w:szCs w:val="18"/>
              </w:rPr>
            </w:pPr>
          </w:p>
        </w:tc>
        <w:tc>
          <w:tcPr>
            <w:tcW w:w="1398" w:type="dxa"/>
            <w:gridSpan w:val="2"/>
          </w:tcPr>
          <w:p w14:paraId="01FC477E" w14:textId="77777777" w:rsidR="004B667F" w:rsidRPr="00D63E23" w:rsidRDefault="004B667F" w:rsidP="00EA1215">
            <w:pPr>
              <w:spacing w:before="120"/>
              <w:jc w:val="right"/>
              <w:rPr>
                <w:rFonts w:ascii="Calibri" w:eastAsia="Times New Roman" w:hAnsi="Calibri" w:cs="Calibri"/>
                <w:sz w:val="18"/>
                <w:szCs w:val="18"/>
              </w:rPr>
            </w:pPr>
          </w:p>
        </w:tc>
        <w:tc>
          <w:tcPr>
            <w:tcW w:w="1119" w:type="dxa"/>
          </w:tcPr>
          <w:p w14:paraId="464F6126" w14:textId="77777777" w:rsidR="004B667F" w:rsidRPr="00D63E23" w:rsidRDefault="004B667F" w:rsidP="00EA1215">
            <w:pPr>
              <w:spacing w:before="120"/>
              <w:jc w:val="right"/>
              <w:rPr>
                <w:rFonts w:ascii="Calibri" w:eastAsia="Times New Roman" w:hAnsi="Calibri" w:cs="Calibri"/>
                <w:sz w:val="18"/>
                <w:szCs w:val="18"/>
              </w:rPr>
            </w:pPr>
          </w:p>
        </w:tc>
        <w:tc>
          <w:tcPr>
            <w:tcW w:w="1262" w:type="dxa"/>
          </w:tcPr>
          <w:p w14:paraId="6E4EC75F" w14:textId="77777777" w:rsidR="004B667F" w:rsidRPr="00D63E23" w:rsidRDefault="004B667F" w:rsidP="00EA1215">
            <w:pPr>
              <w:spacing w:before="120"/>
              <w:jc w:val="right"/>
              <w:rPr>
                <w:rFonts w:ascii="Calibri" w:eastAsia="Times New Roman" w:hAnsi="Calibri" w:cs="Calibri"/>
                <w:sz w:val="18"/>
                <w:szCs w:val="18"/>
              </w:rPr>
            </w:pPr>
          </w:p>
        </w:tc>
      </w:tr>
      <w:tr w:rsidR="004B667F" w:rsidRPr="00D63E23" w14:paraId="40E2B6A2" w14:textId="77777777" w:rsidTr="00EA1215">
        <w:tc>
          <w:tcPr>
            <w:tcW w:w="1274" w:type="dxa"/>
            <w:shd w:val="clear" w:color="auto" w:fill="D9D9D9"/>
          </w:tcPr>
          <w:p w14:paraId="38B25795" w14:textId="77777777" w:rsidR="004B667F" w:rsidRPr="00D63E23" w:rsidRDefault="004B667F" w:rsidP="00EA1215">
            <w:pPr>
              <w:spacing w:before="120"/>
              <w:rPr>
                <w:rFonts w:ascii="Calibri" w:eastAsia="Times New Roman" w:hAnsi="Calibri" w:cs="Calibri"/>
                <w:b/>
                <w:sz w:val="18"/>
                <w:szCs w:val="18"/>
              </w:rPr>
            </w:pPr>
            <w:r w:rsidRPr="00D63E23">
              <w:rPr>
                <w:rFonts w:ascii="Calibri" w:eastAsia="Times New Roman" w:hAnsi="Calibri" w:cs="Calibri"/>
                <w:b/>
                <w:sz w:val="18"/>
                <w:szCs w:val="18"/>
              </w:rPr>
              <w:t>Core Indicator 2</w:t>
            </w:r>
          </w:p>
        </w:tc>
        <w:tc>
          <w:tcPr>
            <w:tcW w:w="6480" w:type="dxa"/>
            <w:gridSpan w:val="10"/>
            <w:shd w:val="clear" w:color="auto" w:fill="D9D9D9"/>
          </w:tcPr>
          <w:p w14:paraId="2CD6B7D0" w14:textId="77777777" w:rsidR="004B667F" w:rsidRPr="00D63E23" w:rsidRDefault="004B667F" w:rsidP="00EA1215">
            <w:pPr>
              <w:spacing w:before="120"/>
              <w:rPr>
                <w:rFonts w:ascii="Calibri" w:eastAsia="Times New Roman" w:hAnsi="Calibri" w:cs="Calibri"/>
                <w:b/>
                <w:sz w:val="18"/>
                <w:szCs w:val="18"/>
              </w:rPr>
            </w:pPr>
            <w:r w:rsidRPr="00D63E23">
              <w:rPr>
                <w:rFonts w:ascii="Calibri" w:eastAsia="Times New Roman" w:hAnsi="Calibri" w:cs="Calibri"/>
                <w:b/>
                <w:sz w:val="18"/>
                <w:szCs w:val="18"/>
              </w:rPr>
              <w:t>Marine protected areas created or under improved management for conservation and sustainable use</w:t>
            </w:r>
          </w:p>
        </w:tc>
        <w:tc>
          <w:tcPr>
            <w:tcW w:w="1262" w:type="dxa"/>
            <w:shd w:val="clear" w:color="auto" w:fill="D9D9D9"/>
          </w:tcPr>
          <w:p w14:paraId="44566162" w14:textId="77777777" w:rsidR="004B667F" w:rsidRPr="00D63E23" w:rsidRDefault="004B667F" w:rsidP="00EA1215">
            <w:pPr>
              <w:spacing w:before="120"/>
              <w:jc w:val="right"/>
              <w:rPr>
                <w:rFonts w:ascii="Calibri" w:eastAsia="Times New Roman" w:hAnsi="Calibri" w:cs="Calibri"/>
                <w:b/>
                <w:sz w:val="18"/>
                <w:szCs w:val="18"/>
              </w:rPr>
            </w:pPr>
            <w:r w:rsidRPr="00D63E23">
              <w:rPr>
                <w:rFonts w:eastAsia="Times New Roman" w:cs="Calibri"/>
                <w:b/>
                <w:i/>
                <w:color w:val="000000"/>
                <w:sz w:val="18"/>
                <w:szCs w:val="18"/>
              </w:rPr>
              <w:fldChar w:fldCharType="begin">
                <w:ffData>
                  <w:name w:val="F_GEB_BD_target"/>
                  <w:enabled/>
                  <w:calcOnExit w:val="0"/>
                  <w:textInput>
                    <w:default w:val="(Hectares)"/>
                  </w:textInput>
                </w:ffData>
              </w:fldChar>
            </w:r>
            <w:r w:rsidRPr="00D63E23">
              <w:rPr>
                <w:rFonts w:ascii="Calibri" w:eastAsia="Times New Roman" w:hAnsi="Calibri" w:cs="Calibri"/>
                <w:b/>
                <w:i/>
                <w:color w:val="000000"/>
                <w:sz w:val="18"/>
                <w:szCs w:val="18"/>
              </w:rPr>
              <w:instrText xml:space="preserve"> FORMTEXT </w:instrText>
            </w:r>
            <w:r w:rsidRPr="00D63E23">
              <w:rPr>
                <w:rFonts w:eastAsia="Times New Roman" w:cs="Calibri"/>
                <w:b/>
                <w:i/>
                <w:color w:val="000000"/>
                <w:sz w:val="18"/>
                <w:szCs w:val="18"/>
              </w:rPr>
            </w:r>
            <w:r w:rsidRPr="00D63E23">
              <w:rPr>
                <w:rFonts w:eastAsia="Times New Roman" w:cs="Calibri"/>
                <w:b/>
                <w:i/>
                <w:color w:val="000000"/>
                <w:sz w:val="18"/>
                <w:szCs w:val="18"/>
              </w:rPr>
              <w:fldChar w:fldCharType="separate"/>
            </w:r>
            <w:r w:rsidRPr="00D63E23">
              <w:rPr>
                <w:rFonts w:ascii="Calibri" w:eastAsia="Times New Roman" w:hAnsi="Calibri" w:cs="Calibri"/>
                <w:b/>
                <w:i/>
                <w:noProof/>
                <w:color w:val="000000"/>
                <w:sz w:val="18"/>
                <w:szCs w:val="18"/>
              </w:rPr>
              <w:t>(Hectares)</w:t>
            </w:r>
            <w:r w:rsidRPr="00D63E23">
              <w:rPr>
                <w:rFonts w:eastAsia="Times New Roman" w:cs="Calibri"/>
                <w:b/>
                <w:i/>
                <w:color w:val="000000"/>
                <w:sz w:val="18"/>
                <w:szCs w:val="18"/>
              </w:rPr>
              <w:fldChar w:fldCharType="end"/>
            </w:r>
          </w:p>
        </w:tc>
      </w:tr>
      <w:tr w:rsidR="004B667F" w:rsidRPr="00D63E23" w14:paraId="7F5E4517" w14:textId="77777777" w:rsidTr="00EA1215">
        <w:tc>
          <w:tcPr>
            <w:tcW w:w="1274" w:type="dxa"/>
            <w:shd w:val="clear" w:color="auto" w:fill="auto"/>
          </w:tcPr>
          <w:p w14:paraId="54852A02"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auto"/>
          </w:tcPr>
          <w:p w14:paraId="13A981AB" w14:textId="77777777" w:rsidR="004B667F" w:rsidRPr="00D63E23" w:rsidRDefault="004B667F" w:rsidP="00EA1215">
            <w:pPr>
              <w:spacing w:before="120"/>
              <w:rPr>
                <w:rFonts w:ascii="Calibri" w:eastAsia="Times New Roman" w:hAnsi="Calibri" w:cs="Calibri"/>
                <w:sz w:val="18"/>
                <w:szCs w:val="18"/>
              </w:rPr>
            </w:pPr>
          </w:p>
        </w:tc>
        <w:tc>
          <w:tcPr>
            <w:tcW w:w="4964" w:type="dxa"/>
            <w:gridSpan w:val="6"/>
            <w:shd w:val="clear" w:color="auto" w:fill="F2F2F2"/>
          </w:tcPr>
          <w:p w14:paraId="68E04905" w14:textId="77777777" w:rsidR="004B667F" w:rsidRPr="00D63E23" w:rsidRDefault="004B667F" w:rsidP="00EA1215">
            <w:pPr>
              <w:spacing w:before="120"/>
              <w:jc w:val="center"/>
              <w:rPr>
                <w:rFonts w:ascii="Calibri" w:eastAsia="Times New Roman" w:hAnsi="Calibri" w:cs="Calibri"/>
                <w:color w:val="000000"/>
                <w:sz w:val="18"/>
                <w:szCs w:val="18"/>
              </w:rPr>
            </w:pPr>
            <w:r w:rsidRPr="00D63E23">
              <w:rPr>
                <w:rFonts w:ascii="Calibri" w:eastAsia="Times New Roman" w:hAnsi="Calibri" w:cs="Calibri"/>
                <w:color w:val="000000"/>
                <w:sz w:val="18"/>
                <w:szCs w:val="18"/>
              </w:rPr>
              <w:t>Hectares (2.1+2.2)</w:t>
            </w:r>
          </w:p>
        </w:tc>
      </w:tr>
      <w:tr w:rsidR="004B667F" w:rsidRPr="00D63E23" w14:paraId="7C6FD97B" w14:textId="77777777" w:rsidTr="00EA1215">
        <w:tc>
          <w:tcPr>
            <w:tcW w:w="1274" w:type="dxa"/>
            <w:shd w:val="clear" w:color="auto" w:fill="auto"/>
          </w:tcPr>
          <w:p w14:paraId="5E8D825B"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auto"/>
          </w:tcPr>
          <w:p w14:paraId="75CED8C3" w14:textId="77777777" w:rsidR="004B667F" w:rsidRPr="00D63E23" w:rsidRDefault="004B667F" w:rsidP="00EA1215">
            <w:pPr>
              <w:spacing w:before="120"/>
              <w:rPr>
                <w:rFonts w:ascii="Calibri" w:eastAsia="Times New Roman" w:hAnsi="Calibri" w:cs="Calibri"/>
                <w:sz w:val="18"/>
                <w:szCs w:val="18"/>
              </w:rPr>
            </w:pPr>
          </w:p>
        </w:tc>
        <w:tc>
          <w:tcPr>
            <w:tcW w:w="2583" w:type="dxa"/>
            <w:gridSpan w:val="4"/>
            <w:shd w:val="clear" w:color="auto" w:fill="F2F2F2"/>
          </w:tcPr>
          <w:p w14:paraId="1B5EACC6"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color w:val="000000"/>
                <w:sz w:val="18"/>
                <w:szCs w:val="18"/>
              </w:rPr>
              <w:t>Expected</w:t>
            </w:r>
          </w:p>
        </w:tc>
        <w:tc>
          <w:tcPr>
            <w:tcW w:w="2381" w:type="dxa"/>
            <w:gridSpan w:val="2"/>
            <w:shd w:val="clear" w:color="auto" w:fill="F2F2F2"/>
          </w:tcPr>
          <w:p w14:paraId="1A16EC31" w14:textId="77777777" w:rsidR="004B667F" w:rsidRPr="00D63E23" w:rsidRDefault="004B667F" w:rsidP="00EA1215">
            <w:pPr>
              <w:spacing w:before="120"/>
              <w:jc w:val="center"/>
              <w:rPr>
                <w:rFonts w:ascii="Calibri" w:eastAsia="Times New Roman" w:hAnsi="Calibri" w:cs="Calibri"/>
                <w:color w:val="000000"/>
                <w:sz w:val="18"/>
                <w:szCs w:val="18"/>
              </w:rPr>
            </w:pPr>
            <w:r w:rsidRPr="00D63E23">
              <w:rPr>
                <w:rFonts w:ascii="Calibri" w:eastAsia="Times New Roman" w:hAnsi="Calibri" w:cs="Calibri"/>
                <w:color w:val="000000"/>
                <w:sz w:val="18"/>
                <w:szCs w:val="18"/>
              </w:rPr>
              <w:t>Achieved</w:t>
            </w:r>
          </w:p>
        </w:tc>
      </w:tr>
      <w:tr w:rsidR="004B667F" w:rsidRPr="00D63E23" w14:paraId="1861D674" w14:textId="77777777" w:rsidTr="00EA1215">
        <w:tc>
          <w:tcPr>
            <w:tcW w:w="1274" w:type="dxa"/>
            <w:shd w:val="clear" w:color="auto" w:fill="auto"/>
          </w:tcPr>
          <w:p w14:paraId="69F74109"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auto"/>
          </w:tcPr>
          <w:p w14:paraId="4D86F220" w14:textId="77777777" w:rsidR="004B667F" w:rsidRPr="00D63E23" w:rsidRDefault="004B667F" w:rsidP="00EA1215">
            <w:pPr>
              <w:spacing w:before="120"/>
              <w:rPr>
                <w:rFonts w:ascii="Calibri" w:eastAsia="Times New Roman" w:hAnsi="Calibri" w:cs="Calibri"/>
                <w:sz w:val="18"/>
                <w:szCs w:val="18"/>
              </w:rPr>
            </w:pPr>
          </w:p>
        </w:tc>
        <w:tc>
          <w:tcPr>
            <w:tcW w:w="1177" w:type="dxa"/>
            <w:shd w:val="clear" w:color="auto" w:fill="F2F2F2"/>
          </w:tcPr>
          <w:p w14:paraId="4D039921"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406" w:type="dxa"/>
            <w:gridSpan w:val="3"/>
            <w:shd w:val="clear" w:color="auto" w:fill="F2F2F2"/>
          </w:tcPr>
          <w:p w14:paraId="1E166939"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 xml:space="preserve">Endorsement </w:t>
            </w:r>
          </w:p>
        </w:tc>
        <w:tc>
          <w:tcPr>
            <w:tcW w:w="1119" w:type="dxa"/>
            <w:shd w:val="clear" w:color="auto" w:fill="F2F2F2"/>
          </w:tcPr>
          <w:p w14:paraId="5CCF6834"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shd w:val="clear" w:color="auto" w:fill="F2F2F2"/>
          </w:tcPr>
          <w:p w14:paraId="1BDD6B15" w14:textId="77777777" w:rsidR="004B667F" w:rsidRPr="00D63E23" w:rsidRDefault="004B667F" w:rsidP="00EA1215">
            <w:pPr>
              <w:spacing w:before="120"/>
              <w:jc w:val="center"/>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TE</w:t>
            </w:r>
          </w:p>
        </w:tc>
      </w:tr>
      <w:tr w:rsidR="004B667F" w:rsidRPr="00D63E23" w14:paraId="32A4ED29" w14:textId="77777777" w:rsidTr="00EA1215">
        <w:tc>
          <w:tcPr>
            <w:tcW w:w="1274" w:type="dxa"/>
            <w:shd w:val="clear" w:color="auto" w:fill="auto"/>
          </w:tcPr>
          <w:p w14:paraId="7C6CE11A"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auto"/>
          </w:tcPr>
          <w:p w14:paraId="78048ECA" w14:textId="77777777" w:rsidR="004B667F" w:rsidRPr="00D63E23" w:rsidRDefault="004B667F" w:rsidP="00EA1215">
            <w:pPr>
              <w:spacing w:before="120"/>
              <w:rPr>
                <w:rFonts w:ascii="Calibri" w:eastAsia="Times New Roman" w:hAnsi="Calibri" w:cs="Calibri"/>
                <w:sz w:val="18"/>
                <w:szCs w:val="18"/>
              </w:rPr>
            </w:pPr>
          </w:p>
        </w:tc>
        <w:tc>
          <w:tcPr>
            <w:tcW w:w="1177" w:type="dxa"/>
            <w:shd w:val="clear" w:color="auto" w:fill="F2F2F2"/>
          </w:tcPr>
          <w:p w14:paraId="61E6CE65"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224,233</w:t>
            </w:r>
          </w:p>
        </w:tc>
        <w:tc>
          <w:tcPr>
            <w:tcW w:w="1406" w:type="dxa"/>
            <w:gridSpan w:val="3"/>
            <w:shd w:val="clear" w:color="auto" w:fill="F2F2F2"/>
          </w:tcPr>
          <w:p w14:paraId="6E88F1FF"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336,519</w:t>
            </w:r>
          </w:p>
        </w:tc>
        <w:tc>
          <w:tcPr>
            <w:tcW w:w="1119" w:type="dxa"/>
            <w:shd w:val="clear" w:color="auto" w:fill="F2F2F2"/>
          </w:tcPr>
          <w:p w14:paraId="16B8C6C4"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shd w:val="clear" w:color="auto" w:fill="F2F2F2"/>
          </w:tcPr>
          <w:p w14:paraId="49ADFBE2"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66A5A414" w14:textId="77777777" w:rsidTr="00EA1215">
        <w:tc>
          <w:tcPr>
            <w:tcW w:w="1274" w:type="dxa"/>
            <w:shd w:val="clear" w:color="auto" w:fill="BFBFBF"/>
          </w:tcPr>
          <w:p w14:paraId="7C2B127C"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2.1</w:t>
            </w:r>
          </w:p>
        </w:tc>
        <w:tc>
          <w:tcPr>
            <w:tcW w:w="6480" w:type="dxa"/>
            <w:gridSpan w:val="10"/>
            <w:shd w:val="clear" w:color="auto" w:fill="BFBFBF"/>
          </w:tcPr>
          <w:p w14:paraId="1B712206"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Marine protected areas newly created</w:t>
            </w:r>
          </w:p>
        </w:tc>
        <w:tc>
          <w:tcPr>
            <w:tcW w:w="1262" w:type="dxa"/>
            <w:shd w:val="clear" w:color="auto" w:fill="BFBFBF"/>
          </w:tcPr>
          <w:p w14:paraId="5E330723"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3C207BD0" w14:textId="77777777" w:rsidTr="00EA1215">
        <w:trPr>
          <w:trHeight w:val="125"/>
        </w:trPr>
        <w:tc>
          <w:tcPr>
            <w:tcW w:w="1274" w:type="dxa"/>
            <w:vMerge w:val="restart"/>
            <w:vAlign w:val="center"/>
          </w:tcPr>
          <w:p w14:paraId="7B946F59"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Name of Protected Area</w:t>
            </w:r>
          </w:p>
        </w:tc>
        <w:tc>
          <w:tcPr>
            <w:tcW w:w="1038" w:type="dxa"/>
            <w:vMerge w:val="restart"/>
            <w:vAlign w:val="center"/>
          </w:tcPr>
          <w:p w14:paraId="0880B29B"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WDPA ID</w:t>
            </w:r>
          </w:p>
        </w:tc>
        <w:tc>
          <w:tcPr>
            <w:tcW w:w="1740" w:type="dxa"/>
            <w:gridSpan w:val="4"/>
            <w:vMerge w:val="restart"/>
            <w:vAlign w:val="center"/>
          </w:tcPr>
          <w:p w14:paraId="4C508ECB"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IUCN category</w:t>
            </w:r>
          </w:p>
        </w:tc>
        <w:tc>
          <w:tcPr>
            <w:tcW w:w="4964" w:type="dxa"/>
            <w:gridSpan w:val="6"/>
          </w:tcPr>
          <w:p w14:paraId="4982DB36"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Hectares</w:t>
            </w:r>
          </w:p>
        </w:tc>
      </w:tr>
      <w:tr w:rsidR="004B667F" w:rsidRPr="00D63E23" w14:paraId="79B0CDD2" w14:textId="77777777" w:rsidTr="00EA1215">
        <w:trPr>
          <w:trHeight w:val="58"/>
        </w:trPr>
        <w:tc>
          <w:tcPr>
            <w:tcW w:w="1274" w:type="dxa"/>
            <w:vMerge/>
          </w:tcPr>
          <w:p w14:paraId="453AA232"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756D2483"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771EB950"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70B8187D"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Expected</w:t>
            </w:r>
          </w:p>
        </w:tc>
        <w:tc>
          <w:tcPr>
            <w:tcW w:w="2381" w:type="dxa"/>
            <w:gridSpan w:val="2"/>
          </w:tcPr>
          <w:p w14:paraId="619058F0"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69A90D32" w14:textId="77777777" w:rsidTr="00EA1215">
        <w:trPr>
          <w:trHeight w:val="71"/>
        </w:trPr>
        <w:tc>
          <w:tcPr>
            <w:tcW w:w="1274" w:type="dxa"/>
            <w:vMerge/>
          </w:tcPr>
          <w:p w14:paraId="0ED4DAF1"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16E00786"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2B8D6D75"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6BACE9CF"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63928EE7"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0881128E"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5AB194DF"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0CE9048B" w14:textId="77777777" w:rsidTr="00EA1215">
        <w:tc>
          <w:tcPr>
            <w:tcW w:w="1274" w:type="dxa"/>
          </w:tcPr>
          <w:p w14:paraId="156C1D5F" w14:textId="77777777" w:rsidR="004B667F" w:rsidRPr="00D63E23" w:rsidRDefault="004B667F" w:rsidP="00EA1215">
            <w:pPr>
              <w:spacing w:before="120"/>
              <w:jc w:val="right"/>
              <w:rPr>
                <w:rFonts w:ascii="Calibri" w:eastAsia="Times New Roman" w:hAnsi="Calibri" w:cs="Calibri"/>
                <w:sz w:val="18"/>
                <w:szCs w:val="18"/>
              </w:rPr>
            </w:pPr>
            <w:proofErr w:type="spellStart"/>
            <w:r w:rsidRPr="00D63E23">
              <w:rPr>
                <w:rFonts w:ascii="Calibri" w:eastAsia="Times New Roman" w:hAnsi="Calibri" w:cs="Calibri"/>
                <w:sz w:val="18"/>
                <w:szCs w:val="18"/>
              </w:rPr>
              <w:t>Zhuanghe</w:t>
            </w:r>
            <w:proofErr w:type="spellEnd"/>
            <w:r w:rsidRPr="00D63E23">
              <w:rPr>
                <w:rFonts w:ascii="Calibri" w:eastAsia="Times New Roman" w:hAnsi="Calibri" w:cs="Calibri"/>
                <w:sz w:val="18"/>
                <w:szCs w:val="18"/>
              </w:rPr>
              <w:t xml:space="preserve"> Coasts</w:t>
            </w:r>
          </w:p>
        </w:tc>
        <w:tc>
          <w:tcPr>
            <w:tcW w:w="1038" w:type="dxa"/>
          </w:tcPr>
          <w:p w14:paraId="6FAF6FB2"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NA</w:t>
            </w:r>
          </w:p>
        </w:tc>
        <w:tc>
          <w:tcPr>
            <w:tcW w:w="1740" w:type="dxa"/>
            <w:gridSpan w:val="4"/>
          </w:tcPr>
          <w:p w14:paraId="385CE39F"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NA</w:t>
            </w:r>
          </w:p>
        </w:tc>
        <w:tc>
          <w:tcPr>
            <w:tcW w:w="1185" w:type="dxa"/>
            <w:gridSpan w:val="2"/>
          </w:tcPr>
          <w:p w14:paraId="5E950A39"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0</w:t>
            </w:r>
          </w:p>
        </w:tc>
        <w:tc>
          <w:tcPr>
            <w:tcW w:w="1398" w:type="dxa"/>
            <w:gridSpan w:val="2"/>
          </w:tcPr>
          <w:p w14:paraId="16B62725"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22070</w:t>
            </w:r>
          </w:p>
        </w:tc>
        <w:tc>
          <w:tcPr>
            <w:tcW w:w="1119" w:type="dxa"/>
          </w:tcPr>
          <w:p w14:paraId="65086246"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0DAEFB3D"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0BB63679" w14:textId="77777777" w:rsidTr="00EA1215">
        <w:tc>
          <w:tcPr>
            <w:tcW w:w="1274" w:type="dxa"/>
          </w:tcPr>
          <w:p w14:paraId="625FF082"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Dalian Jinzhou Bay</w:t>
            </w:r>
          </w:p>
        </w:tc>
        <w:tc>
          <w:tcPr>
            <w:tcW w:w="1038" w:type="dxa"/>
          </w:tcPr>
          <w:p w14:paraId="159A84EB"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NA</w:t>
            </w:r>
          </w:p>
        </w:tc>
        <w:tc>
          <w:tcPr>
            <w:tcW w:w="1740" w:type="dxa"/>
            <w:gridSpan w:val="4"/>
          </w:tcPr>
          <w:p w14:paraId="63E9EF1B"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NA</w:t>
            </w:r>
          </w:p>
        </w:tc>
        <w:tc>
          <w:tcPr>
            <w:tcW w:w="1185" w:type="dxa"/>
            <w:gridSpan w:val="2"/>
          </w:tcPr>
          <w:p w14:paraId="2086C071"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0</w:t>
            </w:r>
          </w:p>
        </w:tc>
        <w:tc>
          <w:tcPr>
            <w:tcW w:w="1398" w:type="dxa"/>
            <w:gridSpan w:val="2"/>
          </w:tcPr>
          <w:p w14:paraId="6C917C86"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31040</w:t>
            </w:r>
          </w:p>
        </w:tc>
        <w:tc>
          <w:tcPr>
            <w:tcW w:w="1119" w:type="dxa"/>
          </w:tcPr>
          <w:p w14:paraId="246319D7"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08E31C02"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34B92B2C" w14:textId="77777777" w:rsidTr="00EA1215">
        <w:tc>
          <w:tcPr>
            <w:tcW w:w="1274" w:type="dxa"/>
          </w:tcPr>
          <w:p w14:paraId="685466D8" w14:textId="77777777" w:rsidR="004B667F" w:rsidRPr="00D63E23" w:rsidRDefault="004B667F" w:rsidP="00EA1215">
            <w:pPr>
              <w:spacing w:before="120"/>
              <w:jc w:val="right"/>
              <w:rPr>
                <w:rFonts w:ascii="Calibri" w:eastAsia="Times New Roman" w:hAnsi="Calibri" w:cs="Calibri"/>
                <w:i/>
                <w:color w:val="000000"/>
                <w:sz w:val="18"/>
                <w:szCs w:val="18"/>
              </w:rPr>
            </w:pPr>
            <w:proofErr w:type="spellStart"/>
            <w:r w:rsidRPr="00D63E23">
              <w:rPr>
                <w:rFonts w:ascii="Calibri" w:eastAsia="Times New Roman" w:hAnsi="Calibri" w:cs="Calibri"/>
                <w:i/>
                <w:color w:val="000000"/>
                <w:sz w:val="18"/>
                <w:szCs w:val="18"/>
              </w:rPr>
              <w:t>Beidaihe</w:t>
            </w:r>
            <w:proofErr w:type="spellEnd"/>
            <w:r w:rsidRPr="00D63E23">
              <w:rPr>
                <w:rFonts w:ascii="Calibri" w:eastAsia="Times New Roman" w:hAnsi="Calibri" w:cs="Calibri"/>
                <w:i/>
                <w:color w:val="000000"/>
                <w:sz w:val="18"/>
                <w:szCs w:val="18"/>
              </w:rPr>
              <w:t xml:space="preserve"> Coasts-</w:t>
            </w:r>
            <w:r w:rsidRPr="00D63E23">
              <w:t xml:space="preserve"> </w:t>
            </w:r>
            <w:proofErr w:type="spellStart"/>
            <w:r w:rsidRPr="00D63E23">
              <w:rPr>
                <w:rFonts w:ascii="Calibri" w:eastAsia="Times New Roman" w:hAnsi="Calibri" w:cs="Calibri"/>
                <w:i/>
                <w:color w:val="000000"/>
                <w:sz w:val="18"/>
                <w:szCs w:val="18"/>
              </w:rPr>
              <w:t>Shihe</w:t>
            </w:r>
            <w:proofErr w:type="spellEnd"/>
            <w:r w:rsidRPr="00D63E23">
              <w:rPr>
                <w:rFonts w:ascii="Calibri" w:eastAsia="Times New Roman" w:hAnsi="Calibri" w:cs="Calibri"/>
                <w:i/>
                <w:color w:val="000000"/>
                <w:sz w:val="18"/>
                <w:szCs w:val="18"/>
              </w:rPr>
              <w:t xml:space="preserve"> River Estuary</w:t>
            </w:r>
          </w:p>
        </w:tc>
        <w:tc>
          <w:tcPr>
            <w:tcW w:w="1038" w:type="dxa"/>
          </w:tcPr>
          <w:p w14:paraId="08FA50BA"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NA</w:t>
            </w:r>
          </w:p>
        </w:tc>
        <w:tc>
          <w:tcPr>
            <w:tcW w:w="1740" w:type="dxa"/>
            <w:gridSpan w:val="4"/>
          </w:tcPr>
          <w:p w14:paraId="05F7A466" w14:textId="77777777" w:rsidR="004B667F" w:rsidRPr="00D63E23" w:rsidRDefault="004B667F" w:rsidP="00EA1215">
            <w:pPr>
              <w:spacing w:before="120"/>
              <w:jc w:val="right"/>
              <w:rPr>
                <w:rFonts w:ascii="Calibri" w:eastAsia="Times New Roman" w:hAnsi="Calibri" w:cs="Calibri"/>
                <w:color w:val="000000"/>
                <w:sz w:val="18"/>
                <w:szCs w:val="18"/>
              </w:rPr>
            </w:pPr>
            <w:r w:rsidRPr="00D63E23">
              <w:rPr>
                <w:rFonts w:ascii="Calibri" w:eastAsia="Times New Roman" w:hAnsi="Calibri" w:cs="Calibri"/>
                <w:sz w:val="18"/>
                <w:szCs w:val="18"/>
              </w:rPr>
              <w:t>NA</w:t>
            </w:r>
          </w:p>
        </w:tc>
        <w:tc>
          <w:tcPr>
            <w:tcW w:w="1185" w:type="dxa"/>
            <w:gridSpan w:val="2"/>
          </w:tcPr>
          <w:p w14:paraId="086A92B5"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0</w:t>
            </w:r>
          </w:p>
        </w:tc>
        <w:tc>
          <w:tcPr>
            <w:tcW w:w="1398" w:type="dxa"/>
            <w:gridSpan w:val="2"/>
          </w:tcPr>
          <w:p w14:paraId="7B8ADF53"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127</w:t>
            </w:r>
          </w:p>
        </w:tc>
        <w:tc>
          <w:tcPr>
            <w:tcW w:w="1119" w:type="dxa"/>
          </w:tcPr>
          <w:p w14:paraId="19A66E7D"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1262" w:type="dxa"/>
          </w:tcPr>
          <w:p w14:paraId="20E9644A" w14:textId="77777777" w:rsidR="004B667F" w:rsidRPr="00D63E23" w:rsidRDefault="004B667F" w:rsidP="00EA1215">
            <w:pPr>
              <w:spacing w:before="120"/>
              <w:jc w:val="right"/>
              <w:rPr>
                <w:rFonts w:ascii="Calibri" w:eastAsia="Times New Roman" w:hAnsi="Calibri" w:cs="Calibri"/>
                <w:i/>
                <w:color w:val="000000"/>
                <w:sz w:val="18"/>
                <w:szCs w:val="18"/>
              </w:rPr>
            </w:pPr>
          </w:p>
        </w:tc>
      </w:tr>
      <w:tr w:rsidR="004B667F" w:rsidRPr="00D63E23" w14:paraId="7202DD1B" w14:textId="77777777" w:rsidTr="00EA1215">
        <w:tc>
          <w:tcPr>
            <w:tcW w:w="1274" w:type="dxa"/>
          </w:tcPr>
          <w:p w14:paraId="3EBA0AFB" w14:textId="77777777" w:rsidR="004B667F" w:rsidRPr="00D63E23" w:rsidRDefault="004B667F" w:rsidP="00EA1215">
            <w:pPr>
              <w:spacing w:before="120"/>
              <w:jc w:val="right"/>
              <w:rPr>
                <w:rFonts w:ascii="Calibri" w:eastAsia="Times New Roman" w:hAnsi="Calibri" w:cs="Calibri"/>
                <w:i/>
                <w:color w:val="000000"/>
                <w:sz w:val="18"/>
                <w:szCs w:val="18"/>
              </w:rPr>
            </w:pPr>
            <w:proofErr w:type="spellStart"/>
            <w:r w:rsidRPr="00D63E23">
              <w:rPr>
                <w:rFonts w:ascii="Calibri" w:eastAsia="Times New Roman" w:hAnsi="Calibri" w:cs="Calibri"/>
                <w:i/>
                <w:color w:val="000000"/>
                <w:sz w:val="18"/>
                <w:szCs w:val="18"/>
              </w:rPr>
              <w:t>Beidaihe</w:t>
            </w:r>
            <w:proofErr w:type="spellEnd"/>
            <w:r w:rsidRPr="00D63E23">
              <w:rPr>
                <w:rFonts w:ascii="Calibri" w:eastAsia="Times New Roman" w:hAnsi="Calibri" w:cs="Calibri"/>
                <w:i/>
                <w:color w:val="000000"/>
                <w:sz w:val="18"/>
                <w:szCs w:val="18"/>
              </w:rPr>
              <w:t xml:space="preserve"> Coasts- </w:t>
            </w:r>
            <w:proofErr w:type="spellStart"/>
            <w:r w:rsidRPr="00D63E23">
              <w:rPr>
                <w:rFonts w:ascii="Calibri" w:eastAsia="Times New Roman" w:hAnsi="Calibri" w:cs="Calibri"/>
                <w:i/>
                <w:color w:val="000000"/>
                <w:sz w:val="18"/>
                <w:szCs w:val="18"/>
              </w:rPr>
              <w:t>Beidaihe-Geziwo</w:t>
            </w:r>
            <w:proofErr w:type="spellEnd"/>
            <w:r w:rsidRPr="00D63E23">
              <w:rPr>
                <w:rFonts w:ascii="Calibri" w:eastAsia="Times New Roman" w:hAnsi="Calibri" w:cs="Calibri"/>
                <w:i/>
                <w:color w:val="000000"/>
                <w:sz w:val="18"/>
                <w:szCs w:val="18"/>
              </w:rPr>
              <w:t xml:space="preserve"> / </w:t>
            </w:r>
            <w:proofErr w:type="spellStart"/>
            <w:r w:rsidRPr="00D63E23">
              <w:rPr>
                <w:rFonts w:ascii="Calibri" w:eastAsia="Times New Roman" w:hAnsi="Calibri" w:cs="Calibri"/>
                <w:i/>
                <w:color w:val="000000"/>
                <w:sz w:val="18"/>
                <w:szCs w:val="18"/>
              </w:rPr>
              <w:t>Xinhe</w:t>
            </w:r>
            <w:proofErr w:type="spellEnd"/>
            <w:r w:rsidRPr="00D63E23">
              <w:rPr>
                <w:rFonts w:ascii="Calibri" w:eastAsia="Times New Roman" w:hAnsi="Calibri" w:cs="Calibri"/>
                <w:i/>
                <w:color w:val="000000"/>
                <w:sz w:val="18"/>
                <w:szCs w:val="18"/>
              </w:rPr>
              <w:t xml:space="preserve"> Estuary</w:t>
            </w:r>
          </w:p>
        </w:tc>
        <w:tc>
          <w:tcPr>
            <w:tcW w:w="1038" w:type="dxa"/>
          </w:tcPr>
          <w:p w14:paraId="02440A6A"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NA</w:t>
            </w:r>
          </w:p>
        </w:tc>
        <w:tc>
          <w:tcPr>
            <w:tcW w:w="1740" w:type="dxa"/>
            <w:gridSpan w:val="4"/>
          </w:tcPr>
          <w:p w14:paraId="07504613" w14:textId="77777777" w:rsidR="004B667F" w:rsidRPr="00D63E23" w:rsidRDefault="004B667F" w:rsidP="00EA1215">
            <w:pPr>
              <w:spacing w:before="120"/>
              <w:jc w:val="right"/>
              <w:rPr>
                <w:rFonts w:ascii="Calibri" w:eastAsia="Times New Roman" w:hAnsi="Calibri" w:cs="Calibri"/>
                <w:color w:val="000000"/>
                <w:sz w:val="18"/>
                <w:szCs w:val="18"/>
              </w:rPr>
            </w:pPr>
            <w:r w:rsidRPr="00D63E23">
              <w:rPr>
                <w:rFonts w:ascii="Calibri" w:eastAsia="Times New Roman" w:hAnsi="Calibri" w:cs="Calibri"/>
                <w:sz w:val="18"/>
                <w:szCs w:val="18"/>
              </w:rPr>
              <w:t>NA</w:t>
            </w:r>
          </w:p>
        </w:tc>
        <w:tc>
          <w:tcPr>
            <w:tcW w:w="1185" w:type="dxa"/>
            <w:gridSpan w:val="2"/>
          </w:tcPr>
          <w:p w14:paraId="2D9CF7E9"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0</w:t>
            </w:r>
          </w:p>
        </w:tc>
        <w:tc>
          <w:tcPr>
            <w:tcW w:w="1398" w:type="dxa"/>
            <w:gridSpan w:val="2"/>
          </w:tcPr>
          <w:p w14:paraId="79DF682B"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7887</w:t>
            </w:r>
          </w:p>
        </w:tc>
        <w:tc>
          <w:tcPr>
            <w:tcW w:w="1119" w:type="dxa"/>
          </w:tcPr>
          <w:p w14:paraId="0AAC35F8"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1262" w:type="dxa"/>
          </w:tcPr>
          <w:p w14:paraId="0B9F1C07" w14:textId="77777777" w:rsidR="004B667F" w:rsidRPr="00D63E23" w:rsidRDefault="004B667F" w:rsidP="00EA1215">
            <w:pPr>
              <w:spacing w:before="120"/>
              <w:jc w:val="right"/>
              <w:rPr>
                <w:rFonts w:ascii="Calibri" w:eastAsia="Times New Roman" w:hAnsi="Calibri" w:cs="Calibri"/>
                <w:i/>
                <w:color w:val="000000"/>
                <w:sz w:val="18"/>
                <w:szCs w:val="18"/>
              </w:rPr>
            </w:pPr>
          </w:p>
        </w:tc>
      </w:tr>
      <w:tr w:rsidR="004B667F" w:rsidRPr="00D63E23" w14:paraId="1BA7A43C" w14:textId="77777777" w:rsidTr="00EA1215">
        <w:tc>
          <w:tcPr>
            <w:tcW w:w="1274" w:type="dxa"/>
          </w:tcPr>
          <w:p w14:paraId="72E94739" w14:textId="77777777" w:rsidR="004B667F" w:rsidRPr="00D63E23" w:rsidRDefault="004B667F" w:rsidP="00EA1215">
            <w:pPr>
              <w:spacing w:before="120"/>
              <w:jc w:val="right"/>
              <w:rPr>
                <w:rFonts w:ascii="Calibri" w:eastAsia="Times New Roman" w:hAnsi="Calibri" w:cs="Calibri"/>
                <w:i/>
                <w:color w:val="000000"/>
                <w:sz w:val="18"/>
                <w:szCs w:val="18"/>
              </w:rPr>
            </w:pPr>
            <w:proofErr w:type="spellStart"/>
            <w:r w:rsidRPr="00D63E23">
              <w:rPr>
                <w:rFonts w:ascii="Calibri" w:eastAsia="Times New Roman" w:hAnsi="Calibri" w:cs="Calibri"/>
                <w:i/>
                <w:color w:val="000000"/>
                <w:sz w:val="18"/>
                <w:szCs w:val="18"/>
              </w:rPr>
              <w:t>Luannan</w:t>
            </w:r>
            <w:proofErr w:type="spellEnd"/>
            <w:r w:rsidRPr="00D63E23">
              <w:rPr>
                <w:rFonts w:ascii="Calibri" w:eastAsia="Times New Roman" w:hAnsi="Calibri" w:cs="Calibri"/>
                <w:i/>
                <w:color w:val="000000"/>
                <w:sz w:val="18"/>
                <w:szCs w:val="18"/>
              </w:rPr>
              <w:t xml:space="preserve"> Coasts-</w:t>
            </w:r>
            <w:r w:rsidRPr="00D63E23">
              <w:t xml:space="preserve"> </w:t>
            </w:r>
            <w:proofErr w:type="spellStart"/>
            <w:r w:rsidRPr="00D63E23">
              <w:rPr>
                <w:rFonts w:ascii="Calibri" w:eastAsia="Times New Roman" w:hAnsi="Calibri" w:cs="Calibri"/>
                <w:i/>
                <w:color w:val="000000"/>
                <w:sz w:val="18"/>
                <w:szCs w:val="18"/>
              </w:rPr>
              <w:t>Luannan-Zuidong</w:t>
            </w:r>
            <w:proofErr w:type="spellEnd"/>
            <w:r w:rsidRPr="00D63E23">
              <w:rPr>
                <w:rFonts w:ascii="Calibri" w:eastAsia="Times New Roman" w:hAnsi="Calibri" w:cs="Calibri"/>
                <w:i/>
                <w:color w:val="000000"/>
                <w:sz w:val="18"/>
                <w:szCs w:val="18"/>
              </w:rPr>
              <w:t xml:space="preserve"> Wetland</w:t>
            </w:r>
          </w:p>
        </w:tc>
        <w:tc>
          <w:tcPr>
            <w:tcW w:w="1038" w:type="dxa"/>
          </w:tcPr>
          <w:p w14:paraId="7A5E3DA1"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NA</w:t>
            </w:r>
          </w:p>
        </w:tc>
        <w:tc>
          <w:tcPr>
            <w:tcW w:w="1740" w:type="dxa"/>
            <w:gridSpan w:val="4"/>
          </w:tcPr>
          <w:p w14:paraId="0C6F474C" w14:textId="77777777" w:rsidR="004B667F" w:rsidRPr="00D63E23" w:rsidRDefault="004B667F" w:rsidP="00EA1215">
            <w:pPr>
              <w:spacing w:before="120"/>
              <w:jc w:val="right"/>
              <w:rPr>
                <w:rFonts w:ascii="Calibri" w:eastAsia="Times New Roman" w:hAnsi="Calibri" w:cs="Calibri"/>
                <w:color w:val="000000"/>
                <w:sz w:val="18"/>
                <w:szCs w:val="18"/>
              </w:rPr>
            </w:pPr>
            <w:r w:rsidRPr="00D63E23">
              <w:rPr>
                <w:rFonts w:ascii="Calibri" w:eastAsia="Times New Roman" w:hAnsi="Calibri" w:cs="Calibri"/>
                <w:sz w:val="18"/>
                <w:szCs w:val="18"/>
              </w:rPr>
              <w:t>NA</w:t>
            </w:r>
          </w:p>
        </w:tc>
        <w:tc>
          <w:tcPr>
            <w:tcW w:w="1185" w:type="dxa"/>
            <w:gridSpan w:val="2"/>
          </w:tcPr>
          <w:p w14:paraId="240EE130"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0</w:t>
            </w:r>
          </w:p>
        </w:tc>
        <w:tc>
          <w:tcPr>
            <w:tcW w:w="1398" w:type="dxa"/>
            <w:gridSpan w:val="2"/>
          </w:tcPr>
          <w:p w14:paraId="69E1B937"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6806</w:t>
            </w:r>
          </w:p>
        </w:tc>
        <w:tc>
          <w:tcPr>
            <w:tcW w:w="1119" w:type="dxa"/>
          </w:tcPr>
          <w:p w14:paraId="138B5776"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1262" w:type="dxa"/>
          </w:tcPr>
          <w:p w14:paraId="63A71398" w14:textId="77777777" w:rsidR="004B667F" w:rsidRPr="00D63E23" w:rsidRDefault="004B667F" w:rsidP="00EA1215">
            <w:pPr>
              <w:spacing w:before="120"/>
              <w:jc w:val="right"/>
              <w:rPr>
                <w:rFonts w:ascii="Calibri" w:eastAsia="Times New Roman" w:hAnsi="Calibri" w:cs="Calibri"/>
                <w:i/>
                <w:color w:val="000000"/>
                <w:sz w:val="18"/>
                <w:szCs w:val="18"/>
              </w:rPr>
            </w:pPr>
          </w:p>
        </w:tc>
      </w:tr>
      <w:tr w:rsidR="004B667F" w:rsidRPr="00D63E23" w14:paraId="13111146" w14:textId="77777777" w:rsidTr="00EA1215">
        <w:tc>
          <w:tcPr>
            <w:tcW w:w="1274" w:type="dxa"/>
          </w:tcPr>
          <w:p w14:paraId="09544880" w14:textId="77777777" w:rsidR="004B667F" w:rsidRPr="00D63E23" w:rsidRDefault="004B667F" w:rsidP="00EA1215">
            <w:pPr>
              <w:spacing w:before="120"/>
              <w:jc w:val="right"/>
              <w:rPr>
                <w:rFonts w:ascii="Calibri" w:eastAsia="Times New Roman" w:hAnsi="Calibri" w:cs="Calibri"/>
                <w:i/>
                <w:color w:val="000000"/>
                <w:sz w:val="18"/>
                <w:szCs w:val="18"/>
              </w:rPr>
            </w:pPr>
            <w:proofErr w:type="spellStart"/>
            <w:r w:rsidRPr="00D63E23">
              <w:rPr>
                <w:rFonts w:ascii="Calibri" w:eastAsia="Times New Roman" w:hAnsi="Calibri" w:cs="Calibri"/>
                <w:i/>
                <w:color w:val="000000"/>
                <w:sz w:val="18"/>
                <w:szCs w:val="18"/>
              </w:rPr>
              <w:t>Laoting</w:t>
            </w:r>
            <w:proofErr w:type="spellEnd"/>
            <w:r w:rsidRPr="00D63E23">
              <w:rPr>
                <w:rFonts w:ascii="Calibri" w:eastAsia="Times New Roman" w:hAnsi="Calibri" w:cs="Calibri"/>
                <w:i/>
                <w:color w:val="000000"/>
                <w:sz w:val="18"/>
                <w:szCs w:val="18"/>
              </w:rPr>
              <w:t xml:space="preserve"> Coasts-</w:t>
            </w:r>
            <w:r w:rsidRPr="00D63E23">
              <w:t xml:space="preserve"> </w:t>
            </w:r>
            <w:proofErr w:type="spellStart"/>
            <w:r w:rsidRPr="00D63E23">
              <w:rPr>
                <w:rFonts w:ascii="Calibri" w:eastAsia="Times New Roman" w:hAnsi="Calibri" w:cs="Calibri"/>
                <w:i/>
                <w:color w:val="000000"/>
                <w:sz w:val="18"/>
                <w:szCs w:val="18"/>
              </w:rPr>
              <w:t>Caofeidian</w:t>
            </w:r>
            <w:proofErr w:type="spellEnd"/>
            <w:r w:rsidRPr="00D63E23">
              <w:rPr>
                <w:rFonts w:ascii="Calibri" w:eastAsia="Times New Roman" w:hAnsi="Calibri" w:cs="Calibri"/>
                <w:i/>
                <w:color w:val="000000"/>
                <w:sz w:val="18"/>
                <w:szCs w:val="18"/>
              </w:rPr>
              <w:t xml:space="preserve"> Wetland</w:t>
            </w:r>
          </w:p>
        </w:tc>
        <w:tc>
          <w:tcPr>
            <w:tcW w:w="1038" w:type="dxa"/>
          </w:tcPr>
          <w:p w14:paraId="016DFA8B"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NA</w:t>
            </w:r>
          </w:p>
        </w:tc>
        <w:tc>
          <w:tcPr>
            <w:tcW w:w="1740" w:type="dxa"/>
            <w:gridSpan w:val="4"/>
          </w:tcPr>
          <w:p w14:paraId="73316821" w14:textId="77777777" w:rsidR="004B667F" w:rsidRPr="00D63E23" w:rsidRDefault="004B667F" w:rsidP="00EA1215">
            <w:pPr>
              <w:spacing w:before="120"/>
              <w:jc w:val="right"/>
              <w:rPr>
                <w:rFonts w:ascii="Calibri" w:eastAsia="Times New Roman" w:hAnsi="Calibri" w:cs="Calibri"/>
                <w:color w:val="000000"/>
                <w:sz w:val="18"/>
                <w:szCs w:val="18"/>
              </w:rPr>
            </w:pPr>
            <w:r w:rsidRPr="00D63E23">
              <w:rPr>
                <w:rFonts w:ascii="Calibri" w:eastAsia="Times New Roman" w:hAnsi="Calibri" w:cs="Calibri"/>
                <w:sz w:val="18"/>
                <w:szCs w:val="18"/>
              </w:rPr>
              <w:t>NA</w:t>
            </w:r>
          </w:p>
        </w:tc>
        <w:tc>
          <w:tcPr>
            <w:tcW w:w="1185" w:type="dxa"/>
            <w:gridSpan w:val="2"/>
          </w:tcPr>
          <w:p w14:paraId="4974BEB0"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0</w:t>
            </w:r>
          </w:p>
        </w:tc>
        <w:tc>
          <w:tcPr>
            <w:tcW w:w="1398" w:type="dxa"/>
            <w:gridSpan w:val="2"/>
          </w:tcPr>
          <w:p w14:paraId="1EC43F54"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5007</w:t>
            </w:r>
          </w:p>
        </w:tc>
        <w:tc>
          <w:tcPr>
            <w:tcW w:w="1119" w:type="dxa"/>
          </w:tcPr>
          <w:p w14:paraId="69BE47BD"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1262" w:type="dxa"/>
          </w:tcPr>
          <w:p w14:paraId="43D30FC7" w14:textId="77777777" w:rsidR="004B667F" w:rsidRPr="00D63E23" w:rsidRDefault="004B667F" w:rsidP="00EA1215">
            <w:pPr>
              <w:spacing w:before="120"/>
              <w:jc w:val="right"/>
              <w:rPr>
                <w:rFonts w:ascii="Calibri" w:eastAsia="Times New Roman" w:hAnsi="Calibri" w:cs="Calibri"/>
                <w:i/>
                <w:color w:val="000000"/>
                <w:sz w:val="18"/>
                <w:szCs w:val="18"/>
              </w:rPr>
            </w:pPr>
          </w:p>
        </w:tc>
      </w:tr>
      <w:tr w:rsidR="004B667F" w:rsidRPr="00D63E23" w14:paraId="28A30282" w14:textId="77777777" w:rsidTr="00EA1215">
        <w:tc>
          <w:tcPr>
            <w:tcW w:w="1274" w:type="dxa"/>
          </w:tcPr>
          <w:p w14:paraId="10D064F4" w14:textId="77777777" w:rsidR="004B667F" w:rsidRPr="00D63E23" w:rsidRDefault="004B667F" w:rsidP="00EA1215">
            <w:pPr>
              <w:spacing w:before="120"/>
              <w:jc w:val="right"/>
              <w:rPr>
                <w:rFonts w:ascii="Calibri" w:eastAsia="Times New Roman" w:hAnsi="Calibri" w:cs="Calibri"/>
                <w:i/>
                <w:color w:val="000000"/>
                <w:sz w:val="18"/>
                <w:szCs w:val="18"/>
              </w:rPr>
            </w:pPr>
            <w:proofErr w:type="spellStart"/>
            <w:r w:rsidRPr="00D63E23">
              <w:rPr>
                <w:rFonts w:ascii="Calibri" w:eastAsia="Times New Roman" w:hAnsi="Calibri" w:cs="Calibri"/>
                <w:i/>
                <w:color w:val="000000"/>
                <w:sz w:val="18"/>
                <w:szCs w:val="18"/>
              </w:rPr>
              <w:t>Hangu</w:t>
            </w:r>
            <w:proofErr w:type="spellEnd"/>
            <w:r w:rsidRPr="00D63E23">
              <w:rPr>
                <w:rFonts w:ascii="Calibri" w:eastAsia="Times New Roman" w:hAnsi="Calibri" w:cs="Calibri"/>
                <w:i/>
                <w:color w:val="000000"/>
                <w:sz w:val="18"/>
                <w:szCs w:val="18"/>
              </w:rPr>
              <w:t xml:space="preserve"> Coasts-</w:t>
            </w:r>
            <w:r w:rsidRPr="00D63E23">
              <w:t xml:space="preserve"> </w:t>
            </w:r>
            <w:proofErr w:type="spellStart"/>
            <w:r w:rsidRPr="00D63E23">
              <w:rPr>
                <w:rFonts w:ascii="Calibri" w:eastAsia="Times New Roman" w:hAnsi="Calibri" w:cs="Calibri"/>
                <w:i/>
                <w:color w:val="000000"/>
                <w:sz w:val="18"/>
                <w:szCs w:val="18"/>
              </w:rPr>
              <w:t>Hangu</w:t>
            </w:r>
            <w:proofErr w:type="spellEnd"/>
            <w:r w:rsidRPr="00D63E23">
              <w:rPr>
                <w:rFonts w:ascii="Calibri" w:eastAsia="Times New Roman" w:hAnsi="Calibri" w:cs="Calibri"/>
                <w:i/>
                <w:color w:val="000000"/>
                <w:sz w:val="18"/>
                <w:szCs w:val="18"/>
              </w:rPr>
              <w:t xml:space="preserve"> Tidal Flat &amp; Saltworks</w:t>
            </w:r>
          </w:p>
        </w:tc>
        <w:tc>
          <w:tcPr>
            <w:tcW w:w="1038" w:type="dxa"/>
          </w:tcPr>
          <w:p w14:paraId="25BD92CC"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NA</w:t>
            </w:r>
          </w:p>
        </w:tc>
        <w:tc>
          <w:tcPr>
            <w:tcW w:w="1740" w:type="dxa"/>
            <w:gridSpan w:val="4"/>
          </w:tcPr>
          <w:p w14:paraId="74B571C0" w14:textId="77777777" w:rsidR="004B667F" w:rsidRPr="00D63E23" w:rsidRDefault="004B667F" w:rsidP="00EA1215">
            <w:pPr>
              <w:spacing w:before="120"/>
              <w:jc w:val="right"/>
              <w:rPr>
                <w:rFonts w:ascii="Calibri" w:eastAsia="Times New Roman" w:hAnsi="Calibri" w:cs="Calibri"/>
                <w:color w:val="000000"/>
                <w:sz w:val="18"/>
                <w:szCs w:val="18"/>
              </w:rPr>
            </w:pPr>
            <w:r w:rsidRPr="00D63E23">
              <w:rPr>
                <w:rFonts w:ascii="Calibri" w:eastAsia="Times New Roman" w:hAnsi="Calibri" w:cs="Calibri"/>
                <w:sz w:val="18"/>
                <w:szCs w:val="18"/>
              </w:rPr>
              <w:t>NA</w:t>
            </w:r>
          </w:p>
        </w:tc>
        <w:tc>
          <w:tcPr>
            <w:tcW w:w="1185" w:type="dxa"/>
            <w:gridSpan w:val="2"/>
          </w:tcPr>
          <w:p w14:paraId="6FD9C430"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0</w:t>
            </w:r>
          </w:p>
        </w:tc>
        <w:tc>
          <w:tcPr>
            <w:tcW w:w="1398" w:type="dxa"/>
            <w:gridSpan w:val="2"/>
          </w:tcPr>
          <w:p w14:paraId="104865F1"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11458</w:t>
            </w:r>
          </w:p>
        </w:tc>
        <w:tc>
          <w:tcPr>
            <w:tcW w:w="1119" w:type="dxa"/>
          </w:tcPr>
          <w:p w14:paraId="447B95CF"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1262" w:type="dxa"/>
          </w:tcPr>
          <w:p w14:paraId="542EF612" w14:textId="77777777" w:rsidR="004B667F" w:rsidRPr="00D63E23" w:rsidRDefault="004B667F" w:rsidP="00EA1215">
            <w:pPr>
              <w:spacing w:before="120"/>
              <w:jc w:val="right"/>
              <w:rPr>
                <w:rFonts w:ascii="Calibri" w:eastAsia="Times New Roman" w:hAnsi="Calibri" w:cs="Calibri"/>
                <w:i/>
                <w:color w:val="000000"/>
                <w:sz w:val="18"/>
                <w:szCs w:val="18"/>
              </w:rPr>
            </w:pPr>
          </w:p>
        </w:tc>
      </w:tr>
      <w:tr w:rsidR="004B667F" w:rsidRPr="00D63E23" w14:paraId="5F15BD11" w14:textId="77777777" w:rsidTr="00EA1215">
        <w:tc>
          <w:tcPr>
            <w:tcW w:w="1274" w:type="dxa"/>
          </w:tcPr>
          <w:p w14:paraId="10A3F345"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Qingdao-Rizhao Coasts</w:t>
            </w:r>
          </w:p>
        </w:tc>
        <w:tc>
          <w:tcPr>
            <w:tcW w:w="1038" w:type="dxa"/>
          </w:tcPr>
          <w:p w14:paraId="7CB860D3"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NA</w:t>
            </w:r>
          </w:p>
        </w:tc>
        <w:tc>
          <w:tcPr>
            <w:tcW w:w="1740" w:type="dxa"/>
            <w:gridSpan w:val="4"/>
          </w:tcPr>
          <w:p w14:paraId="486778C9" w14:textId="77777777" w:rsidR="004B667F" w:rsidRPr="00D63E23" w:rsidRDefault="004B667F" w:rsidP="00EA1215">
            <w:pPr>
              <w:spacing w:before="120"/>
              <w:jc w:val="right"/>
              <w:rPr>
                <w:rFonts w:ascii="Calibri" w:eastAsia="Times New Roman" w:hAnsi="Calibri" w:cs="Calibri"/>
                <w:color w:val="000000"/>
                <w:sz w:val="18"/>
                <w:szCs w:val="18"/>
              </w:rPr>
            </w:pPr>
            <w:r w:rsidRPr="00D63E23">
              <w:rPr>
                <w:rFonts w:ascii="Calibri" w:eastAsia="Times New Roman" w:hAnsi="Calibri" w:cs="Calibri"/>
                <w:sz w:val="18"/>
                <w:szCs w:val="18"/>
              </w:rPr>
              <w:t>NA</w:t>
            </w:r>
          </w:p>
        </w:tc>
        <w:tc>
          <w:tcPr>
            <w:tcW w:w="1185" w:type="dxa"/>
            <w:gridSpan w:val="2"/>
          </w:tcPr>
          <w:p w14:paraId="449193DB"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0</w:t>
            </w:r>
          </w:p>
        </w:tc>
        <w:tc>
          <w:tcPr>
            <w:tcW w:w="1398" w:type="dxa"/>
            <w:gridSpan w:val="2"/>
          </w:tcPr>
          <w:p w14:paraId="1FE2146C"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20011</w:t>
            </w:r>
          </w:p>
        </w:tc>
        <w:tc>
          <w:tcPr>
            <w:tcW w:w="1119" w:type="dxa"/>
          </w:tcPr>
          <w:p w14:paraId="3F36413C"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1262" w:type="dxa"/>
          </w:tcPr>
          <w:p w14:paraId="1F717803" w14:textId="77777777" w:rsidR="004B667F" w:rsidRPr="00D63E23" w:rsidRDefault="004B667F" w:rsidP="00EA1215">
            <w:pPr>
              <w:spacing w:before="120"/>
              <w:jc w:val="right"/>
              <w:rPr>
                <w:rFonts w:ascii="Calibri" w:eastAsia="Times New Roman" w:hAnsi="Calibri" w:cs="Calibri"/>
                <w:i/>
                <w:color w:val="000000"/>
                <w:sz w:val="18"/>
                <w:szCs w:val="18"/>
              </w:rPr>
            </w:pPr>
          </w:p>
        </w:tc>
      </w:tr>
      <w:tr w:rsidR="004B667F" w:rsidRPr="00D63E23" w14:paraId="7BA901A8" w14:textId="77777777" w:rsidTr="00EA1215">
        <w:tc>
          <w:tcPr>
            <w:tcW w:w="1274" w:type="dxa"/>
          </w:tcPr>
          <w:p w14:paraId="600314EF"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Lianyungang Coasts-</w:t>
            </w:r>
            <w:r w:rsidRPr="00D63E23">
              <w:t xml:space="preserve"> </w:t>
            </w:r>
            <w:proofErr w:type="spellStart"/>
            <w:r w:rsidRPr="00D63E23">
              <w:rPr>
                <w:rFonts w:ascii="Calibri" w:eastAsia="Times New Roman" w:hAnsi="Calibri" w:cs="Calibri"/>
                <w:i/>
                <w:color w:val="000000"/>
                <w:sz w:val="18"/>
                <w:szCs w:val="18"/>
              </w:rPr>
              <w:t>Qingkouhekou</w:t>
            </w:r>
            <w:proofErr w:type="spellEnd"/>
            <w:r w:rsidRPr="00D63E23">
              <w:rPr>
                <w:rFonts w:ascii="Calibri" w:eastAsia="Times New Roman" w:hAnsi="Calibri" w:cs="Calibri"/>
                <w:i/>
                <w:color w:val="000000"/>
                <w:sz w:val="18"/>
                <w:szCs w:val="18"/>
              </w:rPr>
              <w:t xml:space="preserve"> in </w:t>
            </w:r>
            <w:proofErr w:type="spellStart"/>
            <w:r w:rsidRPr="00D63E23">
              <w:rPr>
                <w:rFonts w:ascii="Calibri" w:eastAsia="Times New Roman" w:hAnsi="Calibri" w:cs="Calibri"/>
                <w:i/>
                <w:color w:val="000000"/>
                <w:sz w:val="18"/>
                <w:szCs w:val="18"/>
              </w:rPr>
              <w:t>Ganyu</w:t>
            </w:r>
            <w:proofErr w:type="spellEnd"/>
            <w:r w:rsidRPr="00D63E23">
              <w:rPr>
                <w:rFonts w:ascii="Calibri" w:eastAsia="Times New Roman" w:hAnsi="Calibri" w:cs="Calibri"/>
                <w:i/>
                <w:color w:val="000000"/>
                <w:sz w:val="18"/>
                <w:szCs w:val="18"/>
              </w:rPr>
              <w:t xml:space="preserve"> (</w:t>
            </w:r>
            <w:proofErr w:type="spellStart"/>
            <w:r w:rsidRPr="00D63E23">
              <w:rPr>
                <w:rFonts w:ascii="Calibri" w:eastAsia="Times New Roman" w:hAnsi="Calibri" w:cs="Calibri"/>
                <w:i/>
                <w:color w:val="000000"/>
                <w:sz w:val="18"/>
                <w:szCs w:val="18"/>
              </w:rPr>
              <w:t>Linhongkou-liezikou</w:t>
            </w:r>
            <w:proofErr w:type="spellEnd"/>
            <w:r w:rsidRPr="00D63E23">
              <w:rPr>
                <w:rFonts w:ascii="MS Gothic" w:eastAsia="MS Gothic" w:hAnsi="MS Gothic" w:cs="MS Gothic" w:hint="eastAsia"/>
                <w:i/>
                <w:color w:val="000000"/>
                <w:sz w:val="18"/>
                <w:szCs w:val="18"/>
              </w:rPr>
              <w:t>）</w:t>
            </w:r>
          </w:p>
        </w:tc>
        <w:tc>
          <w:tcPr>
            <w:tcW w:w="1038" w:type="dxa"/>
          </w:tcPr>
          <w:p w14:paraId="7146F3E8"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NA</w:t>
            </w:r>
          </w:p>
        </w:tc>
        <w:tc>
          <w:tcPr>
            <w:tcW w:w="1740" w:type="dxa"/>
            <w:gridSpan w:val="4"/>
          </w:tcPr>
          <w:p w14:paraId="4A07F860" w14:textId="77777777" w:rsidR="004B667F" w:rsidRPr="00D63E23" w:rsidRDefault="004B667F" w:rsidP="00EA1215">
            <w:pPr>
              <w:spacing w:before="120"/>
              <w:jc w:val="right"/>
              <w:rPr>
                <w:rFonts w:ascii="Calibri" w:eastAsia="Times New Roman" w:hAnsi="Calibri" w:cs="Calibri"/>
                <w:color w:val="000000"/>
                <w:sz w:val="18"/>
                <w:szCs w:val="18"/>
              </w:rPr>
            </w:pPr>
            <w:r w:rsidRPr="00D63E23">
              <w:rPr>
                <w:rFonts w:ascii="Calibri" w:eastAsia="Times New Roman" w:hAnsi="Calibri" w:cs="Calibri"/>
                <w:sz w:val="18"/>
                <w:szCs w:val="18"/>
              </w:rPr>
              <w:t>NA</w:t>
            </w:r>
          </w:p>
        </w:tc>
        <w:tc>
          <w:tcPr>
            <w:tcW w:w="1185" w:type="dxa"/>
            <w:gridSpan w:val="2"/>
          </w:tcPr>
          <w:p w14:paraId="2ED066B3"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0</w:t>
            </w:r>
          </w:p>
        </w:tc>
        <w:tc>
          <w:tcPr>
            <w:tcW w:w="1398" w:type="dxa"/>
            <w:gridSpan w:val="2"/>
          </w:tcPr>
          <w:p w14:paraId="0C00A31E"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7000</w:t>
            </w:r>
          </w:p>
        </w:tc>
        <w:tc>
          <w:tcPr>
            <w:tcW w:w="1119" w:type="dxa"/>
          </w:tcPr>
          <w:p w14:paraId="0F7E7152"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1262" w:type="dxa"/>
          </w:tcPr>
          <w:p w14:paraId="00CE0BD8" w14:textId="77777777" w:rsidR="004B667F" w:rsidRPr="00D63E23" w:rsidRDefault="004B667F" w:rsidP="00EA1215">
            <w:pPr>
              <w:spacing w:before="120"/>
              <w:jc w:val="right"/>
              <w:rPr>
                <w:rFonts w:ascii="Calibri" w:eastAsia="Times New Roman" w:hAnsi="Calibri" w:cs="Calibri"/>
                <w:i/>
                <w:color w:val="000000"/>
                <w:sz w:val="18"/>
                <w:szCs w:val="18"/>
              </w:rPr>
            </w:pPr>
          </w:p>
        </w:tc>
      </w:tr>
      <w:tr w:rsidR="004B667F" w:rsidRPr="00D63E23" w14:paraId="2C4115A7" w14:textId="77777777" w:rsidTr="00EA1215">
        <w:tc>
          <w:tcPr>
            <w:tcW w:w="1274" w:type="dxa"/>
          </w:tcPr>
          <w:p w14:paraId="1DB17FF9" w14:textId="77777777" w:rsidR="004B667F" w:rsidRPr="00D63E23" w:rsidRDefault="004B667F" w:rsidP="00EA1215">
            <w:pPr>
              <w:spacing w:before="120"/>
              <w:jc w:val="right"/>
              <w:rPr>
                <w:rFonts w:ascii="Calibri" w:eastAsia="Times New Roman" w:hAnsi="Calibri" w:cs="Calibri"/>
                <w:i/>
                <w:color w:val="000000"/>
                <w:sz w:val="18"/>
                <w:szCs w:val="18"/>
              </w:rPr>
            </w:pPr>
            <w:proofErr w:type="spellStart"/>
            <w:r w:rsidRPr="00D63E23">
              <w:rPr>
                <w:rFonts w:ascii="Calibri" w:eastAsia="Times New Roman" w:hAnsi="Calibri" w:cs="Calibri"/>
                <w:i/>
                <w:color w:val="000000"/>
                <w:sz w:val="18"/>
                <w:szCs w:val="18"/>
              </w:rPr>
              <w:t>Dongtai-Rudong</w:t>
            </w:r>
            <w:proofErr w:type="spellEnd"/>
            <w:r w:rsidRPr="00D63E23">
              <w:rPr>
                <w:rFonts w:ascii="Calibri" w:eastAsia="Times New Roman" w:hAnsi="Calibri" w:cs="Calibri"/>
                <w:i/>
                <w:color w:val="000000"/>
                <w:sz w:val="18"/>
                <w:szCs w:val="18"/>
              </w:rPr>
              <w:t xml:space="preserve"> Coasts-</w:t>
            </w:r>
            <w:r w:rsidRPr="00D63E23">
              <w:t xml:space="preserve"> </w:t>
            </w:r>
            <w:proofErr w:type="spellStart"/>
            <w:r w:rsidRPr="00D63E23">
              <w:rPr>
                <w:rFonts w:ascii="Calibri" w:eastAsia="Times New Roman" w:hAnsi="Calibri" w:cs="Calibri"/>
                <w:i/>
                <w:color w:val="000000"/>
                <w:sz w:val="18"/>
                <w:szCs w:val="18"/>
              </w:rPr>
              <w:t>Dongtai-Rudong</w:t>
            </w:r>
            <w:proofErr w:type="spellEnd"/>
            <w:r w:rsidRPr="00D63E23">
              <w:rPr>
                <w:rFonts w:ascii="Calibri" w:eastAsia="Times New Roman" w:hAnsi="Calibri" w:cs="Calibri"/>
                <w:i/>
                <w:color w:val="000000"/>
                <w:sz w:val="18"/>
                <w:szCs w:val="18"/>
              </w:rPr>
              <w:t xml:space="preserve"> Tidal Flat (incl. </w:t>
            </w:r>
            <w:proofErr w:type="spellStart"/>
            <w:r w:rsidRPr="00D63E23">
              <w:rPr>
                <w:rFonts w:ascii="Calibri" w:eastAsia="Times New Roman" w:hAnsi="Calibri" w:cs="Calibri"/>
                <w:i/>
                <w:color w:val="000000"/>
                <w:sz w:val="18"/>
                <w:szCs w:val="18"/>
              </w:rPr>
              <w:t>Xiaoyangkou</w:t>
            </w:r>
            <w:proofErr w:type="spellEnd"/>
            <w:r w:rsidRPr="00D63E23">
              <w:rPr>
                <w:rFonts w:ascii="Calibri" w:eastAsia="Times New Roman" w:hAnsi="Calibri" w:cs="Calibri"/>
                <w:i/>
                <w:color w:val="000000"/>
                <w:sz w:val="18"/>
                <w:szCs w:val="18"/>
              </w:rPr>
              <w:t xml:space="preserve"> &amp; </w:t>
            </w:r>
            <w:proofErr w:type="spellStart"/>
            <w:r w:rsidRPr="00D63E23">
              <w:rPr>
                <w:rFonts w:ascii="Calibri" w:eastAsia="Times New Roman" w:hAnsi="Calibri" w:cs="Calibri"/>
                <w:i/>
                <w:color w:val="000000"/>
                <w:sz w:val="18"/>
                <w:szCs w:val="18"/>
              </w:rPr>
              <w:t>Dongling</w:t>
            </w:r>
            <w:proofErr w:type="spellEnd"/>
            <w:r w:rsidRPr="00D63E23">
              <w:rPr>
                <w:rFonts w:ascii="Calibri" w:eastAsia="Times New Roman" w:hAnsi="Calibri" w:cs="Calibri"/>
                <w:i/>
                <w:color w:val="000000"/>
                <w:sz w:val="18"/>
                <w:szCs w:val="18"/>
              </w:rPr>
              <w:t xml:space="preserve"> &amp; </w:t>
            </w:r>
            <w:proofErr w:type="spellStart"/>
            <w:r w:rsidRPr="00D63E23">
              <w:rPr>
                <w:rFonts w:ascii="Calibri" w:eastAsia="Times New Roman" w:hAnsi="Calibri" w:cs="Calibri"/>
                <w:i/>
                <w:color w:val="000000"/>
                <w:sz w:val="18"/>
                <w:szCs w:val="18"/>
              </w:rPr>
              <w:t>Tiaozini</w:t>
            </w:r>
            <w:proofErr w:type="spellEnd"/>
            <w:r w:rsidRPr="00D63E23">
              <w:rPr>
                <w:rFonts w:ascii="Calibri" w:eastAsia="Times New Roman" w:hAnsi="Calibri" w:cs="Calibri"/>
                <w:i/>
                <w:color w:val="000000"/>
                <w:sz w:val="18"/>
                <w:szCs w:val="18"/>
              </w:rPr>
              <w:t>)</w:t>
            </w:r>
          </w:p>
        </w:tc>
        <w:tc>
          <w:tcPr>
            <w:tcW w:w="1038" w:type="dxa"/>
          </w:tcPr>
          <w:p w14:paraId="3D872EBA"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NA</w:t>
            </w:r>
          </w:p>
        </w:tc>
        <w:tc>
          <w:tcPr>
            <w:tcW w:w="1740" w:type="dxa"/>
            <w:gridSpan w:val="4"/>
          </w:tcPr>
          <w:p w14:paraId="0618630D" w14:textId="77777777" w:rsidR="004B667F" w:rsidRPr="00D63E23" w:rsidRDefault="004B667F" w:rsidP="00EA1215">
            <w:pPr>
              <w:spacing w:before="120"/>
              <w:jc w:val="right"/>
              <w:rPr>
                <w:rFonts w:ascii="Calibri" w:eastAsia="Times New Roman" w:hAnsi="Calibri" w:cs="Calibri"/>
                <w:color w:val="000000"/>
                <w:sz w:val="18"/>
                <w:szCs w:val="18"/>
              </w:rPr>
            </w:pPr>
            <w:r w:rsidRPr="00D63E23">
              <w:rPr>
                <w:rFonts w:ascii="Calibri" w:eastAsia="Times New Roman" w:hAnsi="Calibri" w:cs="Calibri"/>
                <w:sz w:val="18"/>
                <w:szCs w:val="18"/>
              </w:rPr>
              <w:t>NA</w:t>
            </w:r>
          </w:p>
        </w:tc>
        <w:tc>
          <w:tcPr>
            <w:tcW w:w="1185" w:type="dxa"/>
            <w:gridSpan w:val="2"/>
          </w:tcPr>
          <w:p w14:paraId="709C9627"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0</w:t>
            </w:r>
          </w:p>
        </w:tc>
        <w:tc>
          <w:tcPr>
            <w:tcW w:w="1398" w:type="dxa"/>
            <w:gridSpan w:val="2"/>
          </w:tcPr>
          <w:p w14:paraId="42394B5B"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21548</w:t>
            </w:r>
          </w:p>
        </w:tc>
        <w:tc>
          <w:tcPr>
            <w:tcW w:w="1119" w:type="dxa"/>
          </w:tcPr>
          <w:p w14:paraId="2B0CBF32"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1262" w:type="dxa"/>
          </w:tcPr>
          <w:p w14:paraId="230FB28A" w14:textId="77777777" w:rsidR="004B667F" w:rsidRPr="00D63E23" w:rsidRDefault="004B667F" w:rsidP="00EA1215">
            <w:pPr>
              <w:spacing w:before="120"/>
              <w:jc w:val="right"/>
              <w:rPr>
                <w:rFonts w:ascii="Calibri" w:eastAsia="Times New Roman" w:hAnsi="Calibri" w:cs="Calibri"/>
                <w:i/>
                <w:color w:val="000000"/>
                <w:sz w:val="18"/>
                <w:szCs w:val="18"/>
              </w:rPr>
            </w:pPr>
          </w:p>
        </w:tc>
      </w:tr>
      <w:tr w:rsidR="004B667F" w:rsidRPr="00D63E23" w14:paraId="529DDA50" w14:textId="77777777" w:rsidTr="00EA1215">
        <w:tc>
          <w:tcPr>
            <w:tcW w:w="1274" w:type="dxa"/>
          </w:tcPr>
          <w:p w14:paraId="57E86003"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Coastal Wetlands around Chongming Dao Island-</w:t>
            </w:r>
            <w:r w:rsidRPr="00D63E23">
              <w:t xml:space="preserve"> </w:t>
            </w:r>
            <w:r w:rsidRPr="00D63E23">
              <w:rPr>
                <w:rFonts w:ascii="Calibri" w:eastAsia="Times New Roman" w:hAnsi="Calibri" w:cs="Calibri"/>
                <w:i/>
                <w:color w:val="000000"/>
                <w:sz w:val="18"/>
                <w:szCs w:val="18"/>
              </w:rPr>
              <w:t>Tidal Flat in North Chongming</w:t>
            </w:r>
          </w:p>
        </w:tc>
        <w:tc>
          <w:tcPr>
            <w:tcW w:w="1038" w:type="dxa"/>
          </w:tcPr>
          <w:p w14:paraId="08B843B6"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NA</w:t>
            </w:r>
          </w:p>
        </w:tc>
        <w:tc>
          <w:tcPr>
            <w:tcW w:w="1740" w:type="dxa"/>
            <w:gridSpan w:val="4"/>
          </w:tcPr>
          <w:p w14:paraId="200A50D2" w14:textId="77777777" w:rsidR="004B667F" w:rsidRPr="00D63E23" w:rsidRDefault="004B667F" w:rsidP="00EA1215">
            <w:pPr>
              <w:spacing w:before="120"/>
              <w:jc w:val="right"/>
              <w:rPr>
                <w:rFonts w:ascii="Calibri" w:eastAsia="Times New Roman" w:hAnsi="Calibri" w:cs="Calibri"/>
                <w:color w:val="000000"/>
                <w:sz w:val="18"/>
                <w:szCs w:val="18"/>
              </w:rPr>
            </w:pPr>
            <w:r w:rsidRPr="00D63E23">
              <w:rPr>
                <w:rFonts w:ascii="Calibri" w:eastAsia="Times New Roman" w:hAnsi="Calibri" w:cs="Calibri"/>
                <w:sz w:val="18"/>
                <w:szCs w:val="18"/>
              </w:rPr>
              <w:t>NA</w:t>
            </w:r>
          </w:p>
        </w:tc>
        <w:tc>
          <w:tcPr>
            <w:tcW w:w="1185" w:type="dxa"/>
            <w:gridSpan w:val="2"/>
          </w:tcPr>
          <w:p w14:paraId="46CB4881"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0</w:t>
            </w:r>
          </w:p>
        </w:tc>
        <w:tc>
          <w:tcPr>
            <w:tcW w:w="1398" w:type="dxa"/>
            <w:gridSpan w:val="2"/>
          </w:tcPr>
          <w:p w14:paraId="7FA949E3"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6060</w:t>
            </w:r>
          </w:p>
        </w:tc>
        <w:tc>
          <w:tcPr>
            <w:tcW w:w="1119" w:type="dxa"/>
          </w:tcPr>
          <w:p w14:paraId="1C847F2E"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1262" w:type="dxa"/>
          </w:tcPr>
          <w:p w14:paraId="220FC8FA" w14:textId="77777777" w:rsidR="004B667F" w:rsidRPr="00D63E23" w:rsidRDefault="004B667F" w:rsidP="00EA1215">
            <w:pPr>
              <w:spacing w:before="120"/>
              <w:jc w:val="right"/>
              <w:rPr>
                <w:rFonts w:ascii="Calibri" w:eastAsia="Times New Roman" w:hAnsi="Calibri" w:cs="Calibri"/>
                <w:i/>
                <w:color w:val="000000"/>
                <w:sz w:val="18"/>
                <w:szCs w:val="18"/>
              </w:rPr>
            </w:pPr>
          </w:p>
        </w:tc>
      </w:tr>
      <w:tr w:rsidR="004B667F" w:rsidRPr="00D63E23" w14:paraId="652D9AA7" w14:textId="77777777" w:rsidTr="00EA1215">
        <w:tc>
          <w:tcPr>
            <w:tcW w:w="1274" w:type="dxa"/>
          </w:tcPr>
          <w:p w14:paraId="0CCD1172" w14:textId="77777777" w:rsidR="004B667F" w:rsidRPr="00D63E23" w:rsidRDefault="004B667F" w:rsidP="00EA1215">
            <w:pPr>
              <w:spacing w:before="120"/>
              <w:jc w:val="right"/>
              <w:rPr>
                <w:rFonts w:ascii="Calibri" w:eastAsia="Times New Roman" w:hAnsi="Calibri" w:cs="Calibri"/>
                <w:i/>
                <w:color w:val="000000"/>
                <w:sz w:val="18"/>
                <w:szCs w:val="18"/>
              </w:rPr>
            </w:pPr>
            <w:proofErr w:type="spellStart"/>
            <w:r w:rsidRPr="00D63E23">
              <w:rPr>
                <w:rFonts w:ascii="Calibri" w:eastAsia="Times New Roman" w:hAnsi="Calibri" w:cs="Calibri"/>
                <w:i/>
                <w:color w:val="000000"/>
                <w:sz w:val="18"/>
                <w:szCs w:val="18"/>
              </w:rPr>
              <w:t>Nanhui</w:t>
            </w:r>
            <w:proofErr w:type="spellEnd"/>
          </w:p>
          <w:p w14:paraId="322308D9"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Dongtan-</w:t>
            </w:r>
            <w:r w:rsidRPr="00D63E23">
              <w:t xml:space="preserve"> </w:t>
            </w:r>
            <w:r w:rsidRPr="00D63E23">
              <w:rPr>
                <w:rFonts w:ascii="Calibri" w:eastAsia="Times New Roman" w:hAnsi="Calibri" w:cs="Calibri"/>
                <w:i/>
                <w:color w:val="000000"/>
                <w:sz w:val="18"/>
                <w:szCs w:val="18"/>
              </w:rPr>
              <w:t xml:space="preserve">Eastern Tidal Flat of </w:t>
            </w:r>
            <w:proofErr w:type="spellStart"/>
            <w:r w:rsidRPr="00D63E23">
              <w:rPr>
                <w:rFonts w:ascii="Calibri" w:eastAsia="Times New Roman" w:hAnsi="Calibri" w:cs="Calibri"/>
                <w:i/>
                <w:color w:val="000000"/>
                <w:sz w:val="18"/>
                <w:szCs w:val="18"/>
              </w:rPr>
              <w:t>Nanhui</w:t>
            </w:r>
            <w:proofErr w:type="spellEnd"/>
          </w:p>
        </w:tc>
        <w:tc>
          <w:tcPr>
            <w:tcW w:w="1038" w:type="dxa"/>
          </w:tcPr>
          <w:p w14:paraId="05173CC9"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NA</w:t>
            </w:r>
          </w:p>
        </w:tc>
        <w:tc>
          <w:tcPr>
            <w:tcW w:w="1740" w:type="dxa"/>
            <w:gridSpan w:val="4"/>
          </w:tcPr>
          <w:p w14:paraId="6783973A" w14:textId="77777777" w:rsidR="004B667F" w:rsidRPr="00D63E23" w:rsidRDefault="004B667F" w:rsidP="00EA1215">
            <w:pPr>
              <w:spacing w:before="120"/>
              <w:jc w:val="right"/>
              <w:rPr>
                <w:rFonts w:ascii="Calibri" w:eastAsia="Times New Roman" w:hAnsi="Calibri" w:cs="Calibri"/>
                <w:color w:val="000000"/>
                <w:sz w:val="18"/>
                <w:szCs w:val="18"/>
              </w:rPr>
            </w:pPr>
            <w:r w:rsidRPr="00D63E23">
              <w:rPr>
                <w:rFonts w:ascii="Calibri" w:eastAsia="Times New Roman" w:hAnsi="Calibri" w:cs="Calibri"/>
                <w:sz w:val="18"/>
                <w:szCs w:val="18"/>
              </w:rPr>
              <w:t>NA</w:t>
            </w:r>
          </w:p>
        </w:tc>
        <w:tc>
          <w:tcPr>
            <w:tcW w:w="1185" w:type="dxa"/>
            <w:gridSpan w:val="2"/>
          </w:tcPr>
          <w:p w14:paraId="3E4D6C5B"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0</w:t>
            </w:r>
          </w:p>
        </w:tc>
        <w:tc>
          <w:tcPr>
            <w:tcW w:w="1398" w:type="dxa"/>
            <w:gridSpan w:val="2"/>
          </w:tcPr>
          <w:p w14:paraId="3B42A232"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12250</w:t>
            </w:r>
          </w:p>
        </w:tc>
        <w:tc>
          <w:tcPr>
            <w:tcW w:w="1119" w:type="dxa"/>
          </w:tcPr>
          <w:p w14:paraId="0655286B"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1262" w:type="dxa"/>
          </w:tcPr>
          <w:p w14:paraId="0BFC3298" w14:textId="77777777" w:rsidR="004B667F" w:rsidRPr="00D63E23" w:rsidRDefault="004B667F" w:rsidP="00EA1215">
            <w:pPr>
              <w:spacing w:before="120"/>
              <w:jc w:val="right"/>
              <w:rPr>
                <w:rFonts w:ascii="Calibri" w:eastAsia="Times New Roman" w:hAnsi="Calibri" w:cs="Calibri"/>
                <w:i/>
                <w:color w:val="000000"/>
                <w:sz w:val="18"/>
                <w:szCs w:val="18"/>
              </w:rPr>
            </w:pPr>
          </w:p>
        </w:tc>
      </w:tr>
      <w:tr w:rsidR="004B667F" w:rsidRPr="00D63E23" w14:paraId="21F73F76" w14:textId="77777777" w:rsidTr="00EA1215">
        <w:tc>
          <w:tcPr>
            <w:tcW w:w="1274" w:type="dxa"/>
          </w:tcPr>
          <w:p w14:paraId="2192E3AB" w14:textId="77777777" w:rsidR="004B667F" w:rsidRPr="00D63E23" w:rsidRDefault="004B667F" w:rsidP="00EA1215">
            <w:pPr>
              <w:spacing w:before="120"/>
              <w:jc w:val="right"/>
              <w:rPr>
                <w:rFonts w:ascii="Calibri" w:eastAsia="Times New Roman" w:hAnsi="Calibri" w:cs="Calibri"/>
                <w:i/>
                <w:color w:val="000000"/>
                <w:sz w:val="18"/>
                <w:szCs w:val="18"/>
              </w:rPr>
            </w:pPr>
            <w:proofErr w:type="spellStart"/>
            <w:r w:rsidRPr="00D63E23">
              <w:rPr>
                <w:rFonts w:ascii="Calibri" w:eastAsia="Times New Roman" w:hAnsi="Calibri" w:cs="Calibri"/>
                <w:i/>
                <w:color w:val="000000"/>
                <w:sz w:val="18"/>
                <w:szCs w:val="18"/>
              </w:rPr>
              <w:t>LingKun</w:t>
            </w:r>
            <w:proofErr w:type="spellEnd"/>
            <w:r w:rsidRPr="00D63E23">
              <w:rPr>
                <w:rFonts w:ascii="Calibri" w:eastAsia="Times New Roman" w:hAnsi="Calibri" w:cs="Calibri"/>
                <w:i/>
                <w:color w:val="000000"/>
                <w:sz w:val="18"/>
                <w:szCs w:val="18"/>
              </w:rPr>
              <w:t xml:space="preserve"> Island</w:t>
            </w:r>
          </w:p>
        </w:tc>
        <w:tc>
          <w:tcPr>
            <w:tcW w:w="1038" w:type="dxa"/>
          </w:tcPr>
          <w:p w14:paraId="1B34D949"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NA</w:t>
            </w:r>
          </w:p>
        </w:tc>
        <w:tc>
          <w:tcPr>
            <w:tcW w:w="1740" w:type="dxa"/>
            <w:gridSpan w:val="4"/>
          </w:tcPr>
          <w:p w14:paraId="558087E8" w14:textId="77777777" w:rsidR="004B667F" w:rsidRPr="00D63E23" w:rsidRDefault="004B667F" w:rsidP="00EA1215">
            <w:pPr>
              <w:spacing w:before="120"/>
              <w:jc w:val="right"/>
              <w:rPr>
                <w:rFonts w:ascii="Calibri" w:eastAsia="Times New Roman" w:hAnsi="Calibri" w:cs="Calibri"/>
                <w:color w:val="000000"/>
                <w:sz w:val="18"/>
                <w:szCs w:val="18"/>
              </w:rPr>
            </w:pPr>
            <w:r w:rsidRPr="00D63E23">
              <w:rPr>
                <w:rFonts w:ascii="Calibri" w:eastAsia="Times New Roman" w:hAnsi="Calibri" w:cs="Calibri"/>
                <w:sz w:val="18"/>
                <w:szCs w:val="18"/>
              </w:rPr>
              <w:t>NA</w:t>
            </w:r>
          </w:p>
        </w:tc>
        <w:tc>
          <w:tcPr>
            <w:tcW w:w="1185" w:type="dxa"/>
            <w:gridSpan w:val="2"/>
          </w:tcPr>
          <w:p w14:paraId="3EEAA693"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0</w:t>
            </w:r>
          </w:p>
        </w:tc>
        <w:tc>
          <w:tcPr>
            <w:tcW w:w="1398" w:type="dxa"/>
            <w:gridSpan w:val="2"/>
          </w:tcPr>
          <w:p w14:paraId="4B052055"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2276</w:t>
            </w:r>
          </w:p>
        </w:tc>
        <w:tc>
          <w:tcPr>
            <w:tcW w:w="1119" w:type="dxa"/>
          </w:tcPr>
          <w:p w14:paraId="1EB628EF"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1262" w:type="dxa"/>
          </w:tcPr>
          <w:p w14:paraId="4D4D1A50" w14:textId="77777777" w:rsidR="004B667F" w:rsidRPr="00D63E23" w:rsidRDefault="004B667F" w:rsidP="00EA1215">
            <w:pPr>
              <w:spacing w:before="120"/>
              <w:jc w:val="right"/>
              <w:rPr>
                <w:rFonts w:ascii="Calibri" w:eastAsia="Times New Roman" w:hAnsi="Calibri" w:cs="Calibri"/>
                <w:i/>
                <w:color w:val="000000"/>
                <w:sz w:val="18"/>
                <w:szCs w:val="18"/>
              </w:rPr>
            </w:pPr>
          </w:p>
        </w:tc>
      </w:tr>
      <w:tr w:rsidR="004B667F" w:rsidRPr="00D63E23" w14:paraId="46F4BB61" w14:textId="77777777" w:rsidTr="00EA1215">
        <w:tc>
          <w:tcPr>
            <w:tcW w:w="1274" w:type="dxa"/>
          </w:tcPr>
          <w:p w14:paraId="254A67E3"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Xinghua Bay</w:t>
            </w:r>
          </w:p>
        </w:tc>
        <w:tc>
          <w:tcPr>
            <w:tcW w:w="1038" w:type="dxa"/>
          </w:tcPr>
          <w:p w14:paraId="32803706"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NA</w:t>
            </w:r>
          </w:p>
        </w:tc>
        <w:tc>
          <w:tcPr>
            <w:tcW w:w="1740" w:type="dxa"/>
            <w:gridSpan w:val="4"/>
          </w:tcPr>
          <w:p w14:paraId="7BCBA68F" w14:textId="77777777" w:rsidR="004B667F" w:rsidRPr="00D63E23" w:rsidRDefault="004B667F" w:rsidP="00EA1215">
            <w:pPr>
              <w:spacing w:before="120"/>
              <w:jc w:val="right"/>
              <w:rPr>
                <w:rFonts w:ascii="Calibri" w:eastAsia="Times New Roman" w:hAnsi="Calibri" w:cs="Calibri"/>
                <w:color w:val="000000"/>
                <w:sz w:val="18"/>
                <w:szCs w:val="18"/>
              </w:rPr>
            </w:pPr>
            <w:r w:rsidRPr="00D63E23">
              <w:rPr>
                <w:rFonts w:ascii="Calibri" w:eastAsia="Times New Roman" w:hAnsi="Calibri" w:cs="Calibri"/>
                <w:sz w:val="18"/>
                <w:szCs w:val="18"/>
              </w:rPr>
              <w:t>NA</w:t>
            </w:r>
          </w:p>
        </w:tc>
        <w:tc>
          <w:tcPr>
            <w:tcW w:w="1185" w:type="dxa"/>
            <w:gridSpan w:val="2"/>
          </w:tcPr>
          <w:p w14:paraId="4EC1C3CB"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0</w:t>
            </w:r>
          </w:p>
        </w:tc>
        <w:tc>
          <w:tcPr>
            <w:tcW w:w="1398" w:type="dxa"/>
            <w:gridSpan w:val="2"/>
          </w:tcPr>
          <w:p w14:paraId="7A8128B8"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49674</w:t>
            </w:r>
          </w:p>
        </w:tc>
        <w:tc>
          <w:tcPr>
            <w:tcW w:w="1119" w:type="dxa"/>
          </w:tcPr>
          <w:p w14:paraId="48042337"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1262" w:type="dxa"/>
          </w:tcPr>
          <w:p w14:paraId="61C7BEEF" w14:textId="77777777" w:rsidR="004B667F" w:rsidRPr="00D63E23" w:rsidRDefault="004B667F" w:rsidP="00EA1215">
            <w:pPr>
              <w:spacing w:before="120"/>
              <w:jc w:val="right"/>
              <w:rPr>
                <w:rFonts w:ascii="Calibri" w:eastAsia="Times New Roman" w:hAnsi="Calibri" w:cs="Calibri"/>
                <w:i/>
                <w:color w:val="000000"/>
                <w:sz w:val="18"/>
                <w:szCs w:val="18"/>
              </w:rPr>
            </w:pPr>
          </w:p>
        </w:tc>
      </w:tr>
      <w:tr w:rsidR="004B667F" w:rsidRPr="00D63E23" w14:paraId="269F63AB" w14:textId="77777777" w:rsidTr="00EA1215">
        <w:tc>
          <w:tcPr>
            <w:tcW w:w="1274" w:type="dxa"/>
          </w:tcPr>
          <w:p w14:paraId="35C548F0"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6C8BEAB6"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4EB84BEA"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color w:val="000000"/>
                <w:sz w:val="18"/>
                <w:szCs w:val="18"/>
              </w:rPr>
              <w:t xml:space="preserve">Sum  </w:t>
            </w:r>
          </w:p>
        </w:tc>
        <w:tc>
          <w:tcPr>
            <w:tcW w:w="1185" w:type="dxa"/>
            <w:gridSpan w:val="2"/>
          </w:tcPr>
          <w:p w14:paraId="0F453D55"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NA</w:t>
            </w:r>
          </w:p>
        </w:tc>
        <w:tc>
          <w:tcPr>
            <w:tcW w:w="1398" w:type="dxa"/>
            <w:gridSpan w:val="2"/>
          </w:tcPr>
          <w:p w14:paraId="6E4E99E0"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203,214</w:t>
            </w:r>
          </w:p>
        </w:tc>
        <w:tc>
          <w:tcPr>
            <w:tcW w:w="1119" w:type="dxa"/>
          </w:tcPr>
          <w:p w14:paraId="587228D3"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2E9509A2"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3E09D43D" w14:textId="77777777" w:rsidTr="00EA1215">
        <w:tc>
          <w:tcPr>
            <w:tcW w:w="1274" w:type="dxa"/>
            <w:shd w:val="clear" w:color="auto" w:fill="BFBFBF"/>
          </w:tcPr>
          <w:p w14:paraId="4BBF6C77"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2.2</w:t>
            </w:r>
          </w:p>
        </w:tc>
        <w:tc>
          <w:tcPr>
            <w:tcW w:w="6480" w:type="dxa"/>
            <w:gridSpan w:val="10"/>
            <w:shd w:val="clear" w:color="auto" w:fill="BFBFBF"/>
          </w:tcPr>
          <w:p w14:paraId="09B0E6CD"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Marine protected areas under improved management effectiveness</w:t>
            </w:r>
          </w:p>
        </w:tc>
        <w:tc>
          <w:tcPr>
            <w:tcW w:w="1262" w:type="dxa"/>
            <w:shd w:val="clear" w:color="auto" w:fill="BFBFBF"/>
          </w:tcPr>
          <w:p w14:paraId="62930A95"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4738A058" w14:textId="77777777" w:rsidTr="00EA1215">
        <w:trPr>
          <w:trHeight w:val="125"/>
        </w:trPr>
        <w:tc>
          <w:tcPr>
            <w:tcW w:w="1274" w:type="dxa"/>
            <w:vMerge w:val="restart"/>
            <w:vAlign w:val="center"/>
          </w:tcPr>
          <w:p w14:paraId="1A200766"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Name of Protected Area</w:t>
            </w:r>
          </w:p>
        </w:tc>
        <w:tc>
          <w:tcPr>
            <w:tcW w:w="1038" w:type="dxa"/>
            <w:vMerge w:val="restart"/>
            <w:vAlign w:val="center"/>
          </w:tcPr>
          <w:p w14:paraId="59C8825C"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WDPA ID</w:t>
            </w:r>
          </w:p>
        </w:tc>
        <w:tc>
          <w:tcPr>
            <w:tcW w:w="869" w:type="dxa"/>
            <w:gridSpan w:val="3"/>
            <w:vMerge w:val="restart"/>
            <w:vAlign w:val="center"/>
          </w:tcPr>
          <w:p w14:paraId="7C3DE700"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IUCN category</w:t>
            </w:r>
          </w:p>
        </w:tc>
        <w:tc>
          <w:tcPr>
            <w:tcW w:w="871" w:type="dxa"/>
            <w:vMerge w:val="restart"/>
            <w:vAlign w:val="center"/>
          </w:tcPr>
          <w:p w14:paraId="6DD3D432"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Hectares</w:t>
            </w:r>
          </w:p>
        </w:tc>
        <w:tc>
          <w:tcPr>
            <w:tcW w:w="4964" w:type="dxa"/>
            <w:gridSpan w:val="6"/>
          </w:tcPr>
          <w:p w14:paraId="72808343"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 xml:space="preserve">METT Score </w:t>
            </w:r>
          </w:p>
        </w:tc>
      </w:tr>
      <w:tr w:rsidR="004B667F" w:rsidRPr="00D63E23" w14:paraId="7E094457" w14:textId="77777777" w:rsidTr="00EA1215">
        <w:trPr>
          <w:trHeight w:val="58"/>
        </w:trPr>
        <w:tc>
          <w:tcPr>
            <w:tcW w:w="1274" w:type="dxa"/>
            <w:vMerge/>
          </w:tcPr>
          <w:p w14:paraId="626C254F"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69E043A1" w14:textId="77777777" w:rsidR="004B667F" w:rsidRPr="00D63E23" w:rsidRDefault="004B667F" w:rsidP="00EA1215">
            <w:pPr>
              <w:spacing w:before="120"/>
              <w:rPr>
                <w:rFonts w:ascii="Calibri" w:eastAsia="Times New Roman" w:hAnsi="Calibri" w:cs="Calibri"/>
                <w:sz w:val="18"/>
                <w:szCs w:val="18"/>
              </w:rPr>
            </w:pPr>
          </w:p>
        </w:tc>
        <w:tc>
          <w:tcPr>
            <w:tcW w:w="869" w:type="dxa"/>
            <w:gridSpan w:val="3"/>
            <w:vMerge/>
          </w:tcPr>
          <w:p w14:paraId="5B8F61F6" w14:textId="77777777" w:rsidR="004B667F" w:rsidRPr="00D63E23" w:rsidRDefault="004B667F" w:rsidP="00EA1215">
            <w:pPr>
              <w:spacing w:before="120"/>
              <w:rPr>
                <w:rFonts w:ascii="Calibri" w:eastAsia="Times New Roman" w:hAnsi="Calibri" w:cs="Calibri"/>
                <w:sz w:val="18"/>
                <w:szCs w:val="18"/>
              </w:rPr>
            </w:pPr>
          </w:p>
        </w:tc>
        <w:tc>
          <w:tcPr>
            <w:tcW w:w="871" w:type="dxa"/>
            <w:vMerge/>
          </w:tcPr>
          <w:p w14:paraId="26ADF87B"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7B223F8D"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Baseline</w:t>
            </w:r>
          </w:p>
        </w:tc>
        <w:tc>
          <w:tcPr>
            <w:tcW w:w="2381" w:type="dxa"/>
            <w:gridSpan w:val="2"/>
          </w:tcPr>
          <w:p w14:paraId="6BECFF41"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2A280A11" w14:textId="77777777" w:rsidTr="00EA1215">
        <w:trPr>
          <w:trHeight w:val="188"/>
        </w:trPr>
        <w:tc>
          <w:tcPr>
            <w:tcW w:w="1274" w:type="dxa"/>
            <w:vMerge/>
          </w:tcPr>
          <w:p w14:paraId="448FB4D1"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58188F77" w14:textId="77777777" w:rsidR="004B667F" w:rsidRPr="00D63E23" w:rsidRDefault="004B667F" w:rsidP="00EA1215">
            <w:pPr>
              <w:spacing w:before="120"/>
              <w:rPr>
                <w:rFonts w:ascii="Calibri" w:eastAsia="Times New Roman" w:hAnsi="Calibri" w:cs="Calibri"/>
                <w:sz w:val="18"/>
                <w:szCs w:val="18"/>
              </w:rPr>
            </w:pPr>
          </w:p>
        </w:tc>
        <w:tc>
          <w:tcPr>
            <w:tcW w:w="869" w:type="dxa"/>
            <w:gridSpan w:val="3"/>
            <w:vMerge/>
          </w:tcPr>
          <w:p w14:paraId="4144A464" w14:textId="77777777" w:rsidR="004B667F" w:rsidRPr="00D63E23" w:rsidRDefault="004B667F" w:rsidP="00EA1215">
            <w:pPr>
              <w:spacing w:before="120"/>
              <w:rPr>
                <w:rFonts w:ascii="Calibri" w:eastAsia="Times New Roman" w:hAnsi="Calibri" w:cs="Calibri"/>
                <w:sz w:val="18"/>
                <w:szCs w:val="18"/>
              </w:rPr>
            </w:pPr>
          </w:p>
        </w:tc>
        <w:tc>
          <w:tcPr>
            <w:tcW w:w="871" w:type="dxa"/>
            <w:vMerge/>
          </w:tcPr>
          <w:p w14:paraId="01637A35"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6053E99E"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0E362C3E"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4F4BFD4C"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31411DFC"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2A19DDAF" w14:textId="77777777" w:rsidTr="00EA1215">
        <w:tc>
          <w:tcPr>
            <w:tcW w:w="1274" w:type="dxa"/>
          </w:tcPr>
          <w:p w14:paraId="5D16E685"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Liao River Estuary NNR and PNR</w:t>
            </w:r>
          </w:p>
        </w:tc>
        <w:tc>
          <w:tcPr>
            <w:tcW w:w="1038" w:type="dxa"/>
          </w:tcPr>
          <w:p w14:paraId="52966CEF"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902689</w:t>
            </w:r>
          </w:p>
        </w:tc>
        <w:tc>
          <w:tcPr>
            <w:tcW w:w="869" w:type="dxa"/>
            <w:gridSpan w:val="3"/>
          </w:tcPr>
          <w:p w14:paraId="6FDDE6E3"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color w:val="000000"/>
                <w:sz w:val="18"/>
                <w:szCs w:val="18"/>
              </w:rPr>
              <w:t xml:space="preserve">4 </w:t>
            </w:r>
          </w:p>
        </w:tc>
        <w:tc>
          <w:tcPr>
            <w:tcW w:w="871" w:type="dxa"/>
          </w:tcPr>
          <w:p w14:paraId="2EEF790B"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109,150</w:t>
            </w:r>
          </w:p>
        </w:tc>
        <w:tc>
          <w:tcPr>
            <w:tcW w:w="1185" w:type="dxa"/>
            <w:gridSpan w:val="2"/>
          </w:tcPr>
          <w:p w14:paraId="34036819" w14:textId="77777777" w:rsidR="004B667F" w:rsidRPr="00D63E23" w:rsidRDefault="004B667F" w:rsidP="00EA1215">
            <w:pPr>
              <w:spacing w:before="120"/>
              <w:jc w:val="right"/>
              <w:rPr>
                <w:rFonts w:ascii="Calibri" w:eastAsia="Times New Roman" w:hAnsi="Calibri" w:cs="Calibri"/>
                <w:sz w:val="18"/>
                <w:szCs w:val="18"/>
              </w:rPr>
            </w:pPr>
          </w:p>
        </w:tc>
        <w:tc>
          <w:tcPr>
            <w:tcW w:w="1398" w:type="dxa"/>
            <w:gridSpan w:val="2"/>
          </w:tcPr>
          <w:p w14:paraId="01BD5D67"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49</w:t>
            </w:r>
          </w:p>
        </w:tc>
        <w:tc>
          <w:tcPr>
            <w:tcW w:w="1119" w:type="dxa"/>
          </w:tcPr>
          <w:p w14:paraId="58B4F57C"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313A7150"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7F8A4CCA" w14:textId="77777777" w:rsidTr="00EA1215">
        <w:tc>
          <w:tcPr>
            <w:tcW w:w="1274" w:type="dxa"/>
          </w:tcPr>
          <w:p w14:paraId="3D5A5153"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Chongming Dongtan NNR</w:t>
            </w:r>
          </w:p>
        </w:tc>
        <w:tc>
          <w:tcPr>
            <w:tcW w:w="1038" w:type="dxa"/>
          </w:tcPr>
          <w:p w14:paraId="4CEEB352"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900673</w:t>
            </w:r>
          </w:p>
        </w:tc>
        <w:tc>
          <w:tcPr>
            <w:tcW w:w="869" w:type="dxa"/>
            <w:gridSpan w:val="3"/>
          </w:tcPr>
          <w:p w14:paraId="7C622647"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color w:val="000000"/>
                <w:sz w:val="18"/>
                <w:szCs w:val="18"/>
              </w:rPr>
              <w:t xml:space="preserve">4  </w:t>
            </w:r>
          </w:p>
        </w:tc>
        <w:tc>
          <w:tcPr>
            <w:tcW w:w="871" w:type="dxa"/>
          </w:tcPr>
          <w:p w14:paraId="5C637BA9"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24,155</w:t>
            </w:r>
          </w:p>
        </w:tc>
        <w:tc>
          <w:tcPr>
            <w:tcW w:w="1185" w:type="dxa"/>
            <w:gridSpan w:val="2"/>
          </w:tcPr>
          <w:p w14:paraId="6F8BE49F" w14:textId="77777777" w:rsidR="004B667F" w:rsidRPr="00D63E23" w:rsidRDefault="004B667F" w:rsidP="00EA1215">
            <w:pPr>
              <w:spacing w:before="120"/>
              <w:jc w:val="right"/>
              <w:rPr>
                <w:rFonts w:ascii="Calibri" w:eastAsia="Times New Roman" w:hAnsi="Calibri" w:cs="Calibri"/>
                <w:sz w:val="18"/>
                <w:szCs w:val="18"/>
              </w:rPr>
            </w:pPr>
          </w:p>
        </w:tc>
        <w:tc>
          <w:tcPr>
            <w:tcW w:w="1398" w:type="dxa"/>
            <w:gridSpan w:val="2"/>
          </w:tcPr>
          <w:p w14:paraId="64CEACFB"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61</w:t>
            </w:r>
          </w:p>
        </w:tc>
        <w:tc>
          <w:tcPr>
            <w:tcW w:w="1119" w:type="dxa"/>
          </w:tcPr>
          <w:p w14:paraId="67CF17E3"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0ED43F3A"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40510D78" w14:textId="77777777" w:rsidTr="00EA1215">
        <w:tc>
          <w:tcPr>
            <w:tcW w:w="1274" w:type="dxa"/>
          </w:tcPr>
          <w:p w14:paraId="77B0CE7A"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1038" w:type="dxa"/>
          </w:tcPr>
          <w:p w14:paraId="54EE0A24"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869" w:type="dxa"/>
            <w:gridSpan w:val="3"/>
          </w:tcPr>
          <w:p w14:paraId="4B07EF9A" w14:textId="77777777" w:rsidR="004B667F" w:rsidRPr="00D63E23" w:rsidRDefault="004B667F" w:rsidP="00EA1215">
            <w:pPr>
              <w:spacing w:before="120"/>
              <w:jc w:val="right"/>
              <w:rPr>
                <w:rFonts w:ascii="Calibri" w:eastAsia="Times New Roman" w:hAnsi="Calibri" w:cs="Calibri"/>
                <w:color w:val="000000"/>
                <w:sz w:val="18"/>
                <w:szCs w:val="18"/>
              </w:rPr>
            </w:pPr>
            <w:r w:rsidRPr="00D63E23">
              <w:rPr>
                <w:rFonts w:ascii="Calibri" w:eastAsia="Times New Roman" w:hAnsi="Calibri" w:cs="Calibri"/>
                <w:color w:val="000000"/>
                <w:sz w:val="18"/>
                <w:szCs w:val="18"/>
              </w:rPr>
              <w:t>Sum</w:t>
            </w:r>
          </w:p>
        </w:tc>
        <w:tc>
          <w:tcPr>
            <w:tcW w:w="871" w:type="dxa"/>
          </w:tcPr>
          <w:p w14:paraId="0A7FCFB3" w14:textId="77777777" w:rsidR="004B667F" w:rsidRPr="00D63E23" w:rsidRDefault="004B667F" w:rsidP="00EA1215">
            <w:pPr>
              <w:spacing w:before="120"/>
              <w:jc w:val="right"/>
              <w:rPr>
                <w:rFonts w:ascii="Calibri" w:eastAsia="Times New Roman" w:hAnsi="Calibri" w:cs="Calibri"/>
                <w:color w:val="000000"/>
                <w:sz w:val="18"/>
                <w:szCs w:val="18"/>
              </w:rPr>
            </w:pPr>
            <w:r w:rsidRPr="00D63E23">
              <w:rPr>
                <w:rFonts w:ascii="Calibri" w:eastAsia="Times New Roman" w:hAnsi="Calibri" w:cs="Calibri"/>
                <w:i/>
                <w:color w:val="000000"/>
                <w:sz w:val="18"/>
                <w:szCs w:val="18"/>
              </w:rPr>
              <w:t>133,305</w:t>
            </w:r>
          </w:p>
        </w:tc>
        <w:tc>
          <w:tcPr>
            <w:tcW w:w="1185" w:type="dxa"/>
            <w:gridSpan w:val="2"/>
          </w:tcPr>
          <w:p w14:paraId="644FB6F4"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1398" w:type="dxa"/>
            <w:gridSpan w:val="2"/>
          </w:tcPr>
          <w:p w14:paraId="612A9FEE"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1119" w:type="dxa"/>
          </w:tcPr>
          <w:p w14:paraId="3B465FE1"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1262" w:type="dxa"/>
          </w:tcPr>
          <w:p w14:paraId="15D8FC3A" w14:textId="77777777" w:rsidR="004B667F" w:rsidRPr="00D63E23" w:rsidRDefault="004B667F" w:rsidP="00EA1215">
            <w:pPr>
              <w:spacing w:before="120"/>
              <w:jc w:val="right"/>
              <w:rPr>
                <w:rFonts w:ascii="Calibri" w:eastAsia="Times New Roman" w:hAnsi="Calibri" w:cs="Calibri"/>
                <w:i/>
                <w:color w:val="000000"/>
                <w:sz w:val="18"/>
                <w:szCs w:val="18"/>
              </w:rPr>
            </w:pPr>
          </w:p>
        </w:tc>
      </w:tr>
      <w:tr w:rsidR="004B667F" w:rsidRPr="00D63E23" w14:paraId="2935CCEE" w14:textId="77777777" w:rsidTr="00EA1215">
        <w:tc>
          <w:tcPr>
            <w:tcW w:w="1274" w:type="dxa"/>
            <w:shd w:val="clear" w:color="auto" w:fill="D9D9D9"/>
          </w:tcPr>
          <w:p w14:paraId="007E8A9E" w14:textId="77777777" w:rsidR="004B667F" w:rsidRPr="00D63E23" w:rsidRDefault="004B667F" w:rsidP="00EA1215">
            <w:pPr>
              <w:spacing w:before="120"/>
              <w:rPr>
                <w:rFonts w:ascii="Calibri" w:eastAsia="Times New Roman" w:hAnsi="Calibri" w:cs="Calibri"/>
                <w:b/>
                <w:sz w:val="18"/>
                <w:szCs w:val="18"/>
              </w:rPr>
            </w:pPr>
            <w:r w:rsidRPr="00D63E23">
              <w:rPr>
                <w:rFonts w:ascii="Calibri" w:eastAsia="Times New Roman" w:hAnsi="Calibri" w:cs="Calibri"/>
                <w:b/>
                <w:sz w:val="18"/>
                <w:szCs w:val="18"/>
              </w:rPr>
              <w:t>Core Indicator 3</w:t>
            </w:r>
          </w:p>
        </w:tc>
        <w:tc>
          <w:tcPr>
            <w:tcW w:w="6480" w:type="dxa"/>
            <w:gridSpan w:val="10"/>
            <w:shd w:val="clear" w:color="auto" w:fill="D9D9D9"/>
          </w:tcPr>
          <w:p w14:paraId="11987098" w14:textId="77777777" w:rsidR="004B667F" w:rsidRPr="00D63E23" w:rsidRDefault="004B667F" w:rsidP="00EA1215">
            <w:pPr>
              <w:spacing w:before="120"/>
              <w:rPr>
                <w:rFonts w:ascii="Calibri" w:eastAsia="Times New Roman" w:hAnsi="Calibri" w:cs="Calibri"/>
                <w:b/>
                <w:sz w:val="18"/>
                <w:szCs w:val="18"/>
              </w:rPr>
            </w:pPr>
            <w:r w:rsidRPr="00D63E23">
              <w:rPr>
                <w:rFonts w:ascii="Calibri" w:eastAsia="Times New Roman" w:hAnsi="Calibri" w:cs="Calibri"/>
                <w:b/>
                <w:sz w:val="18"/>
                <w:szCs w:val="18"/>
              </w:rPr>
              <w:t>Area of land restored</w:t>
            </w:r>
          </w:p>
        </w:tc>
        <w:tc>
          <w:tcPr>
            <w:tcW w:w="1262" w:type="dxa"/>
            <w:shd w:val="clear" w:color="auto" w:fill="D9D9D9"/>
          </w:tcPr>
          <w:p w14:paraId="20243C9B" w14:textId="77777777" w:rsidR="004B667F" w:rsidRPr="00D63E23" w:rsidRDefault="004B667F" w:rsidP="00EA1215">
            <w:pPr>
              <w:spacing w:before="120"/>
              <w:jc w:val="right"/>
              <w:rPr>
                <w:rFonts w:ascii="Calibri" w:eastAsia="Times New Roman" w:hAnsi="Calibri" w:cs="Calibri"/>
                <w:b/>
                <w:sz w:val="18"/>
                <w:szCs w:val="18"/>
              </w:rPr>
            </w:pPr>
            <w:r w:rsidRPr="00D63E23">
              <w:rPr>
                <w:rFonts w:eastAsia="Times New Roman" w:cs="Calibri"/>
                <w:b/>
                <w:i/>
                <w:color w:val="000000"/>
                <w:sz w:val="18"/>
                <w:szCs w:val="18"/>
              </w:rPr>
              <w:fldChar w:fldCharType="begin">
                <w:ffData>
                  <w:name w:val="F_GEB_BD_target"/>
                  <w:enabled/>
                  <w:calcOnExit w:val="0"/>
                  <w:textInput>
                    <w:default w:val="(Hectares)"/>
                  </w:textInput>
                </w:ffData>
              </w:fldChar>
            </w:r>
            <w:r w:rsidRPr="00D63E23">
              <w:rPr>
                <w:rFonts w:ascii="Calibri" w:eastAsia="Times New Roman" w:hAnsi="Calibri" w:cs="Calibri"/>
                <w:b/>
                <w:i/>
                <w:color w:val="000000"/>
                <w:sz w:val="18"/>
                <w:szCs w:val="18"/>
              </w:rPr>
              <w:instrText xml:space="preserve"> FORMTEXT </w:instrText>
            </w:r>
            <w:r w:rsidRPr="00D63E23">
              <w:rPr>
                <w:rFonts w:eastAsia="Times New Roman" w:cs="Calibri"/>
                <w:b/>
                <w:i/>
                <w:color w:val="000000"/>
                <w:sz w:val="18"/>
                <w:szCs w:val="18"/>
              </w:rPr>
            </w:r>
            <w:r w:rsidRPr="00D63E23">
              <w:rPr>
                <w:rFonts w:eastAsia="Times New Roman" w:cs="Calibri"/>
                <w:b/>
                <w:i/>
                <w:color w:val="000000"/>
                <w:sz w:val="18"/>
                <w:szCs w:val="18"/>
              </w:rPr>
              <w:fldChar w:fldCharType="separate"/>
            </w:r>
            <w:r w:rsidRPr="00D63E23">
              <w:rPr>
                <w:rFonts w:ascii="Calibri" w:eastAsia="Times New Roman" w:hAnsi="Calibri" w:cs="Calibri"/>
                <w:b/>
                <w:i/>
                <w:noProof/>
                <w:color w:val="000000"/>
                <w:sz w:val="18"/>
                <w:szCs w:val="18"/>
              </w:rPr>
              <w:t>(Hectares)</w:t>
            </w:r>
            <w:r w:rsidRPr="00D63E23">
              <w:rPr>
                <w:rFonts w:eastAsia="Times New Roman" w:cs="Calibri"/>
                <w:b/>
                <w:i/>
                <w:color w:val="000000"/>
                <w:sz w:val="18"/>
                <w:szCs w:val="18"/>
              </w:rPr>
              <w:fldChar w:fldCharType="end"/>
            </w:r>
          </w:p>
        </w:tc>
      </w:tr>
      <w:tr w:rsidR="004B667F" w:rsidRPr="00D63E23" w14:paraId="7617CD9C" w14:textId="77777777" w:rsidTr="00EA1215">
        <w:tc>
          <w:tcPr>
            <w:tcW w:w="1274" w:type="dxa"/>
            <w:shd w:val="clear" w:color="auto" w:fill="auto"/>
          </w:tcPr>
          <w:p w14:paraId="100394A7"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auto"/>
          </w:tcPr>
          <w:p w14:paraId="746A7FC0" w14:textId="77777777" w:rsidR="004B667F" w:rsidRPr="00D63E23" w:rsidRDefault="004B667F" w:rsidP="00EA1215">
            <w:pPr>
              <w:spacing w:before="120"/>
              <w:rPr>
                <w:rFonts w:ascii="Calibri" w:eastAsia="Times New Roman" w:hAnsi="Calibri" w:cs="Calibri"/>
                <w:sz w:val="18"/>
                <w:szCs w:val="18"/>
              </w:rPr>
            </w:pPr>
          </w:p>
        </w:tc>
        <w:tc>
          <w:tcPr>
            <w:tcW w:w="4964" w:type="dxa"/>
            <w:gridSpan w:val="6"/>
            <w:shd w:val="clear" w:color="auto" w:fill="F2F2F2"/>
          </w:tcPr>
          <w:p w14:paraId="34B3F055" w14:textId="77777777" w:rsidR="004B667F" w:rsidRPr="00D63E23" w:rsidRDefault="004B667F" w:rsidP="00EA1215">
            <w:pPr>
              <w:spacing w:before="120"/>
              <w:jc w:val="center"/>
              <w:rPr>
                <w:rFonts w:ascii="Calibri" w:eastAsia="Times New Roman" w:hAnsi="Calibri" w:cs="Calibri"/>
                <w:color w:val="000000"/>
                <w:sz w:val="18"/>
                <w:szCs w:val="18"/>
              </w:rPr>
            </w:pPr>
            <w:r w:rsidRPr="00D63E23">
              <w:rPr>
                <w:rFonts w:ascii="Calibri" w:eastAsia="Times New Roman" w:hAnsi="Calibri" w:cs="Calibri"/>
                <w:color w:val="000000"/>
                <w:sz w:val="18"/>
                <w:szCs w:val="18"/>
              </w:rPr>
              <w:t>Hectares (3.1+3.2+3.3+3.4)</w:t>
            </w:r>
          </w:p>
        </w:tc>
      </w:tr>
      <w:tr w:rsidR="004B667F" w:rsidRPr="00D63E23" w14:paraId="7BB6B925" w14:textId="77777777" w:rsidTr="00EA1215">
        <w:tc>
          <w:tcPr>
            <w:tcW w:w="1274" w:type="dxa"/>
            <w:shd w:val="clear" w:color="auto" w:fill="auto"/>
          </w:tcPr>
          <w:p w14:paraId="0A37C69F"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auto"/>
          </w:tcPr>
          <w:p w14:paraId="18CB7970" w14:textId="77777777" w:rsidR="004B667F" w:rsidRPr="00D63E23" w:rsidRDefault="004B667F" w:rsidP="00EA1215">
            <w:pPr>
              <w:spacing w:before="120"/>
              <w:rPr>
                <w:rFonts w:ascii="Calibri" w:eastAsia="Times New Roman" w:hAnsi="Calibri" w:cs="Calibri"/>
                <w:sz w:val="18"/>
                <w:szCs w:val="18"/>
              </w:rPr>
            </w:pPr>
          </w:p>
        </w:tc>
        <w:tc>
          <w:tcPr>
            <w:tcW w:w="2583" w:type="dxa"/>
            <w:gridSpan w:val="4"/>
            <w:shd w:val="clear" w:color="auto" w:fill="F2F2F2"/>
          </w:tcPr>
          <w:p w14:paraId="50FE6F97"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color w:val="000000"/>
                <w:sz w:val="18"/>
                <w:szCs w:val="18"/>
              </w:rPr>
              <w:t>Expected</w:t>
            </w:r>
          </w:p>
        </w:tc>
        <w:tc>
          <w:tcPr>
            <w:tcW w:w="2381" w:type="dxa"/>
            <w:gridSpan w:val="2"/>
            <w:shd w:val="clear" w:color="auto" w:fill="F2F2F2"/>
          </w:tcPr>
          <w:p w14:paraId="4C0BCCA5" w14:textId="77777777" w:rsidR="004B667F" w:rsidRPr="00D63E23" w:rsidRDefault="004B667F" w:rsidP="00EA1215">
            <w:pPr>
              <w:spacing w:before="120"/>
              <w:jc w:val="center"/>
              <w:rPr>
                <w:rFonts w:ascii="Calibri" w:eastAsia="Times New Roman" w:hAnsi="Calibri" w:cs="Calibri"/>
                <w:color w:val="000000"/>
                <w:sz w:val="18"/>
                <w:szCs w:val="18"/>
              </w:rPr>
            </w:pPr>
            <w:r w:rsidRPr="00D63E23">
              <w:rPr>
                <w:rFonts w:ascii="Calibri" w:eastAsia="Times New Roman" w:hAnsi="Calibri" w:cs="Calibri"/>
                <w:color w:val="000000"/>
                <w:sz w:val="18"/>
                <w:szCs w:val="18"/>
              </w:rPr>
              <w:t>Achieved</w:t>
            </w:r>
          </w:p>
        </w:tc>
      </w:tr>
      <w:tr w:rsidR="004B667F" w:rsidRPr="00D63E23" w14:paraId="3B39031B" w14:textId="77777777" w:rsidTr="00EA1215">
        <w:tc>
          <w:tcPr>
            <w:tcW w:w="1274" w:type="dxa"/>
            <w:shd w:val="clear" w:color="auto" w:fill="auto"/>
          </w:tcPr>
          <w:p w14:paraId="2BE9AD2A"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auto"/>
          </w:tcPr>
          <w:p w14:paraId="3EA4ED50" w14:textId="77777777" w:rsidR="004B667F" w:rsidRPr="00D63E23" w:rsidRDefault="004B667F" w:rsidP="00EA1215">
            <w:pPr>
              <w:spacing w:before="120"/>
              <w:rPr>
                <w:rFonts w:ascii="Calibri" w:eastAsia="Times New Roman" w:hAnsi="Calibri" w:cs="Calibri"/>
                <w:sz w:val="18"/>
                <w:szCs w:val="18"/>
              </w:rPr>
            </w:pPr>
          </w:p>
        </w:tc>
        <w:tc>
          <w:tcPr>
            <w:tcW w:w="1185" w:type="dxa"/>
            <w:gridSpan w:val="2"/>
            <w:shd w:val="clear" w:color="auto" w:fill="F2F2F2"/>
          </w:tcPr>
          <w:p w14:paraId="5830F3B9"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shd w:val="clear" w:color="auto" w:fill="F2F2F2"/>
          </w:tcPr>
          <w:p w14:paraId="6902DBFE"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shd w:val="clear" w:color="auto" w:fill="F2F2F2"/>
          </w:tcPr>
          <w:p w14:paraId="2DBE8CAC"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shd w:val="clear" w:color="auto" w:fill="F2F2F2"/>
          </w:tcPr>
          <w:p w14:paraId="02275D75" w14:textId="77777777" w:rsidR="004B667F" w:rsidRPr="00D63E23" w:rsidRDefault="004B667F" w:rsidP="00EA1215">
            <w:pPr>
              <w:spacing w:before="120"/>
              <w:jc w:val="center"/>
              <w:rPr>
                <w:rFonts w:ascii="Calibri" w:eastAsia="Times New Roman" w:hAnsi="Calibri" w:cs="Calibri"/>
                <w:i/>
                <w:color w:val="000000"/>
                <w:sz w:val="18"/>
                <w:szCs w:val="18"/>
              </w:rPr>
            </w:pPr>
            <w:r w:rsidRPr="00D63E23">
              <w:rPr>
                <w:rFonts w:ascii="Calibri" w:eastAsia="Times New Roman" w:hAnsi="Calibri" w:cs="Calibri"/>
                <w:sz w:val="18"/>
                <w:szCs w:val="18"/>
              </w:rPr>
              <w:t>TE</w:t>
            </w:r>
          </w:p>
        </w:tc>
      </w:tr>
      <w:tr w:rsidR="004B667F" w:rsidRPr="00D63E23" w14:paraId="7CC16431" w14:textId="77777777" w:rsidTr="00EA1215">
        <w:tc>
          <w:tcPr>
            <w:tcW w:w="1274" w:type="dxa"/>
            <w:shd w:val="clear" w:color="auto" w:fill="auto"/>
          </w:tcPr>
          <w:p w14:paraId="15390618"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auto"/>
          </w:tcPr>
          <w:p w14:paraId="47AB84AF" w14:textId="77777777" w:rsidR="004B667F" w:rsidRPr="00D63E23" w:rsidRDefault="004B667F" w:rsidP="00EA1215">
            <w:pPr>
              <w:spacing w:before="120"/>
              <w:rPr>
                <w:rFonts w:ascii="Calibri" w:eastAsia="Times New Roman" w:hAnsi="Calibri" w:cs="Calibri"/>
                <w:sz w:val="18"/>
                <w:szCs w:val="18"/>
              </w:rPr>
            </w:pPr>
          </w:p>
        </w:tc>
        <w:tc>
          <w:tcPr>
            <w:tcW w:w="1185" w:type="dxa"/>
            <w:gridSpan w:val="2"/>
            <w:shd w:val="clear" w:color="auto" w:fill="F2F2F2"/>
          </w:tcPr>
          <w:p w14:paraId="1A0E0FBC"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shd w:val="clear" w:color="auto" w:fill="F2F2F2"/>
          </w:tcPr>
          <w:p w14:paraId="287E50D4"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shd w:val="clear" w:color="auto" w:fill="F2F2F2"/>
          </w:tcPr>
          <w:p w14:paraId="10EF8AF8"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shd w:val="clear" w:color="auto" w:fill="F2F2F2"/>
          </w:tcPr>
          <w:p w14:paraId="50B2F72D"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0F86EB8B" w14:textId="77777777" w:rsidTr="00EA1215">
        <w:tc>
          <w:tcPr>
            <w:tcW w:w="1274" w:type="dxa"/>
            <w:shd w:val="clear" w:color="auto" w:fill="BFBFBF"/>
          </w:tcPr>
          <w:p w14:paraId="222DACC1"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3.1</w:t>
            </w:r>
          </w:p>
        </w:tc>
        <w:tc>
          <w:tcPr>
            <w:tcW w:w="6480" w:type="dxa"/>
            <w:gridSpan w:val="10"/>
            <w:shd w:val="clear" w:color="auto" w:fill="BFBFBF"/>
          </w:tcPr>
          <w:p w14:paraId="4D4932D1"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Area of degraded agricultural land restored</w:t>
            </w:r>
          </w:p>
        </w:tc>
        <w:tc>
          <w:tcPr>
            <w:tcW w:w="1262" w:type="dxa"/>
            <w:shd w:val="clear" w:color="auto" w:fill="BFBFBF"/>
          </w:tcPr>
          <w:p w14:paraId="0C2F5971"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1FEE6FF5" w14:textId="77777777" w:rsidTr="00EA1215">
        <w:trPr>
          <w:trHeight w:val="125"/>
        </w:trPr>
        <w:tc>
          <w:tcPr>
            <w:tcW w:w="1274" w:type="dxa"/>
            <w:vMerge w:val="restart"/>
          </w:tcPr>
          <w:p w14:paraId="4606DC68" w14:textId="77777777" w:rsidR="004B667F" w:rsidRPr="00D63E23" w:rsidRDefault="004B667F" w:rsidP="00EA1215">
            <w:pPr>
              <w:spacing w:before="120"/>
              <w:rPr>
                <w:rFonts w:ascii="Calibri" w:eastAsia="Times New Roman" w:hAnsi="Calibri" w:cs="Calibri"/>
                <w:sz w:val="18"/>
                <w:szCs w:val="18"/>
              </w:rPr>
            </w:pPr>
          </w:p>
        </w:tc>
        <w:tc>
          <w:tcPr>
            <w:tcW w:w="1038" w:type="dxa"/>
            <w:vMerge w:val="restart"/>
          </w:tcPr>
          <w:p w14:paraId="1042625E"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val="restart"/>
          </w:tcPr>
          <w:p w14:paraId="5DC468CB" w14:textId="77777777" w:rsidR="004B667F" w:rsidRPr="00D63E23" w:rsidRDefault="004B667F" w:rsidP="00EA1215">
            <w:pPr>
              <w:spacing w:before="120"/>
              <w:rPr>
                <w:rFonts w:ascii="Calibri" w:eastAsia="Times New Roman" w:hAnsi="Calibri" w:cs="Calibri"/>
                <w:sz w:val="18"/>
                <w:szCs w:val="18"/>
              </w:rPr>
            </w:pPr>
          </w:p>
        </w:tc>
        <w:tc>
          <w:tcPr>
            <w:tcW w:w="4964" w:type="dxa"/>
            <w:gridSpan w:val="6"/>
          </w:tcPr>
          <w:p w14:paraId="52F519DF"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Hectares</w:t>
            </w:r>
          </w:p>
        </w:tc>
      </w:tr>
      <w:tr w:rsidR="004B667F" w:rsidRPr="00D63E23" w14:paraId="2E465C1A" w14:textId="77777777" w:rsidTr="00EA1215">
        <w:trPr>
          <w:trHeight w:val="58"/>
        </w:trPr>
        <w:tc>
          <w:tcPr>
            <w:tcW w:w="1274" w:type="dxa"/>
            <w:vMerge/>
          </w:tcPr>
          <w:p w14:paraId="1949CBB8"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3F1910C9"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3FA5B8AD"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53AA8D87"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Expected</w:t>
            </w:r>
          </w:p>
        </w:tc>
        <w:tc>
          <w:tcPr>
            <w:tcW w:w="2381" w:type="dxa"/>
            <w:gridSpan w:val="2"/>
          </w:tcPr>
          <w:p w14:paraId="51045539"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19D0D29F" w14:textId="77777777" w:rsidTr="00EA1215">
        <w:trPr>
          <w:trHeight w:val="143"/>
        </w:trPr>
        <w:tc>
          <w:tcPr>
            <w:tcW w:w="1274" w:type="dxa"/>
            <w:vMerge/>
          </w:tcPr>
          <w:p w14:paraId="5C48169A"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549804E2"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6700445D"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104BA411"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40E1D274"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32538169"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489867BE"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7131DE57" w14:textId="77777777" w:rsidTr="00EA1215">
        <w:tc>
          <w:tcPr>
            <w:tcW w:w="1274" w:type="dxa"/>
          </w:tcPr>
          <w:p w14:paraId="7B2CD521"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01F95C1C"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564F613B"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3E520414"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6B735678"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42C92651"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39CFBA7B"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137F9E53" w14:textId="77777777" w:rsidTr="00EA1215">
        <w:tc>
          <w:tcPr>
            <w:tcW w:w="1274" w:type="dxa"/>
          </w:tcPr>
          <w:p w14:paraId="212BB1C2"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244F2696"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0B880A6F"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7D04F1CD"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41BD4F7E"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169F5EBB"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7B01EA1F"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14F2950A" w14:textId="77777777" w:rsidTr="00EA1215">
        <w:tc>
          <w:tcPr>
            <w:tcW w:w="1274" w:type="dxa"/>
            <w:shd w:val="clear" w:color="auto" w:fill="BFBFBF"/>
          </w:tcPr>
          <w:p w14:paraId="21E9A1C2"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3.2</w:t>
            </w:r>
          </w:p>
        </w:tc>
        <w:tc>
          <w:tcPr>
            <w:tcW w:w="6480" w:type="dxa"/>
            <w:gridSpan w:val="10"/>
            <w:shd w:val="clear" w:color="auto" w:fill="BFBFBF"/>
          </w:tcPr>
          <w:p w14:paraId="1AEF4D85"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Area of forest and forest land restored</w:t>
            </w:r>
          </w:p>
        </w:tc>
        <w:tc>
          <w:tcPr>
            <w:tcW w:w="1262" w:type="dxa"/>
            <w:shd w:val="clear" w:color="auto" w:fill="BFBFBF"/>
          </w:tcPr>
          <w:p w14:paraId="697DAA13"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4ADC3594" w14:textId="77777777" w:rsidTr="00EA1215">
        <w:trPr>
          <w:trHeight w:val="125"/>
        </w:trPr>
        <w:tc>
          <w:tcPr>
            <w:tcW w:w="1274" w:type="dxa"/>
            <w:vMerge w:val="restart"/>
          </w:tcPr>
          <w:p w14:paraId="394C56F5" w14:textId="77777777" w:rsidR="004B667F" w:rsidRPr="00D63E23" w:rsidRDefault="004B667F" w:rsidP="00EA1215">
            <w:pPr>
              <w:spacing w:before="120"/>
              <w:rPr>
                <w:rFonts w:ascii="Calibri" w:eastAsia="Times New Roman" w:hAnsi="Calibri" w:cs="Calibri"/>
                <w:sz w:val="18"/>
                <w:szCs w:val="18"/>
              </w:rPr>
            </w:pPr>
          </w:p>
        </w:tc>
        <w:tc>
          <w:tcPr>
            <w:tcW w:w="1038" w:type="dxa"/>
            <w:vMerge w:val="restart"/>
          </w:tcPr>
          <w:p w14:paraId="40B0C2EE"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val="restart"/>
          </w:tcPr>
          <w:p w14:paraId="5832FAB4" w14:textId="77777777" w:rsidR="004B667F" w:rsidRPr="00D63E23" w:rsidRDefault="004B667F" w:rsidP="00EA1215">
            <w:pPr>
              <w:spacing w:before="120"/>
              <w:rPr>
                <w:rFonts w:ascii="Calibri" w:eastAsia="Times New Roman" w:hAnsi="Calibri" w:cs="Calibri"/>
                <w:sz w:val="18"/>
                <w:szCs w:val="18"/>
              </w:rPr>
            </w:pPr>
          </w:p>
        </w:tc>
        <w:tc>
          <w:tcPr>
            <w:tcW w:w="4964" w:type="dxa"/>
            <w:gridSpan w:val="6"/>
          </w:tcPr>
          <w:p w14:paraId="36C8A7DA"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Hectares</w:t>
            </w:r>
          </w:p>
        </w:tc>
      </w:tr>
      <w:tr w:rsidR="004B667F" w:rsidRPr="00D63E23" w14:paraId="1A53E4C2" w14:textId="77777777" w:rsidTr="00EA1215">
        <w:trPr>
          <w:trHeight w:val="58"/>
        </w:trPr>
        <w:tc>
          <w:tcPr>
            <w:tcW w:w="1274" w:type="dxa"/>
            <w:vMerge/>
          </w:tcPr>
          <w:p w14:paraId="7D00515E"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103E84DA"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497B62DB"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1D8C4639"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Expected</w:t>
            </w:r>
          </w:p>
        </w:tc>
        <w:tc>
          <w:tcPr>
            <w:tcW w:w="2381" w:type="dxa"/>
            <w:gridSpan w:val="2"/>
          </w:tcPr>
          <w:p w14:paraId="296ECA4E"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6ED066BD" w14:textId="77777777" w:rsidTr="00EA1215">
        <w:trPr>
          <w:trHeight w:val="215"/>
        </w:trPr>
        <w:tc>
          <w:tcPr>
            <w:tcW w:w="1274" w:type="dxa"/>
            <w:vMerge/>
          </w:tcPr>
          <w:p w14:paraId="1F7BB8D3"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686E4207"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68E7FC67"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26CAF0E8"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5288C6ED"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64445959"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2D2490B6"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5B373C87" w14:textId="77777777" w:rsidTr="00EA1215">
        <w:tc>
          <w:tcPr>
            <w:tcW w:w="1274" w:type="dxa"/>
          </w:tcPr>
          <w:p w14:paraId="4C024B95"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0F1A74C4"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04FE2A52"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25AA3839"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0E3BB189"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23168B8B"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32F424DF"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1E6F2943" w14:textId="77777777" w:rsidTr="00EA1215">
        <w:tc>
          <w:tcPr>
            <w:tcW w:w="1274" w:type="dxa"/>
          </w:tcPr>
          <w:p w14:paraId="7119E5C0"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098FE75F"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70ABDB49"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0C086D11"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3A4CEE3B"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345C2B18"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4EEE1381"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5D3C05F5" w14:textId="77777777" w:rsidTr="00EA1215">
        <w:tc>
          <w:tcPr>
            <w:tcW w:w="1274" w:type="dxa"/>
            <w:shd w:val="clear" w:color="auto" w:fill="BFBFBF"/>
          </w:tcPr>
          <w:p w14:paraId="298EAA4F"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3.3</w:t>
            </w:r>
          </w:p>
        </w:tc>
        <w:tc>
          <w:tcPr>
            <w:tcW w:w="6480" w:type="dxa"/>
            <w:gridSpan w:val="10"/>
            <w:shd w:val="clear" w:color="auto" w:fill="BFBFBF"/>
          </w:tcPr>
          <w:p w14:paraId="612870AA"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Area of natural grass and shrublands restored</w:t>
            </w:r>
          </w:p>
        </w:tc>
        <w:tc>
          <w:tcPr>
            <w:tcW w:w="1262" w:type="dxa"/>
            <w:shd w:val="clear" w:color="auto" w:fill="BFBFBF"/>
          </w:tcPr>
          <w:p w14:paraId="67770D09"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581245A6" w14:textId="77777777" w:rsidTr="00EA1215">
        <w:trPr>
          <w:trHeight w:val="125"/>
        </w:trPr>
        <w:tc>
          <w:tcPr>
            <w:tcW w:w="1274" w:type="dxa"/>
            <w:vMerge w:val="restart"/>
          </w:tcPr>
          <w:p w14:paraId="62BD7339" w14:textId="77777777" w:rsidR="004B667F" w:rsidRPr="00D63E23" w:rsidRDefault="004B667F" w:rsidP="00EA1215">
            <w:pPr>
              <w:spacing w:before="120"/>
              <w:rPr>
                <w:rFonts w:ascii="Calibri" w:eastAsia="Times New Roman" w:hAnsi="Calibri" w:cs="Calibri"/>
                <w:sz w:val="18"/>
                <w:szCs w:val="18"/>
              </w:rPr>
            </w:pPr>
          </w:p>
        </w:tc>
        <w:tc>
          <w:tcPr>
            <w:tcW w:w="1038" w:type="dxa"/>
            <w:vMerge w:val="restart"/>
          </w:tcPr>
          <w:p w14:paraId="18FA4F24"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val="restart"/>
          </w:tcPr>
          <w:p w14:paraId="55BACE1A" w14:textId="77777777" w:rsidR="004B667F" w:rsidRPr="00D63E23" w:rsidRDefault="004B667F" w:rsidP="00EA1215">
            <w:pPr>
              <w:spacing w:before="120"/>
              <w:rPr>
                <w:rFonts w:ascii="Calibri" w:eastAsia="Times New Roman" w:hAnsi="Calibri" w:cs="Calibri"/>
                <w:sz w:val="18"/>
                <w:szCs w:val="18"/>
              </w:rPr>
            </w:pPr>
          </w:p>
        </w:tc>
        <w:tc>
          <w:tcPr>
            <w:tcW w:w="4964" w:type="dxa"/>
            <w:gridSpan w:val="6"/>
          </w:tcPr>
          <w:p w14:paraId="7A8193DC"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Hectares</w:t>
            </w:r>
          </w:p>
        </w:tc>
      </w:tr>
      <w:tr w:rsidR="004B667F" w:rsidRPr="00D63E23" w14:paraId="6F5F60C2" w14:textId="77777777" w:rsidTr="00EA1215">
        <w:trPr>
          <w:trHeight w:val="58"/>
        </w:trPr>
        <w:tc>
          <w:tcPr>
            <w:tcW w:w="1274" w:type="dxa"/>
            <w:vMerge/>
          </w:tcPr>
          <w:p w14:paraId="5006CC58"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2FDA1A0C"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5D25FC2C"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15481E92"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Expected</w:t>
            </w:r>
          </w:p>
        </w:tc>
        <w:tc>
          <w:tcPr>
            <w:tcW w:w="2381" w:type="dxa"/>
            <w:gridSpan w:val="2"/>
          </w:tcPr>
          <w:p w14:paraId="0AC980D0"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5D1D5F37" w14:textId="77777777" w:rsidTr="00EA1215">
        <w:trPr>
          <w:trHeight w:val="107"/>
        </w:trPr>
        <w:tc>
          <w:tcPr>
            <w:tcW w:w="1274" w:type="dxa"/>
            <w:vMerge/>
          </w:tcPr>
          <w:p w14:paraId="390FF155"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33AA1149"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1E65FB55"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4967AF3D"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29BA9C51"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770B8B24"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10E5DB5E"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4FD57F42" w14:textId="77777777" w:rsidTr="00EA1215">
        <w:tc>
          <w:tcPr>
            <w:tcW w:w="1274" w:type="dxa"/>
          </w:tcPr>
          <w:p w14:paraId="4ADAB86A"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43E1A8E1"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43188892"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1F3C11CC"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5E8380E5"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75F4BD76"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491543C4"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48FD4448" w14:textId="77777777" w:rsidTr="00EA1215">
        <w:tc>
          <w:tcPr>
            <w:tcW w:w="1274" w:type="dxa"/>
          </w:tcPr>
          <w:p w14:paraId="4C7FE4A3"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61731D00"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182C7666"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7CC6E205"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74D9D825"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6445E6DF"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68B6D459"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639E7B07" w14:textId="77777777" w:rsidTr="00EA1215">
        <w:tc>
          <w:tcPr>
            <w:tcW w:w="1274" w:type="dxa"/>
            <w:shd w:val="clear" w:color="auto" w:fill="BFBFBF"/>
          </w:tcPr>
          <w:p w14:paraId="373151DA"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3.4</w:t>
            </w:r>
          </w:p>
        </w:tc>
        <w:tc>
          <w:tcPr>
            <w:tcW w:w="6480" w:type="dxa"/>
            <w:gridSpan w:val="10"/>
            <w:shd w:val="clear" w:color="auto" w:fill="BFBFBF"/>
          </w:tcPr>
          <w:p w14:paraId="7A1DEDE9"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Area of wetlands (including estuaries, mangroves) restored</w:t>
            </w:r>
          </w:p>
        </w:tc>
        <w:tc>
          <w:tcPr>
            <w:tcW w:w="1262" w:type="dxa"/>
            <w:shd w:val="clear" w:color="auto" w:fill="BFBFBF"/>
          </w:tcPr>
          <w:p w14:paraId="693CFC0D"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399DEB48" w14:textId="77777777" w:rsidTr="00EA1215">
        <w:trPr>
          <w:trHeight w:val="125"/>
        </w:trPr>
        <w:tc>
          <w:tcPr>
            <w:tcW w:w="1274" w:type="dxa"/>
            <w:vMerge w:val="restart"/>
          </w:tcPr>
          <w:p w14:paraId="51E2A27E" w14:textId="77777777" w:rsidR="004B667F" w:rsidRPr="00D63E23" w:rsidRDefault="004B667F" w:rsidP="00EA1215">
            <w:pPr>
              <w:spacing w:before="120"/>
              <w:rPr>
                <w:rFonts w:ascii="Calibri" w:eastAsia="Times New Roman" w:hAnsi="Calibri" w:cs="Calibri"/>
                <w:sz w:val="18"/>
                <w:szCs w:val="18"/>
              </w:rPr>
            </w:pPr>
          </w:p>
        </w:tc>
        <w:tc>
          <w:tcPr>
            <w:tcW w:w="1038" w:type="dxa"/>
            <w:vMerge w:val="restart"/>
          </w:tcPr>
          <w:p w14:paraId="7E80ABA3"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val="restart"/>
          </w:tcPr>
          <w:p w14:paraId="294593B0" w14:textId="77777777" w:rsidR="004B667F" w:rsidRPr="00D63E23" w:rsidRDefault="004B667F" w:rsidP="00EA1215">
            <w:pPr>
              <w:spacing w:before="120"/>
              <w:rPr>
                <w:rFonts w:ascii="Calibri" w:eastAsia="Times New Roman" w:hAnsi="Calibri" w:cs="Calibri"/>
                <w:sz w:val="18"/>
                <w:szCs w:val="18"/>
              </w:rPr>
            </w:pPr>
          </w:p>
        </w:tc>
        <w:tc>
          <w:tcPr>
            <w:tcW w:w="4964" w:type="dxa"/>
            <w:gridSpan w:val="6"/>
          </w:tcPr>
          <w:p w14:paraId="6D3F89FF"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Hectares</w:t>
            </w:r>
          </w:p>
        </w:tc>
      </w:tr>
      <w:tr w:rsidR="004B667F" w:rsidRPr="00D63E23" w14:paraId="2A0D9454" w14:textId="77777777" w:rsidTr="00EA1215">
        <w:trPr>
          <w:trHeight w:val="58"/>
        </w:trPr>
        <w:tc>
          <w:tcPr>
            <w:tcW w:w="1274" w:type="dxa"/>
            <w:vMerge/>
          </w:tcPr>
          <w:p w14:paraId="7A57F581"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1B725997"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0CE3B5EC"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16C6DDD4"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Expected</w:t>
            </w:r>
          </w:p>
        </w:tc>
        <w:tc>
          <w:tcPr>
            <w:tcW w:w="2381" w:type="dxa"/>
            <w:gridSpan w:val="2"/>
          </w:tcPr>
          <w:p w14:paraId="6638BF3E"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13DFA8F1" w14:textId="77777777" w:rsidTr="00EA1215">
        <w:trPr>
          <w:trHeight w:val="197"/>
        </w:trPr>
        <w:tc>
          <w:tcPr>
            <w:tcW w:w="1274" w:type="dxa"/>
            <w:vMerge/>
          </w:tcPr>
          <w:p w14:paraId="66001615"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2C5C0CFB"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626ABB7E"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33A7C776"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469BC8EB"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6177AB0C"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46E9D6BB"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1CB3CDD4" w14:textId="77777777" w:rsidTr="00EA1215">
        <w:tc>
          <w:tcPr>
            <w:tcW w:w="1274" w:type="dxa"/>
          </w:tcPr>
          <w:p w14:paraId="0660D356"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4B983D0B"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2A6AAEAE"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59BC2153"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21575E5F"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2FCC2799"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4617DE31"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15922B0D" w14:textId="77777777" w:rsidTr="00EA1215">
        <w:tc>
          <w:tcPr>
            <w:tcW w:w="1274" w:type="dxa"/>
          </w:tcPr>
          <w:p w14:paraId="38EBF131"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4E90C0F6"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2247873E"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2D1C2240"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2B5ACB17"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552E0307"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6136FCEE"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278EEF4B" w14:textId="77777777" w:rsidTr="00EA1215">
        <w:tc>
          <w:tcPr>
            <w:tcW w:w="1274" w:type="dxa"/>
            <w:shd w:val="clear" w:color="auto" w:fill="D9D9D9"/>
          </w:tcPr>
          <w:p w14:paraId="238A5D7A" w14:textId="77777777" w:rsidR="004B667F" w:rsidRPr="00D63E23" w:rsidRDefault="004B667F" w:rsidP="00EA1215">
            <w:pPr>
              <w:spacing w:before="120"/>
              <w:rPr>
                <w:rFonts w:ascii="Calibri" w:eastAsia="Times New Roman" w:hAnsi="Calibri" w:cs="Calibri"/>
                <w:b/>
                <w:sz w:val="18"/>
                <w:szCs w:val="18"/>
              </w:rPr>
            </w:pPr>
            <w:r w:rsidRPr="00D63E23">
              <w:rPr>
                <w:rFonts w:ascii="Calibri" w:eastAsia="Times New Roman" w:hAnsi="Calibri" w:cs="Calibri"/>
                <w:b/>
                <w:sz w:val="18"/>
                <w:szCs w:val="18"/>
              </w:rPr>
              <w:t>Core Indicator 4</w:t>
            </w:r>
          </w:p>
        </w:tc>
        <w:tc>
          <w:tcPr>
            <w:tcW w:w="6480" w:type="dxa"/>
            <w:gridSpan w:val="10"/>
            <w:shd w:val="clear" w:color="auto" w:fill="D9D9D9"/>
          </w:tcPr>
          <w:p w14:paraId="0E30DD4D" w14:textId="77777777" w:rsidR="004B667F" w:rsidRPr="00D63E23" w:rsidRDefault="004B667F" w:rsidP="00EA1215">
            <w:pPr>
              <w:spacing w:before="120"/>
              <w:rPr>
                <w:rFonts w:ascii="Calibri" w:eastAsia="Times New Roman" w:hAnsi="Calibri" w:cs="Calibri"/>
                <w:b/>
                <w:sz w:val="18"/>
                <w:szCs w:val="18"/>
              </w:rPr>
            </w:pPr>
            <w:r w:rsidRPr="00D63E23">
              <w:rPr>
                <w:rFonts w:ascii="Calibri" w:eastAsia="Times New Roman" w:hAnsi="Calibri" w:cs="Calibri"/>
                <w:b/>
                <w:sz w:val="18"/>
                <w:szCs w:val="18"/>
              </w:rPr>
              <w:t>Area of landscapes under improved practices (hectares; excluding protected areas)</w:t>
            </w:r>
          </w:p>
        </w:tc>
        <w:tc>
          <w:tcPr>
            <w:tcW w:w="1262" w:type="dxa"/>
            <w:shd w:val="clear" w:color="auto" w:fill="D9D9D9"/>
          </w:tcPr>
          <w:p w14:paraId="03A68D7F" w14:textId="77777777" w:rsidR="004B667F" w:rsidRPr="00D63E23" w:rsidRDefault="004B667F" w:rsidP="00EA1215">
            <w:pPr>
              <w:spacing w:before="120"/>
              <w:jc w:val="right"/>
              <w:rPr>
                <w:rFonts w:ascii="Calibri" w:eastAsia="Times New Roman" w:hAnsi="Calibri" w:cs="Calibri"/>
                <w:b/>
                <w:sz w:val="18"/>
                <w:szCs w:val="18"/>
              </w:rPr>
            </w:pPr>
            <w:r w:rsidRPr="00D63E23">
              <w:rPr>
                <w:rFonts w:eastAsia="Times New Roman" w:cs="Calibri"/>
                <w:b/>
                <w:i/>
                <w:color w:val="000000"/>
                <w:sz w:val="18"/>
                <w:szCs w:val="18"/>
              </w:rPr>
              <w:fldChar w:fldCharType="begin">
                <w:ffData>
                  <w:name w:val="F_GEB_BD_target"/>
                  <w:enabled/>
                  <w:calcOnExit w:val="0"/>
                  <w:textInput>
                    <w:default w:val="(Hectares)"/>
                  </w:textInput>
                </w:ffData>
              </w:fldChar>
            </w:r>
            <w:r w:rsidRPr="00D63E23">
              <w:rPr>
                <w:rFonts w:ascii="Calibri" w:eastAsia="Times New Roman" w:hAnsi="Calibri" w:cs="Calibri"/>
                <w:b/>
                <w:i/>
                <w:color w:val="000000"/>
                <w:sz w:val="18"/>
                <w:szCs w:val="18"/>
              </w:rPr>
              <w:instrText xml:space="preserve"> FORMTEXT </w:instrText>
            </w:r>
            <w:r w:rsidRPr="00D63E23">
              <w:rPr>
                <w:rFonts w:eastAsia="Times New Roman" w:cs="Calibri"/>
                <w:b/>
                <w:i/>
                <w:color w:val="000000"/>
                <w:sz w:val="18"/>
                <w:szCs w:val="18"/>
              </w:rPr>
            </w:r>
            <w:r w:rsidRPr="00D63E23">
              <w:rPr>
                <w:rFonts w:eastAsia="Times New Roman" w:cs="Calibri"/>
                <w:b/>
                <w:i/>
                <w:color w:val="000000"/>
                <w:sz w:val="18"/>
                <w:szCs w:val="18"/>
              </w:rPr>
              <w:fldChar w:fldCharType="separate"/>
            </w:r>
            <w:r w:rsidRPr="00D63E23">
              <w:rPr>
                <w:rFonts w:ascii="Calibri" w:eastAsia="Times New Roman" w:hAnsi="Calibri" w:cs="Calibri"/>
                <w:b/>
                <w:i/>
                <w:noProof/>
                <w:color w:val="000000"/>
                <w:sz w:val="18"/>
                <w:szCs w:val="18"/>
              </w:rPr>
              <w:t>(Hectares)</w:t>
            </w:r>
            <w:r w:rsidRPr="00D63E23">
              <w:rPr>
                <w:rFonts w:eastAsia="Times New Roman" w:cs="Calibri"/>
                <w:b/>
                <w:i/>
                <w:color w:val="000000"/>
                <w:sz w:val="18"/>
                <w:szCs w:val="18"/>
              </w:rPr>
              <w:fldChar w:fldCharType="end"/>
            </w:r>
          </w:p>
        </w:tc>
      </w:tr>
      <w:tr w:rsidR="004B667F" w:rsidRPr="00D63E23" w14:paraId="33F972C0" w14:textId="77777777" w:rsidTr="00EA1215">
        <w:tc>
          <w:tcPr>
            <w:tcW w:w="1274" w:type="dxa"/>
            <w:shd w:val="clear" w:color="auto" w:fill="auto"/>
          </w:tcPr>
          <w:p w14:paraId="317EE5E4"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auto"/>
          </w:tcPr>
          <w:p w14:paraId="6C4626E7" w14:textId="77777777" w:rsidR="004B667F" w:rsidRPr="00D63E23" w:rsidRDefault="004B667F" w:rsidP="00EA1215">
            <w:pPr>
              <w:spacing w:before="120"/>
              <w:rPr>
                <w:rFonts w:ascii="Calibri" w:eastAsia="Times New Roman" w:hAnsi="Calibri" w:cs="Calibri"/>
                <w:sz w:val="18"/>
                <w:szCs w:val="18"/>
              </w:rPr>
            </w:pPr>
          </w:p>
        </w:tc>
        <w:tc>
          <w:tcPr>
            <w:tcW w:w="4964" w:type="dxa"/>
            <w:gridSpan w:val="6"/>
            <w:shd w:val="clear" w:color="auto" w:fill="F2F2F2"/>
          </w:tcPr>
          <w:p w14:paraId="5A4F6C45" w14:textId="77777777" w:rsidR="004B667F" w:rsidRPr="00D63E23" w:rsidRDefault="004B667F" w:rsidP="00EA1215">
            <w:pPr>
              <w:spacing w:before="120"/>
              <w:jc w:val="center"/>
              <w:rPr>
                <w:rFonts w:ascii="Calibri" w:eastAsia="Times New Roman" w:hAnsi="Calibri" w:cs="Calibri"/>
                <w:color w:val="000000"/>
                <w:sz w:val="18"/>
                <w:szCs w:val="18"/>
              </w:rPr>
            </w:pPr>
            <w:r w:rsidRPr="00D63E23">
              <w:rPr>
                <w:rFonts w:ascii="Calibri" w:eastAsia="Times New Roman" w:hAnsi="Calibri" w:cs="Calibri"/>
                <w:color w:val="000000"/>
                <w:sz w:val="18"/>
                <w:szCs w:val="18"/>
              </w:rPr>
              <w:t>Hectares (4.1+4.2+4.3+4.4)</w:t>
            </w:r>
          </w:p>
        </w:tc>
      </w:tr>
      <w:tr w:rsidR="004B667F" w:rsidRPr="00D63E23" w14:paraId="24188A7E" w14:textId="77777777" w:rsidTr="00EA1215">
        <w:tc>
          <w:tcPr>
            <w:tcW w:w="1274" w:type="dxa"/>
            <w:shd w:val="clear" w:color="auto" w:fill="auto"/>
          </w:tcPr>
          <w:p w14:paraId="03B407DF"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auto"/>
          </w:tcPr>
          <w:p w14:paraId="2C9E9A81" w14:textId="77777777" w:rsidR="004B667F" w:rsidRPr="00D63E23" w:rsidRDefault="004B667F" w:rsidP="00EA1215">
            <w:pPr>
              <w:spacing w:before="120"/>
              <w:rPr>
                <w:rFonts w:ascii="Calibri" w:eastAsia="Times New Roman" w:hAnsi="Calibri" w:cs="Calibri"/>
                <w:sz w:val="18"/>
                <w:szCs w:val="18"/>
              </w:rPr>
            </w:pPr>
          </w:p>
        </w:tc>
        <w:tc>
          <w:tcPr>
            <w:tcW w:w="2583" w:type="dxa"/>
            <w:gridSpan w:val="4"/>
            <w:shd w:val="clear" w:color="auto" w:fill="F2F2F2"/>
          </w:tcPr>
          <w:p w14:paraId="5B9A0BF2"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color w:val="000000"/>
                <w:sz w:val="18"/>
                <w:szCs w:val="18"/>
              </w:rPr>
              <w:t>Expected</w:t>
            </w:r>
          </w:p>
        </w:tc>
        <w:tc>
          <w:tcPr>
            <w:tcW w:w="2381" w:type="dxa"/>
            <w:gridSpan w:val="2"/>
            <w:shd w:val="clear" w:color="auto" w:fill="F2F2F2"/>
          </w:tcPr>
          <w:p w14:paraId="3FC92EE3" w14:textId="77777777" w:rsidR="004B667F" w:rsidRPr="00D63E23" w:rsidRDefault="004B667F" w:rsidP="00EA1215">
            <w:pPr>
              <w:spacing w:before="120"/>
              <w:jc w:val="center"/>
              <w:rPr>
                <w:rFonts w:ascii="Calibri" w:eastAsia="Times New Roman" w:hAnsi="Calibri" w:cs="Calibri"/>
                <w:color w:val="000000"/>
                <w:sz w:val="18"/>
                <w:szCs w:val="18"/>
              </w:rPr>
            </w:pPr>
            <w:r w:rsidRPr="00D63E23">
              <w:rPr>
                <w:rFonts w:ascii="Calibri" w:eastAsia="Times New Roman" w:hAnsi="Calibri" w:cs="Calibri"/>
                <w:color w:val="000000"/>
                <w:sz w:val="18"/>
                <w:szCs w:val="18"/>
              </w:rPr>
              <w:t>Expected</w:t>
            </w:r>
          </w:p>
        </w:tc>
      </w:tr>
      <w:tr w:rsidR="004B667F" w:rsidRPr="00D63E23" w14:paraId="21B2ECE1" w14:textId="77777777" w:rsidTr="00EA1215">
        <w:tc>
          <w:tcPr>
            <w:tcW w:w="1274" w:type="dxa"/>
            <w:shd w:val="clear" w:color="auto" w:fill="auto"/>
          </w:tcPr>
          <w:p w14:paraId="5C85B6F3"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auto"/>
          </w:tcPr>
          <w:p w14:paraId="10C86471" w14:textId="77777777" w:rsidR="004B667F" w:rsidRPr="00D63E23" w:rsidRDefault="004B667F" w:rsidP="00EA1215">
            <w:pPr>
              <w:spacing w:before="120"/>
              <w:rPr>
                <w:rFonts w:ascii="Calibri" w:eastAsia="Times New Roman" w:hAnsi="Calibri" w:cs="Calibri"/>
                <w:sz w:val="18"/>
                <w:szCs w:val="18"/>
              </w:rPr>
            </w:pPr>
          </w:p>
        </w:tc>
        <w:tc>
          <w:tcPr>
            <w:tcW w:w="1185" w:type="dxa"/>
            <w:gridSpan w:val="2"/>
            <w:shd w:val="clear" w:color="auto" w:fill="F2F2F2"/>
          </w:tcPr>
          <w:p w14:paraId="72C2068F"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shd w:val="clear" w:color="auto" w:fill="F2F2F2"/>
          </w:tcPr>
          <w:p w14:paraId="18828F0B"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shd w:val="clear" w:color="auto" w:fill="F2F2F2"/>
          </w:tcPr>
          <w:p w14:paraId="63B64C78"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shd w:val="clear" w:color="auto" w:fill="F2F2F2"/>
          </w:tcPr>
          <w:p w14:paraId="63A08FA1" w14:textId="77777777" w:rsidR="004B667F" w:rsidRPr="00D63E23" w:rsidRDefault="004B667F" w:rsidP="00EA1215">
            <w:pPr>
              <w:spacing w:before="120"/>
              <w:jc w:val="center"/>
              <w:rPr>
                <w:rFonts w:ascii="Calibri" w:eastAsia="Times New Roman" w:hAnsi="Calibri" w:cs="Calibri"/>
                <w:i/>
                <w:color w:val="000000"/>
                <w:sz w:val="18"/>
                <w:szCs w:val="18"/>
              </w:rPr>
            </w:pPr>
            <w:r w:rsidRPr="00D63E23">
              <w:rPr>
                <w:rFonts w:ascii="Calibri" w:eastAsia="Times New Roman" w:hAnsi="Calibri" w:cs="Calibri"/>
                <w:sz w:val="18"/>
                <w:szCs w:val="18"/>
              </w:rPr>
              <w:t>TE</w:t>
            </w:r>
          </w:p>
        </w:tc>
      </w:tr>
      <w:tr w:rsidR="004B667F" w:rsidRPr="00D63E23" w14:paraId="307C83C2" w14:textId="77777777" w:rsidTr="00EA1215">
        <w:tc>
          <w:tcPr>
            <w:tcW w:w="1274" w:type="dxa"/>
            <w:shd w:val="clear" w:color="auto" w:fill="auto"/>
          </w:tcPr>
          <w:p w14:paraId="683641F6"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auto"/>
          </w:tcPr>
          <w:p w14:paraId="048D6C7D" w14:textId="77777777" w:rsidR="004B667F" w:rsidRPr="00D63E23" w:rsidRDefault="004B667F" w:rsidP="00EA1215">
            <w:pPr>
              <w:spacing w:before="120"/>
              <w:rPr>
                <w:rFonts w:ascii="Calibri" w:eastAsia="Times New Roman" w:hAnsi="Calibri" w:cs="Calibri"/>
                <w:sz w:val="18"/>
                <w:szCs w:val="18"/>
              </w:rPr>
            </w:pPr>
          </w:p>
        </w:tc>
        <w:tc>
          <w:tcPr>
            <w:tcW w:w="1185" w:type="dxa"/>
            <w:gridSpan w:val="2"/>
            <w:shd w:val="clear" w:color="auto" w:fill="F2F2F2"/>
          </w:tcPr>
          <w:p w14:paraId="40879D06"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600,000</w:t>
            </w:r>
          </w:p>
        </w:tc>
        <w:tc>
          <w:tcPr>
            <w:tcW w:w="1398" w:type="dxa"/>
            <w:gridSpan w:val="2"/>
            <w:shd w:val="clear" w:color="auto" w:fill="F2F2F2"/>
          </w:tcPr>
          <w:p w14:paraId="2D9FD010"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600,000</w:t>
            </w:r>
          </w:p>
        </w:tc>
        <w:tc>
          <w:tcPr>
            <w:tcW w:w="1119" w:type="dxa"/>
            <w:shd w:val="clear" w:color="auto" w:fill="F2F2F2"/>
          </w:tcPr>
          <w:p w14:paraId="66FDCA54"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shd w:val="clear" w:color="auto" w:fill="F2F2F2"/>
          </w:tcPr>
          <w:p w14:paraId="3147F486"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4655B4AA" w14:textId="77777777" w:rsidTr="00EA1215">
        <w:tc>
          <w:tcPr>
            <w:tcW w:w="1274" w:type="dxa"/>
            <w:shd w:val="clear" w:color="auto" w:fill="BFBFBF"/>
          </w:tcPr>
          <w:p w14:paraId="33D78377"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4.1</w:t>
            </w:r>
          </w:p>
        </w:tc>
        <w:tc>
          <w:tcPr>
            <w:tcW w:w="6480" w:type="dxa"/>
            <w:gridSpan w:val="10"/>
            <w:shd w:val="clear" w:color="auto" w:fill="BFBFBF"/>
          </w:tcPr>
          <w:p w14:paraId="6DDB4BD6"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Area of landscapes under improved management to benefit biodiversity</w:t>
            </w:r>
          </w:p>
        </w:tc>
        <w:tc>
          <w:tcPr>
            <w:tcW w:w="1262" w:type="dxa"/>
            <w:shd w:val="clear" w:color="auto" w:fill="BFBFBF"/>
          </w:tcPr>
          <w:p w14:paraId="10F94842"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4EA9C0DE" w14:textId="77777777" w:rsidTr="00EA1215">
        <w:trPr>
          <w:trHeight w:val="125"/>
        </w:trPr>
        <w:tc>
          <w:tcPr>
            <w:tcW w:w="1274" w:type="dxa"/>
            <w:vMerge w:val="restart"/>
          </w:tcPr>
          <w:p w14:paraId="6100A96F" w14:textId="77777777" w:rsidR="004B667F" w:rsidRPr="00D63E23" w:rsidRDefault="004B667F" w:rsidP="00EA1215">
            <w:pPr>
              <w:spacing w:before="120"/>
              <w:rPr>
                <w:rFonts w:ascii="Calibri" w:eastAsia="Times New Roman" w:hAnsi="Calibri" w:cs="Calibri"/>
                <w:sz w:val="18"/>
                <w:szCs w:val="18"/>
              </w:rPr>
            </w:pPr>
          </w:p>
        </w:tc>
        <w:tc>
          <w:tcPr>
            <w:tcW w:w="1038" w:type="dxa"/>
            <w:vMerge w:val="restart"/>
          </w:tcPr>
          <w:p w14:paraId="7170F2B2"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val="restart"/>
          </w:tcPr>
          <w:p w14:paraId="151B7BAC" w14:textId="77777777" w:rsidR="004B667F" w:rsidRPr="00D63E23" w:rsidRDefault="004B667F" w:rsidP="00EA1215">
            <w:pPr>
              <w:spacing w:before="120"/>
              <w:rPr>
                <w:rFonts w:ascii="Calibri" w:eastAsia="Times New Roman" w:hAnsi="Calibri" w:cs="Calibri"/>
                <w:sz w:val="18"/>
                <w:szCs w:val="18"/>
              </w:rPr>
            </w:pPr>
          </w:p>
        </w:tc>
        <w:tc>
          <w:tcPr>
            <w:tcW w:w="4964" w:type="dxa"/>
            <w:gridSpan w:val="6"/>
          </w:tcPr>
          <w:p w14:paraId="5A642344"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Hectares</w:t>
            </w:r>
          </w:p>
        </w:tc>
      </w:tr>
      <w:tr w:rsidR="004B667F" w:rsidRPr="00D63E23" w14:paraId="45241D6E" w14:textId="77777777" w:rsidTr="00EA1215">
        <w:trPr>
          <w:trHeight w:val="125"/>
        </w:trPr>
        <w:tc>
          <w:tcPr>
            <w:tcW w:w="1274" w:type="dxa"/>
            <w:vMerge/>
          </w:tcPr>
          <w:p w14:paraId="6158E455"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2A3C68FF"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6A94C97D"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6902ABDB"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Expected</w:t>
            </w:r>
          </w:p>
        </w:tc>
        <w:tc>
          <w:tcPr>
            <w:tcW w:w="2381" w:type="dxa"/>
            <w:gridSpan w:val="2"/>
          </w:tcPr>
          <w:p w14:paraId="2687DC88"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39420388" w14:textId="77777777" w:rsidTr="00EA1215">
        <w:trPr>
          <w:trHeight w:val="80"/>
        </w:trPr>
        <w:tc>
          <w:tcPr>
            <w:tcW w:w="1274" w:type="dxa"/>
            <w:vMerge/>
          </w:tcPr>
          <w:p w14:paraId="1589DE81"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6529B0A9"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0B6B2D46"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29B47CCB"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0C245197"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685AB929"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7B7E59A5"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2BFB6008" w14:textId="77777777" w:rsidTr="00EA1215">
        <w:tc>
          <w:tcPr>
            <w:tcW w:w="1274" w:type="dxa"/>
          </w:tcPr>
          <w:p w14:paraId="348E4429"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50D9A4DF"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4896DFE5"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 xml:space="preserve">Sustainable agriculture, aquaculture, </w:t>
            </w:r>
            <w:proofErr w:type="spellStart"/>
            <w:r w:rsidRPr="00D63E23">
              <w:rPr>
                <w:rFonts w:ascii="Calibri" w:eastAsia="Times New Roman" w:hAnsi="Calibri" w:cs="Calibri"/>
                <w:sz w:val="18"/>
                <w:szCs w:val="18"/>
              </w:rPr>
              <w:t>mariculture</w:t>
            </w:r>
            <w:proofErr w:type="spellEnd"/>
            <w:r w:rsidRPr="00D63E23">
              <w:rPr>
                <w:rFonts w:ascii="Calibri" w:eastAsia="Times New Roman" w:hAnsi="Calibri" w:cs="Calibri"/>
                <w:sz w:val="18"/>
                <w:szCs w:val="18"/>
              </w:rPr>
              <w:t xml:space="preserve">, fisheries, grazing, reed-farming, </w:t>
            </w:r>
            <w:proofErr w:type="spellStart"/>
            <w:r w:rsidRPr="00D63E23">
              <w:rPr>
                <w:rFonts w:ascii="Calibri" w:eastAsia="Times New Roman" w:hAnsi="Calibri" w:cs="Calibri"/>
                <w:sz w:val="18"/>
                <w:szCs w:val="18"/>
              </w:rPr>
              <w:t>etc</w:t>
            </w:r>
            <w:proofErr w:type="spellEnd"/>
            <w:r w:rsidRPr="00D63E23">
              <w:rPr>
                <w:rFonts w:ascii="Calibri" w:eastAsia="Times New Roman" w:hAnsi="Calibri" w:cs="Calibri"/>
                <w:sz w:val="18"/>
                <w:szCs w:val="18"/>
              </w:rPr>
              <w:t xml:space="preserve"> across 4 project demo landscapes and other key EAAF wetland areas</w:t>
            </w:r>
          </w:p>
        </w:tc>
        <w:tc>
          <w:tcPr>
            <w:tcW w:w="1185" w:type="dxa"/>
            <w:gridSpan w:val="2"/>
          </w:tcPr>
          <w:p w14:paraId="5F1828B5"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550,000</w:t>
            </w:r>
          </w:p>
        </w:tc>
        <w:tc>
          <w:tcPr>
            <w:tcW w:w="1398" w:type="dxa"/>
            <w:gridSpan w:val="2"/>
          </w:tcPr>
          <w:p w14:paraId="3CDEA3C3"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600,000</w:t>
            </w:r>
          </w:p>
        </w:tc>
        <w:tc>
          <w:tcPr>
            <w:tcW w:w="1119" w:type="dxa"/>
          </w:tcPr>
          <w:p w14:paraId="443D3AEB"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7C0A235B"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7D832F11" w14:textId="77777777" w:rsidTr="00EA1215">
        <w:tc>
          <w:tcPr>
            <w:tcW w:w="1274" w:type="dxa"/>
          </w:tcPr>
          <w:p w14:paraId="659FE40D"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41FCBC10"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17C77686"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5A1ABBCF"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4EA3D8D4"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7EC214AE"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76A044FA"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29FA009E" w14:textId="77777777" w:rsidTr="00EA1215">
        <w:tc>
          <w:tcPr>
            <w:tcW w:w="1274" w:type="dxa"/>
            <w:shd w:val="clear" w:color="auto" w:fill="BFBFBF"/>
          </w:tcPr>
          <w:p w14:paraId="2CB18FF2"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4.2</w:t>
            </w:r>
          </w:p>
        </w:tc>
        <w:tc>
          <w:tcPr>
            <w:tcW w:w="6480" w:type="dxa"/>
            <w:gridSpan w:val="10"/>
            <w:shd w:val="clear" w:color="auto" w:fill="BFBFBF"/>
          </w:tcPr>
          <w:p w14:paraId="32EBF8A1"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Area of landscapes that meet national or international third-party certification that incorporates biodiversity considerations</w:t>
            </w:r>
          </w:p>
        </w:tc>
        <w:tc>
          <w:tcPr>
            <w:tcW w:w="1262" w:type="dxa"/>
            <w:shd w:val="clear" w:color="auto" w:fill="BFBFBF"/>
          </w:tcPr>
          <w:p w14:paraId="21ADF76E"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36C5ABED" w14:textId="77777777" w:rsidTr="00EA1215">
        <w:trPr>
          <w:trHeight w:val="125"/>
        </w:trPr>
        <w:tc>
          <w:tcPr>
            <w:tcW w:w="4052" w:type="dxa"/>
            <w:gridSpan w:val="6"/>
            <w:vMerge w:val="restart"/>
          </w:tcPr>
          <w:p w14:paraId="76F67613" w14:textId="77777777" w:rsidR="004B667F" w:rsidRPr="00D63E23" w:rsidRDefault="004B667F" w:rsidP="00EA1215">
            <w:pPr>
              <w:spacing w:before="120"/>
              <w:rPr>
                <w:rFonts w:ascii="Calibri" w:eastAsia="Times New Roman" w:hAnsi="Calibri" w:cs="Calibri"/>
                <w:i/>
                <w:color w:val="000000"/>
                <w:sz w:val="18"/>
                <w:szCs w:val="18"/>
              </w:rPr>
            </w:pPr>
            <w:r w:rsidRPr="00D63E23">
              <w:rPr>
                <w:rFonts w:ascii="Calibri" w:eastAsia="Times New Roman" w:hAnsi="Calibri" w:cs="Calibri"/>
                <w:sz w:val="18"/>
                <w:szCs w:val="18"/>
              </w:rPr>
              <w:t xml:space="preserve">Third party certification(s):    </w:t>
            </w:r>
          </w:p>
          <w:p w14:paraId="681CBE72" w14:textId="77777777" w:rsidR="004B667F" w:rsidRPr="00D63E23" w:rsidRDefault="004B667F" w:rsidP="00EA1215">
            <w:pPr>
              <w:spacing w:before="120"/>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 xml:space="preserve"> </w:t>
            </w:r>
          </w:p>
          <w:p w14:paraId="31C30BE2" w14:textId="77777777" w:rsidR="004B667F" w:rsidRPr="00D63E23" w:rsidRDefault="004B667F" w:rsidP="00EA1215">
            <w:pPr>
              <w:spacing w:before="120"/>
              <w:ind w:left="1782" w:firstLine="378"/>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r w:rsidRPr="00D63E23">
              <w:rPr>
                <w:rFonts w:ascii="Calibri" w:eastAsia="Times New Roman" w:hAnsi="Calibri" w:cs="Calibri"/>
                <w:i/>
                <w:color w:val="000000"/>
                <w:sz w:val="18"/>
                <w:szCs w:val="18"/>
              </w:rPr>
              <w:t xml:space="preserve"> </w:t>
            </w:r>
          </w:p>
          <w:p w14:paraId="22ABA93B" w14:textId="77777777" w:rsidR="004B667F" w:rsidRPr="00D63E23" w:rsidRDefault="004B667F" w:rsidP="00EA1215">
            <w:pPr>
              <w:spacing w:before="120"/>
              <w:ind w:left="1782" w:firstLine="378"/>
              <w:rPr>
                <w:rFonts w:ascii="Calibri" w:eastAsia="Times New Roman" w:hAnsi="Calibri" w:cs="Calibri"/>
                <w:i/>
                <w:color w:val="000000"/>
                <w:sz w:val="18"/>
                <w:szCs w:val="18"/>
              </w:rPr>
            </w:pPr>
          </w:p>
          <w:p w14:paraId="2E8804E4" w14:textId="77777777" w:rsidR="004B667F" w:rsidRPr="00D63E23" w:rsidRDefault="004B667F" w:rsidP="00EA1215">
            <w:pPr>
              <w:spacing w:before="120"/>
              <w:ind w:left="1782" w:firstLine="378"/>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p w14:paraId="33306B1B" w14:textId="77777777" w:rsidR="004B667F" w:rsidRPr="00D63E23" w:rsidRDefault="004B667F" w:rsidP="00EA1215">
            <w:pPr>
              <w:spacing w:before="120"/>
              <w:rPr>
                <w:rFonts w:ascii="Calibri" w:eastAsia="Times New Roman" w:hAnsi="Calibri" w:cs="Calibri"/>
                <w:sz w:val="18"/>
                <w:szCs w:val="18"/>
              </w:rPr>
            </w:pPr>
          </w:p>
        </w:tc>
        <w:tc>
          <w:tcPr>
            <w:tcW w:w="4964" w:type="dxa"/>
            <w:gridSpan w:val="6"/>
          </w:tcPr>
          <w:p w14:paraId="6389C133"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Hectares</w:t>
            </w:r>
          </w:p>
        </w:tc>
      </w:tr>
      <w:tr w:rsidR="004B667F" w:rsidRPr="00D63E23" w14:paraId="7CC4E4FC" w14:textId="77777777" w:rsidTr="00EA1215">
        <w:trPr>
          <w:trHeight w:val="58"/>
        </w:trPr>
        <w:tc>
          <w:tcPr>
            <w:tcW w:w="4052" w:type="dxa"/>
            <w:gridSpan w:val="6"/>
            <w:vMerge/>
          </w:tcPr>
          <w:p w14:paraId="58617A3D"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2E9B5984"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Expected</w:t>
            </w:r>
          </w:p>
        </w:tc>
        <w:tc>
          <w:tcPr>
            <w:tcW w:w="2381" w:type="dxa"/>
            <w:gridSpan w:val="2"/>
          </w:tcPr>
          <w:p w14:paraId="18C5F140"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127BC00D" w14:textId="77777777" w:rsidTr="00EA1215">
        <w:trPr>
          <w:trHeight w:val="197"/>
        </w:trPr>
        <w:tc>
          <w:tcPr>
            <w:tcW w:w="4052" w:type="dxa"/>
            <w:gridSpan w:val="6"/>
            <w:vMerge/>
          </w:tcPr>
          <w:p w14:paraId="2891955A"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741B76A2"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5CA315FE"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778F95E6"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5A769695"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47317CDC" w14:textId="77777777" w:rsidTr="00EA1215">
        <w:tc>
          <w:tcPr>
            <w:tcW w:w="4052" w:type="dxa"/>
            <w:gridSpan w:val="6"/>
            <w:vMerge/>
          </w:tcPr>
          <w:p w14:paraId="3083781C"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3EA3854A"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50,000</w:t>
            </w:r>
          </w:p>
        </w:tc>
        <w:tc>
          <w:tcPr>
            <w:tcW w:w="1398" w:type="dxa"/>
            <w:gridSpan w:val="2"/>
          </w:tcPr>
          <w:p w14:paraId="223D4DCA"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0</w:t>
            </w:r>
          </w:p>
        </w:tc>
        <w:tc>
          <w:tcPr>
            <w:tcW w:w="1119" w:type="dxa"/>
          </w:tcPr>
          <w:p w14:paraId="24DDF30F"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71C25486"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69621F74" w14:textId="77777777" w:rsidTr="00EA1215">
        <w:trPr>
          <w:trHeight w:val="215"/>
        </w:trPr>
        <w:tc>
          <w:tcPr>
            <w:tcW w:w="4052" w:type="dxa"/>
            <w:gridSpan w:val="6"/>
            <w:vMerge/>
          </w:tcPr>
          <w:p w14:paraId="508FD837"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39669D15"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30A50612"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45E6B967"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3F638E97"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57270973" w14:textId="77777777" w:rsidTr="00EA1215">
        <w:tc>
          <w:tcPr>
            <w:tcW w:w="1274" w:type="dxa"/>
            <w:shd w:val="clear" w:color="auto" w:fill="BFBFBF"/>
          </w:tcPr>
          <w:p w14:paraId="745D94DB"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4.3</w:t>
            </w:r>
          </w:p>
        </w:tc>
        <w:tc>
          <w:tcPr>
            <w:tcW w:w="6480" w:type="dxa"/>
            <w:gridSpan w:val="10"/>
            <w:shd w:val="clear" w:color="auto" w:fill="BFBFBF"/>
          </w:tcPr>
          <w:p w14:paraId="45248F18"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Area of landscapes under sustainable land management in production systems</w:t>
            </w:r>
          </w:p>
        </w:tc>
        <w:tc>
          <w:tcPr>
            <w:tcW w:w="1262" w:type="dxa"/>
            <w:shd w:val="clear" w:color="auto" w:fill="BFBFBF"/>
          </w:tcPr>
          <w:p w14:paraId="2692572C"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4A5E05B4" w14:textId="77777777" w:rsidTr="00EA1215">
        <w:trPr>
          <w:trHeight w:val="125"/>
        </w:trPr>
        <w:tc>
          <w:tcPr>
            <w:tcW w:w="1274" w:type="dxa"/>
            <w:vMerge w:val="restart"/>
          </w:tcPr>
          <w:p w14:paraId="0FA27226" w14:textId="77777777" w:rsidR="004B667F" w:rsidRPr="00D63E23" w:rsidRDefault="004B667F" w:rsidP="00EA1215">
            <w:pPr>
              <w:spacing w:before="120"/>
              <w:rPr>
                <w:rFonts w:ascii="Calibri" w:eastAsia="Times New Roman" w:hAnsi="Calibri" w:cs="Calibri"/>
                <w:sz w:val="18"/>
                <w:szCs w:val="18"/>
              </w:rPr>
            </w:pPr>
          </w:p>
        </w:tc>
        <w:tc>
          <w:tcPr>
            <w:tcW w:w="1038" w:type="dxa"/>
            <w:vMerge w:val="restart"/>
          </w:tcPr>
          <w:p w14:paraId="6601C876"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val="restart"/>
          </w:tcPr>
          <w:p w14:paraId="6D743A98" w14:textId="77777777" w:rsidR="004B667F" w:rsidRPr="00D63E23" w:rsidRDefault="004B667F" w:rsidP="00EA1215">
            <w:pPr>
              <w:spacing w:before="120"/>
              <w:rPr>
                <w:rFonts w:ascii="Calibri" w:eastAsia="Times New Roman" w:hAnsi="Calibri" w:cs="Calibri"/>
                <w:sz w:val="18"/>
                <w:szCs w:val="18"/>
              </w:rPr>
            </w:pPr>
          </w:p>
        </w:tc>
        <w:tc>
          <w:tcPr>
            <w:tcW w:w="4964" w:type="dxa"/>
            <w:gridSpan w:val="6"/>
          </w:tcPr>
          <w:p w14:paraId="1EF8D05B"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Hectares</w:t>
            </w:r>
          </w:p>
        </w:tc>
      </w:tr>
      <w:tr w:rsidR="004B667F" w:rsidRPr="00D63E23" w14:paraId="2D35FBC0" w14:textId="77777777" w:rsidTr="00EA1215">
        <w:trPr>
          <w:trHeight w:val="58"/>
        </w:trPr>
        <w:tc>
          <w:tcPr>
            <w:tcW w:w="1274" w:type="dxa"/>
            <w:vMerge/>
          </w:tcPr>
          <w:p w14:paraId="140DB1A5"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6C64C5F4"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710B18A0"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51BC9D0C"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Expected</w:t>
            </w:r>
          </w:p>
        </w:tc>
        <w:tc>
          <w:tcPr>
            <w:tcW w:w="2381" w:type="dxa"/>
            <w:gridSpan w:val="2"/>
          </w:tcPr>
          <w:p w14:paraId="4BE1B6FE"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15133A19" w14:textId="77777777" w:rsidTr="00EA1215">
        <w:trPr>
          <w:trHeight w:val="58"/>
        </w:trPr>
        <w:tc>
          <w:tcPr>
            <w:tcW w:w="1274" w:type="dxa"/>
            <w:vMerge/>
          </w:tcPr>
          <w:p w14:paraId="0B07C78D"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447F14AF"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5A495AB5"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4B29C97D"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1D23A44B"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7B628997"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0E45567A"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71D2A8B1" w14:textId="77777777" w:rsidTr="00EA1215">
        <w:tc>
          <w:tcPr>
            <w:tcW w:w="1274" w:type="dxa"/>
          </w:tcPr>
          <w:p w14:paraId="1DA89844"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67E6319B"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0509FD66"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6B4AEFB8"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34DB527E"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5CF86DEF"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419E5293"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123F213D" w14:textId="77777777" w:rsidTr="00EA1215">
        <w:tc>
          <w:tcPr>
            <w:tcW w:w="1274" w:type="dxa"/>
          </w:tcPr>
          <w:p w14:paraId="399E7F98"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1091B646"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410A5CEB"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459B73C5"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77B52295"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7AFC9C0C"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47FB642E"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498E1322" w14:textId="77777777" w:rsidTr="00EA1215">
        <w:tc>
          <w:tcPr>
            <w:tcW w:w="1274" w:type="dxa"/>
            <w:shd w:val="clear" w:color="auto" w:fill="BFBFBF"/>
          </w:tcPr>
          <w:p w14:paraId="1AEAE38D"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4.4</w:t>
            </w:r>
          </w:p>
        </w:tc>
        <w:tc>
          <w:tcPr>
            <w:tcW w:w="6480" w:type="dxa"/>
            <w:gridSpan w:val="10"/>
            <w:shd w:val="clear" w:color="auto" w:fill="BFBFBF"/>
          </w:tcPr>
          <w:p w14:paraId="40284927"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Area of High Conservation Value Forest (HCVF) loss avoided</w:t>
            </w:r>
          </w:p>
        </w:tc>
        <w:tc>
          <w:tcPr>
            <w:tcW w:w="1262" w:type="dxa"/>
            <w:shd w:val="clear" w:color="auto" w:fill="BFBFBF"/>
          </w:tcPr>
          <w:p w14:paraId="648B2818"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4C815779" w14:textId="77777777" w:rsidTr="00EA1215">
        <w:trPr>
          <w:trHeight w:val="125"/>
        </w:trPr>
        <w:tc>
          <w:tcPr>
            <w:tcW w:w="4052" w:type="dxa"/>
            <w:gridSpan w:val="6"/>
            <w:vMerge w:val="restart"/>
          </w:tcPr>
          <w:p w14:paraId="6A80E733"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Include documentation that justifies HCVF</w:t>
            </w:r>
          </w:p>
          <w:p w14:paraId="6E328649" w14:textId="77777777" w:rsidR="004B667F" w:rsidRPr="00D63E23" w:rsidRDefault="004B667F" w:rsidP="00EA1215">
            <w:pPr>
              <w:spacing w:before="120"/>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4964" w:type="dxa"/>
            <w:gridSpan w:val="6"/>
          </w:tcPr>
          <w:p w14:paraId="23569AE7"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Hectares</w:t>
            </w:r>
          </w:p>
        </w:tc>
      </w:tr>
      <w:tr w:rsidR="004B667F" w:rsidRPr="00D63E23" w14:paraId="1F7B6E0C" w14:textId="77777777" w:rsidTr="00EA1215">
        <w:trPr>
          <w:trHeight w:val="58"/>
        </w:trPr>
        <w:tc>
          <w:tcPr>
            <w:tcW w:w="4052" w:type="dxa"/>
            <w:gridSpan w:val="6"/>
            <w:vMerge/>
          </w:tcPr>
          <w:p w14:paraId="1905A8B5"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0925E2E0"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Expected</w:t>
            </w:r>
          </w:p>
        </w:tc>
        <w:tc>
          <w:tcPr>
            <w:tcW w:w="2381" w:type="dxa"/>
            <w:gridSpan w:val="2"/>
          </w:tcPr>
          <w:p w14:paraId="0D7D6AEB"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315CDBC8" w14:textId="77777777" w:rsidTr="00EA1215">
        <w:trPr>
          <w:trHeight w:val="80"/>
        </w:trPr>
        <w:tc>
          <w:tcPr>
            <w:tcW w:w="4052" w:type="dxa"/>
            <w:gridSpan w:val="6"/>
            <w:vMerge/>
          </w:tcPr>
          <w:p w14:paraId="5D39906F"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0466D682"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783FE714"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4690F0C3"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4171447A"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6A468DD5" w14:textId="77777777" w:rsidTr="00EA1215">
        <w:tc>
          <w:tcPr>
            <w:tcW w:w="4052" w:type="dxa"/>
            <w:gridSpan w:val="6"/>
            <w:vMerge/>
          </w:tcPr>
          <w:p w14:paraId="52684ADE"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060CFDDE"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3B73F19C"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6A08BDD8"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6C67EEF1"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78A1F9E3" w14:textId="77777777" w:rsidTr="00EA1215">
        <w:tc>
          <w:tcPr>
            <w:tcW w:w="4052" w:type="dxa"/>
            <w:gridSpan w:val="6"/>
            <w:vMerge/>
          </w:tcPr>
          <w:p w14:paraId="2FBC0F01"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5C985F0C"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5C83265A"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2E63201D"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2BD3D513"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78DEEA45" w14:textId="77777777" w:rsidTr="00EA1215">
        <w:tc>
          <w:tcPr>
            <w:tcW w:w="1274" w:type="dxa"/>
            <w:shd w:val="clear" w:color="auto" w:fill="D9D9D9"/>
          </w:tcPr>
          <w:p w14:paraId="78FC7E4F" w14:textId="77777777" w:rsidR="004B667F" w:rsidRPr="00D63E23" w:rsidRDefault="004B667F" w:rsidP="00EA1215">
            <w:pPr>
              <w:spacing w:before="120"/>
              <w:rPr>
                <w:rFonts w:ascii="Calibri" w:eastAsia="Times New Roman" w:hAnsi="Calibri" w:cs="Calibri"/>
                <w:b/>
                <w:sz w:val="18"/>
                <w:szCs w:val="18"/>
              </w:rPr>
            </w:pPr>
            <w:r w:rsidRPr="00D63E23">
              <w:rPr>
                <w:rFonts w:ascii="Calibri" w:eastAsia="Times New Roman" w:hAnsi="Calibri" w:cs="Calibri"/>
                <w:b/>
                <w:sz w:val="18"/>
                <w:szCs w:val="18"/>
              </w:rPr>
              <w:t>Core Indicator 5</w:t>
            </w:r>
          </w:p>
        </w:tc>
        <w:tc>
          <w:tcPr>
            <w:tcW w:w="6480" w:type="dxa"/>
            <w:gridSpan w:val="10"/>
            <w:shd w:val="clear" w:color="auto" w:fill="D9D9D9"/>
          </w:tcPr>
          <w:p w14:paraId="09869EDA" w14:textId="77777777" w:rsidR="004B667F" w:rsidRPr="00D63E23" w:rsidRDefault="004B667F" w:rsidP="00EA1215">
            <w:pPr>
              <w:spacing w:before="120"/>
              <w:rPr>
                <w:rFonts w:ascii="Calibri" w:eastAsia="Times New Roman" w:hAnsi="Calibri" w:cs="Calibri"/>
                <w:b/>
                <w:sz w:val="18"/>
                <w:szCs w:val="18"/>
              </w:rPr>
            </w:pPr>
            <w:r w:rsidRPr="00D63E23">
              <w:rPr>
                <w:rFonts w:ascii="Calibri" w:eastAsia="Times New Roman" w:hAnsi="Calibri" w:cs="Calibri"/>
                <w:b/>
                <w:sz w:val="18"/>
                <w:szCs w:val="18"/>
              </w:rPr>
              <w:t>Area of marine habitat under improved practices to benefit biodiversity</w:t>
            </w:r>
          </w:p>
        </w:tc>
        <w:tc>
          <w:tcPr>
            <w:tcW w:w="1262" w:type="dxa"/>
            <w:shd w:val="clear" w:color="auto" w:fill="D9D9D9"/>
          </w:tcPr>
          <w:p w14:paraId="0C88D84E" w14:textId="77777777" w:rsidR="004B667F" w:rsidRPr="00D63E23" w:rsidRDefault="004B667F" w:rsidP="00EA1215">
            <w:pPr>
              <w:spacing w:before="120"/>
              <w:jc w:val="right"/>
              <w:rPr>
                <w:rFonts w:ascii="Calibri" w:eastAsia="Times New Roman" w:hAnsi="Calibri" w:cs="Calibri"/>
                <w:b/>
                <w:sz w:val="18"/>
                <w:szCs w:val="18"/>
              </w:rPr>
            </w:pPr>
            <w:r w:rsidRPr="00D63E23">
              <w:rPr>
                <w:rFonts w:eastAsia="Times New Roman" w:cs="Calibri"/>
                <w:b/>
                <w:i/>
                <w:color w:val="000000"/>
                <w:sz w:val="18"/>
                <w:szCs w:val="18"/>
              </w:rPr>
              <w:fldChar w:fldCharType="begin">
                <w:ffData>
                  <w:name w:val="F_GEB_BD_target"/>
                  <w:enabled/>
                  <w:calcOnExit w:val="0"/>
                  <w:textInput>
                    <w:default w:val="(Hectares)"/>
                  </w:textInput>
                </w:ffData>
              </w:fldChar>
            </w:r>
            <w:r w:rsidRPr="00D63E23">
              <w:rPr>
                <w:rFonts w:ascii="Calibri" w:eastAsia="Times New Roman" w:hAnsi="Calibri" w:cs="Calibri"/>
                <w:b/>
                <w:i/>
                <w:color w:val="000000"/>
                <w:sz w:val="18"/>
                <w:szCs w:val="18"/>
              </w:rPr>
              <w:instrText xml:space="preserve"> FORMTEXT </w:instrText>
            </w:r>
            <w:r w:rsidRPr="00D63E23">
              <w:rPr>
                <w:rFonts w:eastAsia="Times New Roman" w:cs="Calibri"/>
                <w:b/>
                <w:i/>
                <w:color w:val="000000"/>
                <w:sz w:val="18"/>
                <w:szCs w:val="18"/>
              </w:rPr>
            </w:r>
            <w:r w:rsidRPr="00D63E23">
              <w:rPr>
                <w:rFonts w:eastAsia="Times New Roman" w:cs="Calibri"/>
                <w:b/>
                <w:i/>
                <w:color w:val="000000"/>
                <w:sz w:val="18"/>
                <w:szCs w:val="18"/>
              </w:rPr>
              <w:fldChar w:fldCharType="separate"/>
            </w:r>
            <w:r w:rsidRPr="00D63E23">
              <w:rPr>
                <w:rFonts w:ascii="Calibri" w:eastAsia="Times New Roman" w:hAnsi="Calibri" w:cs="Calibri"/>
                <w:b/>
                <w:i/>
                <w:noProof/>
                <w:color w:val="000000"/>
                <w:sz w:val="18"/>
                <w:szCs w:val="18"/>
              </w:rPr>
              <w:t>(Hectares)</w:t>
            </w:r>
            <w:r w:rsidRPr="00D63E23">
              <w:rPr>
                <w:rFonts w:eastAsia="Times New Roman" w:cs="Calibri"/>
                <w:b/>
                <w:i/>
                <w:color w:val="000000"/>
                <w:sz w:val="18"/>
                <w:szCs w:val="18"/>
              </w:rPr>
              <w:fldChar w:fldCharType="end"/>
            </w:r>
          </w:p>
        </w:tc>
      </w:tr>
      <w:tr w:rsidR="004B667F" w:rsidRPr="00D63E23" w14:paraId="483F3BC4" w14:textId="77777777" w:rsidTr="00EA1215">
        <w:tc>
          <w:tcPr>
            <w:tcW w:w="1274" w:type="dxa"/>
            <w:shd w:val="clear" w:color="auto" w:fill="BFBFBF"/>
          </w:tcPr>
          <w:p w14:paraId="1ACE5347"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5.1</w:t>
            </w:r>
          </w:p>
        </w:tc>
        <w:tc>
          <w:tcPr>
            <w:tcW w:w="6480" w:type="dxa"/>
            <w:gridSpan w:val="10"/>
            <w:shd w:val="clear" w:color="auto" w:fill="BFBFBF"/>
          </w:tcPr>
          <w:p w14:paraId="785D8828"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Number of fisheries that meet national or international third-party certification that incorporates biodiversity considerations</w:t>
            </w:r>
          </w:p>
        </w:tc>
        <w:tc>
          <w:tcPr>
            <w:tcW w:w="1262" w:type="dxa"/>
            <w:shd w:val="clear" w:color="auto" w:fill="BFBFBF"/>
          </w:tcPr>
          <w:p w14:paraId="373D5DAB"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07EF7CB6" w14:textId="77777777" w:rsidTr="00EA1215">
        <w:trPr>
          <w:trHeight w:val="125"/>
        </w:trPr>
        <w:tc>
          <w:tcPr>
            <w:tcW w:w="4052" w:type="dxa"/>
            <w:gridSpan w:val="6"/>
            <w:vMerge w:val="restart"/>
          </w:tcPr>
          <w:p w14:paraId="3CE4B574" w14:textId="77777777" w:rsidR="004B667F" w:rsidRPr="00D63E23" w:rsidRDefault="004B667F" w:rsidP="00EA1215">
            <w:pPr>
              <w:spacing w:before="120"/>
              <w:rPr>
                <w:rFonts w:ascii="Calibri" w:eastAsia="Times New Roman" w:hAnsi="Calibri" w:cs="Calibri"/>
                <w:i/>
                <w:color w:val="000000"/>
                <w:sz w:val="18"/>
                <w:szCs w:val="18"/>
              </w:rPr>
            </w:pPr>
            <w:r w:rsidRPr="00D63E23">
              <w:rPr>
                <w:rFonts w:ascii="Calibri" w:eastAsia="Times New Roman" w:hAnsi="Calibri" w:cs="Calibri"/>
                <w:sz w:val="18"/>
                <w:szCs w:val="18"/>
              </w:rPr>
              <w:t xml:space="preserve">Third party certification(s):    </w:t>
            </w: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p w14:paraId="2D120885" w14:textId="77777777" w:rsidR="004B667F" w:rsidRPr="00D63E23" w:rsidRDefault="004B667F" w:rsidP="00EA1215">
            <w:pPr>
              <w:spacing w:before="120"/>
              <w:rPr>
                <w:rFonts w:ascii="Calibri" w:eastAsia="Times New Roman" w:hAnsi="Calibri" w:cs="Calibri"/>
                <w:i/>
                <w:color w:val="000000"/>
                <w:sz w:val="18"/>
                <w:szCs w:val="18"/>
              </w:rPr>
            </w:pPr>
          </w:p>
          <w:p w14:paraId="27DDA6F1" w14:textId="77777777" w:rsidR="004B667F" w:rsidRPr="00D63E23" w:rsidRDefault="004B667F" w:rsidP="00EA1215">
            <w:pPr>
              <w:spacing w:before="120"/>
              <w:ind w:left="2160"/>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p w14:paraId="7D5A301B" w14:textId="77777777" w:rsidR="004B667F" w:rsidRPr="00D63E23" w:rsidRDefault="004B667F" w:rsidP="00EA1215">
            <w:pPr>
              <w:spacing w:before="120"/>
              <w:ind w:left="2160"/>
              <w:rPr>
                <w:rFonts w:ascii="Calibri" w:eastAsia="Times New Roman" w:hAnsi="Calibri" w:cs="Calibri"/>
                <w:i/>
                <w:color w:val="000000"/>
                <w:sz w:val="18"/>
                <w:szCs w:val="18"/>
              </w:rPr>
            </w:pPr>
          </w:p>
          <w:p w14:paraId="07F483BB" w14:textId="77777777" w:rsidR="004B667F" w:rsidRPr="00D63E23" w:rsidRDefault="004B667F" w:rsidP="00EA1215">
            <w:pPr>
              <w:spacing w:before="120"/>
              <w:ind w:left="2160"/>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4964" w:type="dxa"/>
            <w:gridSpan w:val="6"/>
          </w:tcPr>
          <w:p w14:paraId="4A6E6397"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Number</w:t>
            </w:r>
          </w:p>
        </w:tc>
      </w:tr>
      <w:tr w:rsidR="004B667F" w:rsidRPr="00D63E23" w14:paraId="7F2A6A55" w14:textId="77777777" w:rsidTr="00EA1215">
        <w:trPr>
          <w:trHeight w:val="58"/>
        </w:trPr>
        <w:tc>
          <w:tcPr>
            <w:tcW w:w="4052" w:type="dxa"/>
            <w:gridSpan w:val="6"/>
            <w:vMerge/>
          </w:tcPr>
          <w:p w14:paraId="09901854"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7802098E"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Expected</w:t>
            </w:r>
          </w:p>
        </w:tc>
        <w:tc>
          <w:tcPr>
            <w:tcW w:w="2381" w:type="dxa"/>
            <w:gridSpan w:val="2"/>
          </w:tcPr>
          <w:p w14:paraId="013591E3"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2439C607" w14:textId="77777777" w:rsidTr="00EA1215">
        <w:trPr>
          <w:trHeight w:val="71"/>
        </w:trPr>
        <w:tc>
          <w:tcPr>
            <w:tcW w:w="4052" w:type="dxa"/>
            <w:gridSpan w:val="6"/>
            <w:vMerge/>
          </w:tcPr>
          <w:p w14:paraId="193E39EA"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03408EC4"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5EB1B6FD"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62C5F42F"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5F358B9C"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2BC8EFE9" w14:textId="77777777" w:rsidTr="00EA1215">
        <w:tc>
          <w:tcPr>
            <w:tcW w:w="4052" w:type="dxa"/>
            <w:gridSpan w:val="6"/>
            <w:vMerge/>
          </w:tcPr>
          <w:p w14:paraId="576EB2AA"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4CC8FF78"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55FD8505"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79E4F644"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5FC88CA8"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64BBFAE6" w14:textId="77777777" w:rsidTr="00EA1215">
        <w:tc>
          <w:tcPr>
            <w:tcW w:w="4052" w:type="dxa"/>
            <w:gridSpan w:val="6"/>
            <w:vMerge/>
          </w:tcPr>
          <w:p w14:paraId="56A8802E"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194A49F1"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5203653C"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674FA1F6"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75053B2C"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46FCD493" w14:textId="77777777" w:rsidTr="00EA1215">
        <w:tc>
          <w:tcPr>
            <w:tcW w:w="1274" w:type="dxa"/>
            <w:shd w:val="clear" w:color="auto" w:fill="BFBFBF"/>
          </w:tcPr>
          <w:p w14:paraId="1A952365"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5.2</w:t>
            </w:r>
          </w:p>
        </w:tc>
        <w:tc>
          <w:tcPr>
            <w:tcW w:w="6480" w:type="dxa"/>
            <w:gridSpan w:val="10"/>
            <w:shd w:val="clear" w:color="auto" w:fill="BFBFBF"/>
          </w:tcPr>
          <w:p w14:paraId="667BAB5C"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 xml:space="preserve">Number of large marine ecosystems (LMEs) with reduced pollution and </w:t>
            </w:r>
            <w:proofErr w:type="spellStart"/>
            <w:r w:rsidRPr="00D63E23">
              <w:rPr>
                <w:rFonts w:ascii="Calibri" w:eastAsia="Times New Roman" w:hAnsi="Calibri" w:cs="Calibri"/>
                <w:sz w:val="18"/>
                <w:szCs w:val="18"/>
              </w:rPr>
              <w:t>hypoxial</w:t>
            </w:r>
            <w:proofErr w:type="spellEnd"/>
          </w:p>
        </w:tc>
        <w:tc>
          <w:tcPr>
            <w:tcW w:w="1262" w:type="dxa"/>
            <w:shd w:val="clear" w:color="auto" w:fill="BFBFBF"/>
          </w:tcPr>
          <w:p w14:paraId="3169E82D"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615D12B9" w14:textId="77777777" w:rsidTr="00EA1215">
        <w:trPr>
          <w:trHeight w:val="125"/>
        </w:trPr>
        <w:tc>
          <w:tcPr>
            <w:tcW w:w="1274" w:type="dxa"/>
            <w:vMerge w:val="restart"/>
          </w:tcPr>
          <w:p w14:paraId="6C73D727" w14:textId="77777777" w:rsidR="004B667F" w:rsidRPr="00D63E23" w:rsidRDefault="004B667F" w:rsidP="00EA1215">
            <w:pPr>
              <w:spacing w:before="120"/>
              <w:rPr>
                <w:rFonts w:ascii="Calibri" w:eastAsia="Times New Roman" w:hAnsi="Calibri" w:cs="Calibri"/>
                <w:sz w:val="18"/>
                <w:szCs w:val="18"/>
              </w:rPr>
            </w:pPr>
          </w:p>
        </w:tc>
        <w:tc>
          <w:tcPr>
            <w:tcW w:w="1038" w:type="dxa"/>
            <w:vMerge w:val="restart"/>
          </w:tcPr>
          <w:p w14:paraId="3311E582"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val="restart"/>
          </w:tcPr>
          <w:p w14:paraId="509E8D42" w14:textId="77777777" w:rsidR="004B667F" w:rsidRPr="00D63E23" w:rsidRDefault="004B667F" w:rsidP="00EA1215">
            <w:pPr>
              <w:spacing w:before="120"/>
              <w:rPr>
                <w:rFonts w:ascii="Calibri" w:eastAsia="Times New Roman" w:hAnsi="Calibri" w:cs="Calibri"/>
                <w:sz w:val="18"/>
                <w:szCs w:val="18"/>
              </w:rPr>
            </w:pPr>
          </w:p>
        </w:tc>
        <w:tc>
          <w:tcPr>
            <w:tcW w:w="4964" w:type="dxa"/>
            <w:gridSpan w:val="6"/>
          </w:tcPr>
          <w:p w14:paraId="6D9DFF6E"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Number</w:t>
            </w:r>
          </w:p>
        </w:tc>
      </w:tr>
      <w:tr w:rsidR="004B667F" w:rsidRPr="00D63E23" w14:paraId="79069C5A" w14:textId="77777777" w:rsidTr="00EA1215">
        <w:trPr>
          <w:trHeight w:val="58"/>
        </w:trPr>
        <w:tc>
          <w:tcPr>
            <w:tcW w:w="1274" w:type="dxa"/>
            <w:vMerge/>
          </w:tcPr>
          <w:p w14:paraId="4AA43579"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18A43CE0"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6FC00FA6"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36254EF0"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Expected</w:t>
            </w:r>
          </w:p>
        </w:tc>
        <w:tc>
          <w:tcPr>
            <w:tcW w:w="2381" w:type="dxa"/>
            <w:gridSpan w:val="2"/>
          </w:tcPr>
          <w:p w14:paraId="50521BF0"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608CAEDA" w14:textId="77777777" w:rsidTr="00EA1215">
        <w:trPr>
          <w:trHeight w:val="107"/>
        </w:trPr>
        <w:tc>
          <w:tcPr>
            <w:tcW w:w="1274" w:type="dxa"/>
            <w:vMerge/>
          </w:tcPr>
          <w:p w14:paraId="0DA9248E"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2CEC18CE"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788059AB"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6EFCF638"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797EC158"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0ECC48AE"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4E0CEA7D"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15A2A5FE" w14:textId="77777777" w:rsidTr="00EA1215">
        <w:tc>
          <w:tcPr>
            <w:tcW w:w="1274" w:type="dxa"/>
          </w:tcPr>
          <w:p w14:paraId="101CBB30"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3945D9AF"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47BCDFB9"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33DF8B2F"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21EB4EC9"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5B3A3E26"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646F1C6E"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114DEEB4" w14:textId="77777777" w:rsidTr="00EA1215">
        <w:tc>
          <w:tcPr>
            <w:tcW w:w="1274" w:type="dxa"/>
          </w:tcPr>
          <w:p w14:paraId="1BC6C8AF"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340D9906"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08B43E8B"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05D0194A"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1B66E79A"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55CFCFDE"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20665815"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2C102939" w14:textId="77777777" w:rsidTr="00EA1215">
        <w:tc>
          <w:tcPr>
            <w:tcW w:w="1274" w:type="dxa"/>
            <w:shd w:val="clear" w:color="auto" w:fill="A6A6A6"/>
          </w:tcPr>
          <w:p w14:paraId="75CB3765"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Indicator 5.3</w:t>
            </w:r>
          </w:p>
        </w:tc>
        <w:tc>
          <w:tcPr>
            <w:tcW w:w="7742" w:type="dxa"/>
            <w:gridSpan w:val="11"/>
            <w:shd w:val="clear" w:color="auto" w:fill="BFBFBF"/>
          </w:tcPr>
          <w:p w14:paraId="10190CE3"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Amount of Marine Litter Avoided</w:t>
            </w:r>
          </w:p>
        </w:tc>
      </w:tr>
      <w:tr w:rsidR="004B667F" w:rsidRPr="00D63E23" w14:paraId="0A9618D9" w14:textId="77777777" w:rsidTr="00EA1215">
        <w:tc>
          <w:tcPr>
            <w:tcW w:w="1274" w:type="dxa"/>
            <w:vMerge w:val="restart"/>
          </w:tcPr>
          <w:p w14:paraId="030A3180" w14:textId="77777777" w:rsidR="004B667F" w:rsidRPr="00D63E23" w:rsidRDefault="004B667F" w:rsidP="00EA1215">
            <w:pPr>
              <w:spacing w:before="120"/>
              <w:jc w:val="right"/>
              <w:rPr>
                <w:rFonts w:ascii="Calibri" w:eastAsia="Times New Roman" w:hAnsi="Calibri" w:cs="Calibri"/>
                <w:sz w:val="18"/>
                <w:szCs w:val="18"/>
              </w:rPr>
            </w:pPr>
          </w:p>
        </w:tc>
        <w:tc>
          <w:tcPr>
            <w:tcW w:w="1038" w:type="dxa"/>
            <w:vMerge w:val="restart"/>
          </w:tcPr>
          <w:p w14:paraId="39199B0C"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vMerge w:val="restart"/>
          </w:tcPr>
          <w:p w14:paraId="265DE0E6" w14:textId="77777777" w:rsidR="004B667F" w:rsidRPr="00D63E23" w:rsidRDefault="004B667F" w:rsidP="00EA1215">
            <w:pPr>
              <w:spacing w:before="120"/>
              <w:jc w:val="right"/>
              <w:rPr>
                <w:rFonts w:ascii="Calibri" w:eastAsia="Times New Roman" w:hAnsi="Calibri" w:cs="Calibri"/>
                <w:sz w:val="18"/>
                <w:szCs w:val="18"/>
              </w:rPr>
            </w:pPr>
          </w:p>
        </w:tc>
        <w:tc>
          <w:tcPr>
            <w:tcW w:w="4964" w:type="dxa"/>
            <w:gridSpan w:val="6"/>
          </w:tcPr>
          <w:p w14:paraId="7A89913F" w14:textId="77777777" w:rsidR="004B667F" w:rsidRPr="00D63E23" w:rsidRDefault="004B667F" w:rsidP="00EA1215">
            <w:pPr>
              <w:spacing w:before="120"/>
              <w:jc w:val="center"/>
              <w:rPr>
                <w:rFonts w:ascii="Calibri" w:eastAsia="Times New Roman" w:hAnsi="Calibri" w:cs="Calibri"/>
                <w:color w:val="000000"/>
                <w:sz w:val="18"/>
                <w:szCs w:val="18"/>
              </w:rPr>
            </w:pPr>
            <w:r w:rsidRPr="00D63E23">
              <w:rPr>
                <w:rFonts w:ascii="Calibri" w:eastAsia="Times New Roman" w:hAnsi="Calibri" w:cs="Calibri"/>
                <w:color w:val="000000"/>
                <w:sz w:val="18"/>
                <w:szCs w:val="18"/>
              </w:rPr>
              <w:t>Metric Tons</w:t>
            </w:r>
          </w:p>
        </w:tc>
      </w:tr>
      <w:tr w:rsidR="004B667F" w:rsidRPr="00D63E23" w14:paraId="439B6096" w14:textId="77777777" w:rsidTr="00EA1215">
        <w:tc>
          <w:tcPr>
            <w:tcW w:w="1274" w:type="dxa"/>
            <w:vMerge/>
          </w:tcPr>
          <w:p w14:paraId="3B43F328" w14:textId="77777777" w:rsidR="004B667F" w:rsidRPr="00D63E23" w:rsidRDefault="004B667F" w:rsidP="00EA1215">
            <w:pPr>
              <w:spacing w:before="120"/>
              <w:jc w:val="right"/>
              <w:rPr>
                <w:rFonts w:ascii="Calibri" w:eastAsia="Times New Roman" w:hAnsi="Calibri" w:cs="Calibri"/>
                <w:sz w:val="18"/>
                <w:szCs w:val="18"/>
              </w:rPr>
            </w:pPr>
          </w:p>
        </w:tc>
        <w:tc>
          <w:tcPr>
            <w:tcW w:w="1038" w:type="dxa"/>
            <w:vMerge/>
          </w:tcPr>
          <w:p w14:paraId="38D41375"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vMerge/>
          </w:tcPr>
          <w:p w14:paraId="3AFB45BF" w14:textId="77777777" w:rsidR="004B667F" w:rsidRPr="00D63E23" w:rsidRDefault="004B667F" w:rsidP="00EA1215">
            <w:pPr>
              <w:spacing w:before="120"/>
              <w:jc w:val="right"/>
              <w:rPr>
                <w:rFonts w:ascii="Calibri" w:eastAsia="Times New Roman" w:hAnsi="Calibri" w:cs="Calibri"/>
                <w:sz w:val="18"/>
                <w:szCs w:val="18"/>
              </w:rPr>
            </w:pPr>
          </w:p>
        </w:tc>
        <w:tc>
          <w:tcPr>
            <w:tcW w:w="2583" w:type="dxa"/>
            <w:gridSpan w:val="4"/>
          </w:tcPr>
          <w:p w14:paraId="54AF8CD9" w14:textId="77777777" w:rsidR="004B667F" w:rsidRPr="00D63E23" w:rsidRDefault="004B667F" w:rsidP="00EA1215">
            <w:pPr>
              <w:spacing w:before="120"/>
              <w:jc w:val="center"/>
              <w:rPr>
                <w:rFonts w:ascii="Calibri" w:eastAsia="Times New Roman" w:hAnsi="Calibri" w:cs="Calibri"/>
                <w:color w:val="000000"/>
                <w:sz w:val="18"/>
                <w:szCs w:val="18"/>
              </w:rPr>
            </w:pPr>
            <w:r w:rsidRPr="00D63E23">
              <w:rPr>
                <w:rFonts w:ascii="Calibri" w:eastAsia="Times New Roman" w:hAnsi="Calibri" w:cs="Calibri"/>
                <w:color w:val="000000"/>
                <w:sz w:val="18"/>
                <w:szCs w:val="18"/>
              </w:rPr>
              <w:t>Expected</w:t>
            </w:r>
          </w:p>
        </w:tc>
        <w:tc>
          <w:tcPr>
            <w:tcW w:w="2381" w:type="dxa"/>
            <w:gridSpan w:val="2"/>
          </w:tcPr>
          <w:p w14:paraId="6DBB4037" w14:textId="77777777" w:rsidR="004B667F" w:rsidRPr="00D63E23" w:rsidRDefault="004B667F" w:rsidP="00EA1215">
            <w:pPr>
              <w:spacing w:before="120"/>
              <w:jc w:val="center"/>
              <w:rPr>
                <w:rFonts w:ascii="Calibri" w:eastAsia="Times New Roman" w:hAnsi="Calibri" w:cs="Calibri"/>
                <w:color w:val="000000"/>
                <w:sz w:val="18"/>
                <w:szCs w:val="18"/>
              </w:rPr>
            </w:pPr>
            <w:r w:rsidRPr="00D63E23">
              <w:rPr>
                <w:rFonts w:ascii="Calibri" w:eastAsia="Times New Roman" w:hAnsi="Calibri" w:cs="Calibri"/>
                <w:color w:val="000000"/>
                <w:sz w:val="18"/>
                <w:szCs w:val="18"/>
              </w:rPr>
              <w:t>Achieved</w:t>
            </w:r>
          </w:p>
        </w:tc>
      </w:tr>
      <w:tr w:rsidR="004B667F" w:rsidRPr="00D63E23" w14:paraId="0B939FBC" w14:textId="77777777" w:rsidTr="00EA1215">
        <w:tc>
          <w:tcPr>
            <w:tcW w:w="1274" w:type="dxa"/>
            <w:vMerge/>
          </w:tcPr>
          <w:p w14:paraId="3AD535D5" w14:textId="77777777" w:rsidR="004B667F" w:rsidRPr="00D63E23" w:rsidRDefault="004B667F" w:rsidP="00EA1215">
            <w:pPr>
              <w:spacing w:before="120"/>
              <w:jc w:val="right"/>
              <w:rPr>
                <w:rFonts w:ascii="Calibri" w:eastAsia="Times New Roman" w:hAnsi="Calibri" w:cs="Calibri"/>
                <w:sz w:val="18"/>
                <w:szCs w:val="18"/>
              </w:rPr>
            </w:pPr>
          </w:p>
        </w:tc>
        <w:tc>
          <w:tcPr>
            <w:tcW w:w="1038" w:type="dxa"/>
            <w:vMerge/>
          </w:tcPr>
          <w:p w14:paraId="207EEFF7"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vMerge/>
          </w:tcPr>
          <w:p w14:paraId="40C8AA6D"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6D3EED50"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PIF stage</w:t>
            </w:r>
          </w:p>
        </w:tc>
        <w:tc>
          <w:tcPr>
            <w:tcW w:w="1398" w:type="dxa"/>
            <w:gridSpan w:val="2"/>
          </w:tcPr>
          <w:p w14:paraId="22230E79"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Endorsement</w:t>
            </w:r>
          </w:p>
        </w:tc>
        <w:tc>
          <w:tcPr>
            <w:tcW w:w="1119" w:type="dxa"/>
          </w:tcPr>
          <w:p w14:paraId="35EF0DE7"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MTR</w:t>
            </w:r>
          </w:p>
        </w:tc>
        <w:tc>
          <w:tcPr>
            <w:tcW w:w="1262" w:type="dxa"/>
          </w:tcPr>
          <w:p w14:paraId="2EF51782"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TE</w:t>
            </w:r>
          </w:p>
        </w:tc>
      </w:tr>
      <w:tr w:rsidR="004B667F" w:rsidRPr="00D63E23" w14:paraId="58482730" w14:textId="77777777" w:rsidTr="00EA1215">
        <w:tc>
          <w:tcPr>
            <w:tcW w:w="1274" w:type="dxa"/>
          </w:tcPr>
          <w:p w14:paraId="3963AA0B"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3F7F2B0F"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0CA3A7BC"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7D667D22"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5FDB7723"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0176683D"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36899C91"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0C1E497E" w14:textId="77777777" w:rsidTr="00EA1215">
        <w:tc>
          <w:tcPr>
            <w:tcW w:w="1274" w:type="dxa"/>
          </w:tcPr>
          <w:p w14:paraId="631450CD"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1D6CA5B0"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6C1D02EA"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3005AAC4"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6475006F"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779E9D5A"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1B078FA4"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1C8AAFAF" w14:textId="77777777" w:rsidTr="00EA1215">
        <w:tc>
          <w:tcPr>
            <w:tcW w:w="1274" w:type="dxa"/>
            <w:shd w:val="clear" w:color="auto" w:fill="D9D9D9"/>
          </w:tcPr>
          <w:p w14:paraId="00F6221F" w14:textId="77777777" w:rsidR="004B667F" w:rsidRPr="00D63E23" w:rsidRDefault="004B667F" w:rsidP="00EA1215">
            <w:pPr>
              <w:spacing w:before="120"/>
              <w:rPr>
                <w:rFonts w:ascii="Calibri" w:eastAsia="Times New Roman" w:hAnsi="Calibri" w:cs="Calibri"/>
                <w:b/>
                <w:sz w:val="18"/>
                <w:szCs w:val="18"/>
              </w:rPr>
            </w:pPr>
            <w:r w:rsidRPr="00D63E23">
              <w:rPr>
                <w:rFonts w:ascii="Calibri" w:eastAsia="Times New Roman" w:hAnsi="Calibri" w:cs="Calibri"/>
                <w:b/>
                <w:sz w:val="18"/>
                <w:szCs w:val="18"/>
              </w:rPr>
              <w:t>Core Indicator 6</w:t>
            </w:r>
          </w:p>
        </w:tc>
        <w:tc>
          <w:tcPr>
            <w:tcW w:w="6480" w:type="dxa"/>
            <w:gridSpan w:val="10"/>
            <w:shd w:val="clear" w:color="auto" w:fill="D9D9D9"/>
          </w:tcPr>
          <w:p w14:paraId="7D87AD57" w14:textId="77777777" w:rsidR="004B667F" w:rsidRPr="00D63E23" w:rsidRDefault="004B667F" w:rsidP="00EA1215">
            <w:pPr>
              <w:spacing w:before="120"/>
              <w:rPr>
                <w:rFonts w:ascii="Calibri" w:eastAsia="Times New Roman" w:hAnsi="Calibri" w:cs="Calibri"/>
                <w:b/>
                <w:sz w:val="18"/>
                <w:szCs w:val="18"/>
              </w:rPr>
            </w:pPr>
            <w:r w:rsidRPr="00D63E23">
              <w:rPr>
                <w:rFonts w:ascii="Calibri" w:eastAsia="Times New Roman" w:hAnsi="Calibri" w:cs="Calibri"/>
                <w:b/>
                <w:sz w:val="18"/>
                <w:szCs w:val="18"/>
              </w:rPr>
              <w:t>Greenhouse gas emission mitigated</w:t>
            </w:r>
          </w:p>
        </w:tc>
        <w:tc>
          <w:tcPr>
            <w:tcW w:w="1262" w:type="dxa"/>
            <w:shd w:val="clear" w:color="auto" w:fill="D9D9D9"/>
          </w:tcPr>
          <w:p w14:paraId="5911D7A5" w14:textId="77777777" w:rsidR="004B667F" w:rsidRPr="00D63E23" w:rsidRDefault="004B667F" w:rsidP="00EA1215">
            <w:pPr>
              <w:spacing w:before="120"/>
              <w:jc w:val="right"/>
              <w:rPr>
                <w:rFonts w:ascii="Calibri" w:eastAsia="Times New Roman" w:hAnsi="Calibri" w:cs="Calibri"/>
                <w:b/>
                <w:sz w:val="18"/>
                <w:szCs w:val="18"/>
              </w:rPr>
            </w:pPr>
            <w:r w:rsidRPr="00D63E23">
              <w:rPr>
                <w:rFonts w:eastAsia="Times New Roman" w:cs="Calibri"/>
                <w:b/>
                <w:i/>
                <w:color w:val="000000"/>
                <w:sz w:val="18"/>
                <w:szCs w:val="18"/>
              </w:rPr>
              <w:fldChar w:fldCharType="begin">
                <w:ffData>
                  <w:name w:val=""/>
                  <w:enabled/>
                  <w:calcOnExit w:val="0"/>
                  <w:textInput>
                    <w:default w:val="(Tons)"/>
                  </w:textInput>
                </w:ffData>
              </w:fldChar>
            </w:r>
            <w:r w:rsidRPr="00D63E23">
              <w:rPr>
                <w:rFonts w:ascii="Calibri" w:eastAsia="Times New Roman" w:hAnsi="Calibri" w:cs="Calibri"/>
                <w:b/>
                <w:i/>
                <w:color w:val="000000"/>
                <w:sz w:val="18"/>
                <w:szCs w:val="18"/>
              </w:rPr>
              <w:instrText xml:space="preserve"> FORMTEXT </w:instrText>
            </w:r>
            <w:r w:rsidRPr="00D63E23">
              <w:rPr>
                <w:rFonts w:eastAsia="Times New Roman" w:cs="Calibri"/>
                <w:b/>
                <w:i/>
                <w:color w:val="000000"/>
                <w:sz w:val="18"/>
                <w:szCs w:val="18"/>
              </w:rPr>
            </w:r>
            <w:r w:rsidRPr="00D63E23">
              <w:rPr>
                <w:rFonts w:eastAsia="Times New Roman" w:cs="Calibri"/>
                <w:b/>
                <w:i/>
                <w:color w:val="000000"/>
                <w:sz w:val="18"/>
                <w:szCs w:val="18"/>
              </w:rPr>
              <w:fldChar w:fldCharType="separate"/>
            </w:r>
            <w:r w:rsidRPr="00D63E23">
              <w:rPr>
                <w:rFonts w:ascii="Calibri" w:eastAsia="Times New Roman" w:hAnsi="Calibri" w:cs="Calibri"/>
                <w:b/>
                <w:i/>
                <w:noProof/>
                <w:color w:val="000000"/>
                <w:sz w:val="18"/>
                <w:szCs w:val="18"/>
              </w:rPr>
              <w:t>(</w:t>
            </w:r>
            <w:r w:rsidRPr="00D63E23">
              <w:rPr>
                <w:rFonts w:ascii="Calibri" w:eastAsia="Times New Roman" w:hAnsi="Calibri" w:cs="Calibri"/>
                <w:b/>
                <w:bCs/>
                <w:i/>
                <w:noProof/>
                <w:color w:val="000000"/>
                <w:sz w:val="18"/>
                <w:szCs w:val="18"/>
              </w:rPr>
              <w:t>Metric tons of CO₂e </w:t>
            </w:r>
            <w:r w:rsidRPr="00D63E23">
              <w:rPr>
                <w:rFonts w:ascii="Calibri" w:eastAsia="Times New Roman" w:hAnsi="Calibri" w:cs="Calibri"/>
                <w:b/>
                <w:i/>
                <w:noProof/>
                <w:color w:val="000000"/>
                <w:sz w:val="18"/>
                <w:szCs w:val="18"/>
              </w:rPr>
              <w:t>)</w:t>
            </w:r>
            <w:r w:rsidRPr="00D63E23">
              <w:rPr>
                <w:rFonts w:eastAsia="Times New Roman" w:cs="Calibri"/>
                <w:b/>
                <w:i/>
                <w:color w:val="000000"/>
                <w:sz w:val="18"/>
                <w:szCs w:val="18"/>
              </w:rPr>
              <w:fldChar w:fldCharType="end"/>
            </w:r>
          </w:p>
        </w:tc>
      </w:tr>
      <w:tr w:rsidR="004B667F" w:rsidRPr="00D63E23" w14:paraId="06699069" w14:textId="77777777" w:rsidTr="00EA1215">
        <w:tc>
          <w:tcPr>
            <w:tcW w:w="1274" w:type="dxa"/>
            <w:shd w:val="clear" w:color="auto" w:fill="auto"/>
          </w:tcPr>
          <w:p w14:paraId="0F827EC8"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F2F2F2"/>
          </w:tcPr>
          <w:p w14:paraId="1C466698" w14:textId="77777777" w:rsidR="004B667F" w:rsidRPr="00D63E23" w:rsidRDefault="004B667F" w:rsidP="00EA1215">
            <w:pPr>
              <w:spacing w:before="120"/>
              <w:jc w:val="right"/>
              <w:rPr>
                <w:rFonts w:ascii="Calibri" w:eastAsia="Times New Roman" w:hAnsi="Calibri" w:cs="Calibri"/>
                <w:sz w:val="18"/>
                <w:szCs w:val="18"/>
              </w:rPr>
            </w:pPr>
          </w:p>
        </w:tc>
        <w:tc>
          <w:tcPr>
            <w:tcW w:w="4964" w:type="dxa"/>
            <w:gridSpan w:val="6"/>
            <w:shd w:val="clear" w:color="auto" w:fill="F2F2F2"/>
          </w:tcPr>
          <w:p w14:paraId="53DAA7F0" w14:textId="77777777" w:rsidR="004B667F" w:rsidRPr="00D63E23" w:rsidRDefault="004B667F" w:rsidP="00EA1215">
            <w:pPr>
              <w:spacing w:before="120"/>
              <w:jc w:val="center"/>
              <w:rPr>
                <w:rFonts w:ascii="Calibri" w:eastAsia="Times New Roman" w:hAnsi="Calibri" w:cs="Calibri"/>
                <w:i/>
                <w:color w:val="000000"/>
                <w:sz w:val="18"/>
                <w:szCs w:val="18"/>
              </w:rPr>
            </w:pPr>
            <w:r w:rsidRPr="00D63E23">
              <w:rPr>
                <w:rFonts w:ascii="Calibri" w:eastAsia="Times New Roman" w:hAnsi="Calibri" w:cs="Calibri"/>
                <w:bCs/>
                <w:sz w:val="18"/>
                <w:szCs w:val="18"/>
              </w:rPr>
              <w:t xml:space="preserve">Expected metric tons of </w:t>
            </w:r>
            <w:proofErr w:type="spellStart"/>
            <w:r w:rsidRPr="00D63E23">
              <w:rPr>
                <w:rFonts w:ascii="Calibri" w:eastAsia="Times New Roman" w:hAnsi="Calibri" w:cs="Calibri"/>
                <w:bCs/>
                <w:sz w:val="18"/>
                <w:szCs w:val="18"/>
              </w:rPr>
              <w:t>CO₂e</w:t>
            </w:r>
            <w:proofErr w:type="spellEnd"/>
            <w:r w:rsidRPr="00D63E23">
              <w:rPr>
                <w:rFonts w:ascii="Calibri" w:eastAsia="Times New Roman" w:hAnsi="Calibri" w:cs="Calibri"/>
                <w:sz w:val="18"/>
                <w:szCs w:val="18"/>
              </w:rPr>
              <w:t xml:space="preserve"> (6.1+6.2)</w:t>
            </w:r>
          </w:p>
        </w:tc>
      </w:tr>
      <w:tr w:rsidR="004B667F" w:rsidRPr="00D63E23" w14:paraId="3F4BA7F5" w14:textId="77777777" w:rsidTr="00EA1215">
        <w:tc>
          <w:tcPr>
            <w:tcW w:w="1274" w:type="dxa"/>
            <w:shd w:val="clear" w:color="auto" w:fill="auto"/>
          </w:tcPr>
          <w:p w14:paraId="1AD5C70A"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F2F2F2"/>
          </w:tcPr>
          <w:p w14:paraId="16419BA2" w14:textId="77777777" w:rsidR="004B667F" w:rsidRPr="00D63E23" w:rsidRDefault="004B667F" w:rsidP="00EA1215">
            <w:pPr>
              <w:spacing w:before="120"/>
              <w:jc w:val="right"/>
              <w:rPr>
                <w:rFonts w:ascii="Calibri" w:eastAsia="Times New Roman" w:hAnsi="Calibri" w:cs="Calibri"/>
                <w:sz w:val="18"/>
                <w:szCs w:val="18"/>
              </w:rPr>
            </w:pPr>
          </w:p>
        </w:tc>
        <w:tc>
          <w:tcPr>
            <w:tcW w:w="1177" w:type="dxa"/>
            <w:shd w:val="clear" w:color="auto" w:fill="F2F2F2"/>
          </w:tcPr>
          <w:p w14:paraId="6DFC56E3"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89" w:type="dxa"/>
            <w:gridSpan w:val="2"/>
            <w:shd w:val="clear" w:color="auto" w:fill="F2F2F2"/>
          </w:tcPr>
          <w:p w14:paraId="049E35C9"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36" w:type="dxa"/>
            <w:gridSpan w:val="2"/>
            <w:shd w:val="clear" w:color="auto" w:fill="F2F2F2"/>
          </w:tcPr>
          <w:p w14:paraId="4482021D"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shd w:val="clear" w:color="auto" w:fill="F2F2F2"/>
          </w:tcPr>
          <w:p w14:paraId="4A97DED0" w14:textId="77777777" w:rsidR="004B667F" w:rsidRPr="00D63E23" w:rsidRDefault="004B667F" w:rsidP="00EA1215">
            <w:pPr>
              <w:spacing w:before="120"/>
              <w:jc w:val="center"/>
              <w:rPr>
                <w:rFonts w:ascii="Calibri" w:eastAsia="Times New Roman" w:hAnsi="Calibri" w:cs="Calibri"/>
                <w:i/>
                <w:color w:val="000000"/>
                <w:sz w:val="18"/>
                <w:szCs w:val="18"/>
              </w:rPr>
            </w:pPr>
            <w:r w:rsidRPr="00D63E23">
              <w:rPr>
                <w:rFonts w:ascii="Calibri" w:eastAsia="Times New Roman" w:hAnsi="Calibri" w:cs="Calibri"/>
                <w:sz w:val="18"/>
                <w:szCs w:val="18"/>
              </w:rPr>
              <w:t>TE</w:t>
            </w:r>
          </w:p>
        </w:tc>
      </w:tr>
      <w:tr w:rsidR="004B667F" w:rsidRPr="00D63E23" w14:paraId="215193CD" w14:textId="77777777" w:rsidTr="00EA1215">
        <w:tc>
          <w:tcPr>
            <w:tcW w:w="1274" w:type="dxa"/>
            <w:shd w:val="clear" w:color="auto" w:fill="auto"/>
          </w:tcPr>
          <w:p w14:paraId="5477260A"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F2F2F2"/>
          </w:tcPr>
          <w:p w14:paraId="79FB24C5"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Expected CO2e (direct)</w:t>
            </w:r>
          </w:p>
        </w:tc>
        <w:tc>
          <w:tcPr>
            <w:tcW w:w="1177" w:type="dxa"/>
            <w:shd w:val="clear" w:color="auto" w:fill="F2F2F2"/>
          </w:tcPr>
          <w:p w14:paraId="32BEA349" w14:textId="77777777" w:rsidR="004B667F" w:rsidRPr="00D63E23" w:rsidRDefault="004B667F" w:rsidP="00EA1215">
            <w:pPr>
              <w:spacing w:before="120"/>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89" w:type="dxa"/>
            <w:gridSpan w:val="2"/>
            <w:shd w:val="clear" w:color="auto" w:fill="F2F2F2"/>
          </w:tcPr>
          <w:p w14:paraId="568AFBF6" w14:textId="77777777" w:rsidR="004B667F" w:rsidRPr="00D63E23" w:rsidRDefault="004B667F" w:rsidP="00EA1215">
            <w:pPr>
              <w:spacing w:before="120"/>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36" w:type="dxa"/>
            <w:gridSpan w:val="2"/>
            <w:shd w:val="clear" w:color="auto" w:fill="F2F2F2"/>
          </w:tcPr>
          <w:p w14:paraId="2CF10168" w14:textId="77777777" w:rsidR="004B667F" w:rsidRPr="00D63E23" w:rsidRDefault="004B667F" w:rsidP="00EA1215">
            <w:pPr>
              <w:spacing w:before="120"/>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shd w:val="clear" w:color="auto" w:fill="F2F2F2"/>
          </w:tcPr>
          <w:p w14:paraId="34CFC1FB"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4BB2DF39" w14:textId="77777777" w:rsidTr="00EA1215">
        <w:tc>
          <w:tcPr>
            <w:tcW w:w="1274" w:type="dxa"/>
            <w:shd w:val="clear" w:color="auto" w:fill="auto"/>
          </w:tcPr>
          <w:p w14:paraId="519FDC3D"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F2F2F2"/>
          </w:tcPr>
          <w:p w14:paraId="7CD0F5E9"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Expected CO2e (indirect)</w:t>
            </w:r>
          </w:p>
        </w:tc>
        <w:tc>
          <w:tcPr>
            <w:tcW w:w="1177" w:type="dxa"/>
            <w:shd w:val="clear" w:color="auto" w:fill="F2F2F2"/>
          </w:tcPr>
          <w:p w14:paraId="7776DF1B" w14:textId="77777777" w:rsidR="004B667F" w:rsidRPr="00D63E23" w:rsidRDefault="004B667F" w:rsidP="00EA1215">
            <w:pPr>
              <w:spacing w:before="120"/>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89" w:type="dxa"/>
            <w:gridSpan w:val="2"/>
            <w:shd w:val="clear" w:color="auto" w:fill="F2F2F2"/>
          </w:tcPr>
          <w:p w14:paraId="265A0B91" w14:textId="77777777" w:rsidR="004B667F" w:rsidRPr="00D63E23" w:rsidRDefault="004B667F" w:rsidP="00EA1215">
            <w:pPr>
              <w:spacing w:before="120"/>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36" w:type="dxa"/>
            <w:gridSpan w:val="2"/>
            <w:shd w:val="clear" w:color="auto" w:fill="F2F2F2"/>
          </w:tcPr>
          <w:p w14:paraId="677A7DC9" w14:textId="77777777" w:rsidR="004B667F" w:rsidRPr="00D63E23" w:rsidRDefault="004B667F" w:rsidP="00EA1215">
            <w:pPr>
              <w:spacing w:before="120"/>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shd w:val="clear" w:color="auto" w:fill="F2F2F2"/>
          </w:tcPr>
          <w:p w14:paraId="61386621"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08C21F9D" w14:textId="77777777" w:rsidTr="00EA1215">
        <w:tc>
          <w:tcPr>
            <w:tcW w:w="1274" w:type="dxa"/>
            <w:shd w:val="clear" w:color="auto" w:fill="BFBFBF"/>
          </w:tcPr>
          <w:p w14:paraId="282A6261"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6.1</w:t>
            </w:r>
          </w:p>
        </w:tc>
        <w:tc>
          <w:tcPr>
            <w:tcW w:w="5344" w:type="dxa"/>
            <w:gridSpan w:val="8"/>
            <w:shd w:val="clear" w:color="auto" w:fill="BFBFBF"/>
          </w:tcPr>
          <w:p w14:paraId="7D0CE074"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Carbon sequestered or emissions avoided in the AFOLU sector</w:t>
            </w:r>
          </w:p>
        </w:tc>
        <w:tc>
          <w:tcPr>
            <w:tcW w:w="1136" w:type="dxa"/>
            <w:gridSpan w:val="2"/>
            <w:shd w:val="clear" w:color="auto" w:fill="BFBFBF"/>
          </w:tcPr>
          <w:p w14:paraId="720BAB56" w14:textId="77777777" w:rsidR="004B667F" w:rsidRPr="00D63E23" w:rsidRDefault="004B667F" w:rsidP="00EA1215">
            <w:pPr>
              <w:spacing w:before="120"/>
              <w:rPr>
                <w:rFonts w:ascii="Calibri" w:eastAsia="Times New Roman" w:hAnsi="Calibri" w:cs="Calibri"/>
                <w:sz w:val="18"/>
                <w:szCs w:val="18"/>
              </w:rPr>
            </w:pPr>
          </w:p>
        </w:tc>
        <w:tc>
          <w:tcPr>
            <w:tcW w:w="1262" w:type="dxa"/>
            <w:shd w:val="clear" w:color="auto" w:fill="BFBFBF"/>
          </w:tcPr>
          <w:p w14:paraId="44B90358"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5E7A2A23" w14:textId="77777777" w:rsidTr="00EA1215">
        <w:trPr>
          <w:trHeight w:val="125"/>
        </w:trPr>
        <w:tc>
          <w:tcPr>
            <w:tcW w:w="1274" w:type="dxa"/>
            <w:vMerge w:val="restart"/>
          </w:tcPr>
          <w:p w14:paraId="1A4378F1" w14:textId="77777777" w:rsidR="004B667F" w:rsidRPr="00D63E23" w:rsidRDefault="004B667F" w:rsidP="00EA1215">
            <w:pPr>
              <w:spacing w:before="120"/>
              <w:rPr>
                <w:rFonts w:ascii="Calibri" w:eastAsia="Times New Roman" w:hAnsi="Calibri" w:cs="Calibri"/>
                <w:sz w:val="18"/>
                <w:szCs w:val="18"/>
              </w:rPr>
            </w:pPr>
          </w:p>
        </w:tc>
        <w:tc>
          <w:tcPr>
            <w:tcW w:w="1038" w:type="dxa"/>
            <w:vMerge w:val="restart"/>
          </w:tcPr>
          <w:p w14:paraId="29838427"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val="restart"/>
          </w:tcPr>
          <w:p w14:paraId="35719466" w14:textId="77777777" w:rsidR="004B667F" w:rsidRPr="00D63E23" w:rsidRDefault="004B667F" w:rsidP="00EA1215">
            <w:pPr>
              <w:spacing w:before="120"/>
              <w:rPr>
                <w:rFonts w:ascii="Calibri" w:eastAsia="Times New Roman" w:hAnsi="Calibri" w:cs="Calibri"/>
                <w:sz w:val="18"/>
                <w:szCs w:val="18"/>
              </w:rPr>
            </w:pPr>
          </w:p>
        </w:tc>
        <w:tc>
          <w:tcPr>
            <w:tcW w:w="4964" w:type="dxa"/>
            <w:gridSpan w:val="6"/>
          </w:tcPr>
          <w:p w14:paraId="6156EACA"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 xml:space="preserve"> </w:t>
            </w:r>
            <w:r w:rsidRPr="00D63E23">
              <w:rPr>
                <w:rFonts w:ascii="Calibri" w:eastAsia="Times New Roman" w:hAnsi="Calibri" w:cs="Calibri"/>
                <w:bCs/>
                <w:sz w:val="18"/>
                <w:szCs w:val="18"/>
              </w:rPr>
              <w:t xml:space="preserve">Expected metric tons of </w:t>
            </w:r>
            <w:proofErr w:type="spellStart"/>
            <w:r w:rsidRPr="00D63E23">
              <w:rPr>
                <w:rFonts w:ascii="Calibri" w:eastAsia="Times New Roman" w:hAnsi="Calibri" w:cs="Calibri"/>
                <w:bCs/>
                <w:sz w:val="18"/>
                <w:szCs w:val="18"/>
              </w:rPr>
              <w:t>CO₂e</w:t>
            </w:r>
            <w:proofErr w:type="spellEnd"/>
          </w:p>
        </w:tc>
      </w:tr>
      <w:tr w:rsidR="004B667F" w:rsidRPr="00D63E23" w14:paraId="2BE19337" w14:textId="77777777" w:rsidTr="00EA1215">
        <w:trPr>
          <w:trHeight w:val="89"/>
        </w:trPr>
        <w:tc>
          <w:tcPr>
            <w:tcW w:w="1274" w:type="dxa"/>
            <w:vMerge/>
          </w:tcPr>
          <w:p w14:paraId="0FAF69FE"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5781F09E"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2EF8B1D8"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15CB7A25"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3A19ACA4"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0600E932"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6BFEDFEE"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1C96F0CF" w14:textId="77777777" w:rsidTr="00EA1215">
        <w:tc>
          <w:tcPr>
            <w:tcW w:w="1274" w:type="dxa"/>
          </w:tcPr>
          <w:p w14:paraId="07D9723C" w14:textId="77777777" w:rsidR="004B667F" w:rsidRPr="00D63E23" w:rsidRDefault="004B667F" w:rsidP="00EA1215">
            <w:pPr>
              <w:spacing w:before="120"/>
              <w:jc w:val="right"/>
              <w:rPr>
                <w:rFonts w:ascii="Calibri" w:eastAsia="Times New Roman" w:hAnsi="Calibri" w:cs="Calibri"/>
                <w:sz w:val="18"/>
                <w:szCs w:val="18"/>
              </w:rPr>
            </w:pPr>
          </w:p>
        </w:tc>
        <w:tc>
          <w:tcPr>
            <w:tcW w:w="2778" w:type="dxa"/>
            <w:gridSpan w:val="5"/>
          </w:tcPr>
          <w:p w14:paraId="3C0025B0"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Expected CO2e (direct)</w:t>
            </w:r>
          </w:p>
        </w:tc>
        <w:tc>
          <w:tcPr>
            <w:tcW w:w="1185" w:type="dxa"/>
            <w:gridSpan w:val="2"/>
          </w:tcPr>
          <w:p w14:paraId="6CB2AC1F"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1D8223A4"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249E0027"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5C78AD23"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4B8678B7" w14:textId="77777777" w:rsidTr="00EA1215">
        <w:tc>
          <w:tcPr>
            <w:tcW w:w="1274" w:type="dxa"/>
          </w:tcPr>
          <w:p w14:paraId="65A0E78D" w14:textId="77777777" w:rsidR="004B667F" w:rsidRPr="00D63E23" w:rsidRDefault="004B667F" w:rsidP="00EA1215">
            <w:pPr>
              <w:spacing w:before="120"/>
              <w:jc w:val="right"/>
              <w:rPr>
                <w:rFonts w:ascii="Calibri" w:eastAsia="Times New Roman" w:hAnsi="Calibri" w:cs="Calibri"/>
                <w:sz w:val="18"/>
                <w:szCs w:val="18"/>
              </w:rPr>
            </w:pPr>
          </w:p>
        </w:tc>
        <w:tc>
          <w:tcPr>
            <w:tcW w:w="2778" w:type="dxa"/>
            <w:gridSpan w:val="5"/>
          </w:tcPr>
          <w:p w14:paraId="68DFE875"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Expected CO2e (indirect)</w:t>
            </w:r>
          </w:p>
        </w:tc>
        <w:tc>
          <w:tcPr>
            <w:tcW w:w="1185" w:type="dxa"/>
            <w:gridSpan w:val="2"/>
          </w:tcPr>
          <w:p w14:paraId="70E5C158"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39373BF0"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1703407B"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72CD5D70"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70E6972B" w14:textId="77777777" w:rsidTr="00EA1215">
        <w:tc>
          <w:tcPr>
            <w:tcW w:w="1274" w:type="dxa"/>
          </w:tcPr>
          <w:p w14:paraId="00D1D508" w14:textId="77777777" w:rsidR="004B667F" w:rsidRPr="00D63E23" w:rsidRDefault="004B667F" w:rsidP="00EA1215">
            <w:pPr>
              <w:spacing w:before="120"/>
              <w:jc w:val="right"/>
              <w:rPr>
                <w:rFonts w:ascii="Calibri" w:eastAsia="Times New Roman" w:hAnsi="Calibri" w:cs="Calibri"/>
                <w:sz w:val="18"/>
                <w:szCs w:val="18"/>
              </w:rPr>
            </w:pPr>
          </w:p>
        </w:tc>
        <w:tc>
          <w:tcPr>
            <w:tcW w:w="2778" w:type="dxa"/>
            <w:gridSpan w:val="5"/>
          </w:tcPr>
          <w:p w14:paraId="0CE65180"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Anticipated start year of accounting</w:t>
            </w:r>
          </w:p>
        </w:tc>
        <w:tc>
          <w:tcPr>
            <w:tcW w:w="1185" w:type="dxa"/>
            <w:gridSpan w:val="2"/>
          </w:tcPr>
          <w:p w14:paraId="7AD15AD0"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4C95D58F"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2B2EB813"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3A5884AC"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5D73A04A" w14:textId="77777777" w:rsidTr="00EA1215">
        <w:tc>
          <w:tcPr>
            <w:tcW w:w="1274" w:type="dxa"/>
          </w:tcPr>
          <w:p w14:paraId="594240E9" w14:textId="77777777" w:rsidR="004B667F" w:rsidRPr="00D63E23" w:rsidRDefault="004B667F" w:rsidP="00EA1215">
            <w:pPr>
              <w:spacing w:before="120"/>
              <w:jc w:val="right"/>
              <w:rPr>
                <w:rFonts w:ascii="Calibri" w:eastAsia="Times New Roman" w:hAnsi="Calibri" w:cs="Calibri"/>
                <w:sz w:val="18"/>
                <w:szCs w:val="18"/>
              </w:rPr>
            </w:pPr>
          </w:p>
        </w:tc>
        <w:tc>
          <w:tcPr>
            <w:tcW w:w="2778" w:type="dxa"/>
            <w:gridSpan w:val="5"/>
          </w:tcPr>
          <w:p w14:paraId="5DC100E3"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bCs/>
                <w:sz w:val="18"/>
                <w:szCs w:val="18"/>
              </w:rPr>
              <w:t>Duration of accounting</w:t>
            </w:r>
          </w:p>
        </w:tc>
        <w:tc>
          <w:tcPr>
            <w:tcW w:w="1185" w:type="dxa"/>
            <w:gridSpan w:val="2"/>
          </w:tcPr>
          <w:p w14:paraId="504BE0ED"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0A00C37C"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5A58284A"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030E7A39"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3F95CAD6" w14:textId="77777777" w:rsidTr="00EA1215">
        <w:tc>
          <w:tcPr>
            <w:tcW w:w="1274" w:type="dxa"/>
            <w:shd w:val="clear" w:color="auto" w:fill="BFBFBF"/>
          </w:tcPr>
          <w:p w14:paraId="37D930F2"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6.2</w:t>
            </w:r>
          </w:p>
        </w:tc>
        <w:tc>
          <w:tcPr>
            <w:tcW w:w="6480" w:type="dxa"/>
            <w:gridSpan w:val="10"/>
            <w:shd w:val="clear" w:color="auto" w:fill="BFBFBF"/>
          </w:tcPr>
          <w:p w14:paraId="22377A46"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 xml:space="preserve">Emissions avoided </w:t>
            </w:r>
            <w:r w:rsidRPr="00D63E23">
              <w:rPr>
                <w:rFonts w:ascii="Calibri" w:eastAsia="Times New Roman" w:hAnsi="Calibri" w:cs="Calibri"/>
                <w:bCs/>
                <w:sz w:val="18"/>
                <w:szCs w:val="18"/>
              </w:rPr>
              <w:t>Outside AFOLU </w:t>
            </w:r>
          </w:p>
        </w:tc>
        <w:tc>
          <w:tcPr>
            <w:tcW w:w="1262" w:type="dxa"/>
            <w:shd w:val="clear" w:color="auto" w:fill="BFBFBF"/>
          </w:tcPr>
          <w:p w14:paraId="455A9869"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4918271F" w14:textId="77777777" w:rsidTr="00EA1215">
        <w:trPr>
          <w:trHeight w:val="125"/>
        </w:trPr>
        <w:tc>
          <w:tcPr>
            <w:tcW w:w="1274" w:type="dxa"/>
            <w:vMerge w:val="restart"/>
          </w:tcPr>
          <w:p w14:paraId="709353A6" w14:textId="77777777" w:rsidR="004B667F" w:rsidRPr="00D63E23" w:rsidRDefault="004B667F" w:rsidP="00EA1215">
            <w:pPr>
              <w:spacing w:before="120"/>
              <w:rPr>
                <w:rFonts w:ascii="Calibri" w:eastAsia="Times New Roman" w:hAnsi="Calibri" w:cs="Calibri"/>
                <w:sz w:val="18"/>
                <w:szCs w:val="18"/>
              </w:rPr>
            </w:pPr>
          </w:p>
        </w:tc>
        <w:tc>
          <w:tcPr>
            <w:tcW w:w="1038" w:type="dxa"/>
            <w:vMerge w:val="restart"/>
          </w:tcPr>
          <w:p w14:paraId="5EFCF453"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val="restart"/>
          </w:tcPr>
          <w:p w14:paraId="2935F915" w14:textId="77777777" w:rsidR="004B667F" w:rsidRPr="00D63E23" w:rsidRDefault="004B667F" w:rsidP="00EA1215">
            <w:pPr>
              <w:spacing w:before="120"/>
              <w:rPr>
                <w:rFonts w:ascii="Calibri" w:eastAsia="Times New Roman" w:hAnsi="Calibri" w:cs="Calibri"/>
                <w:sz w:val="18"/>
                <w:szCs w:val="18"/>
              </w:rPr>
            </w:pPr>
          </w:p>
        </w:tc>
        <w:tc>
          <w:tcPr>
            <w:tcW w:w="4964" w:type="dxa"/>
            <w:gridSpan w:val="6"/>
          </w:tcPr>
          <w:p w14:paraId="16A167CF"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bCs/>
                <w:sz w:val="18"/>
                <w:szCs w:val="18"/>
              </w:rPr>
              <w:t xml:space="preserve">Expected metric tons of </w:t>
            </w:r>
            <w:proofErr w:type="spellStart"/>
            <w:r w:rsidRPr="00D63E23">
              <w:rPr>
                <w:rFonts w:ascii="Calibri" w:eastAsia="Times New Roman" w:hAnsi="Calibri" w:cs="Calibri"/>
                <w:bCs/>
                <w:sz w:val="18"/>
                <w:szCs w:val="18"/>
              </w:rPr>
              <w:t>CO₂e</w:t>
            </w:r>
            <w:proofErr w:type="spellEnd"/>
          </w:p>
        </w:tc>
      </w:tr>
      <w:tr w:rsidR="004B667F" w:rsidRPr="00D63E23" w14:paraId="6EC69B3E" w14:textId="77777777" w:rsidTr="00EA1215">
        <w:trPr>
          <w:trHeight w:val="58"/>
        </w:trPr>
        <w:tc>
          <w:tcPr>
            <w:tcW w:w="1274" w:type="dxa"/>
            <w:vMerge/>
          </w:tcPr>
          <w:p w14:paraId="3EA1AF92"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5BD94FAD"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3AD27F4F"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386ABCE9"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Expected</w:t>
            </w:r>
          </w:p>
        </w:tc>
        <w:tc>
          <w:tcPr>
            <w:tcW w:w="2381" w:type="dxa"/>
            <w:gridSpan w:val="2"/>
          </w:tcPr>
          <w:p w14:paraId="71DE0DDC"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3C032866" w14:textId="77777777" w:rsidTr="00EA1215">
        <w:trPr>
          <w:trHeight w:val="206"/>
        </w:trPr>
        <w:tc>
          <w:tcPr>
            <w:tcW w:w="1274" w:type="dxa"/>
            <w:vMerge/>
          </w:tcPr>
          <w:p w14:paraId="543E9022"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7F2C56DE"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630D7FC7"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17EBDC52"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4E700643"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3AAD1554"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1D17FAF4"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21F5111B" w14:textId="77777777" w:rsidTr="00EA1215">
        <w:tc>
          <w:tcPr>
            <w:tcW w:w="1274" w:type="dxa"/>
          </w:tcPr>
          <w:p w14:paraId="6031AF03" w14:textId="77777777" w:rsidR="004B667F" w:rsidRPr="00D63E23" w:rsidRDefault="004B667F" w:rsidP="00EA1215">
            <w:pPr>
              <w:spacing w:before="120"/>
              <w:jc w:val="right"/>
              <w:rPr>
                <w:rFonts w:ascii="Calibri" w:eastAsia="Times New Roman" w:hAnsi="Calibri" w:cs="Calibri"/>
                <w:sz w:val="18"/>
                <w:szCs w:val="18"/>
              </w:rPr>
            </w:pPr>
          </w:p>
        </w:tc>
        <w:tc>
          <w:tcPr>
            <w:tcW w:w="2778" w:type="dxa"/>
            <w:gridSpan w:val="5"/>
          </w:tcPr>
          <w:p w14:paraId="6D13FDBF"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Expected CO2e (direct)</w:t>
            </w:r>
          </w:p>
        </w:tc>
        <w:tc>
          <w:tcPr>
            <w:tcW w:w="1185" w:type="dxa"/>
            <w:gridSpan w:val="2"/>
          </w:tcPr>
          <w:p w14:paraId="32FA8BAA"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50CCB539"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58513BF3"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3F75B6DD"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4FC49C2F" w14:textId="77777777" w:rsidTr="00EA1215">
        <w:tc>
          <w:tcPr>
            <w:tcW w:w="1274" w:type="dxa"/>
          </w:tcPr>
          <w:p w14:paraId="519E03F6" w14:textId="77777777" w:rsidR="004B667F" w:rsidRPr="00D63E23" w:rsidRDefault="004B667F" w:rsidP="00EA1215">
            <w:pPr>
              <w:spacing w:before="120"/>
              <w:jc w:val="right"/>
              <w:rPr>
                <w:rFonts w:ascii="Calibri" w:eastAsia="Times New Roman" w:hAnsi="Calibri" w:cs="Calibri"/>
                <w:sz w:val="18"/>
                <w:szCs w:val="18"/>
              </w:rPr>
            </w:pPr>
          </w:p>
        </w:tc>
        <w:tc>
          <w:tcPr>
            <w:tcW w:w="2778" w:type="dxa"/>
            <w:gridSpan w:val="5"/>
          </w:tcPr>
          <w:p w14:paraId="360AD553"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Expected CO2e (indirect)</w:t>
            </w:r>
          </w:p>
        </w:tc>
        <w:tc>
          <w:tcPr>
            <w:tcW w:w="1185" w:type="dxa"/>
            <w:gridSpan w:val="2"/>
          </w:tcPr>
          <w:p w14:paraId="58A6ACA3"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0D39E11B"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007D6DE7"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66EDE705"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669FD8AC" w14:textId="77777777" w:rsidTr="00EA1215">
        <w:tc>
          <w:tcPr>
            <w:tcW w:w="1274" w:type="dxa"/>
          </w:tcPr>
          <w:p w14:paraId="44A8958F" w14:textId="77777777" w:rsidR="004B667F" w:rsidRPr="00D63E23" w:rsidRDefault="004B667F" w:rsidP="00EA1215">
            <w:pPr>
              <w:spacing w:before="120"/>
              <w:jc w:val="right"/>
              <w:rPr>
                <w:rFonts w:ascii="Calibri" w:eastAsia="Times New Roman" w:hAnsi="Calibri" w:cs="Calibri"/>
                <w:sz w:val="18"/>
                <w:szCs w:val="18"/>
              </w:rPr>
            </w:pPr>
          </w:p>
        </w:tc>
        <w:tc>
          <w:tcPr>
            <w:tcW w:w="2778" w:type="dxa"/>
            <w:gridSpan w:val="5"/>
          </w:tcPr>
          <w:p w14:paraId="127E6AAA"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Anticipated start year of accounting</w:t>
            </w:r>
          </w:p>
        </w:tc>
        <w:tc>
          <w:tcPr>
            <w:tcW w:w="1185" w:type="dxa"/>
            <w:gridSpan w:val="2"/>
          </w:tcPr>
          <w:p w14:paraId="16CEBBD3"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14084CBF"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1D74EC9E"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29A629D7"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56CDA237" w14:textId="77777777" w:rsidTr="00EA1215">
        <w:tc>
          <w:tcPr>
            <w:tcW w:w="1274" w:type="dxa"/>
          </w:tcPr>
          <w:p w14:paraId="1D4827D6" w14:textId="77777777" w:rsidR="004B667F" w:rsidRPr="00D63E23" w:rsidRDefault="004B667F" w:rsidP="00EA1215">
            <w:pPr>
              <w:spacing w:before="120"/>
              <w:jc w:val="right"/>
              <w:rPr>
                <w:rFonts w:ascii="Calibri" w:eastAsia="Times New Roman" w:hAnsi="Calibri" w:cs="Calibri"/>
                <w:sz w:val="18"/>
                <w:szCs w:val="18"/>
              </w:rPr>
            </w:pPr>
          </w:p>
        </w:tc>
        <w:tc>
          <w:tcPr>
            <w:tcW w:w="2778" w:type="dxa"/>
            <w:gridSpan w:val="5"/>
          </w:tcPr>
          <w:p w14:paraId="742CFF0D"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bCs/>
                <w:sz w:val="18"/>
                <w:szCs w:val="18"/>
              </w:rPr>
              <w:t>Duration of accounting</w:t>
            </w:r>
          </w:p>
        </w:tc>
        <w:tc>
          <w:tcPr>
            <w:tcW w:w="1185" w:type="dxa"/>
            <w:gridSpan w:val="2"/>
          </w:tcPr>
          <w:p w14:paraId="7D418C68"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56B46731"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61E7B4EA"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1114675A"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422DC64E" w14:textId="77777777" w:rsidTr="00EA1215">
        <w:tc>
          <w:tcPr>
            <w:tcW w:w="1274" w:type="dxa"/>
            <w:shd w:val="clear" w:color="auto" w:fill="BFBFBF"/>
          </w:tcPr>
          <w:p w14:paraId="29D4EC80"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6.3</w:t>
            </w:r>
          </w:p>
        </w:tc>
        <w:tc>
          <w:tcPr>
            <w:tcW w:w="6480" w:type="dxa"/>
            <w:gridSpan w:val="10"/>
            <w:shd w:val="clear" w:color="auto" w:fill="BFBFBF"/>
          </w:tcPr>
          <w:p w14:paraId="6881C024"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Energy saved</w:t>
            </w:r>
          </w:p>
        </w:tc>
        <w:tc>
          <w:tcPr>
            <w:tcW w:w="1262" w:type="dxa"/>
            <w:shd w:val="clear" w:color="auto" w:fill="BFBFBF"/>
          </w:tcPr>
          <w:p w14:paraId="54B51685"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1584B7BE" w14:textId="77777777" w:rsidTr="00EA1215">
        <w:trPr>
          <w:trHeight w:val="125"/>
        </w:trPr>
        <w:tc>
          <w:tcPr>
            <w:tcW w:w="1274" w:type="dxa"/>
            <w:vMerge w:val="restart"/>
          </w:tcPr>
          <w:p w14:paraId="711D7DF1" w14:textId="77777777" w:rsidR="004B667F" w:rsidRPr="00D63E23" w:rsidRDefault="004B667F" w:rsidP="00EA1215">
            <w:pPr>
              <w:spacing w:before="120"/>
              <w:rPr>
                <w:rFonts w:ascii="Calibri" w:eastAsia="Times New Roman" w:hAnsi="Calibri" w:cs="Calibri"/>
                <w:sz w:val="18"/>
                <w:szCs w:val="18"/>
              </w:rPr>
            </w:pPr>
          </w:p>
        </w:tc>
        <w:tc>
          <w:tcPr>
            <w:tcW w:w="1038" w:type="dxa"/>
            <w:vMerge w:val="restart"/>
          </w:tcPr>
          <w:p w14:paraId="13757E11"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val="restart"/>
          </w:tcPr>
          <w:p w14:paraId="1D71FADD" w14:textId="77777777" w:rsidR="004B667F" w:rsidRPr="00D63E23" w:rsidRDefault="004B667F" w:rsidP="00EA1215">
            <w:pPr>
              <w:spacing w:before="120"/>
              <w:rPr>
                <w:rFonts w:ascii="Calibri" w:eastAsia="Times New Roman" w:hAnsi="Calibri" w:cs="Calibri"/>
                <w:sz w:val="18"/>
                <w:szCs w:val="18"/>
              </w:rPr>
            </w:pPr>
          </w:p>
        </w:tc>
        <w:tc>
          <w:tcPr>
            <w:tcW w:w="4964" w:type="dxa"/>
            <w:gridSpan w:val="6"/>
          </w:tcPr>
          <w:p w14:paraId="38B1BBF7"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MJ</w:t>
            </w:r>
          </w:p>
        </w:tc>
      </w:tr>
      <w:tr w:rsidR="004B667F" w:rsidRPr="00D63E23" w14:paraId="250AC3DB" w14:textId="77777777" w:rsidTr="00EA1215">
        <w:trPr>
          <w:trHeight w:val="58"/>
        </w:trPr>
        <w:tc>
          <w:tcPr>
            <w:tcW w:w="1274" w:type="dxa"/>
            <w:vMerge/>
          </w:tcPr>
          <w:p w14:paraId="1F89B2AA"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0097F7E8"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610E3215"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78A42F4F"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Expected</w:t>
            </w:r>
          </w:p>
        </w:tc>
        <w:tc>
          <w:tcPr>
            <w:tcW w:w="2381" w:type="dxa"/>
            <w:gridSpan w:val="2"/>
          </w:tcPr>
          <w:p w14:paraId="4DB7F3A4"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0AF46E13" w14:textId="77777777" w:rsidTr="00EA1215">
        <w:trPr>
          <w:trHeight w:val="98"/>
        </w:trPr>
        <w:tc>
          <w:tcPr>
            <w:tcW w:w="1274" w:type="dxa"/>
            <w:vMerge/>
          </w:tcPr>
          <w:p w14:paraId="290863E7"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41ED695D"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4BEFE376"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4CF5F511"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12C766CB"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06BF3684"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709B2557"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79C0BBE6" w14:textId="77777777" w:rsidTr="00EA1215">
        <w:tc>
          <w:tcPr>
            <w:tcW w:w="1274" w:type="dxa"/>
          </w:tcPr>
          <w:p w14:paraId="5E2F7EEE"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5F255ADC"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371B8110"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3533262B"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064C13EB"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2FA4DF1C"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63100C9D"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76E2BC5B" w14:textId="77777777" w:rsidTr="00EA1215">
        <w:tc>
          <w:tcPr>
            <w:tcW w:w="1274" w:type="dxa"/>
          </w:tcPr>
          <w:p w14:paraId="71F550BA"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6B26D83E"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4C42B949"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36CAFB9D"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24238490"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01A14994"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23906E43"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456A4755" w14:textId="77777777" w:rsidTr="00EA1215">
        <w:tc>
          <w:tcPr>
            <w:tcW w:w="1274" w:type="dxa"/>
            <w:shd w:val="clear" w:color="auto" w:fill="BFBFBF"/>
          </w:tcPr>
          <w:p w14:paraId="7360E75A"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6.4</w:t>
            </w:r>
          </w:p>
        </w:tc>
        <w:tc>
          <w:tcPr>
            <w:tcW w:w="6480" w:type="dxa"/>
            <w:gridSpan w:val="10"/>
            <w:shd w:val="clear" w:color="auto" w:fill="BFBFBF"/>
          </w:tcPr>
          <w:p w14:paraId="67986CB1"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Increase in installed renewable energy capacity per technology</w:t>
            </w:r>
          </w:p>
        </w:tc>
        <w:tc>
          <w:tcPr>
            <w:tcW w:w="1262" w:type="dxa"/>
            <w:shd w:val="clear" w:color="auto" w:fill="BFBFBF"/>
          </w:tcPr>
          <w:p w14:paraId="5D8EAC06"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6980A881" w14:textId="77777777" w:rsidTr="00EA1215">
        <w:trPr>
          <w:trHeight w:val="125"/>
        </w:trPr>
        <w:tc>
          <w:tcPr>
            <w:tcW w:w="1274" w:type="dxa"/>
            <w:vMerge w:val="restart"/>
          </w:tcPr>
          <w:p w14:paraId="193F69F6" w14:textId="77777777" w:rsidR="004B667F" w:rsidRPr="00D63E23" w:rsidRDefault="004B667F" w:rsidP="00EA1215">
            <w:pPr>
              <w:spacing w:before="120"/>
              <w:rPr>
                <w:rFonts w:ascii="Calibri" w:eastAsia="Times New Roman" w:hAnsi="Calibri" w:cs="Calibri"/>
                <w:sz w:val="18"/>
                <w:szCs w:val="18"/>
              </w:rPr>
            </w:pPr>
          </w:p>
        </w:tc>
        <w:tc>
          <w:tcPr>
            <w:tcW w:w="1038" w:type="dxa"/>
            <w:vMerge w:val="restart"/>
          </w:tcPr>
          <w:p w14:paraId="30D0D34A"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val="restart"/>
            <w:vAlign w:val="center"/>
          </w:tcPr>
          <w:p w14:paraId="56469E51"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Technology</w:t>
            </w:r>
          </w:p>
        </w:tc>
        <w:tc>
          <w:tcPr>
            <w:tcW w:w="4964" w:type="dxa"/>
            <w:gridSpan w:val="6"/>
          </w:tcPr>
          <w:p w14:paraId="6E345A7F"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Capacity (MW)</w:t>
            </w:r>
          </w:p>
        </w:tc>
      </w:tr>
      <w:tr w:rsidR="004B667F" w:rsidRPr="00D63E23" w14:paraId="0F2048A2" w14:textId="77777777" w:rsidTr="00EA1215">
        <w:trPr>
          <w:trHeight w:val="58"/>
        </w:trPr>
        <w:tc>
          <w:tcPr>
            <w:tcW w:w="1274" w:type="dxa"/>
            <w:vMerge/>
          </w:tcPr>
          <w:p w14:paraId="07CD4C23"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69EE8413"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7E4DB0EE"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0589871C"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Expected</w:t>
            </w:r>
          </w:p>
        </w:tc>
        <w:tc>
          <w:tcPr>
            <w:tcW w:w="2381" w:type="dxa"/>
            <w:gridSpan w:val="2"/>
          </w:tcPr>
          <w:p w14:paraId="0810FF56"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59775CCD" w14:textId="77777777" w:rsidTr="00EA1215">
        <w:trPr>
          <w:trHeight w:val="89"/>
        </w:trPr>
        <w:tc>
          <w:tcPr>
            <w:tcW w:w="1274" w:type="dxa"/>
            <w:vMerge/>
          </w:tcPr>
          <w:p w14:paraId="648F1FC7"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61C30695"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11E0748C"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6AE3E058"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432286BB"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1E978A07"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3696FD12"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573450F1" w14:textId="77777777" w:rsidTr="00EA1215">
        <w:tc>
          <w:tcPr>
            <w:tcW w:w="1274" w:type="dxa"/>
          </w:tcPr>
          <w:p w14:paraId="53300654"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746FA6E5"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7A628BFC"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color w:val="000000"/>
                <w:sz w:val="18"/>
                <w:szCs w:val="18"/>
              </w:rPr>
              <w:fldChar w:fldCharType="begin">
                <w:ffData>
                  <w:name w:val=""/>
                  <w:enabled/>
                  <w:calcOnExit w:val="0"/>
                  <w:ddList>
                    <w:listEntry w:val="(select)"/>
                    <w:listEntry w:val="Biomass"/>
                    <w:listEntry w:val="Geothermal"/>
                    <w:listEntry w:val="Ocean energy"/>
                    <w:listEntry w:val="Small Hydropower"/>
                    <w:listEntry w:val="Solar Photovoltaic"/>
                    <w:listEntry w:val="Solar Thermal"/>
                    <w:listEntry w:val="Wind Power"/>
                    <w:listEntry w:val="Energy Storage"/>
                  </w:ddList>
                </w:ffData>
              </w:fldChar>
            </w:r>
            <w:r w:rsidRPr="00D63E23">
              <w:rPr>
                <w:rFonts w:ascii="Calibri" w:eastAsia="Times New Roman" w:hAnsi="Calibri" w:cs="Calibri"/>
                <w:color w:val="000000"/>
                <w:sz w:val="18"/>
                <w:szCs w:val="18"/>
              </w:rPr>
              <w:instrText xml:space="preserve"> FORMDROPDOWN </w:instrText>
            </w:r>
            <w:r w:rsidR="00D0061C">
              <w:rPr>
                <w:rFonts w:eastAsia="Times New Roman" w:cs="Calibri"/>
                <w:color w:val="000000"/>
                <w:sz w:val="18"/>
                <w:szCs w:val="18"/>
              </w:rPr>
            </w:r>
            <w:r w:rsidR="00D0061C">
              <w:rPr>
                <w:rFonts w:eastAsia="Times New Roman" w:cs="Calibri"/>
                <w:color w:val="000000"/>
                <w:sz w:val="18"/>
                <w:szCs w:val="18"/>
              </w:rPr>
              <w:fldChar w:fldCharType="separate"/>
            </w:r>
            <w:r w:rsidRPr="00D63E23">
              <w:rPr>
                <w:rFonts w:eastAsia="Times New Roman" w:cs="Calibri"/>
                <w:color w:val="000000"/>
                <w:sz w:val="18"/>
                <w:szCs w:val="18"/>
              </w:rPr>
              <w:fldChar w:fldCharType="end"/>
            </w:r>
            <w:r w:rsidRPr="00D63E23">
              <w:rPr>
                <w:rFonts w:ascii="Calibri" w:eastAsia="Times New Roman" w:hAnsi="Calibri" w:cs="Calibri"/>
                <w:color w:val="000000"/>
                <w:sz w:val="18"/>
                <w:szCs w:val="18"/>
              </w:rPr>
              <w:t xml:space="preserve"> </w:t>
            </w:r>
          </w:p>
        </w:tc>
        <w:tc>
          <w:tcPr>
            <w:tcW w:w="1185" w:type="dxa"/>
            <w:gridSpan w:val="2"/>
          </w:tcPr>
          <w:p w14:paraId="31A138DC"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110F2292"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0CADFBEE"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09A6987B"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0CAE66D2" w14:textId="77777777" w:rsidTr="00EA1215">
        <w:tc>
          <w:tcPr>
            <w:tcW w:w="1274" w:type="dxa"/>
          </w:tcPr>
          <w:p w14:paraId="0D12187A"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0A41BB84"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16C37D77"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color w:val="000000"/>
                <w:sz w:val="18"/>
                <w:szCs w:val="18"/>
              </w:rPr>
              <w:fldChar w:fldCharType="begin">
                <w:ffData>
                  <w:name w:val=""/>
                  <w:enabled/>
                  <w:calcOnExit w:val="0"/>
                  <w:ddList>
                    <w:listEntry w:val="(select)"/>
                    <w:listEntry w:val="Biomass"/>
                    <w:listEntry w:val="Geothermal"/>
                    <w:listEntry w:val="Ocean energy"/>
                    <w:listEntry w:val="Small Hydropower"/>
                    <w:listEntry w:val="Solar Photovoltaic"/>
                    <w:listEntry w:val="Solar Thermal"/>
                    <w:listEntry w:val="Wind Power"/>
                    <w:listEntry w:val="Energy Storage"/>
                  </w:ddList>
                </w:ffData>
              </w:fldChar>
            </w:r>
            <w:r w:rsidRPr="00D63E23">
              <w:rPr>
                <w:rFonts w:ascii="Calibri" w:eastAsia="Times New Roman" w:hAnsi="Calibri" w:cs="Calibri"/>
                <w:color w:val="000000"/>
                <w:sz w:val="18"/>
                <w:szCs w:val="18"/>
              </w:rPr>
              <w:instrText xml:space="preserve"> FORMDROPDOWN </w:instrText>
            </w:r>
            <w:r w:rsidR="00D0061C">
              <w:rPr>
                <w:rFonts w:eastAsia="Times New Roman" w:cs="Calibri"/>
                <w:color w:val="000000"/>
                <w:sz w:val="18"/>
                <w:szCs w:val="18"/>
              </w:rPr>
            </w:r>
            <w:r w:rsidR="00D0061C">
              <w:rPr>
                <w:rFonts w:eastAsia="Times New Roman" w:cs="Calibri"/>
                <w:color w:val="000000"/>
                <w:sz w:val="18"/>
                <w:szCs w:val="18"/>
              </w:rPr>
              <w:fldChar w:fldCharType="separate"/>
            </w:r>
            <w:r w:rsidRPr="00D63E23">
              <w:rPr>
                <w:rFonts w:eastAsia="Times New Roman" w:cs="Calibri"/>
                <w:color w:val="000000"/>
                <w:sz w:val="18"/>
                <w:szCs w:val="18"/>
              </w:rPr>
              <w:fldChar w:fldCharType="end"/>
            </w:r>
          </w:p>
        </w:tc>
        <w:tc>
          <w:tcPr>
            <w:tcW w:w="1185" w:type="dxa"/>
            <w:gridSpan w:val="2"/>
          </w:tcPr>
          <w:p w14:paraId="64B0EEC8"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72C56377"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1985D341"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3E062461"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5AD602F4" w14:textId="77777777" w:rsidTr="00EA1215">
        <w:tc>
          <w:tcPr>
            <w:tcW w:w="1274" w:type="dxa"/>
            <w:shd w:val="clear" w:color="auto" w:fill="D9D9D9"/>
          </w:tcPr>
          <w:p w14:paraId="19AB4801" w14:textId="77777777" w:rsidR="004B667F" w:rsidRPr="00D63E23" w:rsidRDefault="004B667F" w:rsidP="00EA1215">
            <w:pPr>
              <w:spacing w:before="120"/>
              <w:rPr>
                <w:rFonts w:ascii="Calibri" w:eastAsia="Times New Roman" w:hAnsi="Calibri" w:cs="Calibri"/>
                <w:b/>
                <w:sz w:val="18"/>
                <w:szCs w:val="18"/>
              </w:rPr>
            </w:pPr>
            <w:r w:rsidRPr="00D63E23">
              <w:rPr>
                <w:rFonts w:ascii="Calibri" w:eastAsia="Times New Roman" w:hAnsi="Calibri" w:cs="Calibri"/>
                <w:b/>
                <w:sz w:val="18"/>
                <w:szCs w:val="18"/>
              </w:rPr>
              <w:t>Core Indicator 7</w:t>
            </w:r>
          </w:p>
        </w:tc>
        <w:tc>
          <w:tcPr>
            <w:tcW w:w="6480" w:type="dxa"/>
            <w:gridSpan w:val="10"/>
            <w:shd w:val="clear" w:color="auto" w:fill="D9D9D9"/>
          </w:tcPr>
          <w:p w14:paraId="5AF60D4D" w14:textId="77777777" w:rsidR="004B667F" w:rsidRPr="00D63E23" w:rsidRDefault="004B667F" w:rsidP="00EA1215">
            <w:pPr>
              <w:spacing w:before="120"/>
              <w:rPr>
                <w:rFonts w:ascii="Calibri" w:eastAsia="Times New Roman" w:hAnsi="Calibri" w:cs="Calibri"/>
                <w:b/>
                <w:sz w:val="18"/>
                <w:szCs w:val="18"/>
              </w:rPr>
            </w:pPr>
            <w:r w:rsidRPr="00D63E23">
              <w:rPr>
                <w:rFonts w:ascii="Calibri" w:eastAsia="Times New Roman" w:hAnsi="Calibri" w:cs="Calibri"/>
                <w:b/>
                <w:sz w:val="18"/>
                <w:szCs w:val="18"/>
              </w:rPr>
              <w:t>Number of shared water ecosystems (fresh or marine) under new or improved cooperative management</w:t>
            </w:r>
          </w:p>
        </w:tc>
        <w:tc>
          <w:tcPr>
            <w:tcW w:w="1262" w:type="dxa"/>
            <w:shd w:val="clear" w:color="auto" w:fill="D9D9D9"/>
          </w:tcPr>
          <w:p w14:paraId="2C6932FE" w14:textId="77777777" w:rsidR="004B667F" w:rsidRPr="00D63E23" w:rsidRDefault="004B667F" w:rsidP="00EA1215">
            <w:pPr>
              <w:spacing w:before="120"/>
              <w:jc w:val="right"/>
              <w:rPr>
                <w:rFonts w:ascii="Calibri" w:eastAsia="Times New Roman" w:hAnsi="Calibri" w:cs="Calibri"/>
                <w:b/>
                <w:sz w:val="18"/>
                <w:szCs w:val="18"/>
              </w:rPr>
            </w:pPr>
            <w:r w:rsidRPr="00D63E23">
              <w:rPr>
                <w:rFonts w:eastAsia="Times New Roman" w:cs="Calibri"/>
                <w:b/>
                <w:i/>
                <w:color w:val="000000"/>
                <w:sz w:val="18"/>
                <w:szCs w:val="18"/>
              </w:rPr>
              <w:fldChar w:fldCharType="begin">
                <w:ffData>
                  <w:name w:val=""/>
                  <w:enabled/>
                  <w:calcOnExit w:val="0"/>
                  <w:textInput>
                    <w:default w:val="(Number)"/>
                  </w:textInput>
                </w:ffData>
              </w:fldChar>
            </w:r>
            <w:r w:rsidRPr="00D63E23">
              <w:rPr>
                <w:rFonts w:ascii="Calibri" w:eastAsia="Times New Roman" w:hAnsi="Calibri" w:cs="Calibri"/>
                <w:b/>
                <w:i/>
                <w:color w:val="000000"/>
                <w:sz w:val="18"/>
                <w:szCs w:val="18"/>
              </w:rPr>
              <w:instrText xml:space="preserve"> FORMTEXT </w:instrText>
            </w:r>
            <w:r w:rsidRPr="00D63E23">
              <w:rPr>
                <w:rFonts w:eastAsia="Times New Roman" w:cs="Calibri"/>
                <w:b/>
                <w:i/>
                <w:color w:val="000000"/>
                <w:sz w:val="18"/>
                <w:szCs w:val="18"/>
              </w:rPr>
            </w:r>
            <w:r w:rsidRPr="00D63E23">
              <w:rPr>
                <w:rFonts w:eastAsia="Times New Roman" w:cs="Calibri"/>
                <w:b/>
                <w:i/>
                <w:color w:val="000000"/>
                <w:sz w:val="18"/>
                <w:szCs w:val="18"/>
              </w:rPr>
              <w:fldChar w:fldCharType="separate"/>
            </w:r>
            <w:r w:rsidRPr="00D63E23">
              <w:rPr>
                <w:rFonts w:ascii="Calibri" w:eastAsia="Times New Roman" w:hAnsi="Calibri" w:cs="Calibri"/>
                <w:b/>
                <w:i/>
                <w:noProof/>
                <w:color w:val="000000"/>
                <w:sz w:val="18"/>
                <w:szCs w:val="18"/>
              </w:rPr>
              <w:t>(Number)</w:t>
            </w:r>
            <w:r w:rsidRPr="00D63E23">
              <w:rPr>
                <w:rFonts w:eastAsia="Times New Roman" w:cs="Calibri"/>
                <w:b/>
                <w:i/>
                <w:color w:val="000000"/>
                <w:sz w:val="18"/>
                <w:szCs w:val="18"/>
              </w:rPr>
              <w:fldChar w:fldCharType="end"/>
            </w:r>
          </w:p>
        </w:tc>
      </w:tr>
      <w:tr w:rsidR="004B667F" w:rsidRPr="00D63E23" w14:paraId="4771BDE0" w14:textId="77777777" w:rsidTr="00EA1215">
        <w:tc>
          <w:tcPr>
            <w:tcW w:w="1274" w:type="dxa"/>
            <w:shd w:val="clear" w:color="auto" w:fill="BFBFBF"/>
          </w:tcPr>
          <w:p w14:paraId="5F3C2BD2"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7.1</w:t>
            </w:r>
          </w:p>
        </w:tc>
        <w:tc>
          <w:tcPr>
            <w:tcW w:w="6480" w:type="dxa"/>
            <w:gridSpan w:val="10"/>
            <w:shd w:val="clear" w:color="auto" w:fill="BFBFBF"/>
          </w:tcPr>
          <w:p w14:paraId="226A07AF"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Level of Transboundary Diagnostic Analysis and Strategic Action Program (TDA/SAP) formulation and implementation</w:t>
            </w:r>
          </w:p>
        </w:tc>
        <w:tc>
          <w:tcPr>
            <w:tcW w:w="1262" w:type="dxa"/>
            <w:shd w:val="clear" w:color="auto" w:fill="BFBFBF"/>
          </w:tcPr>
          <w:p w14:paraId="58B589BB"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78FB55E9" w14:textId="77777777" w:rsidTr="00EA1215">
        <w:trPr>
          <w:trHeight w:val="233"/>
        </w:trPr>
        <w:tc>
          <w:tcPr>
            <w:tcW w:w="1274" w:type="dxa"/>
            <w:vMerge w:val="restart"/>
          </w:tcPr>
          <w:p w14:paraId="718E0646" w14:textId="77777777" w:rsidR="004B667F" w:rsidRPr="00D63E23" w:rsidRDefault="004B667F" w:rsidP="00EA1215">
            <w:pPr>
              <w:spacing w:before="120"/>
              <w:rPr>
                <w:rFonts w:ascii="Calibri" w:eastAsia="Times New Roman" w:hAnsi="Calibri" w:cs="Calibri"/>
                <w:sz w:val="18"/>
                <w:szCs w:val="18"/>
              </w:rPr>
            </w:pPr>
          </w:p>
        </w:tc>
        <w:tc>
          <w:tcPr>
            <w:tcW w:w="1038" w:type="dxa"/>
            <w:vMerge w:val="restart"/>
          </w:tcPr>
          <w:p w14:paraId="7093ABB4"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val="restart"/>
          </w:tcPr>
          <w:p w14:paraId="6C2F1764"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Shared water ecosystem</w:t>
            </w:r>
          </w:p>
        </w:tc>
        <w:tc>
          <w:tcPr>
            <w:tcW w:w="4964" w:type="dxa"/>
            <w:gridSpan w:val="6"/>
          </w:tcPr>
          <w:p w14:paraId="65A15308"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Rating (scale 1-4)</w:t>
            </w:r>
          </w:p>
        </w:tc>
      </w:tr>
      <w:tr w:rsidR="004B667F" w:rsidRPr="00D63E23" w14:paraId="75059BF0" w14:textId="77777777" w:rsidTr="00EA1215">
        <w:trPr>
          <w:trHeight w:val="197"/>
        </w:trPr>
        <w:tc>
          <w:tcPr>
            <w:tcW w:w="1274" w:type="dxa"/>
            <w:vMerge/>
          </w:tcPr>
          <w:p w14:paraId="5D1BBD16"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0C31CF22"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6DE41288"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61A7DAAC"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7F7CEEA5"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76DC1AF0"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750251B6"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7F63316C" w14:textId="77777777" w:rsidTr="00EA1215">
        <w:tc>
          <w:tcPr>
            <w:tcW w:w="1274" w:type="dxa"/>
          </w:tcPr>
          <w:p w14:paraId="733C4AE2"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6B11B450"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213F56C7"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85" w:type="dxa"/>
            <w:gridSpan w:val="2"/>
          </w:tcPr>
          <w:p w14:paraId="15F0D18F"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52A41671"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7BFDCF6E"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530B9BC2"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19EB6D5D" w14:textId="77777777" w:rsidTr="00EA1215">
        <w:tc>
          <w:tcPr>
            <w:tcW w:w="1274" w:type="dxa"/>
          </w:tcPr>
          <w:p w14:paraId="1B6BF52C"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17A9530E"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55E41128"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85" w:type="dxa"/>
            <w:gridSpan w:val="2"/>
          </w:tcPr>
          <w:p w14:paraId="297319E7"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3FB57BC0"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30593D82"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6A996603"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7E6121A5" w14:textId="77777777" w:rsidTr="00EA1215">
        <w:tc>
          <w:tcPr>
            <w:tcW w:w="1274" w:type="dxa"/>
            <w:shd w:val="clear" w:color="auto" w:fill="BFBFBF"/>
          </w:tcPr>
          <w:p w14:paraId="77CF4E51"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7.2</w:t>
            </w:r>
          </w:p>
        </w:tc>
        <w:tc>
          <w:tcPr>
            <w:tcW w:w="6480" w:type="dxa"/>
            <w:gridSpan w:val="10"/>
            <w:shd w:val="clear" w:color="auto" w:fill="BFBFBF"/>
          </w:tcPr>
          <w:p w14:paraId="66FC68D8"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Level of Regional Legal Agreements and Regional Management Institutions to support its implementation</w:t>
            </w:r>
          </w:p>
        </w:tc>
        <w:tc>
          <w:tcPr>
            <w:tcW w:w="1262" w:type="dxa"/>
            <w:shd w:val="clear" w:color="auto" w:fill="BFBFBF"/>
          </w:tcPr>
          <w:p w14:paraId="7C4F0433"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1BE0B0D3" w14:textId="77777777" w:rsidTr="00EA1215">
        <w:trPr>
          <w:trHeight w:val="125"/>
        </w:trPr>
        <w:tc>
          <w:tcPr>
            <w:tcW w:w="1274" w:type="dxa"/>
            <w:vMerge w:val="restart"/>
          </w:tcPr>
          <w:p w14:paraId="6F54A05D" w14:textId="77777777" w:rsidR="004B667F" w:rsidRPr="00D63E23" w:rsidRDefault="004B667F" w:rsidP="00EA1215">
            <w:pPr>
              <w:spacing w:before="120"/>
              <w:rPr>
                <w:rFonts w:ascii="Calibri" w:eastAsia="Times New Roman" w:hAnsi="Calibri" w:cs="Calibri"/>
                <w:sz w:val="18"/>
                <w:szCs w:val="18"/>
              </w:rPr>
            </w:pPr>
          </w:p>
        </w:tc>
        <w:tc>
          <w:tcPr>
            <w:tcW w:w="1038" w:type="dxa"/>
            <w:vMerge w:val="restart"/>
          </w:tcPr>
          <w:p w14:paraId="1C98FF81"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val="restart"/>
          </w:tcPr>
          <w:p w14:paraId="348ECB1C"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Shared water ecosystem</w:t>
            </w:r>
          </w:p>
        </w:tc>
        <w:tc>
          <w:tcPr>
            <w:tcW w:w="4964" w:type="dxa"/>
            <w:gridSpan w:val="6"/>
          </w:tcPr>
          <w:p w14:paraId="6512C371"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Rating (scale 1-4)</w:t>
            </w:r>
          </w:p>
        </w:tc>
      </w:tr>
      <w:tr w:rsidR="004B667F" w:rsidRPr="00D63E23" w14:paraId="317E9120" w14:textId="77777777" w:rsidTr="00EA1215">
        <w:trPr>
          <w:trHeight w:val="134"/>
        </w:trPr>
        <w:tc>
          <w:tcPr>
            <w:tcW w:w="1274" w:type="dxa"/>
            <w:vMerge/>
          </w:tcPr>
          <w:p w14:paraId="15EC6246"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2882E62E"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40C548E1"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6B89B53B"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1CFA7BF1"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5071886B"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2E8B4FBB"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43594344" w14:textId="77777777" w:rsidTr="00EA1215">
        <w:tc>
          <w:tcPr>
            <w:tcW w:w="1274" w:type="dxa"/>
          </w:tcPr>
          <w:p w14:paraId="5F924A72"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0A3EDEBE"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28F3E502"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85" w:type="dxa"/>
            <w:gridSpan w:val="2"/>
          </w:tcPr>
          <w:p w14:paraId="2FA54A3B"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731D7E5D"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4D85BA2F"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1E44756B"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34895B6D" w14:textId="77777777" w:rsidTr="00EA1215">
        <w:tc>
          <w:tcPr>
            <w:tcW w:w="1274" w:type="dxa"/>
          </w:tcPr>
          <w:p w14:paraId="527666C9"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23521A1E"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1FC0B65C"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85" w:type="dxa"/>
            <w:gridSpan w:val="2"/>
          </w:tcPr>
          <w:p w14:paraId="3F20A982"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6313C202"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0806A225"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018709A3"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062FC7E8" w14:textId="77777777" w:rsidTr="00EA1215">
        <w:tc>
          <w:tcPr>
            <w:tcW w:w="1274" w:type="dxa"/>
            <w:shd w:val="clear" w:color="auto" w:fill="BFBFBF"/>
          </w:tcPr>
          <w:p w14:paraId="14853AB2"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7.3</w:t>
            </w:r>
          </w:p>
        </w:tc>
        <w:tc>
          <w:tcPr>
            <w:tcW w:w="6480" w:type="dxa"/>
            <w:gridSpan w:val="10"/>
            <w:shd w:val="clear" w:color="auto" w:fill="BFBFBF"/>
          </w:tcPr>
          <w:p w14:paraId="56297253"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Level of National/Local reforms and active participation of Inter-Ministerial Committees</w:t>
            </w:r>
          </w:p>
        </w:tc>
        <w:tc>
          <w:tcPr>
            <w:tcW w:w="1262" w:type="dxa"/>
            <w:shd w:val="clear" w:color="auto" w:fill="BFBFBF"/>
          </w:tcPr>
          <w:p w14:paraId="0F13D06E"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07F6CBE8" w14:textId="77777777" w:rsidTr="00EA1215">
        <w:trPr>
          <w:trHeight w:val="179"/>
        </w:trPr>
        <w:tc>
          <w:tcPr>
            <w:tcW w:w="1274" w:type="dxa"/>
            <w:vMerge w:val="restart"/>
          </w:tcPr>
          <w:p w14:paraId="7214CEBE" w14:textId="77777777" w:rsidR="004B667F" w:rsidRPr="00D63E23" w:rsidRDefault="004B667F" w:rsidP="00EA1215">
            <w:pPr>
              <w:spacing w:before="120"/>
              <w:rPr>
                <w:rFonts w:ascii="Calibri" w:eastAsia="Times New Roman" w:hAnsi="Calibri" w:cs="Calibri"/>
                <w:sz w:val="18"/>
                <w:szCs w:val="18"/>
              </w:rPr>
            </w:pPr>
          </w:p>
        </w:tc>
        <w:tc>
          <w:tcPr>
            <w:tcW w:w="1038" w:type="dxa"/>
            <w:vMerge w:val="restart"/>
          </w:tcPr>
          <w:p w14:paraId="234C4975"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val="restart"/>
          </w:tcPr>
          <w:p w14:paraId="40AADFDA"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Shared water ecosystem</w:t>
            </w:r>
          </w:p>
        </w:tc>
        <w:tc>
          <w:tcPr>
            <w:tcW w:w="4964" w:type="dxa"/>
            <w:gridSpan w:val="6"/>
          </w:tcPr>
          <w:p w14:paraId="765A7992"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Rating (scale 1-4)</w:t>
            </w:r>
          </w:p>
        </w:tc>
      </w:tr>
      <w:tr w:rsidR="004B667F" w:rsidRPr="00D63E23" w14:paraId="6582C5CF" w14:textId="77777777" w:rsidTr="00EA1215">
        <w:trPr>
          <w:trHeight w:val="62"/>
        </w:trPr>
        <w:tc>
          <w:tcPr>
            <w:tcW w:w="1274" w:type="dxa"/>
            <w:vMerge/>
          </w:tcPr>
          <w:p w14:paraId="21F92C1F"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6F1E5483"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799D08B7"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186460AD"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5DDD7AA1"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14B64BA8"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3081255A"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62EE343C" w14:textId="77777777" w:rsidTr="00EA1215">
        <w:tc>
          <w:tcPr>
            <w:tcW w:w="1274" w:type="dxa"/>
          </w:tcPr>
          <w:p w14:paraId="64EB876A"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3AB6D8F5"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13ADF49E"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138DFB10"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48E547FD"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1F079113"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0055496B"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5404FC6F" w14:textId="77777777" w:rsidTr="00EA1215">
        <w:tc>
          <w:tcPr>
            <w:tcW w:w="1274" w:type="dxa"/>
          </w:tcPr>
          <w:p w14:paraId="6756BBA3"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05693C47"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313A1E06"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1D9EA8CB"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6ABE3AB3"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1EDEE5C2"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6820F933"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430F9C2A" w14:textId="77777777" w:rsidTr="00EA1215">
        <w:tc>
          <w:tcPr>
            <w:tcW w:w="1274" w:type="dxa"/>
            <w:shd w:val="clear" w:color="auto" w:fill="BFBFBF"/>
          </w:tcPr>
          <w:p w14:paraId="5E54FF2C"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7.4</w:t>
            </w:r>
          </w:p>
        </w:tc>
        <w:tc>
          <w:tcPr>
            <w:tcW w:w="6480" w:type="dxa"/>
            <w:gridSpan w:val="10"/>
            <w:shd w:val="clear" w:color="auto" w:fill="BFBFBF"/>
          </w:tcPr>
          <w:p w14:paraId="7DCE1472"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Level of engagement in IWLEARN through participation and delivery of key products</w:t>
            </w:r>
          </w:p>
        </w:tc>
        <w:tc>
          <w:tcPr>
            <w:tcW w:w="1262" w:type="dxa"/>
            <w:shd w:val="clear" w:color="auto" w:fill="BFBFBF"/>
          </w:tcPr>
          <w:p w14:paraId="65F354F8"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49DCE202" w14:textId="77777777" w:rsidTr="00EA1215">
        <w:trPr>
          <w:trHeight w:val="125"/>
        </w:trPr>
        <w:tc>
          <w:tcPr>
            <w:tcW w:w="1274" w:type="dxa"/>
            <w:vMerge w:val="restart"/>
          </w:tcPr>
          <w:p w14:paraId="48E6CA94" w14:textId="77777777" w:rsidR="004B667F" w:rsidRPr="00D63E23" w:rsidRDefault="004B667F" w:rsidP="00EA1215">
            <w:pPr>
              <w:spacing w:before="120"/>
              <w:rPr>
                <w:rFonts w:ascii="Calibri" w:eastAsia="Times New Roman" w:hAnsi="Calibri" w:cs="Calibri"/>
                <w:sz w:val="18"/>
                <w:szCs w:val="18"/>
              </w:rPr>
            </w:pPr>
          </w:p>
        </w:tc>
        <w:tc>
          <w:tcPr>
            <w:tcW w:w="1038" w:type="dxa"/>
            <w:vMerge w:val="restart"/>
          </w:tcPr>
          <w:p w14:paraId="58F66901"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val="restart"/>
            <w:vAlign w:val="center"/>
          </w:tcPr>
          <w:p w14:paraId="00273205"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Shared water ecosystem</w:t>
            </w:r>
          </w:p>
        </w:tc>
        <w:tc>
          <w:tcPr>
            <w:tcW w:w="4964" w:type="dxa"/>
            <w:gridSpan w:val="6"/>
          </w:tcPr>
          <w:p w14:paraId="7AB69772"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Rating (scale 1-4)</w:t>
            </w:r>
          </w:p>
        </w:tc>
      </w:tr>
      <w:tr w:rsidR="004B667F" w:rsidRPr="00D63E23" w14:paraId="5BE0B7AB" w14:textId="77777777" w:rsidTr="00EA1215">
        <w:trPr>
          <w:trHeight w:val="58"/>
        </w:trPr>
        <w:tc>
          <w:tcPr>
            <w:tcW w:w="1274" w:type="dxa"/>
            <w:vMerge/>
          </w:tcPr>
          <w:p w14:paraId="39D736AD"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10595D6C"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4F61B227"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71FC6BAA"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Rating</w:t>
            </w:r>
          </w:p>
        </w:tc>
        <w:tc>
          <w:tcPr>
            <w:tcW w:w="2381" w:type="dxa"/>
            <w:gridSpan w:val="2"/>
          </w:tcPr>
          <w:p w14:paraId="7BBB4F5E"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Rating</w:t>
            </w:r>
          </w:p>
        </w:tc>
      </w:tr>
      <w:tr w:rsidR="004B667F" w:rsidRPr="00D63E23" w14:paraId="1C08EA7B" w14:textId="77777777" w:rsidTr="00EA1215">
        <w:trPr>
          <w:trHeight w:val="197"/>
        </w:trPr>
        <w:tc>
          <w:tcPr>
            <w:tcW w:w="1274" w:type="dxa"/>
            <w:vMerge/>
          </w:tcPr>
          <w:p w14:paraId="56F2F1F6"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41395836"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4FF9F465"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4321AC4B"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7DDB9EC5"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6D66F07D"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2124CE3E"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435563C6" w14:textId="77777777" w:rsidTr="00EA1215">
        <w:tc>
          <w:tcPr>
            <w:tcW w:w="1274" w:type="dxa"/>
          </w:tcPr>
          <w:p w14:paraId="1D182EE0"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43CB1813"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61675C6E"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85" w:type="dxa"/>
            <w:gridSpan w:val="2"/>
          </w:tcPr>
          <w:p w14:paraId="5551C565"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3D0EA0F0"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7540EA94"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56743656"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0AFAC521" w14:textId="77777777" w:rsidTr="00EA1215">
        <w:tc>
          <w:tcPr>
            <w:tcW w:w="1274" w:type="dxa"/>
          </w:tcPr>
          <w:p w14:paraId="3DE1774D"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0DAA8CAF"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62E3C288"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85" w:type="dxa"/>
            <w:gridSpan w:val="2"/>
          </w:tcPr>
          <w:p w14:paraId="56AAB4A5"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6DE10497"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6C7A0F36"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21A67C49"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285AD4F1" w14:textId="77777777" w:rsidTr="00EA1215">
        <w:tc>
          <w:tcPr>
            <w:tcW w:w="1274" w:type="dxa"/>
            <w:shd w:val="clear" w:color="auto" w:fill="D9D9D9"/>
          </w:tcPr>
          <w:p w14:paraId="516936D7" w14:textId="77777777" w:rsidR="004B667F" w:rsidRPr="00D63E23" w:rsidRDefault="004B667F" w:rsidP="00EA1215">
            <w:pPr>
              <w:spacing w:before="120"/>
              <w:rPr>
                <w:rFonts w:ascii="Calibri" w:eastAsia="Times New Roman" w:hAnsi="Calibri" w:cs="Calibri"/>
                <w:b/>
                <w:sz w:val="18"/>
                <w:szCs w:val="18"/>
              </w:rPr>
            </w:pPr>
            <w:r w:rsidRPr="00D63E23">
              <w:rPr>
                <w:rFonts w:ascii="Calibri" w:eastAsia="Times New Roman" w:hAnsi="Calibri" w:cs="Calibri"/>
                <w:b/>
                <w:sz w:val="18"/>
                <w:szCs w:val="18"/>
              </w:rPr>
              <w:t>Core Indicator 8</w:t>
            </w:r>
          </w:p>
        </w:tc>
        <w:tc>
          <w:tcPr>
            <w:tcW w:w="6480" w:type="dxa"/>
            <w:gridSpan w:val="10"/>
            <w:shd w:val="clear" w:color="auto" w:fill="D9D9D9"/>
          </w:tcPr>
          <w:p w14:paraId="4C69A441" w14:textId="77777777" w:rsidR="004B667F" w:rsidRPr="00D63E23" w:rsidRDefault="004B667F" w:rsidP="00EA1215">
            <w:pPr>
              <w:spacing w:before="120"/>
              <w:rPr>
                <w:rFonts w:ascii="Calibri" w:eastAsia="Times New Roman" w:hAnsi="Calibri" w:cs="Calibri"/>
                <w:b/>
                <w:sz w:val="18"/>
                <w:szCs w:val="18"/>
              </w:rPr>
            </w:pPr>
            <w:r w:rsidRPr="00D63E23">
              <w:rPr>
                <w:rFonts w:ascii="Calibri" w:eastAsia="Times New Roman" w:hAnsi="Calibri" w:cs="Calibri"/>
                <w:b/>
                <w:sz w:val="18"/>
                <w:szCs w:val="18"/>
              </w:rPr>
              <w:t>Globally over-exploited fisheries Moved to more sustainable levels</w:t>
            </w:r>
          </w:p>
        </w:tc>
        <w:tc>
          <w:tcPr>
            <w:tcW w:w="1262" w:type="dxa"/>
            <w:shd w:val="clear" w:color="auto" w:fill="D9D9D9"/>
          </w:tcPr>
          <w:p w14:paraId="0BCF3CC4" w14:textId="77777777" w:rsidR="004B667F" w:rsidRPr="00D63E23" w:rsidRDefault="004B667F" w:rsidP="00EA1215">
            <w:pPr>
              <w:spacing w:before="120"/>
              <w:jc w:val="right"/>
              <w:rPr>
                <w:rFonts w:ascii="Calibri" w:eastAsia="Times New Roman" w:hAnsi="Calibri" w:cs="Calibri"/>
                <w:b/>
                <w:sz w:val="18"/>
                <w:szCs w:val="18"/>
              </w:rPr>
            </w:pPr>
            <w:r w:rsidRPr="00D63E23">
              <w:rPr>
                <w:rFonts w:eastAsia="Times New Roman" w:cs="Calibri"/>
                <w:b/>
                <w:i/>
                <w:color w:val="000000"/>
                <w:sz w:val="18"/>
                <w:szCs w:val="18"/>
              </w:rPr>
              <w:fldChar w:fldCharType="begin">
                <w:ffData>
                  <w:name w:val=""/>
                  <w:enabled/>
                  <w:calcOnExit w:val="0"/>
                  <w:textInput>
                    <w:default w:val="(Tons)"/>
                  </w:textInput>
                </w:ffData>
              </w:fldChar>
            </w:r>
            <w:r w:rsidRPr="00D63E23">
              <w:rPr>
                <w:rFonts w:ascii="Calibri" w:eastAsia="Times New Roman" w:hAnsi="Calibri" w:cs="Calibri"/>
                <w:b/>
                <w:i/>
                <w:color w:val="000000"/>
                <w:sz w:val="18"/>
                <w:szCs w:val="18"/>
              </w:rPr>
              <w:instrText xml:space="preserve"> FORMTEXT </w:instrText>
            </w:r>
            <w:r w:rsidRPr="00D63E23">
              <w:rPr>
                <w:rFonts w:eastAsia="Times New Roman" w:cs="Calibri"/>
                <w:b/>
                <w:i/>
                <w:color w:val="000000"/>
                <w:sz w:val="18"/>
                <w:szCs w:val="18"/>
              </w:rPr>
            </w:r>
            <w:r w:rsidRPr="00D63E23">
              <w:rPr>
                <w:rFonts w:eastAsia="Times New Roman" w:cs="Calibri"/>
                <w:b/>
                <w:i/>
                <w:color w:val="000000"/>
                <w:sz w:val="18"/>
                <w:szCs w:val="18"/>
              </w:rPr>
              <w:fldChar w:fldCharType="separate"/>
            </w:r>
            <w:r w:rsidRPr="00D63E23">
              <w:rPr>
                <w:rFonts w:ascii="Calibri" w:eastAsia="Times New Roman" w:hAnsi="Calibri" w:cs="Calibri"/>
                <w:b/>
                <w:i/>
                <w:noProof/>
                <w:color w:val="000000"/>
                <w:sz w:val="18"/>
                <w:szCs w:val="18"/>
              </w:rPr>
              <w:t>(Metric Tons)</w:t>
            </w:r>
            <w:r w:rsidRPr="00D63E23">
              <w:rPr>
                <w:rFonts w:eastAsia="Times New Roman" w:cs="Calibri"/>
                <w:b/>
                <w:i/>
                <w:color w:val="000000"/>
                <w:sz w:val="18"/>
                <w:szCs w:val="18"/>
              </w:rPr>
              <w:fldChar w:fldCharType="end"/>
            </w:r>
          </w:p>
        </w:tc>
      </w:tr>
      <w:tr w:rsidR="004B667F" w:rsidRPr="00D63E23" w14:paraId="412EBEC9" w14:textId="77777777" w:rsidTr="00EA1215">
        <w:trPr>
          <w:trHeight w:val="197"/>
        </w:trPr>
        <w:tc>
          <w:tcPr>
            <w:tcW w:w="4052" w:type="dxa"/>
            <w:gridSpan w:val="6"/>
            <w:vMerge w:val="restart"/>
          </w:tcPr>
          <w:p w14:paraId="3FA7DBB2" w14:textId="77777777" w:rsidR="004B667F" w:rsidRPr="00D63E23" w:rsidRDefault="004B667F" w:rsidP="00EA1215">
            <w:pPr>
              <w:spacing w:before="120"/>
              <w:rPr>
                <w:rFonts w:ascii="Calibri" w:eastAsia="Times New Roman" w:hAnsi="Calibri" w:cs="Calibri"/>
                <w:bCs/>
                <w:sz w:val="18"/>
                <w:szCs w:val="18"/>
              </w:rPr>
            </w:pPr>
            <w:r w:rsidRPr="00D63E23">
              <w:rPr>
                <w:rFonts w:ascii="Calibri" w:eastAsia="Times New Roman" w:hAnsi="Calibri" w:cs="Calibri"/>
                <w:bCs/>
                <w:sz w:val="18"/>
                <w:szCs w:val="18"/>
              </w:rPr>
              <w:t>Fishery Details</w:t>
            </w:r>
          </w:p>
          <w:p w14:paraId="25A413B5" w14:textId="77777777" w:rsidR="004B667F" w:rsidRPr="00D63E23" w:rsidRDefault="004B667F" w:rsidP="00EA1215">
            <w:pPr>
              <w:spacing w:before="120"/>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4964" w:type="dxa"/>
            <w:gridSpan w:val="6"/>
          </w:tcPr>
          <w:p w14:paraId="2294CAA4"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Metric Tons</w:t>
            </w:r>
          </w:p>
        </w:tc>
      </w:tr>
      <w:tr w:rsidR="004B667F" w:rsidRPr="00D63E23" w14:paraId="5C849767" w14:textId="77777777" w:rsidTr="00EA1215">
        <w:trPr>
          <w:trHeight w:val="188"/>
        </w:trPr>
        <w:tc>
          <w:tcPr>
            <w:tcW w:w="4052" w:type="dxa"/>
            <w:gridSpan w:val="6"/>
            <w:vMerge/>
          </w:tcPr>
          <w:p w14:paraId="3959EA41"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497C9328"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4B2653AD"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1864EE24"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731089D5"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3AD465CE" w14:textId="77777777" w:rsidTr="00EA1215">
        <w:tc>
          <w:tcPr>
            <w:tcW w:w="4052" w:type="dxa"/>
            <w:gridSpan w:val="6"/>
            <w:vMerge/>
          </w:tcPr>
          <w:p w14:paraId="65B14154"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5C241778"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6FA53C45"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31060F90"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508FE1C0"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4E9C2CD3" w14:textId="77777777" w:rsidTr="00EA1215">
        <w:tc>
          <w:tcPr>
            <w:tcW w:w="1274" w:type="dxa"/>
            <w:shd w:val="clear" w:color="auto" w:fill="D9D9D9"/>
          </w:tcPr>
          <w:p w14:paraId="01526EA0" w14:textId="77777777" w:rsidR="004B667F" w:rsidRPr="00D63E23" w:rsidRDefault="004B667F" w:rsidP="00EA1215">
            <w:pPr>
              <w:spacing w:before="120"/>
              <w:rPr>
                <w:rFonts w:ascii="Calibri" w:eastAsia="Times New Roman" w:hAnsi="Calibri" w:cs="Calibri"/>
                <w:b/>
                <w:sz w:val="18"/>
                <w:szCs w:val="18"/>
              </w:rPr>
            </w:pPr>
            <w:r w:rsidRPr="00D63E23">
              <w:rPr>
                <w:rFonts w:ascii="Calibri" w:eastAsia="Times New Roman" w:hAnsi="Calibri" w:cs="Calibri"/>
                <w:b/>
                <w:sz w:val="18"/>
                <w:szCs w:val="18"/>
              </w:rPr>
              <w:t>Core Indicator 9</w:t>
            </w:r>
          </w:p>
        </w:tc>
        <w:tc>
          <w:tcPr>
            <w:tcW w:w="6480" w:type="dxa"/>
            <w:gridSpan w:val="10"/>
            <w:shd w:val="clear" w:color="auto" w:fill="D9D9D9"/>
          </w:tcPr>
          <w:p w14:paraId="526A9AFC" w14:textId="77777777" w:rsidR="004B667F" w:rsidRPr="00D63E23" w:rsidRDefault="004B667F" w:rsidP="00EA1215">
            <w:pPr>
              <w:spacing w:before="120"/>
              <w:rPr>
                <w:rFonts w:ascii="Calibri" w:eastAsia="Times New Roman" w:hAnsi="Calibri" w:cs="Calibri"/>
                <w:b/>
                <w:sz w:val="18"/>
                <w:szCs w:val="18"/>
              </w:rPr>
            </w:pPr>
            <w:r w:rsidRPr="00D63E23">
              <w:rPr>
                <w:rFonts w:ascii="Calibri" w:eastAsia="Times New Roman" w:hAnsi="Calibri" w:cs="Calibri"/>
                <w:b/>
                <w:sz w:val="18"/>
                <w:szCs w:val="18"/>
              </w:rPr>
              <w:t>Reduction, disposal/destruction, phase out, elimination and avoidance of chemicals of global concern and their waste in the environment and in processes, materials and products</w:t>
            </w:r>
          </w:p>
        </w:tc>
        <w:tc>
          <w:tcPr>
            <w:tcW w:w="1262" w:type="dxa"/>
            <w:shd w:val="clear" w:color="auto" w:fill="D9D9D9"/>
          </w:tcPr>
          <w:p w14:paraId="5EC88B7D" w14:textId="77777777" w:rsidR="004B667F" w:rsidRPr="00D63E23" w:rsidRDefault="004B667F" w:rsidP="00EA1215">
            <w:pPr>
              <w:spacing w:before="120"/>
              <w:jc w:val="right"/>
              <w:rPr>
                <w:rFonts w:ascii="Calibri" w:eastAsia="Times New Roman" w:hAnsi="Calibri" w:cs="Calibri"/>
                <w:b/>
                <w:sz w:val="18"/>
                <w:szCs w:val="18"/>
              </w:rPr>
            </w:pPr>
            <w:r w:rsidRPr="00D63E23">
              <w:rPr>
                <w:rFonts w:eastAsia="Times New Roman" w:cs="Calibri"/>
                <w:b/>
                <w:i/>
                <w:color w:val="000000"/>
                <w:sz w:val="18"/>
                <w:szCs w:val="18"/>
              </w:rPr>
              <w:fldChar w:fldCharType="begin">
                <w:ffData>
                  <w:name w:val=""/>
                  <w:enabled/>
                  <w:calcOnExit w:val="0"/>
                  <w:textInput>
                    <w:default w:val="(Tons)"/>
                  </w:textInput>
                </w:ffData>
              </w:fldChar>
            </w:r>
            <w:r w:rsidRPr="00D63E23">
              <w:rPr>
                <w:rFonts w:ascii="Calibri" w:eastAsia="Times New Roman" w:hAnsi="Calibri" w:cs="Calibri"/>
                <w:b/>
                <w:i/>
                <w:color w:val="000000"/>
                <w:sz w:val="18"/>
                <w:szCs w:val="18"/>
              </w:rPr>
              <w:instrText xml:space="preserve"> FORMTEXT </w:instrText>
            </w:r>
            <w:r w:rsidRPr="00D63E23">
              <w:rPr>
                <w:rFonts w:eastAsia="Times New Roman" w:cs="Calibri"/>
                <w:b/>
                <w:i/>
                <w:color w:val="000000"/>
                <w:sz w:val="18"/>
                <w:szCs w:val="18"/>
              </w:rPr>
            </w:r>
            <w:r w:rsidRPr="00D63E23">
              <w:rPr>
                <w:rFonts w:eastAsia="Times New Roman" w:cs="Calibri"/>
                <w:b/>
                <w:i/>
                <w:color w:val="000000"/>
                <w:sz w:val="18"/>
                <w:szCs w:val="18"/>
              </w:rPr>
              <w:fldChar w:fldCharType="separate"/>
            </w:r>
            <w:r w:rsidRPr="00D63E23">
              <w:rPr>
                <w:rFonts w:ascii="Calibri" w:eastAsia="Times New Roman" w:hAnsi="Calibri" w:cs="Calibri"/>
                <w:b/>
                <w:i/>
                <w:noProof/>
                <w:color w:val="000000"/>
                <w:sz w:val="18"/>
                <w:szCs w:val="18"/>
              </w:rPr>
              <w:t>(Metric Tons)</w:t>
            </w:r>
            <w:r w:rsidRPr="00D63E23">
              <w:rPr>
                <w:rFonts w:eastAsia="Times New Roman" w:cs="Calibri"/>
                <w:b/>
                <w:i/>
                <w:color w:val="000000"/>
                <w:sz w:val="18"/>
                <w:szCs w:val="18"/>
              </w:rPr>
              <w:fldChar w:fldCharType="end"/>
            </w:r>
          </w:p>
        </w:tc>
      </w:tr>
      <w:tr w:rsidR="004B667F" w:rsidRPr="00D63E23" w14:paraId="3FFA87FB" w14:textId="77777777" w:rsidTr="00EA1215">
        <w:tc>
          <w:tcPr>
            <w:tcW w:w="1274" w:type="dxa"/>
            <w:shd w:val="clear" w:color="auto" w:fill="auto"/>
          </w:tcPr>
          <w:p w14:paraId="58708280"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auto"/>
          </w:tcPr>
          <w:p w14:paraId="6F4B5F42" w14:textId="77777777" w:rsidR="004B667F" w:rsidRPr="00D63E23" w:rsidRDefault="004B667F" w:rsidP="00EA1215">
            <w:pPr>
              <w:spacing w:before="120"/>
              <w:rPr>
                <w:rFonts w:ascii="Calibri" w:eastAsia="Times New Roman" w:hAnsi="Calibri" w:cs="Calibri"/>
                <w:sz w:val="18"/>
                <w:szCs w:val="18"/>
              </w:rPr>
            </w:pPr>
          </w:p>
        </w:tc>
        <w:tc>
          <w:tcPr>
            <w:tcW w:w="4964" w:type="dxa"/>
            <w:gridSpan w:val="6"/>
            <w:shd w:val="clear" w:color="auto" w:fill="F2F2F2"/>
          </w:tcPr>
          <w:p w14:paraId="3992635C" w14:textId="77777777" w:rsidR="004B667F" w:rsidRPr="00D63E23" w:rsidRDefault="004B667F" w:rsidP="00EA1215">
            <w:pPr>
              <w:spacing w:before="120"/>
              <w:jc w:val="center"/>
              <w:rPr>
                <w:rFonts w:ascii="Calibri" w:eastAsia="Times New Roman" w:hAnsi="Calibri" w:cs="Calibri"/>
                <w:i/>
                <w:color w:val="000000"/>
                <w:sz w:val="18"/>
                <w:szCs w:val="18"/>
              </w:rPr>
            </w:pPr>
            <w:r w:rsidRPr="00D63E23">
              <w:rPr>
                <w:rFonts w:ascii="Calibri" w:eastAsia="Times New Roman" w:hAnsi="Calibri" w:cs="Calibri"/>
                <w:sz w:val="18"/>
                <w:szCs w:val="18"/>
              </w:rPr>
              <w:t>Metric Tons (9.1+9.2+9.3)</w:t>
            </w:r>
          </w:p>
        </w:tc>
      </w:tr>
      <w:tr w:rsidR="004B667F" w:rsidRPr="00D63E23" w14:paraId="7CB833DC" w14:textId="77777777" w:rsidTr="00EA1215">
        <w:tc>
          <w:tcPr>
            <w:tcW w:w="1274" w:type="dxa"/>
            <w:shd w:val="clear" w:color="auto" w:fill="auto"/>
          </w:tcPr>
          <w:p w14:paraId="093F6D92"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auto"/>
          </w:tcPr>
          <w:p w14:paraId="615B3528" w14:textId="77777777" w:rsidR="004B667F" w:rsidRPr="00D63E23" w:rsidRDefault="004B667F" w:rsidP="00EA1215">
            <w:pPr>
              <w:spacing w:before="120"/>
              <w:rPr>
                <w:rFonts w:ascii="Calibri" w:eastAsia="Times New Roman" w:hAnsi="Calibri" w:cs="Calibri"/>
                <w:sz w:val="18"/>
                <w:szCs w:val="18"/>
              </w:rPr>
            </w:pPr>
          </w:p>
        </w:tc>
        <w:tc>
          <w:tcPr>
            <w:tcW w:w="2583" w:type="dxa"/>
            <w:gridSpan w:val="4"/>
            <w:shd w:val="clear" w:color="auto" w:fill="F2F2F2"/>
          </w:tcPr>
          <w:p w14:paraId="03132570"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Expected</w:t>
            </w:r>
          </w:p>
        </w:tc>
        <w:tc>
          <w:tcPr>
            <w:tcW w:w="2381" w:type="dxa"/>
            <w:gridSpan w:val="2"/>
            <w:shd w:val="clear" w:color="auto" w:fill="F2F2F2"/>
          </w:tcPr>
          <w:p w14:paraId="108FEE5E" w14:textId="77777777" w:rsidR="004B667F" w:rsidRPr="00D63E23" w:rsidRDefault="004B667F" w:rsidP="00EA1215">
            <w:pPr>
              <w:spacing w:before="120"/>
              <w:jc w:val="center"/>
              <w:rPr>
                <w:rFonts w:ascii="Calibri" w:eastAsia="Times New Roman" w:hAnsi="Calibri" w:cs="Calibri"/>
                <w:i/>
                <w:color w:val="000000"/>
                <w:sz w:val="18"/>
                <w:szCs w:val="18"/>
              </w:rPr>
            </w:pPr>
            <w:r w:rsidRPr="00D63E23">
              <w:rPr>
                <w:rFonts w:ascii="Calibri" w:eastAsia="Times New Roman" w:hAnsi="Calibri" w:cs="Calibri"/>
                <w:sz w:val="18"/>
                <w:szCs w:val="18"/>
              </w:rPr>
              <w:t>Achieved</w:t>
            </w:r>
          </w:p>
        </w:tc>
      </w:tr>
      <w:tr w:rsidR="004B667F" w:rsidRPr="00D63E23" w14:paraId="71F52805" w14:textId="77777777" w:rsidTr="00EA1215">
        <w:tc>
          <w:tcPr>
            <w:tcW w:w="1274" w:type="dxa"/>
            <w:shd w:val="clear" w:color="auto" w:fill="auto"/>
          </w:tcPr>
          <w:p w14:paraId="41AA7A1B"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auto"/>
          </w:tcPr>
          <w:p w14:paraId="441B28F6" w14:textId="77777777" w:rsidR="004B667F" w:rsidRPr="00D63E23" w:rsidRDefault="004B667F" w:rsidP="00EA1215">
            <w:pPr>
              <w:spacing w:before="120"/>
              <w:rPr>
                <w:rFonts w:ascii="Calibri" w:eastAsia="Times New Roman" w:hAnsi="Calibri" w:cs="Calibri"/>
                <w:sz w:val="18"/>
                <w:szCs w:val="18"/>
              </w:rPr>
            </w:pPr>
          </w:p>
        </w:tc>
        <w:tc>
          <w:tcPr>
            <w:tcW w:w="1185" w:type="dxa"/>
            <w:gridSpan w:val="2"/>
            <w:shd w:val="clear" w:color="auto" w:fill="F2F2F2"/>
          </w:tcPr>
          <w:p w14:paraId="60FF4653"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shd w:val="clear" w:color="auto" w:fill="F2F2F2"/>
          </w:tcPr>
          <w:p w14:paraId="3C39B9A4"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119" w:type="dxa"/>
            <w:shd w:val="clear" w:color="auto" w:fill="F2F2F2"/>
          </w:tcPr>
          <w:p w14:paraId="0D939A1A"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shd w:val="clear" w:color="auto" w:fill="F2F2F2"/>
          </w:tcPr>
          <w:p w14:paraId="728BA2E5" w14:textId="77777777" w:rsidR="004B667F" w:rsidRPr="00D63E23" w:rsidRDefault="004B667F" w:rsidP="00EA1215">
            <w:pPr>
              <w:spacing w:before="120"/>
              <w:jc w:val="center"/>
              <w:rPr>
                <w:rFonts w:ascii="Calibri" w:eastAsia="Times New Roman" w:hAnsi="Calibri" w:cs="Calibri"/>
                <w:i/>
                <w:color w:val="000000"/>
                <w:sz w:val="18"/>
                <w:szCs w:val="18"/>
              </w:rPr>
            </w:pPr>
            <w:r w:rsidRPr="00D63E23">
              <w:rPr>
                <w:rFonts w:ascii="Calibri" w:eastAsia="Times New Roman" w:hAnsi="Calibri" w:cs="Calibri"/>
                <w:sz w:val="18"/>
                <w:szCs w:val="18"/>
              </w:rPr>
              <w:t>TE</w:t>
            </w:r>
          </w:p>
        </w:tc>
      </w:tr>
      <w:tr w:rsidR="004B667F" w:rsidRPr="00D63E23" w14:paraId="47BF455E" w14:textId="77777777" w:rsidTr="00EA1215">
        <w:tc>
          <w:tcPr>
            <w:tcW w:w="1274" w:type="dxa"/>
            <w:shd w:val="clear" w:color="auto" w:fill="auto"/>
          </w:tcPr>
          <w:p w14:paraId="650D3955" w14:textId="77777777" w:rsidR="004B667F" w:rsidRPr="00D63E23" w:rsidRDefault="004B667F" w:rsidP="00EA1215">
            <w:pPr>
              <w:spacing w:before="120"/>
              <w:rPr>
                <w:rFonts w:ascii="Calibri" w:eastAsia="Times New Roman" w:hAnsi="Calibri" w:cs="Calibri"/>
                <w:sz w:val="18"/>
                <w:szCs w:val="18"/>
              </w:rPr>
            </w:pPr>
          </w:p>
        </w:tc>
        <w:tc>
          <w:tcPr>
            <w:tcW w:w="2778" w:type="dxa"/>
            <w:gridSpan w:val="5"/>
            <w:shd w:val="clear" w:color="auto" w:fill="auto"/>
          </w:tcPr>
          <w:p w14:paraId="475D52E9" w14:textId="77777777" w:rsidR="004B667F" w:rsidRPr="00D63E23" w:rsidRDefault="004B667F" w:rsidP="00EA1215">
            <w:pPr>
              <w:spacing w:before="120"/>
              <w:rPr>
                <w:rFonts w:ascii="Calibri" w:eastAsia="Times New Roman" w:hAnsi="Calibri" w:cs="Calibri"/>
                <w:sz w:val="18"/>
                <w:szCs w:val="18"/>
              </w:rPr>
            </w:pPr>
          </w:p>
        </w:tc>
        <w:tc>
          <w:tcPr>
            <w:tcW w:w="1185" w:type="dxa"/>
            <w:gridSpan w:val="2"/>
            <w:shd w:val="clear" w:color="auto" w:fill="F2F2F2"/>
          </w:tcPr>
          <w:p w14:paraId="62429719" w14:textId="77777777" w:rsidR="004B667F" w:rsidRPr="00D63E23" w:rsidRDefault="004B667F" w:rsidP="00EA1215">
            <w:pPr>
              <w:spacing w:before="120"/>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shd w:val="clear" w:color="auto" w:fill="F2F2F2"/>
          </w:tcPr>
          <w:p w14:paraId="2FAB8DD9" w14:textId="77777777" w:rsidR="004B667F" w:rsidRPr="00D63E23" w:rsidRDefault="004B667F" w:rsidP="00EA1215">
            <w:pPr>
              <w:spacing w:before="120"/>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shd w:val="clear" w:color="auto" w:fill="F2F2F2"/>
          </w:tcPr>
          <w:p w14:paraId="636D89A8" w14:textId="77777777" w:rsidR="004B667F" w:rsidRPr="00D63E23" w:rsidRDefault="004B667F" w:rsidP="00EA1215">
            <w:pPr>
              <w:spacing w:before="120"/>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shd w:val="clear" w:color="auto" w:fill="F2F2F2"/>
          </w:tcPr>
          <w:p w14:paraId="7C46EB56"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678EDBA3" w14:textId="77777777" w:rsidTr="00EA1215">
        <w:tc>
          <w:tcPr>
            <w:tcW w:w="1274" w:type="dxa"/>
            <w:shd w:val="clear" w:color="auto" w:fill="BFBFBF"/>
          </w:tcPr>
          <w:p w14:paraId="0FD4FC32"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9.1</w:t>
            </w:r>
          </w:p>
        </w:tc>
        <w:tc>
          <w:tcPr>
            <w:tcW w:w="6480" w:type="dxa"/>
            <w:gridSpan w:val="10"/>
            <w:shd w:val="clear" w:color="auto" w:fill="BFBFBF"/>
          </w:tcPr>
          <w:p w14:paraId="78DBC3DB"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bCs/>
                <w:sz w:val="18"/>
                <w:szCs w:val="18"/>
              </w:rPr>
              <w:t>Solid and liquid Persistent Organic Pollutants (POPs) removed or disposed (POPs type)</w:t>
            </w:r>
          </w:p>
        </w:tc>
        <w:tc>
          <w:tcPr>
            <w:tcW w:w="1262" w:type="dxa"/>
            <w:shd w:val="clear" w:color="auto" w:fill="BFBFBF"/>
          </w:tcPr>
          <w:p w14:paraId="21F5A385"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25FAF759" w14:textId="77777777" w:rsidTr="00EA1215">
        <w:trPr>
          <w:trHeight w:val="125"/>
        </w:trPr>
        <w:tc>
          <w:tcPr>
            <w:tcW w:w="4052" w:type="dxa"/>
            <w:gridSpan w:val="6"/>
            <w:vMerge w:val="restart"/>
            <w:vAlign w:val="center"/>
          </w:tcPr>
          <w:p w14:paraId="6E8CF080"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POPs type</w:t>
            </w:r>
          </w:p>
        </w:tc>
        <w:tc>
          <w:tcPr>
            <w:tcW w:w="4964" w:type="dxa"/>
            <w:gridSpan w:val="6"/>
          </w:tcPr>
          <w:p w14:paraId="2FF35B1B"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Metric Tons</w:t>
            </w:r>
          </w:p>
        </w:tc>
      </w:tr>
      <w:tr w:rsidR="004B667F" w:rsidRPr="00D63E23" w14:paraId="01031D82" w14:textId="77777777" w:rsidTr="00EA1215">
        <w:trPr>
          <w:trHeight w:val="58"/>
        </w:trPr>
        <w:tc>
          <w:tcPr>
            <w:tcW w:w="4052" w:type="dxa"/>
            <w:gridSpan w:val="6"/>
            <w:vMerge/>
          </w:tcPr>
          <w:p w14:paraId="27EFD153"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363E1546"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Expected</w:t>
            </w:r>
          </w:p>
        </w:tc>
        <w:tc>
          <w:tcPr>
            <w:tcW w:w="2381" w:type="dxa"/>
            <w:gridSpan w:val="2"/>
          </w:tcPr>
          <w:p w14:paraId="06C2FA25"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040EB278" w14:textId="77777777" w:rsidTr="00EA1215">
        <w:trPr>
          <w:trHeight w:val="179"/>
        </w:trPr>
        <w:tc>
          <w:tcPr>
            <w:tcW w:w="4052" w:type="dxa"/>
            <w:gridSpan w:val="6"/>
            <w:vMerge/>
          </w:tcPr>
          <w:p w14:paraId="6F8FC350"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7944D204"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6039D5DE"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25CE8D93"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001A17C6"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4EB6058D" w14:textId="77777777" w:rsidTr="00EA1215">
        <w:tc>
          <w:tcPr>
            <w:tcW w:w="1274" w:type="dxa"/>
          </w:tcPr>
          <w:p w14:paraId="42E1472A"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color w:val="00000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r w:rsidRPr="00D63E23">
              <w:rPr>
                <w:rFonts w:ascii="Calibri" w:eastAsia="Times New Roman" w:hAnsi="Calibri" w:cs="Calibri"/>
                <w:color w:val="000000"/>
                <w:szCs w:val="20"/>
              </w:rPr>
              <w:instrText xml:space="preserve"> FORMDROPDOWN </w:instrText>
            </w:r>
            <w:r w:rsidR="00D0061C">
              <w:rPr>
                <w:rFonts w:eastAsia="Times New Roman" w:cs="Calibri"/>
                <w:color w:val="000000"/>
              </w:rPr>
            </w:r>
            <w:r w:rsidR="00D0061C">
              <w:rPr>
                <w:rFonts w:eastAsia="Times New Roman" w:cs="Calibri"/>
                <w:color w:val="000000"/>
              </w:rPr>
              <w:fldChar w:fldCharType="separate"/>
            </w:r>
            <w:r w:rsidRPr="00D63E23">
              <w:rPr>
                <w:rFonts w:eastAsia="Times New Roman" w:cs="Calibri"/>
                <w:color w:val="000000"/>
              </w:rPr>
              <w:fldChar w:fldCharType="end"/>
            </w:r>
            <w:r w:rsidRPr="00D63E23">
              <w:rPr>
                <w:rFonts w:ascii="Calibri" w:eastAsia="Times New Roman" w:hAnsi="Calibri" w:cs="Calibri"/>
                <w:color w:val="000000"/>
                <w:szCs w:val="20"/>
              </w:rPr>
              <w:t xml:space="preserve">  </w:t>
            </w:r>
          </w:p>
        </w:tc>
        <w:tc>
          <w:tcPr>
            <w:tcW w:w="1038" w:type="dxa"/>
          </w:tcPr>
          <w:p w14:paraId="5773E67E"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color w:val="00000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D63E23">
              <w:rPr>
                <w:rFonts w:ascii="Calibri" w:eastAsia="Times New Roman" w:hAnsi="Calibri" w:cs="Calibri"/>
                <w:color w:val="000000"/>
                <w:szCs w:val="20"/>
              </w:rPr>
              <w:instrText xml:space="preserve"> FORMDROPDOWN </w:instrText>
            </w:r>
            <w:r w:rsidR="00D0061C">
              <w:rPr>
                <w:rFonts w:eastAsia="Times New Roman" w:cs="Calibri"/>
                <w:color w:val="000000"/>
              </w:rPr>
            </w:r>
            <w:r w:rsidR="00D0061C">
              <w:rPr>
                <w:rFonts w:eastAsia="Times New Roman" w:cs="Calibri"/>
                <w:color w:val="000000"/>
              </w:rPr>
              <w:fldChar w:fldCharType="separate"/>
            </w:r>
            <w:r w:rsidRPr="00D63E23">
              <w:rPr>
                <w:rFonts w:eastAsia="Times New Roman" w:cs="Calibri"/>
                <w:color w:val="000000"/>
              </w:rPr>
              <w:fldChar w:fldCharType="end"/>
            </w:r>
            <w:r w:rsidRPr="00D63E23">
              <w:rPr>
                <w:rFonts w:ascii="Calibri" w:eastAsia="Times New Roman" w:hAnsi="Calibri" w:cs="Calibri"/>
                <w:color w:val="000000"/>
                <w:szCs w:val="20"/>
              </w:rPr>
              <w:t xml:space="preserve">    </w:t>
            </w:r>
          </w:p>
        </w:tc>
        <w:tc>
          <w:tcPr>
            <w:tcW w:w="1740" w:type="dxa"/>
            <w:gridSpan w:val="4"/>
          </w:tcPr>
          <w:p w14:paraId="145E475E"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color w:val="00000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Polychlorinated biphenyls (PCB)"/>
                    <w:listEntry w:val="Polychlorinated Dibenzofurans (PCDF)"/>
                    <w:listEntry w:val="Polychlorinated Dibenzo-p-dioxins (PCDD)"/>
                    <w:listEntry w:val="Polychlorinated naphthalenes (PCN)"/>
                    <w:listEntry w:val="Tetrabromodiphenyl ether/Pentabromodiphenyl ether"/>
                    <w:listEntry w:val="Toxaphene"/>
                  </w:ddList>
                </w:ffData>
              </w:fldChar>
            </w:r>
            <w:r w:rsidRPr="00D63E23">
              <w:rPr>
                <w:rFonts w:ascii="Calibri" w:eastAsia="Times New Roman" w:hAnsi="Calibri" w:cs="Calibri"/>
                <w:color w:val="000000"/>
                <w:szCs w:val="20"/>
              </w:rPr>
              <w:instrText xml:space="preserve"> FORMDROPDOWN </w:instrText>
            </w:r>
            <w:r w:rsidR="00D0061C">
              <w:rPr>
                <w:rFonts w:eastAsia="Times New Roman" w:cs="Calibri"/>
                <w:color w:val="000000"/>
              </w:rPr>
            </w:r>
            <w:r w:rsidR="00D0061C">
              <w:rPr>
                <w:rFonts w:eastAsia="Times New Roman" w:cs="Calibri"/>
                <w:color w:val="000000"/>
              </w:rPr>
              <w:fldChar w:fldCharType="separate"/>
            </w:r>
            <w:r w:rsidRPr="00D63E23">
              <w:rPr>
                <w:rFonts w:eastAsia="Times New Roman" w:cs="Calibri"/>
                <w:color w:val="000000"/>
              </w:rPr>
              <w:fldChar w:fldCharType="end"/>
            </w:r>
          </w:p>
        </w:tc>
        <w:tc>
          <w:tcPr>
            <w:tcW w:w="1185" w:type="dxa"/>
            <w:gridSpan w:val="2"/>
          </w:tcPr>
          <w:p w14:paraId="7FE4A195"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0117D96D"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0AFCEDA9"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243635AD"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707DE6F2" w14:textId="77777777" w:rsidTr="00EA1215">
        <w:tc>
          <w:tcPr>
            <w:tcW w:w="1274" w:type="dxa"/>
          </w:tcPr>
          <w:p w14:paraId="37FFD04C"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color w:val="00000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r w:rsidRPr="00D63E23">
              <w:rPr>
                <w:rFonts w:ascii="Calibri" w:eastAsia="Times New Roman" w:hAnsi="Calibri" w:cs="Calibri"/>
                <w:color w:val="000000"/>
                <w:szCs w:val="20"/>
              </w:rPr>
              <w:instrText xml:space="preserve"> FORMDROPDOWN </w:instrText>
            </w:r>
            <w:r w:rsidR="00D0061C">
              <w:rPr>
                <w:rFonts w:eastAsia="Times New Roman" w:cs="Calibri"/>
                <w:color w:val="000000"/>
              </w:rPr>
            </w:r>
            <w:r w:rsidR="00D0061C">
              <w:rPr>
                <w:rFonts w:eastAsia="Times New Roman" w:cs="Calibri"/>
                <w:color w:val="000000"/>
              </w:rPr>
              <w:fldChar w:fldCharType="separate"/>
            </w:r>
            <w:r w:rsidRPr="00D63E23">
              <w:rPr>
                <w:rFonts w:eastAsia="Times New Roman" w:cs="Calibri"/>
                <w:color w:val="000000"/>
              </w:rPr>
              <w:fldChar w:fldCharType="end"/>
            </w:r>
            <w:r w:rsidRPr="00D63E23">
              <w:rPr>
                <w:rFonts w:ascii="Calibri" w:eastAsia="Times New Roman" w:hAnsi="Calibri" w:cs="Calibri"/>
                <w:color w:val="000000"/>
                <w:szCs w:val="20"/>
              </w:rPr>
              <w:t xml:space="preserve">  </w:t>
            </w:r>
          </w:p>
        </w:tc>
        <w:tc>
          <w:tcPr>
            <w:tcW w:w="1038" w:type="dxa"/>
          </w:tcPr>
          <w:p w14:paraId="6BE6BC23"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color w:val="00000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D63E23">
              <w:rPr>
                <w:rFonts w:ascii="Calibri" w:eastAsia="Times New Roman" w:hAnsi="Calibri" w:cs="Calibri"/>
                <w:color w:val="000000"/>
                <w:szCs w:val="20"/>
              </w:rPr>
              <w:instrText xml:space="preserve"> FORMDROPDOWN </w:instrText>
            </w:r>
            <w:r w:rsidR="00D0061C">
              <w:rPr>
                <w:rFonts w:eastAsia="Times New Roman" w:cs="Calibri"/>
                <w:color w:val="000000"/>
              </w:rPr>
            </w:r>
            <w:r w:rsidR="00D0061C">
              <w:rPr>
                <w:rFonts w:eastAsia="Times New Roman" w:cs="Calibri"/>
                <w:color w:val="000000"/>
              </w:rPr>
              <w:fldChar w:fldCharType="separate"/>
            </w:r>
            <w:r w:rsidRPr="00D63E23">
              <w:rPr>
                <w:rFonts w:eastAsia="Times New Roman" w:cs="Calibri"/>
                <w:color w:val="000000"/>
              </w:rPr>
              <w:fldChar w:fldCharType="end"/>
            </w:r>
            <w:r w:rsidRPr="00D63E23">
              <w:rPr>
                <w:rFonts w:ascii="Calibri" w:eastAsia="Times New Roman" w:hAnsi="Calibri" w:cs="Calibri"/>
                <w:color w:val="000000"/>
                <w:szCs w:val="20"/>
              </w:rPr>
              <w:t xml:space="preserve">    </w:t>
            </w:r>
          </w:p>
        </w:tc>
        <w:tc>
          <w:tcPr>
            <w:tcW w:w="1740" w:type="dxa"/>
            <w:gridSpan w:val="4"/>
          </w:tcPr>
          <w:p w14:paraId="0DCC8454"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color w:val="00000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Polychlorinated biphenyls (PCB)"/>
                    <w:listEntry w:val="Polychlorinated Dibenzofurans (PCDF)"/>
                    <w:listEntry w:val="Polychlorinated Dibenzo-p-dioxins (PCDD)"/>
                    <w:listEntry w:val="Polychlorinated naphthalenes (PCN)"/>
                    <w:listEntry w:val="Tetrabromodiphenyl ether/Pentabromodiphenyl ether"/>
                    <w:listEntry w:val="Toxaphene"/>
                  </w:ddList>
                </w:ffData>
              </w:fldChar>
            </w:r>
            <w:r w:rsidRPr="00D63E23">
              <w:rPr>
                <w:rFonts w:ascii="Calibri" w:eastAsia="Times New Roman" w:hAnsi="Calibri" w:cs="Calibri"/>
                <w:color w:val="000000"/>
                <w:szCs w:val="20"/>
              </w:rPr>
              <w:instrText xml:space="preserve"> FORMDROPDOWN </w:instrText>
            </w:r>
            <w:r w:rsidR="00D0061C">
              <w:rPr>
                <w:rFonts w:eastAsia="Times New Roman" w:cs="Calibri"/>
                <w:color w:val="000000"/>
              </w:rPr>
            </w:r>
            <w:r w:rsidR="00D0061C">
              <w:rPr>
                <w:rFonts w:eastAsia="Times New Roman" w:cs="Calibri"/>
                <w:color w:val="000000"/>
              </w:rPr>
              <w:fldChar w:fldCharType="separate"/>
            </w:r>
            <w:r w:rsidRPr="00D63E23">
              <w:rPr>
                <w:rFonts w:eastAsia="Times New Roman" w:cs="Calibri"/>
                <w:color w:val="000000"/>
              </w:rPr>
              <w:fldChar w:fldCharType="end"/>
            </w:r>
          </w:p>
        </w:tc>
        <w:tc>
          <w:tcPr>
            <w:tcW w:w="1185" w:type="dxa"/>
            <w:gridSpan w:val="2"/>
          </w:tcPr>
          <w:p w14:paraId="79FD367F"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022097E2"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376F6263"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471E4D07"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007C5ACC" w14:textId="77777777" w:rsidTr="00EA1215">
        <w:tc>
          <w:tcPr>
            <w:tcW w:w="1274" w:type="dxa"/>
          </w:tcPr>
          <w:p w14:paraId="2911D737"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color w:val="00000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r w:rsidRPr="00D63E23">
              <w:rPr>
                <w:rFonts w:ascii="Calibri" w:eastAsia="Times New Roman" w:hAnsi="Calibri" w:cs="Calibri"/>
                <w:color w:val="000000"/>
                <w:szCs w:val="20"/>
              </w:rPr>
              <w:instrText xml:space="preserve"> FORMDROPDOWN </w:instrText>
            </w:r>
            <w:r w:rsidR="00D0061C">
              <w:rPr>
                <w:rFonts w:eastAsia="Times New Roman" w:cs="Calibri"/>
                <w:color w:val="000000"/>
              </w:rPr>
            </w:r>
            <w:r w:rsidR="00D0061C">
              <w:rPr>
                <w:rFonts w:eastAsia="Times New Roman" w:cs="Calibri"/>
                <w:color w:val="000000"/>
              </w:rPr>
              <w:fldChar w:fldCharType="separate"/>
            </w:r>
            <w:r w:rsidRPr="00D63E23">
              <w:rPr>
                <w:rFonts w:eastAsia="Times New Roman" w:cs="Calibri"/>
                <w:color w:val="000000"/>
              </w:rPr>
              <w:fldChar w:fldCharType="end"/>
            </w:r>
            <w:r w:rsidRPr="00D63E23">
              <w:rPr>
                <w:rFonts w:ascii="Calibri" w:eastAsia="Times New Roman" w:hAnsi="Calibri" w:cs="Calibri"/>
                <w:color w:val="000000"/>
                <w:szCs w:val="20"/>
              </w:rPr>
              <w:t xml:space="preserve">  </w:t>
            </w:r>
          </w:p>
        </w:tc>
        <w:tc>
          <w:tcPr>
            <w:tcW w:w="1038" w:type="dxa"/>
          </w:tcPr>
          <w:p w14:paraId="2C7A11DA"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color w:val="00000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D63E23">
              <w:rPr>
                <w:rFonts w:ascii="Calibri" w:eastAsia="Times New Roman" w:hAnsi="Calibri" w:cs="Calibri"/>
                <w:color w:val="000000"/>
                <w:szCs w:val="20"/>
              </w:rPr>
              <w:instrText xml:space="preserve"> FORMDROPDOWN </w:instrText>
            </w:r>
            <w:r w:rsidR="00D0061C">
              <w:rPr>
                <w:rFonts w:eastAsia="Times New Roman" w:cs="Calibri"/>
                <w:color w:val="000000"/>
              </w:rPr>
            </w:r>
            <w:r w:rsidR="00D0061C">
              <w:rPr>
                <w:rFonts w:eastAsia="Times New Roman" w:cs="Calibri"/>
                <w:color w:val="000000"/>
              </w:rPr>
              <w:fldChar w:fldCharType="separate"/>
            </w:r>
            <w:r w:rsidRPr="00D63E23">
              <w:rPr>
                <w:rFonts w:eastAsia="Times New Roman" w:cs="Calibri"/>
                <w:color w:val="000000"/>
              </w:rPr>
              <w:fldChar w:fldCharType="end"/>
            </w:r>
            <w:r w:rsidRPr="00D63E23">
              <w:rPr>
                <w:rFonts w:ascii="Calibri" w:eastAsia="Times New Roman" w:hAnsi="Calibri" w:cs="Calibri"/>
                <w:color w:val="000000"/>
                <w:szCs w:val="20"/>
              </w:rPr>
              <w:t xml:space="preserve">    </w:t>
            </w:r>
          </w:p>
        </w:tc>
        <w:tc>
          <w:tcPr>
            <w:tcW w:w="1740" w:type="dxa"/>
            <w:gridSpan w:val="4"/>
          </w:tcPr>
          <w:p w14:paraId="620BACDD"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color w:val="00000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Polychlorinated biphenyls (PCB)"/>
                    <w:listEntry w:val="Polychlorinated Dibenzofurans (PCDF)"/>
                    <w:listEntry w:val="Polychlorinated Dibenzo-p-dioxins (PCDD)"/>
                    <w:listEntry w:val="Polychlorinated naphthalenes (PCN)"/>
                    <w:listEntry w:val="Tetrabromodiphenyl ether/Pentabromodiphenyl ether"/>
                    <w:listEntry w:val="Toxaphene"/>
                  </w:ddList>
                </w:ffData>
              </w:fldChar>
            </w:r>
            <w:r w:rsidRPr="00D63E23">
              <w:rPr>
                <w:rFonts w:ascii="Calibri" w:eastAsia="Times New Roman" w:hAnsi="Calibri" w:cs="Calibri"/>
                <w:color w:val="000000"/>
                <w:szCs w:val="20"/>
              </w:rPr>
              <w:instrText xml:space="preserve"> FORMDROPDOWN </w:instrText>
            </w:r>
            <w:r w:rsidR="00D0061C">
              <w:rPr>
                <w:rFonts w:eastAsia="Times New Roman" w:cs="Calibri"/>
                <w:color w:val="000000"/>
              </w:rPr>
            </w:r>
            <w:r w:rsidR="00D0061C">
              <w:rPr>
                <w:rFonts w:eastAsia="Times New Roman" w:cs="Calibri"/>
                <w:color w:val="000000"/>
              </w:rPr>
              <w:fldChar w:fldCharType="separate"/>
            </w:r>
            <w:r w:rsidRPr="00D63E23">
              <w:rPr>
                <w:rFonts w:eastAsia="Times New Roman" w:cs="Calibri"/>
                <w:color w:val="000000"/>
              </w:rPr>
              <w:fldChar w:fldCharType="end"/>
            </w:r>
          </w:p>
        </w:tc>
        <w:tc>
          <w:tcPr>
            <w:tcW w:w="1185" w:type="dxa"/>
            <w:gridSpan w:val="2"/>
          </w:tcPr>
          <w:p w14:paraId="74F37DDD"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3C30707C"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29581FC9"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34C83A96"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05264A7C" w14:textId="77777777" w:rsidTr="00EA1215">
        <w:tc>
          <w:tcPr>
            <w:tcW w:w="1274" w:type="dxa"/>
            <w:shd w:val="clear" w:color="auto" w:fill="BFBFBF"/>
          </w:tcPr>
          <w:p w14:paraId="3DB3F078"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9.2</w:t>
            </w:r>
          </w:p>
        </w:tc>
        <w:tc>
          <w:tcPr>
            <w:tcW w:w="6480" w:type="dxa"/>
            <w:gridSpan w:val="10"/>
            <w:shd w:val="clear" w:color="auto" w:fill="BFBFBF"/>
          </w:tcPr>
          <w:p w14:paraId="3B1CF374"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Quantity of mercury reduced</w:t>
            </w:r>
          </w:p>
        </w:tc>
        <w:tc>
          <w:tcPr>
            <w:tcW w:w="1262" w:type="dxa"/>
            <w:shd w:val="clear" w:color="auto" w:fill="BFBFBF"/>
          </w:tcPr>
          <w:p w14:paraId="60B46F7F"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57339A99" w14:textId="77777777" w:rsidTr="00EA1215">
        <w:trPr>
          <w:trHeight w:val="125"/>
        </w:trPr>
        <w:tc>
          <w:tcPr>
            <w:tcW w:w="1274" w:type="dxa"/>
            <w:vMerge w:val="restart"/>
          </w:tcPr>
          <w:p w14:paraId="29042761" w14:textId="77777777" w:rsidR="004B667F" w:rsidRPr="00D63E23" w:rsidRDefault="004B667F" w:rsidP="00EA1215">
            <w:pPr>
              <w:spacing w:before="120"/>
              <w:rPr>
                <w:rFonts w:ascii="Calibri" w:eastAsia="Times New Roman" w:hAnsi="Calibri" w:cs="Calibri"/>
                <w:sz w:val="18"/>
                <w:szCs w:val="18"/>
              </w:rPr>
            </w:pPr>
          </w:p>
        </w:tc>
        <w:tc>
          <w:tcPr>
            <w:tcW w:w="1038" w:type="dxa"/>
            <w:vMerge w:val="restart"/>
          </w:tcPr>
          <w:p w14:paraId="1F676DC9"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val="restart"/>
          </w:tcPr>
          <w:p w14:paraId="5DEB7EAD" w14:textId="77777777" w:rsidR="004B667F" w:rsidRPr="00D63E23" w:rsidRDefault="004B667F" w:rsidP="00EA1215">
            <w:pPr>
              <w:spacing w:before="120"/>
              <w:rPr>
                <w:rFonts w:ascii="Calibri" w:eastAsia="Times New Roman" w:hAnsi="Calibri" w:cs="Calibri"/>
                <w:sz w:val="18"/>
                <w:szCs w:val="18"/>
              </w:rPr>
            </w:pPr>
          </w:p>
        </w:tc>
        <w:tc>
          <w:tcPr>
            <w:tcW w:w="4964" w:type="dxa"/>
            <w:gridSpan w:val="6"/>
          </w:tcPr>
          <w:p w14:paraId="2E6797B4"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Metric Tons</w:t>
            </w:r>
          </w:p>
        </w:tc>
      </w:tr>
      <w:tr w:rsidR="004B667F" w:rsidRPr="00D63E23" w14:paraId="4225A3BE" w14:textId="77777777" w:rsidTr="00EA1215">
        <w:trPr>
          <w:trHeight w:val="58"/>
        </w:trPr>
        <w:tc>
          <w:tcPr>
            <w:tcW w:w="1274" w:type="dxa"/>
            <w:vMerge/>
          </w:tcPr>
          <w:p w14:paraId="71BEC0FC"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3DFE88D8"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68D4A5B3"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40E5BF0F"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Expected</w:t>
            </w:r>
          </w:p>
        </w:tc>
        <w:tc>
          <w:tcPr>
            <w:tcW w:w="2381" w:type="dxa"/>
            <w:gridSpan w:val="2"/>
          </w:tcPr>
          <w:p w14:paraId="48DF8607"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39F6A1FB" w14:textId="77777777" w:rsidTr="00EA1215">
        <w:trPr>
          <w:trHeight w:val="206"/>
        </w:trPr>
        <w:tc>
          <w:tcPr>
            <w:tcW w:w="1274" w:type="dxa"/>
            <w:vMerge/>
          </w:tcPr>
          <w:p w14:paraId="39078AC3"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71633367"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05B7EB16"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7BC2576C"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69A0BF6C"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56DC6F5F"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61A960E2"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0FC286F3" w14:textId="77777777" w:rsidTr="00EA1215">
        <w:tc>
          <w:tcPr>
            <w:tcW w:w="1274" w:type="dxa"/>
          </w:tcPr>
          <w:p w14:paraId="45B0F8E5" w14:textId="77777777" w:rsidR="004B667F" w:rsidRPr="00D63E23" w:rsidRDefault="004B667F" w:rsidP="00EA1215">
            <w:pPr>
              <w:spacing w:before="120"/>
              <w:jc w:val="right"/>
              <w:rPr>
                <w:rFonts w:ascii="Calibri" w:eastAsia="Times New Roman" w:hAnsi="Calibri" w:cs="Calibri"/>
                <w:sz w:val="18"/>
                <w:szCs w:val="18"/>
              </w:rPr>
            </w:pPr>
          </w:p>
        </w:tc>
        <w:tc>
          <w:tcPr>
            <w:tcW w:w="2778" w:type="dxa"/>
            <w:gridSpan w:val="5"/>
          </w:tcPr>
          <w:p w14:paraId="31493372"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6047767A"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30990CE6"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7A90A094"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196D437B"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3B4646B6" w14:textId="77777777" w:rsidTr="00EA1215">
        <w:tc>
          <w:tcPr>
            <w:tcW w:w="1274" w:type="dxa"/>
            <w:shd w:val="clear" w:color="auto" w:fill="BFBFBF"/>
          </w:tcPr>
          <w:p w14:paraId="34BFD3C5"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color w:val="000000"/>
                <w:sz w:val="18"/>
                <w:szCs w:val="18"/>
              </w:rPr>
              <w:t>Indicator 9.3</w:t>
            </w:r>
          </w:p>
        </w:tc>
        <w:tc>
          <w:tcPr>
            <w:tcW w:w="7742" w:type="dxa"/>
            <w:gridSpan w:val="11"/>
            <w:shd w:val="clear" w:color="auto" w:fill="BFBFBF"/>
          </w:tcPr>
          <w:p w14:paraId="3E2C0EF3" w14:textId="77777777" w:rsidR="004B667F" w:rsidRPr="00D63E23" w:rsidRDefault="004B667F" w:rsidP="00EA1215">
            <w:pPr>
              <w:spacing w:before="120"/>
              <w:rPr>
                <w:rFonts w:ascii="Calibri" w:eastAsia="Times New Roman" w:hAnsi="Calibri" w:cs="Calibri"/>
                <w:color w:val="000000"/>
                <w:sz w:val="18"/>
                <w:szCs w:val="18"/>
              </w:rPr>
            </w:pPr>
            <w:proofErr w:type="spellStart"/>
            <w:r w:rsidRPr="00D63E23">
              <w:rPr>
                <w:rFonts w:ascii="Calibri" w:eastAsia="Times New Roman" w:hAnsi="Calibri" w:cs="Calibri"/>
                <w:color w:val="000000"/>
                <w:sz w:val="18"/>
                <w:szCs w:val="18"/>
              </w:rPr>
              <w:t>Hydrochloroflurocarbons</w:t>
            </w:r>
            <w:proofErr w:type="spellEnd"/>
            <w:r w:rsidRPr="00D63E23">
              <w:rPr>
                <w:rFonts w:ascii="Calibri" w:eastAsia="Times New Roman" w:hAnsi="Calibri" w:cs="Calibri"/>
                <w:color w:val="000000"/>
                <w:sz w:val="18"/>
                <w:szCs w:val="18"/>
              </w:rPr>
              <w:t xml:space="preserve"> (HCFC) Reduced/Phased out </w:t>
            </w:r>
          </w:p>
        </w:tc>
      </w:tr>
      <w:tr w:rsidR="004B667F" w:rsidRPr="00D63E23" w14:paraId="410C0E9F" w14:textId="77777777" w:rsidTr="00EA1215">
        <w:tc>
          <w:tcPr>
            <w:tcW w:w="1274" w:type="dxa"/>
          </w:tcPr>
          <w:p w14:paraId="12138412" w14:textId="77777777" w:rsidR="004B667F" w:rsidRPr="00D63E23" w:rsidRDefault="004B667F" w:rsidP="00EA1215">
            <w:pPr>
              <w:spacing w:before="120"/>
              <w:jc w:val="right"/>
              <w:rPr>
                <w:rFonts w:ascii="Calibri" w:eastAsia="Times New Roman" w:hAnsi="Calibri" w:cs="Calibri"/>
                <w:sz w:val="18"/>
                <w:szCs w:val="18"/>
              </w:rPr>
            </w:pPr>
          </w:p>
        </w:tc>
        <w:tc>
          <w:tcPr>
            <w:tcW w:w="2778" w:type="dxa"/>
            <w:gridSpan w:val="5"/>
          </w:tcPr>
          <w:p w14:paraId="11BE52C0" w14:textId="77777777" w:rsidR="004B667F" w:rsidRPr="00D63E23" w:rsidRDefault="004B667F" w:rsidP="00EA1215">
            <w:pPr>
              <w:spacing w:before="120"/>
              <w:jc w:val="right"/>
              <w:rPr>
                <w:rFonts w:ascii="Calibri" w:eastAsia="Times New Roman" w:hAnsi="Calibri" w:cs="Calibri"/>
                <w:sz w:val="18"/>
                <w:szCs w:val="18"/>
              </w:rPr>
            </w:pPr>
          </w:p>
        </w:tc>
        <w:tc>
          <w:tcPr>
            <w:tcW w:w="4964" w:type="dxa"/>
            <w:gridSpan w:val="6"/>
          </w:tcPr>
          <w:p w14:paraId="4D7949AB" w14:textId="77777777" w:rsidR="004B667F" w:rsidRPr="00D63E23" w:rsidRDefault="004B667F" w:rsidP="00EA1215">
            <w:pPr>
              <w:spacing w:before="120"/>
              <w:jc w:val="center"/>
              <w:rPr>
                <w:rFonts w:ascii="Calibri" w:eastAsia="Times New Roman" w:hAnsi="Calibri" w:cs="Calibri"/>
                <w:i/>
                <w:color w:val="000000"/>
                <w:sz w:val="18"/>
                <w:szCs w:val="18"/>
              </w:rPr>
            </w:pPr>
            <w:r w:rsidRPr="00D63E23">
              <w:rPr>
                <w:rFonts w:ascii="Calibri" w:eastAsia="Times New Roman" w:hAnsi="Calibri" w:cs="Calibri"/>
                <w:sz w:val="18"/>
                <w:szCs w:val="18"/>
              </w:rPr>
              <w:t>Metric Tons</w:t>
            </w:r>
          </w:p>
        </w:tc>
      </w:tr>
      <w:tr w:rsidR="004B667F" w:rsidRPr="00D63E23" w14:paraId="41644631" w14:textId="77777777" w:rsidTr="00EA1215">
        <w:tc>
          <w:tcPr>
            <w:tcW w:w="1274" w:type="dxa"/>
          </w:tcPr>
          <w:p w14:paraId="0699BA04" w14:textId="77777777" w:rsidR="004B667F" w:rsidRPr="00D63E23" w:rsidRDefault="004B667F" w:rsidP="00EA1215">
            <w:pPr>
              <w:spacing w:before="120"/>
              <w:jc w:val="right"/>
              <w:rPr>
                <w:rFonts w:ascii="Calibri" w:eastAsia="Times New Roman" w:hAnsi="Calibri" w:cs="Calibri"/>
                <w:sz w:val="18"/>
                <w:szCs w:val="18"/>
              </w:rPr>
            </w:pPr>
          </w:p>
        </w:tc>
        <w:tc>
          <w:tcPr>
            <w:tcW w:w="2778" w:type="dxa"/>
            <w:gridSpan w:val="5"/>
          </w:tcPr>
          <w:p w14:paraId="5281CD2C" w14:textId="77777777" w:rsidR="004B667F" w:rsidRPr="00D63E23" w:rsidRDefault="004B667F" w:rsidP="00EA1215">
            <w:pPr>
              <w:spacing w:before="120"/>
              <w:jc w:val="right"/>
              <w:rPr>
                <w:rFonts w:ascii="Calibri" w:eastAsia="Times New Roman" w:hAnsi="Calibri" w:cs="Calibri"/>
                <w:sz w:val="18"/>
                <w:szCs w:val="18"/>
              </w:rPr>
            </w:pPr>
          </w:p>
        </w:tc>
        <w:tc>
          <w:tcPr>
            <w:tcW w:w="2583" w:type="dxa"/>
            <w:gridSpan w:val="4"/>
          </w:tcPr>
          <w:p w14:paraId="58A8E0C8" w14:textId="77777777" w:rsidR="004B667F" w:rsidRPr="00D63E23" w:rsidRDefault="004B667F" w:rsidP="00EA1215">
            <w:pPr>
              <w:spacing w:before="120"/>
              <w:jc w:val="center"/>
              <w:rPr>
                <w:rFonts w:ascii="Calibri" w:eastAsia="Times New Roman" w:hAnsi="Calibri" w:cs="Calibri"/>
                <w:color w:val="000000"/>
                <w:sz w:val="18"/>
                <w:szCs w:val="18"/>
              </w:rPr>
            </w:pPr>
            <w:r w:rsidRPr="00D63E23">
              <w:rPr>
                <w:rFonts w:ascii="Calibri" w:eastAsia="Times New Roman" w:hAnsi="Calibri" w:cs="Calibri"/>
                <w:color w:val="000000"/>
                <w:sz w:val="18"/>
                <w:szCs w:val="18"/>
              </w:rPr>
              <w:t>Expected</w:t>
            </w:r>
          </w:p>
        </w:tc>
        <w:tc>
          <w:tcPr>
            <w:tcW w:w="2381" w:type="dxa"/>
            <w:gridSpan w:val="2"/>
          </w:tcPr>
          <w:p w14:paraId="61C443A7" w14:textId="77777777" w:rsidR="004B667F" w:rsidRPr="00D63E23" w:rsidRDefault="004B667F" w:rsidP="00EA1215">
            <w:pPr>
              <w:spacing w:before="120"/>
              <w:jc w:val="center"/>
              <w:rPr>
                <w:rFonts w:ascii="Calibri" w:eastAsia="Times New Roman" w:hAnsi="Calibri" w:cs="Calibri"/>
                <w:color w:val="000000"/>
                <w:sz w:val="18"/>
                <w:szCs w:val="18"/>
              </w:rPr>
            </w:pPr>
            <w:r w:rsidRPr="00D63E23">
              <w:rPr>
                <w:rFonts w:ascii="Calibri" w:eastAsia="Times New Roman" w:hAnsi="Calibri" w:cs="Calibri"/>
                <w:color w:val="000000"/>
                <w:sz w:val="18"/>
                <w:szCs w:val="18"/>
              </w:rPr>
              <w:t>Achieved</w:t>
            </w:r>
          </w:p>
        </w:tc>
      </w:tr>
      <w:tr w:rsidR="004B667F" w:rsidRPr="00D63E23" w14:paraId="2F4A3E00" w14:textId="77777777" w:rsidTr="00EA1215">
        <w:tc>
          <w:tcPr>
            <w:tcW w:w="1274" w:type="dxa"/>
          </w:tcPr>
          <w:p w14:paraId="3EE5AE8D" w14:textId="77777777" w:rsidR="004B667F" w:rsidRPr="00D63E23" w:rsidRDefault="004B667F" w:rsidP="00EA1215">
            <w:pPr>
              <w:spacing w:before="120"/>
              <w:jc w:val="right"/>
              <w:rPr>
                <w:rFonts w:ascii="Calibri" w:eastAsia="Times New Roman" w:hAnsi="Calibri" w:cs="Calibri"/>
                <w:sz w:val="18"/>
                <w:szCs w:val="18"/>
              </w:rPr>
            </w:pPr>
          </w:p>
        </w:tc>
        <w:tc>
          <w:tcPr>
            <w:tcW w:w="2778" w:type="dxa"/>
            <w:gridSpan w:val="5"/>
          </w:tcPr>
          <w:p w14:paraId="0C662E85"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471348E2"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PIF stage</w:t>
            </w:r>
          </w:p>
        </w:tc>
        <w:tc>
          <w:tcPr>
            <w:tcW w:w="1398" w:type="dxa"/>
            <w:gridSpan w:val="2"/>
          </w:tcPr>
          <w:p w14:paraId="49DFD227"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Endorsement</w:t>
            </w:r>
          </w:p>
        </w:tc>
        <w:tc>
          <w:tcPr>
            <w:tcW w:w="1119" w:type="dxa"/>
          </w:tcPr>
          <w:p w14:paraId="2A8E0A05"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MTR</w:t>
            </w:r>
          </w:p>
        </w:tc>
        <w:tc>
          <w:tcPr>
            <w:tcW w:w="1262" w:type="dxa"/>
          </w:tcPr>
          <w:p w14:paraId="26233237"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TE</w:t>
            </w:r>
          </w:p>
        </w:tc>
      </w:tr>
      <w:tr w:rsidR="004B667F" w:rsidRPr="00D63E23" w14:paraId="3C37EE8E" w14:textId="77777777" w:rsidTr="00EA1215">
        <w:tc>
          <w:tcPr>
            <w:tcW w:w="1274" w:type="dxa"/>
          </w:tcPr>
          <w:p w14:paraId="4E394D8E" w14:textId="77777777" w:rsidR="004B667F" w:rsidRPr="00D63E23" w:rsidRDefault="004B667F" w:rsidP="00EA1215">
            <w:pPr>
              <w:spacing w:before="120"/>
              <w:jc w:val="right"/>
              <w:rPr>
                <w:rFonts w:ascii="Calibri" w:eastAsia="Times New Roman" w:hAnsi="Calibri" w:cs="Calibri"/>
                <w:sz w:val="18"/>
                <w:szCs w:val="18"/>
              </w:rPr>
            </w:pPr>
          </w:p>
        </w:tc>
        <w:tc>
          <w:tcPr>
            <w:tcW w:w="2778" w:type="dxa"/>
            <w:gridSpan w:val="5"/>
          </w:tcPr>
          <w:p w14:paraId="07612C56"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35EE9A5D"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1DA4A154"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4FCDC831"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2485CDE1"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23DBD986" w14:textId="77777777" w:rsidTr="00EA1215">
        <w:tc>
          <w:tcPr>
            <w:tcW w:w="1274" w:type="dxa"/>
            <w:shd w:val="clear" w:color="auto" w:fill="BFBFBF"/>
          </w:tcPr>
          <w:p w14:paraId="48C791CE"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9.4</w:t>
            </w:r>
          </w:p>
        </w:tc>
        <w:tc>
          <w:tcPr>
            <w:tcW w:w="6480" w:type="dxa"/>
            <w:gridSpan w:val="10"/>
            <w:shd w:val="clear" w:color="auto" w:fill="BFBFBF"/>
          </w:tcPr>
          <w:p w14:paraId="2B316BF8"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Number of countries with legislation and policy implemented to control chemicals and waste</w:t>
            </w:r>
          </w:p>
        </w:tc>
        <w:tc>
          <w:tcPr>
            <w:tcW w:w="1262" w:type="dxa"/>
            <w:shd w:val="clear" w:color="auto" w:fill="BFBFBF"/>
          </w:tcPr>
          <w:p w14:paraId="2207E4A9"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5002A536" w14:textId="77777777" w:rsidTr="00EA1215">
        <w:trPr>
          <w:trHeight w:val="125"/>
        </w:trPr>
        <w:tc>
          <w:tcPr>
            <w:tcW w:w="1274" w:type="dxa"/>
            <w:vMerge w:val="restart"/>
          </w:tcPr>
          <w:p w14:paraId="4434B103" w14:textId="77777777" w:rsidR="004B667F" w:rsidRPr="00D63E23" w:rsidRDefault="004B667F" w:rsidP="00EA1215">
            <w:pPr>
              <w:spacing w:before="120"/>
              <w:rPr>
                <w:rFonts w:ascii="Calibri" w:eastAsia="Times New Roman" w:hAnsi="Calibri" w:cs="Calibri"/>
                <w:sz w:val="18"/>
                <w:szCs w:val="18"/>
              </w:rPr>
            </w:pPr>
          </w:p>
        </w:tc>
        <w:tc>
          <w:tcPr>
            <w:tcW w:w="1038" w:type="dxa"/>
            <w:vMerge w:val="restart"/>
          </w:tcPr>
          <w:p w14:paraId="347796EF"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val="restart"/>
          </w:tcPr>
          <w:p w14:paraId="6AE6164E" w14:textId="77777777" w:rsidR="004B667F" w:rsidRPr="00D63E23" w:rsidRDefault="004B667F" w:rsidP="00EA1215">
            <w:pPr>
              <w:spacing w:before="120"/>
              <w:rPr>
                <w:rFonts w:ascii="Calibri" w:eastAsia="Times New Roman" w:hAnsi="Calibri" w:cs="Calibri"/>
                <w:sz w:val="18"/>
                <w:szCs w:val="18"/>
              </w:rPr>
            </w:pPr>
          </w:p>
        </w:tc>
        <w:tc>
          <w:tcPr>
            <w:tcW w:w="4964" w:type="dxa"/>
            <w:gridSpan w:val="6"/>
          </w:tcPr>
          <w:p w14:paraId="17F2931E"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Number of Countries</w:t>
            </w:r>
          </w:p>
        </w:tc>
      </w:tr>
      <w:tr w:rsidR="004B667F" w:rsidRPr="00D63E23" w14:paraId="1AED6EF5" w14:textId="77777777" w:rsidTr="00EA1215">
        <w:trPr>
          <w:trHeight w:val="58"/>
        </w:trPr>
        <w:tc>
          <w:tcPr>
            <w:tcW w:w="1274" w:type="dxa"/>
            <w:vMerge/>
          </w:tcPr>
          <w:p w14:paraId="1088F51E"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713033F9"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6146BA83"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716E1285"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Expected</w:t>
            </w:r>
          </w:p>
        </w:tc>
        <w:tc>
          <w:tcPr>
            <w:tcW w:w="2381" w:type="dxa"/>
            <w:gridSpan w:val="2"/>
          </w:tcPr>
          <w:p w14:paraId="26C97DD7"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3FE081F4" w14:textId="77777777" w:rsidTr="00EA1215">
        <w:trPr>
          <w:trHeight w:val="206"/>
        </w:trPr>
        <w:tc>
          <w:tcPr>
            <w:tcW w:w="1274" w:type="dxa"/>
            <w:vMerge/>
          </w:tcPr>
          <w:p w14:paraId="21C67C48"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569A9060"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02A191E3"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0B66713B"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7412AE03"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0BAAA82A"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2D01F9FF"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45DA4D06" w14:textId="77777777" w:rsidTr="00EA1215">
        <w:tc>
          <w:tcPr>
            <w:tcW w:w="1274" w:type="dxa"/>
          </w:tcPr>
          <w:p w14:paraId="22E65113"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78C0FACC"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1E626D75"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410DD308" w14:textId="77777777" w:rsidR="004B667F" w:rsidRPr="00D63E23" w:rsidRDefault="004B667F" w:rsidP="00EA1215">
            <w:pPr>
              <w:spacing w:before="120"/>
              <w:jc w:val="center"/>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4A65B638" w14:textId="77777777" w:rsidR="004B667F" w:rsidRPr="00D63E23" w:rsidRDefault="004B667F" w:rsidP="00EA1215">
            <w:pPr>
              <w:spacing w:before="120"/>
              <w:jc w:val="center"/>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3B0C53CB" w14:textId="77777777" w:rsidR="004B667F" w:rsidRPr="00D63E23" w:rsidRDefault="004B667F" w:rsidP="00EA1215">
            <w:pPr>
              <w:spacing w:before="120"/>
              <w:jc w:val="center"/>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62F7573B" w14:textId="77777777" w:rsidR="004B667F" w:rsidRPr="00D63E23" w:rsidRDefault="004B667F" w:rsidP="00EA1215">
            <w:pPr>
              <w:spacing w:before="120"/>
              <w:jc w:val="center"/>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7A4527AF" w14:textId="77777777" w:rsidTr="00EA1215">
        <w:tc>
          <w:tcPr>
            <w:tcW w:w="1274" w:type="dxa"/>
            <w:shd w:val="clear" w:color="auto" w:fill="BFBFBF"/>
          </w:tcPr>
          <w:p w14:paraId="62C9A9CE"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9.5</w:t>
            </w:r>
          </w:p>
        </w:tc>
        <w:tc>
          <w:tcPr>
            <w:tcW w:w="6480" w:type="dxa"/>
            <w:gridSpan w:val="10"/>
            <w:shd w:val="clear" w:color="auto" w:fill="BFBFBF"/>
          </w:tcPr>
          <w:p w14:paraId="6D8440BD"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Number of low-chemical/non-chemical systems implemented particularly in food production, manufacturing and cities</w:t>
            </w:r>
          </w:p>
        </w:tc>
        <w:tc>
          <w:tcPr>
            <w:tcW w:w="1262" w:type="dxa"/>
            <w:shd w:val="clear" w:color="auto" w:fill="BFBFBF"/>
          </w:tcPr>
          <w:p w14:paraId="05B48B00"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76820591" w14:textId="77777777" w:rsidTr="00EA1215">
        <w:trPr>
          <w:trHeight w:val="125"/>
        </w:trPr>
        <w:tc>
          <w:tcPr>
            <w:tcW w:w="1274" w:type="dxa"/>
            <w:vMerge w:val="restart"/>
          </w:tcPr>
          <w:p w14:paraId="4A10569D" w14:textId="77777777" w:rsidR="004B667F" w:rsidRPr="00D63E23" w:rsidRDefault="004B667F" w:rsidP="00EA1215">
            <w:pPr>
              <w:spacing w:before="120"/>
              <w:rPr>
                <w:rFonts w:ascii="Calibri" w:eastAsia="Times New Roman" w:hAnsi="Calibri" w:cs="Calibri"/>
                <w:sz w:val="18"/>
                <w:szCs w:val="18"/>
              </w:rPr>
            </w:pPr>
          </w:p>
        </w:tc>
        <w:tc>
          <w:tcPr>
            <w:tcW w:w="1038" w:type="dxa"/>
            <w:vMerge w:val="restart"/>
          </w:tcPr>
          <w:p w14:paraId="6FD7B08E"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val="restart"/>
            <w:vAlign w:val="center"/>
          </w:tcPr>
          <w:p w14:paraId="409D2A87"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Technology</w:t>
            </w:r>
          </w:p>
        </w:tc>
        <w:tc>
          <w:tcPr>
            <w:tcW w:w="4964" w:type="dxa"/>
            <w:gridSpan w:val="6"/>
          </w:tcPr>
          <w:p w14:paraId="68754918"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Number</w:t>
            </w:r>
          </w:p>
        </w:tc>
      </w:tr>
      <w:tr w:rsidR="004B667F" w:rsidRPr="00D63E23" w14:paraId="5B08E9AA" w14:textId="77777777" w:rsidTr="00EA1215">
        <w:trPr>
          <w:trHeight w:val="58"/>
        </w:trPr>
        <w:tc>
          <w:tcPr>
            <w:tcW w:w="1274" w:type="dxa"/>
            <w:vMerge/>
          </w:tcPr>
          <w:p w14:paraId="751C826F"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61C4D8C7"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57BD3F41"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12308F36"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Expected</w:t>
            </w:r>
          </w:p>
        </w:tc>
        <w:tc>
          <w:tcPr>
            <w:tcW w:w="2381" w:type="dxa"/>
            <w:gridSpan w:val="2"/>
          </w:tcPr>
          <w:p w14:paraId="6BF2C1FD"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091CCEC7" w14:textId="77777777" w:rsidTr="00EA1215">
        <w:trPr>
          <w:trHeight w:val="58"/>
        </w:trPr>
        <w:tc>
          <w:tcPr>
            <w:tcW w:w="1274" w:type="dxa"/>
            <w:vMerge/>
          </w:tcPr>
          <w:p w14:paraId="7FF9082E"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0FBBBC5B"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3035BB69"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18638882"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3D78A324"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58177398"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16BA6E0E"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72C75BEC" w14:textId="77777777" w:rsidTr="00EA1215">
        <w:tc>
          <w:tcPr>
            <w:tcW w:w="1274" w:type="dxa"/>
          </w:tcPr>
          <w:p w14:paraId="31356AE8"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69530C1D"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32049977"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85" w:type="dxa"/>
            <w:gridSpan w:val="2"/>
          </w:tcPr>
          <w:p w14:paraId="75803767"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52DA6E11"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20BD6190"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1C548D8F"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52070F3D" w14:textId="77777777" w:rsidTr="00EA1215">
        <w:tc>
          <w:tcPr>
            <w:tcW w:w="1274" w:type="dxa"/>
          </w:tcPr>
          <w:p w14:paraId="651E56AE"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57F04B6B"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388A2B87"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85" w:type="dxa"/>
            <w:gridSpan w:val="2"/>
          </w:tcPr>
          <w:p w14:paraId="27B4A3D9"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57FE9273"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5C451EB7"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62B8439F"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432B1F7A" w14:textId="77777777" w:rsidTr="00EA1215">
        <w:tc>
          <w:tcPr>
            <w:tcW w:w="1274" w:type="dxa"/>
            <w:shd w:val="clear" w:color="auto" w:fill="BFBFBF"/>
          </w:tcPr>
          <w:p w14:paraId="73E08740"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9.6</w:t>
            </w:r>
          </w:p>
        </w:tc>
        <w:tc>
          <w:tcPr>
            <w:tcW w:w="7742" w:type="dxa"/>
            <w:gridSpan w:val="11"/>
            <w:shd w:val="clear" w:color="auto" w:fill="BFBFBF"/>
          </w:tcPr>
          <w:p w14:paraId="07B19844" w14:textId="77777777" w:rsidR="004B667F" w:rsidRPr="00D63E23" w:rsidRDefault="004B667F" w:rsidP="00EA1215">
            <w:pPr>
              <w:spacing w:before="120"/>
              <w:rPr>
                <w:rFonts w:ascii="Calibri" w:eastAsia="Times New Roman" w:hAnsi="Calibri" w:cs="Calibri"/>
                <w:color w:val="000000"/>
                <w:sz w:val="18"/>
                <w:szCs w:val="18"/>
              </w:rPr>
            </w:pPr>
            <w:r w:rsidRPr="00D63E23">
              <w:rPr>
                <w:rFonts w:ascii="Calibri" w:eastAsia="Times New Roman" w:hAnsi="Calibri" w:cs="Calibri"/>
                <w:color w:val="000000"/>
                <w:sz w:val="18"/>
                <w:szCs w:val="18"/>
              </w:rPr>
              <w:t>Quantity of POPs/Mercury containing materials and products directly avoided</w:t>
            </w:r>
          </w:p>
        </w:tc>
      </w:tr>
      <w:tr w:rsidR="004B667F" w:rsidRPr="00D63E23" w14:paraId="7BCE5378" w14:textId="77777777" w:rsidTr="00EA1215">
        <w:tc>
          <w:tcPr>
            <w:tcW w:w="1274" w:type="dxa"/>
          </w:tcPr>
          <w:p w14:paraId="68635CB1"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46E7D62E"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4710816C"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4964" w:type="dxa"/>
            <w:gridSpan w:val="6"/>
          </w:tcPr>
          <w:p w14:paraId="5F41D67D" w14:textId="77777777" w:rsidR="004B667F" w:rsidRPr="00D63E23" w:rsidRDefault="004B667F" w:rsidP="00EA1215">
            <w:pPr>
              <w:spacing w:before="120"/>
              <w:jc w:val="center"/>
              <w:rPr>
                <w:rFonts w:ascii="Calibri" w:eastAsia="Times New Roman" w:hAnsi="Calibri" w:cs="Calibri"/>
                <w:color w:val="000000"/>
                <w:sz w:val="18"/>
                <w:szCs w:val="18"/>
              </w:rPr>
            </w:pPr>
            <w:r w:rsidRPr="00D63E23">
              <w:rPr>
                <w:rFonts w:ascii="Calibri" w:eastAsia="Times New Roman" w:hAnsi="Calibri" w:cs="Calibri"/>
                <w:color w:val="000000"/>
                <w:sz w:val="18"/>
                <w:szCs w:val="18"/>
              </w:rPr>
              <w:t>Metric Tons</w:t>
            </w:r>
          </w:p>
        </w:tc>
      </w:tr>
      <w:tr w:rsidR="004B667F" w:rsidRPr="00D63E23" w14:paraId="1EBC4155" w14:textId="77777777" w:rsidTr="00EA1215">
        <w:tc>
          <w:tcPr>
            <w:tcW w:w="1274" w:type="dxa"/>
          </w:tcPr>
          <w:p w14:paraId="35652F89"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05DD67E0"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19E6AC55"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2583" w:type="dxa"/>
            <w:gridSpan w:val="4"/>
          </w:tcPr>
          <w:p w14:paraId="416DF5F2"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Expected</w:t>
            </w:r>
          </w:p>
        </w:tc>
        <w:tc>
          <w:tcPr>
            <w:tcW w:w="2381" w:type="dxa"/>
            <w:gridSpan w:val="2"/>
          </w:tcPr>
          <w:p w14:paraId="3281202E"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Achieved</w:t>
            </w:r>
          </w:p>
        </w:tc>
      </w:tr>
      <w:tr w:rsidR="004B667F" w:rsidRPr="00D63E23" w14:paraId="06CAFDD2" w14:textId="77777777" w:rsidTr="00EA1215">
        <w:tc>
          <w:tcPr>
            <w:tcW w:w="1274" w:type="dxa"/>
          </w:tcPr>
          <w:p w14:paraId="37230B55"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56769139"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1DAE0D47"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1185" w:type="dxa"/>
            <w:gridSpan w:val="2"/>
          </w:tcPr>
          <w:p w14:paraId="394020E7"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PIF stage</w:t>
            </w:r>
          </w:p>
        </w:tc>
        <w:tc>
          <w:tcPr>
            <w:tcW w:w="1398" w:type="dxa"/>
            <w:gridSpan w:val="2"/>
          </w:tcPr>
          <w:p w14:paraId="6C3B1C07"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Endorsement</w:t>
            </w:r>
          </w:p>
        </w:tc>
        <w:tc>
          <w:tcPr>
            <w:tcW w:w="1119" w:type="dxa"/>
          </w:tcPr>
          <w:p w14:paraId="32AF17C7"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PIF stage</w:t>
            </w:r>
          </w:p>
        </w:tc>
        <w:tc>
          <w:tcPr>
            <w:tcW w:w="1262" w:type="dxa"/>
          </w:tcPr>
          <w:p w14:paraId="0230020A"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sz w:val="18"/>
                <w:szCs w:val="18"/>
              </w:rPr>
              <w:t>Endorsement</w:t>
            </w:r>
          </w:p>
        </w:tc>
      </w:tr>
      <w:tr w:rsidR="004B667F" w:rsidRPr="00D63E23" w14:paraId="74DF92EA" w14:textId="77777777" w:rsidTr="00EA1215">
        <w:tc>
          <w:tcPr>
            <w:tcW w:w="1274" w:type="dxa"/>
          </w:tcPr>
          <w:p w14:paraId="34782002"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7F70B877"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2261B6B0"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1185" w:type="dxa"/>
            <w:gridSpan w:val="2"/>
          </w:tcPr>
          <w:p w14:paraId="19AA4D24"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355E1154"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74CBA6A5"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43C4EDB2"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29517EB3" w14:textId="77777777" w:rsidTr="00EA1215">
        <w:tc>
          <w:tcPr>
            <w:tcW w:w="1274" w:type="dxa"/>
          </w:tcPr>
          <w:p w14:paraId="4013FF43"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5A3488AD"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2C6C3ECC" w14:textId="77777777" w:rsidR="004B667F" w:rsidRPr="00D63E23" w:rsidRDefault="004B667F" w:rsidP="00EA1215">
            <w:pPr>
              <w:spacing w:before="120"/>
              <w:jc w:val="right"/>
              <w:rPr>
                <w:rFonts w:ascii="Calibri" w:eastAsia="Times New Roman" w:hAnsi="Calibri" w:cs="Calibri"/>
                <w:i/>
                <w:color w:val="000000"/>
                <w:sz w:val="18"/>
                <w:szCs w:val="18"/>
              </w:rPr>
            </w:pPr>
          </w:p>
        </w:tc>
        <w:tc>
          <w:tcPr>
            <w:tcW w:w="1185" w:type="dxa"/>
            <w:gridSpan w:val="2"/>
          </w:tcPr>
          <w:p w14:paraId="4FB1EBCE"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77B0138D"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38EB00A2"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2A841CCC"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36389DCF" w14:textId="77777777" w:rsidTr="00EA1215">
        <w:tc>
          <w:tcPr>
            <w:tcW w:w="1274" w:type="dxa"/>
            <w:shd w:val="clear" w:color="auto" w:fill="D9D9D9"/>
          </w:tcPr>
          <w:p w14:paraId="36766288" w14:textId="77777777" w:rsidR="004B667F" w:rsidRPr="00D63E23" w:rsidRDefault="004B667F" w:rsidP="00EA1215">
            <w:pPr>
              <w:spacing w:before="120"/>
              <w:rPr>
                <w:rFonts w:ascii="Calibri" w:eastAsia="Times New Roman" w:hAnsi="Calibri" w:cs="Calibri"/>
                <w:b/>
                <w:sz w:val="18"/>
                <w:szCs w:val="18"/>
              </w:rPr>
            </w:pPr>
            <w:r w:rsidRPr="00D63E23">
              <w:rPr>
                <w:rFonts w:ascii="Calibri" w:eastAsia="Times New Roman" w:hAnsi="Calibri" w:cs="Calibri"/>
                <w:b/>
                <w:sz w:val="18"/>
                <w:szCs w:val="18"/>
              </w:rPr>
              <w:t>Core Indicator 10</w:t>
            </w:r>
          </w:p>
        </w:tc>
        <w:tc>
          <w:tcPr>
            <w:tcW w:w="6480" w:type="dxa"/>
            <w:gridSpan w:val="10"/>
            <w:shd w:val="clear" w:color="auto" w:fill="D9D9D9"/>
          </w:tcPr>
          <w:p w14:paraId="76AEDC83" w14:textId="77777777" w:rsidR="004B667F" w:rsidRPr="00D63E23" w:rsidRDefault="004B667F" w:rsidP="00EA1215">
            <w:pPr>
              <w:spacing w:before="120"/>
              <w:rPr>
                <w:rFonts w:ascii="Calibri" w:eastAsia="Times New Roman" w:hAnsi="Calibri" w:cs="Calibri"/>
                <w:b/>
                <w:sz w:val="18"/>
                <w:szCs w:val="18"/>
              </w:rPr>
            </w:pPr>
            <w:r w:rsidRPr="00D63E23">
              <w:rPr>
                <w:rFonts w:ascii="Calibri" w:eastAsia="Times New Roman" w:hAnsi="Calibri" w:cs="Calibri"/>
                <w:b/>
                <w:sz w:val="18"/>
                <w:szCs w:val="18"/>
              </w:rPr>
              <w:t xml:space="preserve">Reduction, avoidance of emissions of POPs to air from point and non-point sources </w:t>
            </w:r>
          </w:p>
        </w:tc>
        <w:tc>
          <w:tcPr>
            <w:tcW w:w="1262" w:type="dxa"/>
            <w:shd w:val="clear" w:color="auto" w:fill="D9D9D9"/>
          </w:tcPr>
          <w:p w14:paraId="2D4E7704" w14:textId="77777777" w:rsidR="004B667F" w:rsidRPr="00D63E23" w:rsidRDefault="004B667F" w:rsidP="00EA1215">
            <w:pPr>
              <w:spacing w:before="120"/>
              <w:jc w:val="right"/>
              <w:rPr>
                <w:rFonts w:ascii="Calibri" w:eastAsia="Times New Roman" w:hAnsi="Calibri" w:cs="Calibri"/>
                <w:b/>
                <w:sz w:val="18"/>
                <w:szCs w:val="18"/>
              </w:rPr>
            </w:pPr>
            <w:r w:rsidRPr="00D63E23">
              <w:rPr>
                <w:rFonts w:eastAsia="Times New Roman" w:cs="Calibri"/>
                <w:b/>
                <w:i/>
                <w:color w:val="000000"/>
                <w:sz w:val="18"/>
                <w:szCs w:val="18"/>
              </w:rPr>
              <w:fldChar w:fldCharType="begin">
                <w:ffData>
                  <w:name w:val=""/>
                  <w:enabled/>
                  <w:calcOnExit w:val="0"/>
                  <w:textInput>
                    <w:default w:val="(Grams)"/>
                  </w:textInput>
                </w:ffData>
              </w:fldChar>
            </w:r>
            <w:r w:rsidRPr="00D63E23">
              <w:rPr>
                <w:rFonts w:ascii="Calibri" w:eastAsia="Times New Roman" w:hAnsi="Calibri" w:cs="Calibri"/>
                <w:b/>
                <w:i/>
                <w:color w:val="000000"/>
                <w:sz w:val="18"/>
                <w:szCs w:val="18"/>
              </w:rPr>
              <w:instrText xml:space="preserve"> FORMTEXT </w:instrText>
            </w:r>
            <w:r w:rsidRPr="00D63E23">
              <w:rPr>
                <w:rFonts w:eastAsia="Times New Roman" w:cs="Calibri"/>
                <w:b/>
                <w:i/>
                <w:color w:val="000000"/>
                <w:sz w:val="18"/>
                <w:szCs w:val="18"/>
              </w:rPr>
            </w:r>
            <w:r w:rsidRPr="00D63E23">
              <w:rPr>
                <w:rFonts w:eastAsia="Times New Roman" w:cs="Calibri"/>
                <w:b/>
                <w:i/>
                <w:color w:val="000000"/>
                <w:sz w:val="18"/>
                <w:szCs w:val="18"/>
              </w:rPr>
              <w:fldChar w:fldCharType="separate"/>
            </w:r>
            <w:r w:rsidRPr="00D63E23">
              <w:rPr>
                <w:rFonts w:ascii="Calibri" w:eastAsia="Times New Roman" w:hAnsi="Calibri" w:cs="Calibri"/>
                <w:b/>
                <w:i/>
                <w:noProof/>
                <w:color w:val="000000"/>
                <w:sz w:val="18"/>
                <w:szCs w:val="18"/>
              </w:rPr>
              <w:t>(</w:t>
            </w:r>
            <w:r w:rsidRPr="00D63E23">
              <w:rPr>
                <w:rFonts w:ascii="Calibri" w:eastAsia="Times New Roman" w:hAnsi="Calibri" w:cs="Calibri"/>
                <w:b/>
                <w:bCs/>
                <w:i/>
                <w:noProof/>
                <w:color w:val="000000"/>
                <w:sz w:val="18"/>
                <w:szCs w:val="18"/>
              </w:rPr>
              <w:t>grams of toxic equivalent gTEQ</w:t>
            </w:r>
            <w:r w:rsidRPr="00D63E23">
              <w:rPr>
                <w:rFonts w:ascii="Calibri" w:eastAsia="Times New Roman" w:hAnsi="Calibri" w:cs="Calibri"/>
                <w:b/>
                <w:i/>
                <w:noProof/>
                <w:color w:val="000000"/>
                <w:sz w:val="18"/>
                <w:szCs w:val="18"/>
              </w:rPr>
              <w:t>)</w:t>
            </w:r>
            <w:r w:rsidRPr="00D63E23">
              <w:rPr>
                <w:rFonts w:eastAsia="Times New Roman" w:cs="Calibri"/>
                <w:b/>
                <w:i/>
                <w:color w:val="000000"/>
                <w:sz w:val="18"/>
                <w:szCs w:val="18"/>
              </w:rPr>
              <w:fldChar w:fldCharType="end"/>
            </w:r>
          </w:p>
        </w:tc>
      </w:tr>
      <w:tr w:rsidR="004B667F" w:rsidRPr="00D63E23" w14:paraId="7761B1BF" w14:textId="77777777" w:rsidTr="00EA1215">
        <w:tc>
          <w:tcPr>
            <w:tcW w:w="1274" w:type="dxa"/>
            <w:shd w:val="clear" w:color="auto" w:fill="BFBFBF"/>
          </w:tcPr>
          <w:p w14:paraId="350AE15F"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10.1</w:t>
            </w:r>
          </w:p>
        </w:tc>
        <w:tc>
          <w:tcPr>
            <w:tcW w:w="6480" w:type="dxa"/>
            <w:gridSpan w:val="10"/>
            <w:shd w:val="clear" w:color="auto" w:fill="BFBFBF"/>
          </w:tcPr>
          <w:p w14:paraId="7D74C4D0"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Number of countries with legislation and policy implemented to control emissions of POPs to air</w:t>
            </w:r>
          </w:p>
        </w:tc>
        <w:tc>
          <w:tcPr>
            <w:tcW w:w="1262" w:type="dxa"/>
            <w:shd w:val="clear" w:color="auto" w:fill="BFBFBF"/>
          </w:tcPr>
          <w:p w14:paraId="03AF4E76"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5BBC4927" w14:textId="77777777" w:rsidTr="00EA1215">
        <w:trPr>
          <w:trHeight w:val="125"/>
        </w:trPr>
        <w:tc>
          <w:tcPr>
            <w:tcW w:w="1274" w:type="dxa"/>
            <w:vMerge w:val="restart"/>
          </w:tcPr>
          <w:p w14:paraId="79ECE505" w14:textId="77777777" w:rsidR="004B667F" w:rsidRPr="00D63E23" w:rsidRDefault="004B667F" w:rsidP="00EA1215">
            <w:pPr>
              <w:spacing w:before="120"/>
              <w:rPr>
                <w:rFonts w:ascii="Calibri" w:eastAsia="Times New Roman" w:hAnsi="Calibri" w:cs="Calibri"/>
                <w:sz w:val="18"/>
                <w:szCs w:val="18"/>
              </w:rPr>
            </w:pPr>
          </w:p>
        </w:tc>
        <w:tc>
          <w:tcPr>
            <w:tcW w:w="1038" w:type="dxa"/>
            <w:vMerge w:val="restart"/>
          </w:tcPr>
          <w:p w14:paraId="101ADBBE"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val="restart"/>
          </w:tcPr>
          <w:p w14:paraId="716CC34A" w14:textId="77777777" w:rsidR="004B667F" w:rsidRPr="00D63E23" w:rsidRDefault="004B667F" w:rsidP="00EA1215">
            <w:pPr>
              <w:spacing w:before="120"/>
              <w:rPr>
                <w:rFonts w:ascii="Calibri" w:eastAsia="Times New Roman" w:hAnsi="Calibri" w:cs="Calibri"/>
                <w:sz w:val="18"/>
                <w:szCs w:val="18"/>
              </w:rPr>
            </w:pPr>
          </w:p>
        </w:tc>
        <w:tc>
          <w:tcPr>
            <w:tcW w:w="4964" w:type="dxa"/>
            <w:gridSpan w:val="6"/>
          </w:tcPr>
          <w:p w14:paraId="748CE1B8"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Number of Countries</w:t>
            </w:r>
          </w:p>
        </w:tc>
      </w:tr>
      <w:tr w:rsidR="004B667F" w:rsidRPr="00D63E23" w14:paraId="556DCE1D" w14:textId="77777777" w:rsidTr="00EA1215">
        <w:trPr>
          <w:trHeight w:val="58"/>
        </w:trPr>
        <w:tc>
          <w:tcPr>
            <w:tcW w:w="1274" w:type="dxa"/>
            <w:vMerge/>
          </w:tcPr>
          <w:p w14:paraId="614F3A01"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3771143A"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0821C313"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124566C1"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Expected</w:t>
            </w:r>
          </w:p>
        </w:tc>
        <w:tc>
          <w:tcPr>
            <w:tcW w:w="2381" w:type="dxa"/>
            <w:gridSpan w:val="2"/>
          </w:tcPr>
          <w:p w14:paraId="0B83AC18"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750CC5E5" w14:textId="77777777" w:rsidTr="00EA1215">
        <w:trPr>
          <w:trHeight w:val="125"/>
        </w:trPr>
        <w:tc>
          <w:tcPr>
            <w:tcW w:w="1274" w:type="dxa"/>
            <w:vMerge/>
          </w:tcPr>
          <w:p w14:paraId="70890D9E"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54DC537E"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237BF499"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656353AB"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2E8DA8E7"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0B958156"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018F6470"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4B307C7A" w14:textId="77777777" w:rsidTr="00EA1215">
        <w:tc>
          <w:tcPr>
            <w:tcW w:w="1274" w:type="dxa"/>
          </w:tcPr>
          <w:p w14:paraId="0610DEA7"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503A6071"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6A92BC98"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1A5A027D" w14:textId="77777777" w:rsidR="004B667F" w:rsidRPr="00D63E23" w:rsidRDefault="004B667F" w:rsidP="00EA1215">
            <w:pPr>
              <w:spacing w:before="120"/>
              <w:jc w:val="center"/>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0A1E4523" w14:textId="77777777" w:rsidR="004B667F" w:rsidRPr="00D63E23" w:rsidRDefault="004B667F" w:rsidP="00EA1215">
            <w:pPr>
              <w:spacing w:before="120"/>
              <w:jc w:val="center"/>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464F0D61" w14:textId="77777777" w:rsidR="004B667F" w:rsidRPr="00D63E23" w:rsidRDefault="004B667F" w:rsidP="00EA1215">
            <w:pPr>
              <w:spacing w:before="120"/>
              <w:jc w:val="center"/>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61C12EE2" w14:textId="77777777" w:rsidR="004B667F" w:rsidRPr="00D63E23" w:rsidRDefault="004B667F" w:rsidP="00EA1215">
            <w:pPr>
              <w:spacing w:before="120"/>
              <w:jc w:val="center"/>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539D3D30" w14:textId="77777777" w:rsidTr="00EA1215">
        <w:tc>
          <w:tcPr>
            <w:tcW w:w="1274" w:type="dxa"/>
            <w:shd w:val="clear" w:color="auto" w:fill="BFBFBF"/>
          </w:tcPr>
          <w:p w14:paraId="1E242F23"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Indicator 10.2</w:t>
            </w:r>
          </w:p>
        </w:tc>
        <w:tc>
          <w:tcPr>
            <w:tcW w:w="6480" w:type="dxa"/>
            <w:gridSpan w:val="10"/>
            <w:shd w:val="clear" w:color="auto" w:fill="BFBFBF"/>
          </w:tcPr>
          <w:p w14:paraId="6D310AE2" w14:textId="77777777" w:rsidR="004B667F" w:rsidRPr="00D63E23" w:rsidRDefault="004B667F" w:rsidP="00EA1215">
            <w:pPr>
              <w:spacing w:before="120"/>
              <w:rPr>
                <w:rFonts w:ascii="Calibri" w:eastAsia="Times New Roman" w:hAnsi="Calibri" w:cs="Calibri"/>
                <w:sz w:val="18"/>
                <w:szCs w:val="18"/>
              </w:rPr>
            </w:pPr>
            <w:r w:rsidRPr="00D63E23">
              <w:rPr>
                <w:rFonts w:ascii="Calibri" w:eastAsia="Times New Roman" w:hAnsi="Calibri" w:cs="Calibri"/>
                <w:sz w:val="18"/>
                <w:szCs w:val="18"/>
              </w:rPr>
              <w:t>Number of emission control technologies/practices implemented</w:t>
            </w:r>
          </w:p>
        </w:tc>
        <w:tc>
          <w:tcPr>
            <w:tcW w:w="1262" w:type="dxa"/>
            <w:shd w:val="clear" w:color="auto" w:fill="BFBFBF"/>
          </w:tcPr>
          <w:p w14:paraId="0D7B70A6"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3A839578" w14:textId="77777777" w:rsidTr="00EA1215">
        <w:trPr>
          <w:trHeight w:val="125"/>
        </w:trPr>
        <w:tc>
          <w:tcPr>
            <w:tcW w:w="1274" w:type="dxa"/>
            <w:vMerge w:val="restart"/>
          </w:tcPr>
          <w:p w14:paraId="52412CB5" w14:textId="77777777" w:rsidR="004B667F" w:rsidRPr="00D63E23" w:rsidRDefault="004B667F" w:rsidP="00EA1215">
            <w:pPr>
              <w:spacing w:before="120"/>
              <w:rPr>
                <w:rFonts w:ascii="Calibri" w:eastAsia="Times New Roman" w:hAnsi="Calibri" w:cs="Calibri"/>
                <w:sz w:val="18"/>
                <w:szCs w:val="18"/>
              </w:rPr>
            </w:pPr>
          </w:p>
        </w:tc>
        <w:tc>
          <w:tcPr>
            <w:tcW w:w="1038" w:type="dxa"/>
            <w:vMerge w:val="restart"/>
          </w:tcPr>
          <w:p w14:paraId="295D0687"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val="restart"/>
          </w:tcPr>
          <w:p w14:paraId="70D03CA9" w14:textId="77777777" w:rsidR="004B667F" w:rsidRPr="00D63E23" w:rsidRDefault="004B667F" w:rsidP="00EA1215">
            <w:pPr>
              <w:spacing w:before="120"/>
              <w:rPr>
                <w:rFonts w:ascii="Calibri" w:eastAsia="Times New Roman" w:hAnsi="Calibri" w:cs="Calibri"/>
                <w:sz w:val="18"/>
                <w:szCs w:val="18"/>
              </w:rPr>
            </w:pPr>
          </w:p>
        </w:tc>
        <w:tc>
          <w:tcPr>
            <w:tcW w:w="4964" w:type="dxa"/>
            <w:gridSpan w:val="6"/>
          </w:tcPr>
          <w:p w14:paraId="7FB41481"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Number</w:t>
            </w:r>
          </w:p>
        </w:tc>
      </w:tr>
      <w:tr w:rsidR="004B667F" w:rsidRPr="00D63E23" w14:paraId="15620667" w14:textId="77777777" w:rsidTr="00EA1215">
        <w:trPr>
          <w:trHeight w:val="58"/>
        </w:trPr>
        <w:tc>
          <w:tcPr>
            <w:tcW w:w="1274" w:type="dxa"/>
            <w:vMerge/>
          </w:tcPr>
          <w:p w14:paraId="6509F921"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4AA74D57"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0F4EE118"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601E0B11"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Expected</w:t>
            </w:r>
          </w:p>
        </w:tc>
        <w:tc>
          <w:tcPr>
            <w:tcW w:w="2381" w:type="dxa"/>
            <w:gridSpan w:val="2"/>
          </w:tcPr>
          <w:p w14:paraId="7B9B7199"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7A4F173B" w14:textId="77777777" w:rsidTr="00EA1215">
        <w:trPr>
          <w:trHeight w:val="206"/>
        </w:trPr>
        <w:tc>
          <w:tcPr>
            <w:tcW w:w="1274" w:type="dxa"/>
            <w:vMerge/>
          </w:tcPr>
          <w:p w14:paraId="6C9C4ECB"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4387B67C"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48708CE3" w14:textId="77777777" w:rsidR="004B667F" w:rsidRPr="00D63E23" w:rsidRDefault="004B667F" w:rsidP="00EA1215">
            <w:pPr>
              <w:spacing w:before="120"/>
              <w:rPr>
                <w:rFonts w:ascii="Calibri" w:eastAsia="Times New Roman" w:hAnsi="Calibri" w:cs="Calibri"/>
                <w:sz w:val="18"/>
                <w:szCs w:val="18"/>
              </w:rPr>
            </w:pPr>
          </w:p>
        </w:tc>
        <w:tc>
          <w:tcPr>
            <w:tcW w:w="1185" w:type="dxa"/>
            <w:gridSpan w:val="2"/>
          </w:tcPr>
          <w:p w14:paraId="20D9B224"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5A93C21A"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718A5408"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62C6A905"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2A2967AC" w14:textId="77777777" w:rsidTr="00EA1215">
        <w:tc>
          <w:tcPr>
            <w:tcW w:w="1274" w:type="dxa"/>
          </w:tcPr>
          <w:p w14:paraId="473B1A49" w14:textId="77777777" w:rsidR="004B667F" w:rsidRPr="00D63E23" w:rsidRDefault="004B667F" w:rsidP="00EA1215">
            <w:pPr>
              <w:spacing w:before="120"/>
              <w:jc w:val="right"/>
              <w:rPr>
                <w:rFonts w:ascii="Calibri" w:eastAsia="Times New Roman" w:hAnsi="Calibri" w:cs="Calibri"/>
                <w:sz w:val="18"/>
                <w:szCs w:val="18"/>
              </w:rPr>
            </w:pPr>
          </w:p>
        </w:tc>
        <w:tc>
          <w:tcPr>
            <w:tcW w:w="2778" w:type="dxa"/>
            <w:gridSpan w:val="5"/>
          </w:tcPr>
          <w:p w14:paraId="416C3311"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6EEFF721"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398" w:type="dxa"/>
            <w:gridSpan w:val="2"/>
          </w:tcPr>
          <w:p w14:paraId="06E892AB"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119" w:type="dxa"/>
          </w:tcPr>
          <w:p w14:paraId="234F7055"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399527EC"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596022CD" w14:textId="77777777" w:rsidTr="00EA1215">
        <w:tc>
          <w:tcPr>
            <w:tcW w:w="1274" w:type="dxa"/>
            <w:shd w:val="clear" w:color="auto" w:fill="D9D9D9"/>
          </w:tcPr>
          <w:p w14:paraId="117AEA48" w14:textId="77777777" w:rsidR="004B667F" w:rsidRPr="00D63E23" w:rsidRDefault="004B667F" w:rsidP="00EA1215">
            <w:pPr>
              <w:spacing w:before="120"/>
              <w:rPr>
                <w:rFonts w:ascii="Calibri" w:eastAsia="Times New Roman" w:hAnsi="Calibri" w:cs="Calibri"/>
                <w:b/>
                <w:sz w:val="18"/>
                <w:szCs w:val="18"/>
              </w:rPr>
            </w:pPr>
            <w:r w:rsidRPr="00D63E23">
              <w:rPr>
                <w:rFonts w:ascii="Calibri" w:eastAsia="Times New Roman" w:hAnsi="Calibri" w:cs="Calibri"/>
                <w:b/>
                <w:sz w:val="18"/>
                <w:szCs w:val="18"/>
              </w:rPr>
              <w:t>Core Indicator 11</w:t>
            </w:r>
          </w:p>
        </w:tc>
        <w:tc>
          <w:tcPr>
            <w:tcW w:w="6480" w:type="dxa"/>
            <w:gridSpan w:val="10"/>
            <w:shd w:val="clear" w:color="auto" w:fill="D9D9D9"/>
          </w:tcPr>
          <w:p w14:paraId="337A99DC" w14:textId="77777777" w:rsidR="004B667F" w:rsidRPr="00D63E23" w:rsidRDefault="004B667F" w:rsidP="00EA1215">
            <w:pPr>
              <w:spacing w:before="120"/>
              <w:rPr>
                <w:rFonts w:ascii="Calibri" w:eastAsia="Times New Roman" w:hAnsi="Calibri" w:cs="Calibri"/>
                <w:b/>
                <w:sz w:val="18"/>
                <w:szCs w:val="18"/>
              </w:rPr>
            </w:pPr>
            <w:r w:rsidRPr="00D63E23">
              <w:rPr>
                <w:rFonts w:ascii="Calibri" w:eastAsia="Times New Roman" w:hAnsi="Calibri" w:cs="Calibri"/>
                <w:b/>
                <w:sz w:val="18"/>
                <w:szCs w:val="18"/>
              </w:rPr>
              <w:t>Number of direct beneficiaries disaggregated by gender as co-benefit of GEF investment</w:t>
            </w:r>
          </w:p>
        </w:tc>
        <w:tc>
          <w:tcPr>
            <w:tcW w:w="1262" w:type="dxa"/>
            <w:shd w:val="clear" w:color="auto" w:fill="D9D9D9"/>
          </w:tcPr>
          <w:p w14:paraId="016D4E43" w14:textId="77777777" w:rsidR="004B667F" w:rsidRPr="00D63E23" w:rsidRDefault="004B667F" w:rsidP="00EA1215">
            <w:pPr>
              <w:spacing w:before="120"/>
              <w:jc w:val="right"/>
              <w:rPr>
                <w:rFonts w:ascii="Calibri" w:eastAsia="Times New Roman" w:hAnsi="Calibri" w:cs="Calibri"/>
                <w:b/>
                <w:sz w:val="18"/>
                <w:szCs w:val="18"/>
              </w:rPr>
            </w:pPr>
            <w:r w:rsidRPr="00D63E23">
              <w:rPr>
                <w:rFonts w:eastAsia="Times New Roman" w:cs="Calibri"/>
                <w:b/>
                <w:i/>
                <w:color w:val="000000"/>
                <w:sz w:val="18"/>
                <w:szCs w:val="18"/>
              </w:rPr>
              <w:fldChar w:fldCharType="begin">
                <w:ffData>
                  <w:name w:val=""/>
                  <w:enabled/>
                  <w:calcOnExit w:val="0"/>
                  <w:textInput>
                    <w:default w:val="(Number)"/>
                  </w:textInput>
                </w:ffData>
              </w:fldChar>
            </w:r>
            <w:r w:rsidRPr="00D63E23">
              <w:rPr>
                <w:rFonts w:ascii="Calibri" w:eastAsia="Times New Roman" w:hAnsi="Calibri" w:cs="Calibri"/>
                <w:b/>
                <w:i/>
                <w:color w:val="000000"/>
                <w:sz w:val="18"/>
                <w:szCs w:val="18"/>
              </w:rPr>
              <w:instrText xml:space="preserve"> FORMTEXT </w:instrText>
            </w:r>
            <w:r w:rsidRPr="00D63E23">
              <w:rPr>
                <w:rFonts w:eastAsia="Times New Roman" w:cs="Calibri"/>
                <w:b/>
                <w:i/>
                <w:color w:val="000000"/>
                <w:sz w:val="18"/>
                <w:szCs w:val="18"/>
              </w:rPr>
            </w:r>
            <w:r w:rsidRPr="00D63E23">
              <w:rPr>
                <w:rFonts w:eastAsia="Times New Roman" w:cs="Calibri"/>
                <w:b/>
                <w:i/>
                <w:color w:val="000000"/>
                <w:sz w:val="18"/>
                <w:szCs w:val="18"/>
              </w:rPr>
              <w:fldChar w:fldCharType="separate"/>
            </w:r>
            <w:r w:rsidRPr="00D63E23">
              <w:rPr>
                <w:rFonts w:ascii="Calibri" w:eastAsia="Times New Roman" w:hAnsi="Calibri" w:cs="Calibri"/>
                <w:b/>
                <w:i/>
                <w:noProof/>
                <w:color w:val="000000"/>
                <w:sz w:val="18"/>
                <w:szCs w:val="18"/>
              </w:rPr>
              <w:t>(Number)</w:t>
            </w:r>
            <w:r w:rsidRPr="00D63E23">
              <w:rPr>
                <w:rFonts w:eastAsia="Times New Roman" w:cs="Calibri"/>
                <w:b/>
                <w:i/>
                <w:color w:val="000000"/>
                <w:sz w:val="18"/>
                <w:szCs w:val="18"/>
              </w:rPr>
              <w:fldChar w:fldCharType="end"/>
            </w:r>
          </w:p>
        </w:tc>
      </w:tr>
      <w:tr w:rsidR="004B667F" w:rsidRPr="00D63E23" w14:paraId="3B6CDDAD" w14:textId="77777777" w:rsidTr="00EA1215">
        <w:trPr>
          <w:trHeight w:val="58"/>
        </w:trPr>
        <w:tc>
          <w:tcPr>
            <w:tcW w:w="1274" w:type="dxa"/>
            <w:vMerge w:val="restart"/>
          </w:tcPr>
          <w:p w14:paraId="5823F0BC" w14:textId="77777777" w:rsidR="004B667F" w:rsidRPr="00D63E23" w:rsidRDefault="004B667F" w:rsidP="00EA1215">
            <w:pPr>
              <w:spacing w:before="120"/>
              <w:rPr>
                <w:rFonts w:ascii="Calibri" w:eastAsia="Times New Roman" w:hAnsi="Calibri" w:cs="Calibri"/>
                <w:sz w:val="18"/>
                <w:szCs w:val="18"/>
              </w:rPr>
            </w:pPr>
          </w:p>
        </w:tc>
        <w:tc>
          <w:tcPr>
            <w:tcW w:w="1038" w:type="dxa"/>
            <w:vMerge w:val="restart"/>
          </w:tcPr>
          <w:p w14:paraId="75D72E91"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val="restart"/>
          </w:tcPr>
          <w:p w14:paraId="5B225B73" w14:textId="77777777" w:rsidR="004B667F" w:rsidRPr="00D63E23" w:rsidRDefault="004B667F" w:rsidP="00EA1215">
            <w:pPr>
              <w:spacing w:before="120"/>
              <w:rPr>
                <w:rFonts w:ascii="Calibri" w:eastAsia="Times New Roman" w:hAnsi="Calibri" w:cs="Calibri"/>
                <w:sz w:val="18"/>
                <w:szCs w:val="18"/>
              </w:rPr>
            </w:pPr>
          </w:p>
        </w:tc>
        <w:tc>
          <w:tcPr>
            <w:tcW w:w="4964" w:type="dxa"/>
            <w:gridSpan w:val="6"/>
          </w:tcPr>
          <w:p w14:paraId="501B1E79"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 xml:space="preserve">Number </w:t>
            </w:r>
          </w:p>
        </w:tc>
      </w:tr>
      <w:tr w:rsidR="004B667F" w:rsidRPr="00D63E23" w14:paraId="5E718CAC" w14:textId="77777777" w:rsidTr="00EA1215">
        <w:trPr>
          <w:trHeight w:val="161"/>
        </w:trPr>
        <w:tc>
          <w:tcPr>
            <w:tcW w:w="1274" w:type="dxa"/>
            <w:vMerge/>
          </w:tcPr>
          <w:p w14:paraId="5A8107E5" w14:textId="77777777" w:rsidR="004B667F" w:rsidRPr="00D63E23" w:rsidRDefault="004B667F" w:rsidP="00EA1215">
            <w:pPr>
              <w:spacing w:before="120"/>
              <w:rPr>
                <w:rFonts w:ascii="Calibri" w:eastAsia="Times New Roman" w:hAnsi="Calibri" w:cs="Calibri"/>
                <w:sz w:val="18"/>
                <w:szCs w:val="18"/>
              </w:rPr>
            </w:pPr>
          </w:p>
        </w:tc>
        <w:tc>
          <w:tcPr>
            <w:tcW w:w="1038" w:type="dxa"/>
            <w:vMerge/>
          </w:tcPr>
          <w:p w14:paraId="2318B210" w14:textId="77777777" w:rsidR="004B667F" w:rsidRPr="00D63E23" w:rsidRDefault="004B667F" w:rsidP="00EA1215">
            <w:pPr>
              <w:spacing w:before="120"/>
              <w:rPr>
                <w:rFonts w:ascii="Calibri" w:eastAsia="Times New Roman" w:hAnsi="Calibri" w:cs="Calibri"/>
                <w:sz w:val="18"/>
                <w:szCs w:val="18"/>
              </w:rPr>
            </w:pPr>
          </w:p>
        </w:tc>
        <w:tc>
          <w:tcPr>
            <w:tcW w:w="1740" w:type="dxa"/>
            <w:gridSpan w:val="4"/>
            <w:vMerge/>
          </w:tcPr>
          <w:p w14:paraId="0573C970" w14:textId="77777777" w:rsidR="004B667F" w:rsidRPr="00D63E23" w:rsidRDefault="004B667F" w:rsidP="00EA1215">
            <w:pPr>
              <w:spacing w:before="120"/>
              <w:rPr>
                <w:rFonts w:ascii="Calibri" w:eastAsia="Times New Roman" w:hAnsi="Calibri" w:cs="Calibri"/>
                <w:sz w:val="18"/>
                <w:szCs w:val="18"/>
              </w:rPr>
            </w:pPr>
          </w:p>
        </w:tc>
        <w:tc>
          <w:tcPr>
            <w:tcW w:w="2583" w:type="dxa"/>
            <w:gridSpan w:val="4"/>
          </w:tcPr>
          <w:p w14:paraId="460374F3"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Expected</w:t>
            </w:r>
          </w:p>
        </w:tc>
        <w:tc>
          <w:tcPr>
            <w:tcW w:w="2381" w:type="dxa"/>
            <w:gridSpan w:val="2"/>
          </w:tcPr>
          <w:p w14:paraId="0DAA6F03" w14:textId="77777777" w:rsidR="004B667F" w:rsidRPr="00D63E23" w:rsidRDefault="004B667F" w:rsidP="00EA1215">
            <w:pPr>
              <w:spacing w:before="120"/>
              <w:jc w:val="center"/>
              <w:rPr>
                <w:rFonts w:ascii="Calibri" w:eastAsia="Times New Roman" w:hAnsi="Calibri" w:cs="Calibri"/>
                <w:sz w:val="18"/>
                <w:szCs w:val="18"/>
              </w:rPr>
            </w:pPr>
            <w:r w:rsidRPr="00D63E23">
              <w:rPr>
                <w:rFonts w:ascii="Calibri" w:eastAsia="Times New Roman" w:hAnsi="Calibri" w:cs="Calibri"/>
                <w:sz w:val="18"/>
                <w:szCs w:val="18"/>
              </w:rPr>
              <w:t>Achieved</w:t>
            </w:r>
          </w:p>
        </w:tc>
      </w:tr>
      <w:tr w:rsidR="004B667F" w:rsidRPr="00D63E23" w14:paraId="28EC7710" w14:textId="77777777" w:rsidTr="00EA1215">
        <w:tc>
          <w:tcPr>
            <w:tcW w:w="1274" w:type="dxa"/>
          </w:tcPr>
          <w:p w14:paraId="452E805F"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23FF86D8"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1CE4C724" w14:textId="77777777" w:rsidR="004B667F" w:rsidRPr="00D63E23" w:rsidRDefault="004B667F" w:rsidP="00EA1215">
            <w:pPr>
              <w:spacing w:before="120"/>
              <w:jc w:val="right"/>
              <w:rPr>
                <w:rFonts w:ascii="Calibri" w:eastAsia="Times New Roman" w:hAnsi="Calibri" w:cs="Calibri"/>
                <w:sz w:val="18"/>
                <w:szCs w:val="18"/>
              </w:rPr>
            </w:pPr>
          </w:p>
        </w:tc>
        <w:tc>
          <w:tcPr>
            <w:tcW w:w="1185" w:type="dxa"/>
            <w:gridSpan w:val="2"/>
          </w:tcPr>
          <w:p w14:paraId="0FB86C2D"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PIF stage</w:t>
            </w:r>
          </w:p>
        </w:tc>
        <w:tc>
          <w:tcPr>
            <w:tcW w:w="1398" w:type="dxa"/>
            <w:gridSpan w:val="2"/>
          </w:tcPr>
          <w:p w14:paraId="311AA163"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Endorsement</w:t>
            </w:r>
          </w:p>
        </w:tc>
        <w:tc>
          <w:tcPr>
            <w:tcW w:w="1119" w:type="dxa"/>
          </w:tcPr>
          <w:p w14:paraId="65AE1ECA"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MTR</w:t>
            </w:r>
          </w:p>
        </w:tc>
        <w:tc>
          <w:tcPr>
            <w:tcW w:w="1262" w:type="dxa"/>
          </w:tcPr>
          <w:p w14:paraId="63E024B1"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TE</w:t>
            </w:r>
          </w:p>
        </w:tc>
      </w:tr>
      <w:tr w:rsidR="004B667F" w:rsidRPr="00D63E23" w14:paraId="1F693CAF" w14:textId="77777777" w:rsidTr="00EA1215">
        <w:tc>
          <w:tcPr>
            <w:tcW w:w="1274" w:type="dxa"/>
          </w:tcPr>
          <w:p w14:paraId="12A075B6"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30D072E0"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47D3D836"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Female</w:t>
            </w:r>
          </w:p>
        </w:tc>
        <w:tc>
          <w:tcPr>
            <w:tcW w:w="1185" w:type="dxa"/>
            <w:gridSpan w:val="2"/>
          </w:tcPr>
          <w:p w14:paraId="251A6B7B"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4000</w:t>
            </w:r>
          </w:p>
        </w:tc>
        <w:tc>
          <w:tcPr>
            <w:tcW w:w="1398" w:type="dxa"/>
            <w:gridSpan w:val="2"/>
          </w:tcPr>
          <w:p w14:paraId="019A1BB0" w14:textId="224FED53"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4</w:t>
            </w:r>
            <w:r w:rsidR="002639C1" w:rsidRPr="00D63E23">
              <w:rPr>
                <w:rFonts w:ascii="Calibri" w:eastAsia="Times New Roman" w:hAnsi="Calibri" w:cs="Calibri"/>
                <w:i/>
                <w:color w:val="000000"/>
                <w:sz w:val="18"/>
                <w:szCs w:val="18"/>
              </w:rPr>
              <w:t>15</w:t>
            </w:r>
            <w:r w:rsidRPr="00D63E23">
              <w:rPr>
                <w:rFonts w:ascii="Calibri" w:eastAsia="Times New Roman" w:hAnsi="Calibri" w:cs="Calibri"/>
                <w:i/>
                <w:color w:val="000000"/>
                <w:sz w:val="18"/>
                <w:szCs w:val="18"/>
              </w:rPr>
              <w:t>0</w:t>
            </w:r>
          </w:p>
        </w:tc>
        <w:tc>
          <w:tcPr>
            <w:tcW w:w="1119" w:type="dxa"/>
          </w:tcPr>
          <w:p w14:paraId="1024E5CA"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7290285C" w14:textId="77777777" w:rsidR="004B667F" w:rsidRPr="00D63E23" w:rsidRDefault="004B667F" w:rsidP="00EA1215">
            <w:pPr>
              <w:spacing w:before="120"/>
              <w:jc w:val="right"/>
              <w:rPr>
                <w:rFonts w:ascii="Calibri" w:eastAsia="Times New Roman" w:hAnsi="Calibri" w:cs="Calibri"/>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18E10C18" w14:textId="77777777" w:rsidTr="00EA1215">
        <w:tc>
          <w:tcPr>
            <w:tcW w:w="1274" w:type="dxa"/>
          </w:tcPr>
          <w:p w14:paraId="2349CCFC"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614996FE"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5F3277FF"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sz w:val="18"/>
                <w:szCs w:val="18"/>
              </w:rPr>
              <w:t>Male</w:t>
            </w:r>
          </w:p>
        </w:tc>
        <w:tc>
          <w:tcPr>
            <w:tcW w:w="1185" w:type="dxa"/>
            <w:gridSpan w:val="2"/>
          </w:tcPr>
          <w:p w14:paraId="2E3256CB"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4000</w:t>
            </w:r>
          </w:p>
        </w:tc>
        <w:tc>
          <w:tcPr>
            <w:tcW w:w="1398" w:type="dxa"/>
            <w:gridSpan w:val="2"/>
          </w:tcPr>
          <w:p w14:paraId="5C386576" w14:textId="412EE26A"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4</w:t>
            </w:r>
            <w:r w:rsidR="002639C1" w:rsidRPr="00D63E23">
              <w:rPr>
                <w:rFonts w:ascii="Calibri" w:eastAsia="Times New Roman" w:hAnsi="Calibri" w:cs="Calibri"/>
                <w:i/>
                <w:color w:val="000000"/>
                <w:sz w:val="18"/>
                <w:szCs w:val="18"/>
              </w:rPr>
              <w:t>35</w:t>
            </w:r>
            <w:r w:rsidRPr="00D63E23">
              <w:rPr>
                <w:rFonts w:ascii="Calibri" w:eastAsia="Times New Roman" w:hAnsi="Calibri" w:cs="Calibri"/>
                <w:i/>
                <w:color w:val="000000"/>
                <w:sz w:val="18"/>
                <w:szCs w:val="18"/>
              </w:rPr>
              <w:t>0</w:t>
            </w:r>
          </w:p>
        </w:tc>
        <w:tc>
          <w:tcPr>
            <w:tcW w:w="1119" w:type="dxa"/>
          </w:tcPr>
          <w:p w14:paraId="7A995726"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67B15399"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r w:rsidR="004B667F" w:rsidRPr="00D63E23" w14:paraId="786F7C88" w14:textId="77777777" w:rsidTr="00EA1215">
        <w:tc>
          <w:tcPr>
            <w:tcW w:w="1274" w:type="dxa"/>
          </w:tcPr>
          <w:p w14:paraId="0C99C3B2" w14:textId="77777777" w:rsidR="004B667F" w:rsidRPr="00D63E23" w:rsidRDefault="004B667F" w:rsidP="00EA1215">
            <w:pPr>
              <w:spacing w:before="120"/>
              <w:jc w:val="right"/>
              <w:rPr>
                <w:rFonts w:ascii="Calibri" w:eastAsia="Times New Roman" w:hAnsi="Calibri" w:cs="Calibri"/>
                <w:sz w:val="18"/>
                <w:szCs w:val="18"/>
              </w:rPr>
            </w:pPr>
          </w:p>
        </w:tc>
        <w:tc>
          <w:tcPr>
            <w:tcW w:w="1038" w:type="dxa"/>
          </w:tcPr>
          <w:p w14:paraId="01F54861" w14:textId="77777777" w:rsidR="004B667F" w:rsidRPr="00D63E23" w:rsidRDefault="004B667F" w:rsidP="00EA1215">
            <w:pPr>
              <w:spacing w:before="120"/>
              <w:jc w:val="right"/>
              <w:rPr>
                <w:rFonts w:ascii="Calibri" w:eastAsia="Times New Roman" w:hAnsi="Calibri" w:cs="Calibri"/>
                <w:sz w:val="18"/>
                <w:szCs w:val="18"/>
              </w:rPr>
            </w:pPr>
          </w:p>
        </w:tc>
        <w:tc>
          <w:tcPr>
            <w:tcW w:w="1740" w:type="dxa"/>
            <w:gridSpan w:val="4"/>
          </w:tcPr>
          <w:p w14:paraId="39E65401" w14:textId="77777777" w:rsidR="004B667F" w:rsidRPr="00D63E23" w:rsidRDefault="004B667F" w:rsidP="00EA1215">
            <w:pPr>
              <w:spacing w:before="120"/>
              <w:jc w:val="right"/>
              <w:rPr>
                <w:rFonts w:ascii="Calibri" w:eastAsia="Times New Roman" w:hAnsi="Calibri" w:cs="Calibri"/>
                <w:sz w:val="18"/>
                <w:szCs w:val="18"/>
              </w:rPr>
            </w:pPr>
            <w:r w:rsidRPr="00D63E23">
              <w:rPr>
                <w:rFonts w:ascii="Calibri" w:eastAsia="Times New Roman" w:hAnsi="Calibri" w:cs="Calibri"/>
                <w:i/>
                <w:color w:val="000000"/>
                <w:sz w:val="18"/>
                <w:szCs w:val="18"/>
              </w:rPr>
              <w:t>Total</w:t>
            </w:r>
          </w:p>
        </w:tc>
        <w:tc>
          <w:tcPr>
            <w:tcW w:w="1185" w:type="dxa"/>
            <w:gridSpan w:val="2"/>
          </w:tcPr>
          <w:p w14:paraId="54318EFE"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8000</w:t>
            </w:r>
          </w:p>
        </w:tc>
        <w:tc>
          <w:tcPr>
            <w:tcW w:w="1398" w:type="dxa"/>
            <w:gridSpan w:val="2"/>
          </w:tcPr>
          <w:p w14:paraId="0C4794F2" w14:textId="688BE5B1" w:rsidR="004B667F" w:rsidRPr="00D63E23" w:rsidRDefault="004B667F" w:rsidP="00EA1215">
            <w:pPr>
              <w:spacing w:before="120"/>
              <w:jc w:val="right"/>
              <w:rPr>
                <w:rFonts w:ascii="Calibri" w:eastAsia="Times New Roman" w:hAnsi="Calibri" w:cs="Calibri"/>
                <w:i/>
                <w:color w:val="000000"/>
                <w:sz w:val="18"/>
                <w:szCs w:val="18"/>
              </w:rPr>
            </w:pPr>
            <w:r w:rsidRPr="00D63E23">
              <w:rPr>
                <w:rFonts w:ascii="Calibri" w:eastAsia="Times New Roman" w:hAnsi="Calibri" w:cs="Calibri"/>
                <w:i/>
                <w:color w:val="000000"/>
                <w:sz w:val="18"/>
                <w:szCs w:val="18"/>
              </w:rPr>
              <w:t>8</w:t>
            </w:r>
            <w:r w:rsidR="002639C1" w:rsidRPr="00D63E23">
              <w:rPr>
                <w:rFonts w:ascii="Calibri" w:eastAsia="Times New Roman" w:hAnsi="Calibri" w:cs="Calibri"/>
                <w:i/>
                <w:color w:val="000000"/>
                <w:sz w:val="18"/>
                <w:szCs w:val="18"/>
              </w:rPr>
              <w:t>5</w:t>
            </w:r>
            <w:r w:rsidRPr="00D63E23">
              <w:rPr>
                <w:rFonts w:ascii="Calibri" w:eastAsia="Times New Roman" w:hAnsi="Calibri" w:cs="Calibri"/>
                <w:i/>
                <w:color w:val="000000"/>
                <w:sz w:val="18"/>
                <w:szCs w:val="18"/>
              </w:rPr>
              <w:t>00</w:t>
            </w:r>
          </w:p>
        </w:tc>
        <w:tc>
          <w:tcPr>
            <w:tcW w:w="1119" w:type="dxa"/>
          </w:tcPr>
          <w:p w14:paraId="3129C641"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c>
          <w:tcPr>
            <w:tcW w:w="1262" w:type="dxa"/>
          </w:tcPr>
          <w:p w14:paraId="2AA78A40" w14:textId="77777777" w:rsidR="004B667F" w:rsidRPr="00D63E23" w:rsidRDefault="004B667F" w:rsidP="00EA1215">
            <w:pPr>
              <w:spacing w:before="120"/>
              <w:jc w:val="right"/>
              <w:rPr>
                <w:rFonts w:ascii="Calibri" w:eastAsia="Times New Roman" w:hAnsi="Calibri" w:cs="Calibri"/>
                <w:i/>
                <w:color w:val="000000"/>
                <w:sz w:val="18"/>
                <w:szCs w:val="18"/>
              </w:rPr>
            </w:pPr>
            <w:r w:rsidRPr="00D63E23">
              <w:rPr>
                <w:rFonts w:eastAsia="Times New Roman" w:cs="Calibri"/>
                <w:i/>
                <w:color w:val="000000"/>
                <w:sz w:val="18"/>
                <w:szCs w:val="18"/>
              </w:rPr>
              <w:fldChar w:fldCharType="begin">
                <w:ffData>
                  <w:name w:val="F_GEB_BD_target"/>
                  <w:enabled/>
                  <w:calcOnExit w:val="0"/>
                  <w:textInput/>
                </w:ffData>
              </w:fldChar>
            </w:r>
            <w:r w:rsidRPr="00D63E23">
              <w:rPr>
                <w:rFonts w:ascii="Calibri" w:eastAsia="Times New Roman" w:hAnsi="Calibri" w:cs="Calibri"/>
                <w:i/>
                <w:color w:val="000000"/>
                <w:sz w:val="18"/>
                <w:szCs w:val="18"/>
              </w:rPr>
              <w:instrText xml:space="preserve"> FORMTEXT </w:instrText>
            </w:r>
            <w:r w:rsidRPr="00D63E23">
              <w:rPr>
                <w:rFonts w:eastAsia="Times New Roman" w:cs="Calibri"/>
                <w:i/>
                <w:color w:val="000000"/>
                <w:sz w:val="18"/>
                <w:szCs w:val="18"/>
              </w:rPr>
            </w:r>
            <w:r w:rsidRPr="00D63E23">
              <w:rPr>
                <w:rFonts w:eastAsia="Times New Roman" w:cs="Calibri"/>
                <w:i/>
                <w:color w:val="000000"/>
                <w:sz w:val="18"/>
                <w:szCs w:val="18"/>
              </w:rPr>
              <w:fldChar w:fldCharType="separate"/>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ascii="Calibri" w:eastAsia="Times New Roman" w:hAnsi="Calibri" w:cs="Calibri"/>
                <w:i/>
                <w:noProof/>
                <w:color w:val="000000"/>
                <w:sz w:val="18"/>
                <w:szCs w:val="18"/>
              </w:rPr>
              <w:t> </w:t>
            </w:r>
            <w:r w:rsidRPr="00D63E23">
              <w:rPr>
                <w:rFonts w:eastAsia="Times New Roman" w:cs="Calibri"/>
                <w:i/>
                <w:color w:val="000000"/>
                <w:sz w:val="18"/>
                <w:szCs w:val="18"/>
              </w:rPr>
              <w:fldChar w:fldCharType="end"/>
            </w:r>
          </w:p>
        </w:tc>
      </w:tr>
    </w:tbl>
    <w:p w14:paraId="1122D54D" w14:textId="005DAAAA" w:rsidR="004B667F" w:rsidRPr="00D63E23" w:rsidRDefault="004B667F" w:rsidP="004B667F"/>
    <w:p w14:paraId="2468FE5F" w14:textId="6AF34858" w:rsidR="004B667F" w:rsidRPr="00D63E23" w:rsidRDefault="004B667F">
      <w:pPr>
        <w:spacing w:after="0"/>
        <w:jc w:val="left"/>
      </w:pPr>
      <w:r w:rsidRPr="00D63E23">
        <w:br w:type="page"/>
      </w:r>
    </w:p>
    <w:p w14:paraId="4D3E8B8F" w14:textId="59745A04" w:rsidR="00D416B3" w:rsidRPr="00D63E23" w:rsidRDefault="007F5638" w:rsidP="00D25A9F">
      <w:pPr>
        <w:pStyle w:val="Heading2"/>
        <w:ind w:left="0"/>
        <w:rPr>
          <w:rFonts w:asciiTheme="minorHAnsi" w:hAnsiTheme="minorHAnsi"/>
        </w:rPr>
      </w:pPr>
      <w:bookmarkStart w:id="104" w:name="_Toc37174127"/>
      <w:r w:rsidRPr="00D63E23">
        <w:rPr>
          <w:rFonts w:asciiTheme="minorHAnsi" w:hAnsiTheme="minorHAnsi"/>
        </w:rPr>
        <w:t xml:space="preserve">Annex </w:t>
      </w:r>
      <w:r w:rsidR="00D416B3" w:rsidRPr="00D63E23">
        <w:rPr>
          <w:rFonts w:asciiTheme="minorHAnsi" w:hAnsiTheme="minorHAnsi"/>
        </w:rPr>
        <w:t>1</w:t>
      </w:r>
      <w:r w:rsidR="00B7285C" w:rsidRPr="00D63E23">
        <w:rPr>
          <w:rFonts w:asciiTheme="minorHAnsi" w:hAnsiTheme="minorHAnsi"/>
        </w:rPr>
        <w:t>4</w:t>
      </w:r>
      <w:r w:rsidRPr="00D63E23">
        <w:rPr>
          <w:rFonts w:asciiTheme="minorHAnsi" w:hAnsiTheme="minorHAnsi"/>
        </w:rPr>
        <w:t xml:space="preserve">: </w:t>
      </w:r>
      <w:r w:rsidR="00ED625F" w:rsidRPr="00D63E23">
        <w:rPr>
          <w:rFonts w:asciiTheme="minorHAnsi" w:hAnsiTheme="minorHAnsi"/>
        </w:rPr>
        <w:t>GEF 7 T</w:t>
      </w:r>
      <w:r w:rsidR="00D25A9F" w:rsidRPr="00D63E23">
        <w:rPr>
          <w:rFonts w:asciiTheme="minorHAnsi" w:hAnsiTheme="minorHAnsi"/>
        </w:rPr>
        <w:t>axonomy</w:t>
      </w:r>
      <w:bookmarkEnd w:id="104"/>
      <w:r w:rsidR="00C46B3C" w:rsidRPr="00D63E23">
        <w:rPr>
          <w:rFonts w:asciiTheme="minorHAnsi" w:hAnsiTheme="minorHAnsi"/>
        </w:rPr>
        <w:t xml:space="preserve"> </w:t>
      </w:r>
    </w:p>
    <w:p w14:paraId="737CC763" w14:textId="29E37DC5" w:rsidR="00ED625F" w:rsidRPr="00D63E23" w:rsidRDefault="00ED625F" w:rsidP="00ED625F">
      <w:pPr>
        <w:rPr>
          <w:color w:val="000000"/>
        </w:rPr>
      </w:pPr>
    </w:p>
    <w:tbl>
      <w:tblPr>
        <w:tblW w:w="5000" w:type="pct"/>
        <w:tblLook w:val="04A0" w:firstRow="1" w:lastRow="0" w:firstColumn="1" w:lastColumn="0" w:noHBand="0" w:noVBand="1"/>
      </w:tblPr>
      <w:tblGrid>
        <w:gridCol w:w="1849"/>
        <w:gridCol w:w="2127"/>
        <w:gridCol w:w="2739"/>
        <w:gridCol w:w="2645"/>
      </w:tblGrid>
      <w:tr w:rsidR="00ED625F" w:rsidRPr="00D63E23" w14:paraId="1AF30DBF" w14:textId="77777777" w:rsidTr="00063B77">
        <w:trPr>
          <w:trHeight w:val="68"/>
        </w:trPr>
        <w:tc>
          <w:tcPr>
            <w:tcW w:w="988" w:type="pct"/>
            <w:tcBorders>
              <w:top w:val="nil"/>
              <w:left w:val="nil"/>
              <w:bottom w:val="single" w:sz="12" w:space="0" w:color="4472C4"/>
              <w:right w:val="nil"/>
            </w:tcBorders>
            <w:shd w:val="clear" w:color="auto" w:fill="auto"/>
            <w:hideMark/>
          </w:tcPr>
          <w:p w14:paraId="14FA040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Level 1</w:t>
            </w:r>
          </w:p>
        </w:tc>
        <w:tc>
          <w:tcPr>
            <w:tcW w:w="1136" w:type="pct"/>
            <w:tcBorders>
              <w:top w:val="nil"/>
              <w:left w:val="nil"/>
              <w:bottom w:val="single" w:sz="12" w:space="0" w:color="4472C4"/>
              <w:right w:val="nil"/>
            </w:tcBorders>
            <w:shd w:val="clear" w:color="auto" w:fill="auto"/>
            <w:hideMark/>
          </w:tcPr>
          <w:p w14:paraId="567912C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Level 2</w:t>
            </w:r>
          </w:p>
        </w:tc>
        <w:tc>
          <w:tcPr>
            <w:tcW w:w="1463" w:type="pct"/>
            <w:tcBorders>
              <w:top w:val="nil"/>
              <w:left w:val="nil"/>
              <w:bottom w:val="single" w:sz="12" w:space="0" w:color="4472C4"/>
              <w:right w:val="nil"/>
            </w:tcBorders>
            <w:shd w:val="clear" w:color="auto" w:fill="auto"/>
            <w:hideMark/>
          </w:tcPr>
          <w:p w14:paraId="7DD12EE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Level 3</w:t>
            </w:r>
          </w:p>
        </w:tc>
        <w:tc>
          <w:tcPr>
            <w:tcW w:w="1413" w:type="pct"/>
            <w:tcBorders>
              <w:top w:val="nil"/>
              <w:left w:val="nil"/>
              <w:bottom w:val="single" w:sz="12" w:space="0" w:color="4472C4"/>
              <w:right w:val="nil"/>
            </w:tcBorders>
            <w:shd w:val="clear" w:color="auto" w:fill="auto"/>
            <w:hideMark/>
          </w:tcPr>
          <w:p w14:paraId="5D016E5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Level 4</w:t>
            </w:r>
          </w:p>
        </w:tc>
      </w:tr>
      <w:tr w:rsidR="00ED625F" w:rsidRPr="00D63E23" w14:paraId="3A76B200" w14:textId="77777777" w:rsidTr="00063B77">
        <w:trPr>
          <w:trHeight w:val="51"/>
        </w:trPr>
        <w:tc>
          <w:tcPr>
            <w:tcW w:w="988" w:type="pct"/>
            <w:tcBorders>
              <w:top w:val="single" w:sz="4" w:space="0" w:color="auto"/>
              <w:left w:val="single" w:sz="4" w:space="0" w:color="auto"/>
              <w:bottom w:val="single" w:sz="4" w:space="0" w:color="auto"/>
              <w:right w:val="single" w:sz="4" w:space="0" w:color="auto"/>
            </w:tcBorders>
            <w:shd w:val="clear" w:color="auto" w:fill="auto"/>
            <w:hideMark/>
          </w:tcPr>
          <w:p w14:paraId="796321D0" w14:textId="5F514302" w:rsidR="00ED625F" w:rsidRPr="00D63E23" w:rsidRDefault="00B76DF3"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IAP_cities"/>
                  <w:enabled/>
                  <w:calcOnExit w:val="0"/>
                  <w:checkBox>
                    <w:sizeAuto/>
                    <w:default w:val="1"/>
                  </w:checkBox>
                </w:ffData>
              </w:fldChar>
            </w:r>
            <w:bookmarkStart w:id="105" w:name="IAP_cities"/>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bookmarkEnd w:id="105"/>
            <w:r w:rsidR="00ED625F" w:rsidRPr="00D63E23">
              <w:rPr>
                <w:rFonts w:ascii="Avenir Next Regular" w:eastAsia="Times New Roman" w:hAnsi="Avenir Next Regular" w:cs="Calibri"/>
                <w:b/>
                <w:bCs/>
                <w:color w:val="000000"/>
                <w:sz w:val="16"/>
                <w:szCs w:val="16"/>
              </w:rPr>
              <w:t>Influencing models</w:t>
            </w:r>
          </w:p>
        </w:tc>
        <w:tc>
          <w:tcPr>
            <w:tcW w:w="1136" w:type="pct"/>
            <w:tcBorders>
              <w:top w:val="nil"/>
              <w:left w:val="nil"/>
              <w:bottom w:val="nil"/>
              <w:right w:val="nil"/>
            </w:tcBorders>
            <w:shd w:val="clear" w:color="auto" w:fill="auto"/>
            <w:noWrap/>
            <w:vAlign w:val="bottom"/>
            <w:hideMark/>
          </w:tcPr>
          <w:p w14:paraId="6B15291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single" w:sz="4" w:space="0" w:color="auto"/>
              <w:left w:val="single" w:sz="4" w:space="0" w:color="auto"/>
              <w:bottom w:val="single" w:sz="4" w:space="0" w:color="auto"/>
              <w:right w:val="single" w:sz="4" w:space="0" w:color="auto"/>
            </w:tcBorders>
            <w:shd w:val="clear" w:color="auto" w:fill="auto"/>
            <w:hideMark/>
          </w:tcPr>
          <w:p w14:paraId="25D5386F"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c>
          <w:tcPr>
            <w:tcW w:w="1413" w:type="pct"/>
            <w:tcBorders>
              <w:top w:val="single" w:sz="4" w:space="0" w:color="auto"/>
              <w:left w:val="nil"/>
              <w:bottom w:val="single" w:sz="4" w:space="0" w:color="auto"/>
              <w:right w:val="single" w:sz="4" w:space="0" w:color="auto"/>
            </w:tcBorders>
            <w:shd w:val="clear" w:color="auto" w:fill="auto"/>
            <w:hideMark/>
          </w:tcPr>
          <w:p w14:paraId="7FE2CA45"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1A494E7B" w14:textId="77777777" w:rsidTr="00063B77">
        <w:trPr>
          <w:trHeight w:val="233"/>
        </w:trPr>
        <w:tc>
          <w:tcPr>
            <w:tcW w:w="988" w:type="pct"/>
            <w:tcBorders>
              <w:top w:val="nil"/>
              <w:left w:val="single" w:sz="4" w:space="0" w:color="auto"/>
              <w:bottom w:val="single" w:sz="4" w:space="0" w:color="auto"/>
              <w:right w:val="single" w:sz="4" w:space="0" w:color="auto"/>
            </w:tcBorders>
            <w:shd w:val="clear" w:color="auto" w:fill="auto"/>
            <w:hideMark/>
          </w:tcPr>
          <w:p w14:paraId="76978A6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single" w:sz="4" w:space="0" w:color="auto"/>
              <w:left w:val="nil"/>
              <w:bottom w:val="single" w:sz="4" w:space="0" w:color="auto"/>
              <w:right w:val="single" w:sz="4" w:space="0" w:color="auto"/>
            </w:tcBorders>
            <w:shd w:val="clear" w:color="auto" w:fill="auto"/>
            <w:hideMark/>
          </w:tcPr>
          <w:p w14:paraId="2EA69566" w14:textId="044D0BD3" w:rsidR="00ED625F" w:rsidRPr="00D63E23" w:rsidRDefault="00164715" w:rsidP="00063B77">
            <w:pPr>
              <w:spacing w:after="0"/>
              <w:ind w:left="204" w:hanging="204"/>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Transform policy and regulatory environments</w:t>
            </w:r>
          </w:p>
        </w:tc>
        <w:tc>
          <w:tcPr>
            <w:tcW w:w="1463" w:type="pct"/>
            <w:tcBorders>
              <w:top w:val="nil"/>
              <w:left w:val="nil"/>
              <w:bottom w:val="single" w:sz="4" w:space="0" w:color="auto"/>
              <w:right w:val="single" w:sz="4" w:space="0" w:color="auto"/>
            </w:tcBorders>
            <w:shd w:val="clear" w:color="auto" w:fill="auto"/>
            <w:hideMark/>
          </w:tcPr>
          <w:p w14:paraId="47BE3236"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6991862"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608C0056" w14:textId="77777777" w:rsidTr="00063B77">
        <w:trPr>
          <w:trHeight w:val="386"/>
        </w:trPr>
        <w:tc>
          <w:tcPr>
            <w:tcW w:w="988" w:type="pct"/>
            <w:tcBorders>
              <w:top w:val="nil"/>
              <w:left w:val="single" w:sz="4" w:space="0" w:color="auto"/>
              <w:bottom w:val="single" w:sz="4" w:space="0" w:color="auto"/>
              <w:right w:val="single" w:sz="4" w:space="0" w:color="auto"/>
            </w:tcBorders>
            <w:shd w:val="clear" w:color="auto" w:fill="auto"/>
            <w:hideMark/>
          </w:tcPr>
          <w:p w14:paraId="0954873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AD45493" w14:textId="7FF23BE4" w:rsidR="00ED625F" w:rsidRPr="00D63E23" w:rsidRDefault="00D42A42" w:rsidP="00063B77">
            <w:pPr>
              <w:spacing w:after="0"/>
              <w:ind w:left="204" w:hanging="204"/>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Strengthen institutional capacity and decision-making</w:t>
            </w:r>
          </w:p>
        </w:tc>
        <w:tc>
          <w:tcPr>
            <w:tcW w:w="1463" w:type="pct"/>
            <w:tcBorders>
              <w:top w:val="nil"/>
              <w:left w:val="nil"/>
              <w:bottom w:val="single" w:sz="4" w:space="0" w:color="auto"/>
              <w:right w:val="single" w:sz="4" w:space="0" w:color="auto"/>
            </w:tcBorders>
            <w:shd w:val="clear" w:color="auto" w:fill="auto"/>
            <w:hideMark/>
          </w:tcPr>
          <w:p w14:paraId="0EBD4E18"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F699529"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515B97E7" w14:textId="77777777" w:rsidTr="00063B77">
        <w:trPr>
          <w:trHeight w:val="89"/>
        </w:trPr>
        <w:tc>
          <w:tcPr>
            <w:tcW w:w="988" w:type="pct"/>
            <w:tcBorders>
              <w:top w:val="nil"/>
              <w:left w:val="single" w:sz="4" w:space="0" w:color="auto"/>
              <w:bottom w:val="single" w:sz="4" w:space="0" w:color="auto"/>
              <w:right w:val="single" w:sz="4" w:space="0" w:color="auto"/>
            </w:tcBorders>
            <w:shd w:val="clear" w:color="auto" w:fill="auto"/>
            <w:hideMark/>
          </w:tcPr>
          <w:p w14:paraId="75F5D727"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34BF34B" w14:textId="65FC39E9" w:rsidR="00ED625F" w:rsidRPr="00D63E23" w:rsidRDefault="0015044C" w:rsidP="00063B77">
            <w:pPr>
              <w:spacing w:after="0"/>
              <w:ind w:left="204" w:hanging="204"/>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Convene multi-stakeholder alliances</w:t>
            </w:r>
          </w:p>
        </w:tc>
        <w:tc>
          <w:tcPr>
            <w:tcW w:w="1463" w:type="pct"/>
            <w:tcBorders>
              <w:top w:val="nil"/>
              <w:left w:val="nil"/>
              <w:bottom w:val="single" w:sz="4" w:space="0" w:color="auto"/>
              <w:right w:val="single" w:sz="4" w:space="0" w:color="auto"/>
            </w:tcBorders>
            <w:shd w:val="clear" w:color="auto" w:fill="auto"/>
            <w:hideMark/>
          </w:tcPr>
          <w:p w14:paraId="43C17576"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c>
          <w:tcPr>
            <w:tcW w:w="1413" w:type="pct"/>
            <w:tcBorders>
              <w:top w:val="nil"/>
              <w:left w:val="nil"/>
              <w:bottom w:val="single" w:sz="4" w:space="0" w:color="auto"/>
              <w:right w:val="single" w:sz="4" w:space="0" w:color="auto"/>
            </w:tcBorders>
            <w:shd w:val="clear" w:color="auto" w:fill="auto"/>
            <w:noWrap/>
            <w:vAlign w:val="bottom"/>
            <w:hideMark/>
          </w:tcPr>
          <w:p w14:paraId="6FC41B63"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r>
      <w:tr w:rsidR="00ED625F" w:rsidRPr="00D63E23" w14:paraId="2946DE1D" w14:textId="77777777" w:rsidTr="00063B77">
        <w:trPr>
          <w:trHeight w:val="323"/>
        </w:trPr>
        <w:tc>
          <w:tcPr>
            <w:tcW w:w="988" w:type="pct"/>
            <w:tcBorders>
              <w:top w:val="nil"/>
              <w:left w:val="single" w:sz="4" w:space="0" w:color="auto"/>
              <w:bottom w:val="single" w:sz="4" w:space="0" w:color="auto"/>
              <w:right w:val="single" w:sz="4" w:space="0" w:color="auto"/>
            </w:tcBorders>
            <w:shd w:val="clear" w:color="auto" w:fill="auto"/>
            <w:hideMark/>
          </w:tcPr>
          <w:p w14:paraId="41DF6B5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32583BB" w14:textId="1AD9828D" w:rsidR="00ED625F" w:rsidRPr="00D63E23" w:rsidRDefault="00002F39" w:rsidP="00063B77">
            <w:pPr>
              <w:spacing w:after="0"/>
              <w:ind w:left="114" w:hanging="114"/>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Demonstrate innovative approaches</w:t>
            </w:r>
          </w:p>
        </w:tc>
        <w:tc>
          <w:tcPr>
            <w:tcW w:w="1463" w:type="pct"/>
            <w:tcBorders>
              <w:top w:val="nil"/>
              <w:left w:val="nil"/>
              <w:bottom w:val="single" w:sz="4" w:space="0" w:color="auto"/>
              <w:right w:val="single" w:sz="4" w:space="0" w:color="auto"/>
            </w:tcBorders>
            <w:shd w:val="clear" w:color="auto" w:fill="auto"/>
            <w:hideMark/>
          </w:tcPr>
          <w:p w14:paraId="413B6D55"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FDE2BE6"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34C0E957" w14:textId="77777777" w:rsidTr="00063B77">
        <w:trPr>
          <w:trHeight w:val="305"/>
        </w:trPr>
        <w:tc>
          <w:tcPr>
            <w:tcW w:w="988" w:type="pct"/>
            <w:tcBorders>
              <w:top w:val="nil"/>
              <w:left w:val="single" w:sz="4" w:space="0" w:color="auto"/>
              <w:bottom w:val="single" w:sz="4" w:space="0" w:color="auto"/>
              <w:right w:val="single" w:sz="4" w:space="0" w:color="auto"/>
            </w:tcBorders>
            <w:shd w:val="clear" w:color="auto" w:fill="auto"/>
            <w:hideMark/>
          </w:tcPr>
          <w:p w14:paraId="1EC3C3E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73FEFDA" w14:textId="77777777" w:rsidR="00ED625F" w:rsidRPr="00D63E23" w:rsidRDefault="00ED625F" w:rsidP="00063B77">
            <w:pPr>
              <w:spacing w:after="0"/>
              <w:ind w:left="114" w:hanging="114"/>
              <w:rPr>
                <w:rFonts w:ascii="Avenir Next Regular" w:eastAsia="Times New Roman" w:hAnsi="Avenir Next Regular" w:cs="Calibri"/>
                <w:b/>
                <w:b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b/>
                <w:bCs/>
                <w:color w:val="000000"/>
                <w:sz w:val="16"/>
                <w:szCs w:val="16"/>
              </w:rPr>
              <w:t>Deploy innovative financial instruments</w:t>
            </w:r>
          </w:p>
        </w:tc>
        <w:tc>
          <w:tcPr>
            <w:tcW w:w="1463" w:type="pct"/>
            <w:tcBorders>
              <w:top w:val="nil"/>
              <w:left w:val="nil"/>
              <w:bottom w:val="single" w:sz="4" w:space="0" w:color="auto"/>
              <w:right w:val="single" w:sz="4" w:space="0" w:color="auto"/>
            </w:tcBorders>
            <w:shd w:val="clear" w:color="auto" w:fill="auto"/>
            <w:hideMark/>
          </w:tcPr>
          <w:p w14:paraId="4AE16419"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3C9EE1F"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32F5CDA3" w14:textId="77777777" w:rsidTr="00063B77">
        <w:trPr>
          <w:trHeight w:val="188"/>
        </w:trPr>
        <w:tc>
          <w:tcPr>
            <w:tcW w:w="988" w:type="pct"/>
            <w:tcBorders>
              <w:top w:val="nil"/>
              <w:left w:val="single" w:sz="4" w:space="0" w:color="auto"/>
              <w:bottom w:val="single" w:sz="4" w:space="0" w:color="auto"/>
              <w:right w:val="single" w:sz="4" w:space="0" w:color="auto"/>
            </w:tcBorders>
            <w:shd w:val="clear" w:color="auto" w:fill="auto"/>
            <w:hideMark/>
          </w:tcPr>
          <w:p w14:paraId="67C46C6B" w14:textId="6CF55C2E" w:rsidR="00ED625F" w:rsidRPr="00D63E23" w:rsidRDefault="00D42A42"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Stakeholders</w:t>
            </w:r>
          </w:p>
        </w:tc>
        <w:tc>
          <w:tcPr>
            <w:tcW w:w="1136" w:type="pct"/>
            <w:tcBorders>
              <w:top w:val="nil"/>
              <w:left w:val="nil"/>
              <w:bottom w:val="single" w:sz="4" w:space="0" w:color="auto"/>
              <w:right w:val="single" w:sz="4" w:space="0" w:color="auto"/>
            </w:tcBorders>
            <w:shd w:val="clear" w:color="auto" w:fill="auto"/>
            <w:hideMark/>
          </w:tcPr>
          <w:p w14:paraId="75803F7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40F2546"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415CA11"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36798A90"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hideMark/>
          </w:tcPr>
          <w:p w14:paraId="1ADEA96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B1691D0" w14:textId="32B131DD" w:rsidR="00ED625F" w:rsidRPr="00D63E23" w:rsidRDefault="00480C25"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 xml:space="preserve">Indigenous Peoples </w:t>
            </w:r>
          </w:p>
        </w:tc>
        <w:tc>
          <w:tcPr>
            <w:tcW w:w="1463" w:type="pct"/>
            <w:tcBorders>
              <w:top w:val="nil"/>
              <w:left w:val="nil"/>
              <w:bottom w:val="single" w:sz="4" w:space="0" w:color="auto"/>
              <w:right w:val="single" w:sz="4" w:space="0" w:color="auto"/>
            </w:tcBorders>
            <w:shd w:val="clear" w:color="auto" w:fill="auto"/>
            <w:hideMark/>
          </w:tcPr>
          <w:p w14:paraId="5BE4C2E2"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2154EB6"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0F9C769D" w14:textId="77777777" w:rsidTr="00063B77">
        <w:trPr>
          <w:trHeight w:val="152"/>
        </w:trPr>
        <w:tc>
          <w:tcPr>
            <w:tcW w:w="988" w:type="pct"/>
            <w:tcBorders>
              <w:top w:val="nil"/>
              <w:left w:val="single" w:sz="4" w:space="0" w:color="auto"/>
              <w:bottom w:val="single" w:sz="4" w:space="0" w:color="auto"/>
              <w:right w:val="single" w:sz="4" w:space="0" w:color="auto"/>
            </w:tcBorders>
            <w:shd w:val="clear" w:color="auto" w:fill="auto"/>
            <w:hideMark/>
          </w:tcPr>
          <w:p w14:paraId="6FC5864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7BC8AEA" w14:textId="623BB009" w:rsidR="00ED625F" w:rsidRPr="00D63E23" w:rsidRDefault="00480C25"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Private Sector</w:t>
            </w:r>
          </w:p>
        </w:tc>
        <w:tc>
          <w:tcPr>
            <w:tcW w:w="1463" w:type="pct"/>
            <w:tcBorders>
              <w:top w:val="nil"/>
              <w:left w:val="nil"/>
              <w:bottom w:val="single" w:sz="4" w:space="0" w:color="auto"/>
              <w:right w:val="single" w:sz="4" w:space="0" w:color="auto"/>
            </w:tcBorders>
            <w:shd w:val="clear" w:color="auto" w:fill="auto"/>
            <w:hideMark/>
          </w:tcPr>
          <w:p w14:paraId="6729ED13"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E78E956"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279D06F6"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007F2DD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A0F666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BD86592"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Capital providers</w:t>
            </w:r>
          </w:p>
        </w:tc>
        <w:tc>
          <w:tcPr>
            <w:tcW w:w="1413" w:type="pct"/>
            <w:tcBorders>
              <w:top w:val="nil"/>
              <w:left w:val="nil"/>
              <w:bottom w:val="single" w:sz="4" w:space="0" w:color="auto"/>
              <w:right w:val="single" w:sz="4" w:space="0" w:color="auto"/>
            </w:tcBorders>
            <w:shd w:val="clear" w:color="auto" w:fill="auto"/>
            <w:hideMark/>
          </w:tcPr>
          <w:p w14:paraId="27BD6373"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7F1CBAE5"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hideMark/>
          </w:tcPr>
          <w:p w14:paraId="4E20D4D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C91E02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3524357" w14:textId="77777777" w:rsidR="00ED625F" w:rsidRPr="00D63E23" w:rsidRDefault="00ED625F" w:rsidP="00063B77">
            <w:pPr>
              <w:spacing w:after="0"/>
              <w:ind w:left="150" w:hanging="15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Financial intermediaries and market facilitators</w:t>
            </w:r>
          </w:p>
        </w:tc>
        <w:tc>
          <w:tcPr>
            <w:tcW w:w="1413" w:type="pct"/>
            <w:tcBorders>
              <w:top w:val="nil"/>
              <w:left w:val="nil"/>
              <w:bottom w:val="single" w:sz="4" w:space="0" w:color="auto"/>
              <w:right w:val="single" w:sz="4" w:space="0" w:color="auto"/>
            </w:tcBorders>
            <w:shd w:val="clear" w:color="auto" w:fill="auto"/>
            <w:hideMark/>
          </w:tcPr>
          <w:p w14:paraId="65EE3965"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2CF72B6C" w14:textId="77777777" w:rsidTr="00063B77">
        <w:trPr>
          <w:trHeight w:val="197"/>
        </w:trPr>
        <w:tc>
          <w:tcPr>
            <w:tcW w:w="988" w:type="pct"/>
            <w:tcBorders>
              <w:top w:val="nil"/>
              <w:left w:val="single" w:sz="4" w:space="0" w:color="auto"/>
              <w:bottom w:val="single" w:sz="4" w:space="0" w:color="auto"/>
              <w:right w:val="single" w:sz="4" w:space="0" w:color="auto"/>
            </w:tcBorders>
            <w:shd w:val="clear" w:color="auto" w:fill="auto"/>
            <w:hideMark/>
          </w:tcPr>
          <w:p w14:paraId="0C3ACFEA"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7470D1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BCCFC7A"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Large corporations</w:t>
            </w:r>
          </w:p>
        </w:tc>
        <w:tc>
          <w:tcPr>
            <w:tcW w:w="1413" w:type="pct"/>
            <w:tcBorders>
              <w:top w:val="nil"/>
              <w:left w:val="nil"/>
              <w:bottom w:val="single" w:sz="4" w:space="0" w:color="auto"/>
              <w:right w:val="single" w:sz="4" w:space="0" w:color="auto"/>
            </w:tcBorders>
            <w:shd w:val="clear" w:color="auto" w:fill="auto"/>
            <w:hideMark/>
          </w:tcPr>
          <w:p w14:paraId="51FE89BE"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191B8F30"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hideMark/>
          </w:tcPr>
          <w:p w14:paraId="2149893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D2167D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59A1FD7" w14:textId="075D126E" w:rsidR="00ED625F" w:rsidRPr="00D63E23" w:rsidRDefault="00256186"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SMEs</w:t>
            </w:r>
          </w:p>
        </w:tc>
        <w:tc>
          <w:tcPr>
            <w:tcW w:w="1413" w:type="pct"/>
            <w:tcBorders>
              <w:top w:val="nil"/>
              <w:left w:val="nil"/>
              <w:bottom w:val="single" w:sz="4" w:space="0" w:color="auto"/>
              <w:right w:val="single" w:sz="4" w:space="0" w:color="auto"/>
            </w:tcBorders>
            <w:shd w:val="clear" w:color="auto" w:fill="auto"/>
            <w:hideMark/>
          </w:tcPr>
          <w:p w14:paraId="24C4486F"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77349A15" w14:textId="77777777" w:rsidTr="00063B77">
        <w:trPr>
          <w:trHeight w:val="152"/>
        </w:trPr>
        <w:tc>
          <w:tcPr>
            <w:tcW w:w="988" w:type="pct"/>
            <w:tcBorders>
              <w:top w:val="nil"/>
              <w:left w:val="single" w:sz="4" w:space="0" w:color="auto"/>
              <w:bottom w:val="single" w:sz="4" w:space="0" w:color="auto"/>
              <w:right w:val="single" w:sz="4" w:space="0" w:color="auto"/>
            </w:tcBorders>
            <w:shd w:val="clear" w:color="auto" w:fill="auto"/>
            <w:hideMark/>
          </w:tcPr>
          <w:p w14:paraId="5150D52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50DA277"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71E87A6" w14:textId="235D3AF0" w:rsidR="00ED625F" w:rsidRPr="00D63E23" w:rsidRDefault="00256186"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Individuals/Entrepreneurs</w:t>
            </w:r>
          </w:p>
        </w:tc>
        <w:tc>
          <w:tcPr>
            <w:tcW w:w="1413" w:type="pct"/>
            <w:tcBorders>
              <w:top w:val="nil"/>
              <w:left w:val="nil"/>
              <w:bottom w:val="single" w:sz="4" w:space="0" w:color="auto"/>
              <w:right w:val="single" w:sz="4" w:space="0" w:color="auto"/>
            </w:tcBorders>
            <w:shd w:val="clear" w:color="auto" w:fill="auto"/>
            <w:hideMark/>
          </w:tcPr>
          <w:p w14:paraId="0946ABAC"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07E0748D"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3808051A"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6B8787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single" w:sz="4" w:space="0" w:color="7F7F7F"/>
              <w:left w:val="single" w:sz="4" w:space="0" w:color="7F7F7F"/>
              <w:bottom w:val="single" w:sz="4" w:space="0" w:color="7F7F7F"/>
              <w:right w:val="single" w:sz="4" w:space="0" w:color="7F7F7F"/>
            </w:tcBorders>
            <w:shd w:val="clear" w:color="auto" w:fill="auto"/>
            <w:hideMark/>
          </w:tcPr>
          <w:p w14:paraId="0DF1FB52"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Non-Grant Pilot</w:t>
            </w:r>
          </w:p>
        </w:tc>
        <w:tc>
          <w:tcPr>
            <w:tcW w:w="1413" w:type="pct"/>
            <w:tcBorders>
              <w:top w:val="nil"/>
              <w:left w:val="nil"/>
              <w:bottom w:val="nil"/>
              <w:right w:val="nil"/>
            </w:tcBorders>
            <w:shd w:val="clear" w:color="auto" w:fill="auto"/>
            <w:hideMark/>
          </w:tcPr>
          <w:p w14:paraId="174331F6"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3ED9867F"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hideMark/>
          </w:tcPr>
          <w:p w14:paraId="48E3F1F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BC6085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single" w:sz="4" w:space="0" w:color="7F7F7F"/>
              <w:bottom w:val="single" w:sz="4" w:space="0" w:color="7F7F7F"/>
              <w:right w:val="single" w:sz="4" w:space="0" w:color="7F7F7F"/>
            </w:tcBorders>
            <w:shd w:val="clear" w:color="auto" w:fill="auto"/>
            <w:hideMark/>
          </w:tcPr>
          <w:p w14:paraId="273ABE42"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Project Reflow</w:t>
            </w:r>
          </w:p>
        </w:tc>
        <w:tc>
          <w:tcPr>
            <w:tcW w:w="1413" w:type="pct"/>
            <w:tcBorders>
              <w:top w:val="nil"/>
              <w:left w:val="nil"/>
              <w:bottom w:val="nil"/>
              <w:right w:val="nil"/>
            </w:tcBorders>
            <w:shd w:val="clear" w:color="auto" w:fill="auto"/>
            <w:hideMark/>
          </w:tcPr>
          <w:p w14:paraId="13A1BCED"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11D8E973"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hideMark/>
          </w:tcPr>
          <w:p w14:paraId="3A098B0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B278408" w14:textId="32AB43F1" w:rsidR="00ED625F" w:rsidRPr="00D63E23" w:rsidRDefault="00544A45"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Beneficiaries</w:t>
            </w:r>
          </w:p>
        </w:tc>
        <w:tc>
          <w:tcPr>
            <w:tcW w:w="1463" w:type="pct"/>
            <w:tcBorders>
              <w:top w:val="single" w:sz="4" w:space="0" w:color="auto"/>
              <w:left w:val="nil"/>
              <w:bottom w:val="single" w:sz="4" w:space="0" w:color="auto"/>
              <w:right w:val="single" w:sz="4" w:space="0" w:color="auto"/>
            </w:tcBorders>
            <w:shd w:val="clear" w:color="auto" w:fill="auto"/>
            <w:hideMark/>
          </w:tcPr>
          <w:p w14:paraId="5600DD61"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c>
          <w:tcPr>
            <w:tcW w:w="1413" w:type="pct"/>
            <w:tcBorders>
              <w:top w:val="single" w:sz="4" w:space="0" w:color="auto"/>
              <w:left w:val="nil"/>
              <w:bottom w:val="single" w:sz="4" w:space="0" w:color="auto"/>
              <w:right w:val="single" w:sz="4" w:space="0" w:color="auto"/>
            </w:tcBorders>
            <w:shd w:val="clear" w:color="auto" w:fill="auto"/>
            <w:hideMark/>
          </w:tcPr>
          <w:p w14:paraId="7A39AE19"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4F7A31BD"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hideMark/>
          </w:tcPr>
          <w:p w14:paraId="498097B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5488D56" w14:textId="1A4530C4" w:rsidR="00ED625F" w:rsidRPr="00D63E23" w:rsidRDefault="00544A45"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Local Communities</w:t>
            </w:r>
          </w:p>
        </w:tc>
        <w:tc>
          <w:tcPr>
            <w:tcW w:w="1463" w:type="pct"/>
            <w:tcBorders>
              <w:top w:val="nil"/>
              <w:left w:val="nil"/>
              <w:bottom w:val="single" w:sz="4" w:space="0" w:color="auto"/>
              <w:right w:val="single" w:sz="4" w:space="0" w:color="auto"/>
            </w:tcBorders>
            <w:shd w:val="clear" w:color="auto" w:fill="auto"/>
            <w:hideMark/>
          </w:tcPr>
          <w:p w14:paraId="2B62F7E2"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ECC5233"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63F70E48"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1DD2F6E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155D9B3" w14:textId="262442F2" w:rsidR="00ED625F" w:rsidRPr="00D63E23" w:rsidRDefault="00544A45"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Civil Society</w:t>
            </w:r>
          </w:p>
        </w:tc>
        <w:tc>
          <w:tcPr>
            <w:tcW w:w="1463" w:type="pct"/>
            <w:tcBorders>
              <w:top w:val="nil"/>
              <w:left w:val="nil"/>
              <w:bottom w:val="single" w:sz="4" w:space="0" w:color="auto"/>
              <w:right w:val="single" w:sz="4" w:space="0" w:color="auto"/>
            </w:tcBorders>
            <w:shd w:val="clear" w:color="auto" w:fill="auto"/>
            <w:hideMark/>
          </w:tcPr>
          <w:p w14:paraId="158D7834"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F492400"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73B93389"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17EBCAC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BCF2057"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4188098" w14:textId="6D6B25BA" w:rsidR="00ED625F" w:rsidRPr="00D63E23" w:rsidRDefault="00544A45"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 xml:space="preserve">Community Based Organization </w:t>
            </w:r>
          </w:p>
        </w:tc>
        <w:tc>
          <w:tcPr>
            <w:tcW w:w="1413" w:type="pct"/>
            <w:tcBorders>
              <w:top w:val="nil"/>
              <w:left w:val="nil"/>
              <w:bottom w:val="single" w:sz="4" w:space="0" w:color="auto"/>
              <w:right w:val="single" w:sz="4" w:space="0" w:color="auto"/>
            </w:tcBorders>
            <w:shd w:val="clear" w:color="auto" w:fill="auto"/>
            <w:hideMark/>
          </w:tcPr>
          <w:p w14:paraId="1B0A4301"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7DC81915"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22FAF52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09A84E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2E92ED8" w14:textId="2053D1E7" w:rsidR="00ED625F" w:rsidRPr="00D63E23" w:rsidRDefault="00544A45"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Non-Governmental Organization</w:t>
            </w:r>
          </w:p>
        </w:tc>
        <w:tc>
          <w:tcPr>
            <w:tcW w:w="1413" w:type="pct"/>
            <w:tcBorders>
              <w:top w:val="nil"/>
              <w:left w:val="nil"/>
              <w:bottom w:val="single" w:sz="4" w:space="0" w:color="auto"/>
              <w:right w:val="single" w:sz="4" w:space="0" w:color="auto"/>
            </w:tcBorders>
            <w:shd w:val="clear" w:color="auto" w:fill="auto"/>
            <w:hideMark/>
          </w:tcPr>
          <w:p w14:paraId="16B6CC4B"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0695B421"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0077318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7B45F2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DB3948A" w14:textId="29B9A45E" w:rsidR="00ED625F" w:rsidRPr="00D63E23" w:rsidRDefault="00544A45"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Academia</w:t>
            </w:r>
          </w:p>
        </w:tc>
        <w:tc>
          <w:tcPr>
            <w:tcW w:w="1413" w:type="pct"/>
            <w:tcBorders>
              <w:top w:val="nil"/>
              <w:left w:val="nil"/>
              <w:bottom w:val="single" w:sz="4" w:space="0" w:color="auto"/>
              <w:right w:val="single" w:sz="4" w:space="0" w:color="auto"/>
            </w:tcBorders>
            <w:shd w:val="clear" w:color="auto" w:fill="auto"/>
            <w:hideMark/>
          </w:tcPr>
          <w:p w14:paraId="4D56660C"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0B8CF951" w14:textId="77777777" w:rsidTr="00063B77">
        <w:trPr>
          <w:trHeight w:val="71"/>
        </w:trPr>
        <w:tc>
          <w:tcPr>
            <w:tcW w:w="988" w:type="pct"/>
            <w:tcBorders>
              <w:top w:val="nil"/>
              <w:left w:val="single" w:sz="4" w:space="0" w:color="auto"/>
              <w:bottom w:val="single" w:sz="4" w:space="0" w:color="auto"/>
              <w:right w:val="single" w:sz="4" w:space="0" w:color="auto"/>
            </w:tcBorders>
            <w:shd w:val="clear" w:color="auto" w:fill="auto"/>
            <w:hideMark/>
          </w:tcPr>
          <w:p w14:paraId="382BFA5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A2F460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29E4865" w14:textId="77777777" w:rsidR="00ED625F" w:rsidRPr="00D63E23" w:rsidRDefault="00ED625F" w:rsidP="00063B77">
            <w:pPr>
              <w:spacing w:after="0"/>
              <w:ind w:left="150" w:hanging="15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Trade Unions and Workers Unions</w:t>
            </w:r>
          </w:p>
        </w:tc>
        <w:tc>
          <w:tcPr>
            <w:tcW w:w="1413" w:type="pct"/>
            <w:tcBorders>
              <w:top w:val="nil"/>
              <w:left w:val="nil"/>
              <w:bottom w:val="single" w:sz="4" w:space="0" w:color="auto"/>
              <w:right w:val="single" w:sz="4" w:space="0" w:color="auto"/>
            </w:tcBorders>
            <w:shd w:val="clear" w:color="auto" w:fill="auto"/>
            <w:hideMark/>
          </w:tcPr>
          <w:p w14:paraId="1D4C19F8"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762B43BF" w14:textId="77777777" w:rsidTr="00063B77">
        <w:trPr>
          <w:trHeight w:val="197"/>
        </w:trPr>
        <w:tc>
          <w:tcPr>
            <w:tcW w:w="988" w:type="pct"/>
            <w:tcBorders>
              <w:top w:val="nil"/>
              <w:left w:val="single" w:sz="4" w:space="0" w:color="auto"/>
              <w:bottom w:val="single" w:sz="4" w:space="0" w:color="auto"/>
              <w:right w:val="single" w:sz="4" w:space="0" w:color="auto"/>
            </w:tcBorders>
            <w:shd w:val="clear" w:color="auto" w:fill="auto"/>
            <w:hideMark/>
          </w:tcPr>
          <w:p w14:paraId="3A45511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04405AB" w14:textId="000BCD49" w:rsidR="00ED625F" w:rsidRPr="00D63E23" w:rsidRDefault="008D16B2"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Type of Engagement</w:t>
            </w:r>
          </w:p>
        </w:tc>
        <w:tc>
          <w:tcPr>
            <w:tcW w:w="1463" w:type="pct"/>
            <w:tcBorders>
              <w:top w:val="nil"/>
              <w:left w:val="nil"/>
              <w:bottom w:val="single" w:sz="4" w:space="0" w:color="auto"/>
              <w:right w:val="single" w:sz="4" w:space="0" w:color="auto"/>
            </w:tcBorders>
            <w:shd w:val="clear" w:color="auto" w:fill="auto"/>
            <w:hideMark/>
          </w:tcPr>
          <w:p w14:paraId="1C9A3AB4"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3CACD1A"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0203635F"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hideMark/>
          </w:tcPr>
          <w:p w14:paraId="74D2E667"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9DDEC8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1C82BFF" w14:textId="3EFE9A66" w:rsidR="00ED625F" w:rsidRPr="00D63E23" w:rsidRDefault="008D16B2"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Information Dissemination</w:t>
            </w:r>
          </w:p>
        </w:tc>
        <w:tc>
          <w:tcPr>
            <w:tcW w:w="1413" w:type="pct"/>
            <w:tcBorders>
              <w:top w:val="nil"/>
              <w:left w:val="nil"/>
              <w:bottom w:val="single" w:sz="4" w:space="0" w:color="auto"/>
              <w:right w:val="single" w:sz="4" w:space="0" w:color="auto"/>
            </w:tcBorders>
            <w:shd w:val="clear" w:color="auto" w:fill="auto"/>
            <w:hideMark/>
          </w:tcPr>
          <w:p w14:paraId="674CA283"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04B06CE0"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hideMark/>
          </w:tcPr>
          <w:p w14:paraId="5707D69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2BFC5E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2183377" w14:textId="73606121" w:rsidR="00ED625F" w:rsidRPr="00D63E23" w:rsidRDefault="008D16B2"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Partnership</w:t>
            </w:r>
          </w:p>
        </w:tc>
        <w:tc>
          <w:tcPr>
            <w:tcW w:w="1413" w:type="pct"/>
            <w:tcBorders>
              <w:top w:val="nil"/>
              <w:left w:val="nil"/>
              <w:bottom w:val="single" w:sz="4" w:space="0" w:color="auto"/>
              <w:right w:val="single" w:sz="4" w:space="0" w:color="auto"/>
            </w:tcBorders>
            <w:shd w:val="clear" w:color="auto" w:fill="auto"/>
            <w:hideMark/>
          </w:tcPr>
          <w:p w14:paraId="257B426F"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22CA3362"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7F4D8AF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CD90B6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D97815B" w14:textId="06C44FA7" w:rsidR="00ED625F" w:rsidRPr="00D63E23" w:rsidRDefault="008D16B2"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Consultation</w:t>
            </w:r>
          </w:p>
        </w:tc>
        <w:tc>
          <w:tcPr>
            <w:tcW w:w="1413" w:type="pct"/>
            <w:tcBorders>
              <w:top w:val="nil"/>
              <w:left w:val="nil"/>
              <w:bottom w:val="single" w:sz="4" w:space="0" w:color="auto"/>
              <w:right w:val="single" w:sz="4" w:space="0" w:color="auto"/>
            </w:tcBorders>
            <w:shd w:val="clear" w:color="auto" w:fill="auto"/>
            <w:hideMark/>
          </w:tcPr>
          <w:p w14:paraId="084A3B1B"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464E3039"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hideMark/>
          </w:tcPr>
          <w:p w14:paraId="4221EF6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AE9E9C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AB978D0" w14:textId="65673032" w:rsidR="00ED625F" w:rsidRPr="00D63E23" w:rsidRDefault="008D16B2"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Participation</w:t>
            </w:r>
          </w:p>
        </w:tc>
        <w:tc>
          <w:tcPr>
            <w:tcW w:w="1413" w:type="pct"/>
            <w:tcBorders>
              <w:top w:val="nil"/>
              <w:left w:val="nil"/>
              <w:bottom w:val="single" w:sz="4" w:space="0" w:color="auto"/>
              <w:right w:val="single" w:sz="4" w:space="0" w:color="auto"/>
            </w:tcBorders>
            <w:shd w:val="clear" w:color="auto" w:fill="auto"/>
            <w:hideMark/>
          </w:tcPr>
          <w:p w14:paraId="685CAC63"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1F7B3633"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409CE7E1"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5E786F2A" w14:textId="13223C38" w:rsidR="00ED625F" w:rsidRPr="00D63E23" w:rsidRDefault="008D16B2"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Communications</w:t>
            </w:r>
          </w:p>
        </w:tc>
        <w:tc>
          <w:tcPr>
            <w:tcW w:w="1463" w:type="pct"/>
            <w:tcBorders>
              <w:top w:val="nil"/>
              <w:left w:val="nil"/>
              <w:bottom w:val="single" w:sz="4" w:space="0" w:color="auto"/>
              <w:right w:val="single" w:sz="4" w:space="0" w:color="auto"/>
            </w:tcBorders>
            <w:shd w:val="clear" w:color="auto" w:fill="auto"/>
          </w:tcPr>
          <w:p w14:paraId="4D4D8296" w14:textId="77777777" w:rsidR="00ED625F" w:rsidRPr="00D63E23" w:rsidRDefault="00ED625F" w:rsidP="00063B77">
            <w:pPr>
              <w:spacing w:after="0"/>
              <w:rPr>
                <w:color w:val="000000"/>
                <w:sz w:val="16"/>
                <w:szCs w:val="16"/>
              </w:rPr>
            </w:pPr>
          </w:p>
        </w:tc>
        <w:tc>
          <w:tcPr>
            <w:tcW w:w="1413" w:type="pct"/>
            <w:tcBorders>
              <w:top w:val="nil"/>
              <w:left w:val="nil"/>
              <w:bottom w:val="single" w:sz="4" w:space="0" w:color="auto"/>
              <w:right w:val="single" w:sz="4" w:space="0" w:color="auto"/>
            </w:tcBorders>
            <w:shd w:val="clear" w:color="auto" w:fill="auto"/>
          </w:tcPr>
          <w:p w14:paraId="319796A6" w14:textId="77777777" w:rsidR="00ED625F" w:rsidRPr="00D63E23" w:rsidRDefault="00ED625F" w:rsidP="00063B77">
            <w:pPr>
              <w:spacing w:after="0"/>
              <w:rPr>
                <w:rFonts w:ascii="Avenir Next Regular" w:eastAsia="Times New Roman" w:hAnsi="Avenir Next Regular" w:cs="Calibri"/>
                <w:color w:val="000000"/>
                <w:sz w:val="16"/>
                <w:szCs w:val="16"/>
              </w:rPr>
            </w:pPr>
          </w:p>
        </w:tc>
      </w:tr>
      <w:tr w:rsidR="00ED625F" w:rsidRPr="00D63E23" w14:paraId="33730F6F"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54DAF87A"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6F7B31C4" w14:textId="77777777" w:rsidR="00ED625F" w:rsidRPr="00D63E23" w:rsidRDefault="00ED625F" w:rsidP="00063B77">
            <w:pPr>
              <w:spacing w:after="0"/>
              <w:rPr>
                <w:color w:val="000000"/>
                <w:sz w:val="16"/>
                <w:szCs w:val="16"/>
              </w:rPr>
            </w:pPr>
          </w:p>
        </w:tc>
        <w:tc>
          <w:tcPr>
            <w:tcW w:w="1463" w:type="pct"/>
            <w:tcBorders>
              <w:top w:val="nil"/>
              <w:left w:val="nil"/>
              <w:bottom w:val="single" w:sz="4" w:space="0" w:color="auto"/>
              <w:right w:val="single" w:sz="4" w:space="0" w:color="auto"/>
            </w:tcBorders>
            <w:shd w:val="clear" w:color="auto" w:fill="auto"/>
          </w:tcPr>
          <w:p w14:paraId="6431170D" w14:textId="62069C63" w:rsidR="00ED625F" w:rsidRPr="00D63E23" w:rsidRDefault="008D16B2" w:rsidP="00063B77">
            <w:pPr>
              <w:spacing w:after="0"/>
              <w:rPr>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color w:val="000000"/>
                <w:sz w:val="16"/>
                <w:szCs w:val="16"/>
              </w:rPr>
              <w:t>Awareness Raising</w:t>
            </w:r>
          </w:p>
        </w:tc>
        <w:tc>
          <w:tcPr>
            <w:tcW w:w="1413" w:type="pct"/>
            <w:tcBorders>
              <w:top w:val="nil"/>
              <w:left w:val="nil"/>
              <w:bottom w:val="single" w:sz="4" w:space="0" w:color="auto"/>
              <w:right w:val="single" w:sz="4" w:space="0" w:color="auto"/>
            </w:tcBorders>
            <w:shd w:val="clear" w:color="auto" w:fill="auto"/>
          </w:tcPr>
          <w:p w14:paraId="4A4E2876" w14:textId="77777777" w:rsidR="00ED625F" w:rsidRPr="00D63E23" w:rsidRDefault="00ED625F" w:rsidP="00063B77">
            <w:pPr>
              <w:spacing w:after="0"/>
              <w:rPr>
                <w:rFonts w:ascii="Avenir Next Regular" w:eastAsia="Times New Roman" w:hAnsi="Avenir Next Regular" w:cs="Calibri"/>
                <w:color w:val="000000"/>
                <w:sz w:val="16"/>
                <w:szCs w:val="16"/>
              </w:rPr>
            </w:pPr>
          </w:p>
        </w:tc>
      </w:tr>
      <w:tr w:rsidR="00ED625F" w:rsidRPr="00D63E23" w14:paraId="0062E72A"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6023E39F"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5BE043D8"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463" w:type="pct"/>
            <w:tcBorders>
              <w:top w:val="nil"/>
              <w:left w:val="nil"/>
              <w:bottom w:val="single" w:sz="4" w:space="0" w:color="auto"/>
              <w:right w:val="single" w:sz="4" w:space="0" w:color="auto"/>
            </w:tcBorders>
            <w:shd w:val="clear" w:color="auto" w:fill="auto"/>
          </w:tcPr>
          <w:p w14:paraId="4597A3B0" w14:textId="09B1809F" w:rsidR="00ED625F" w:rsidRPr="00D63E23" w:rsidRDefault="008D16B2" w:rsidP="00063B77">
            <w:pPr>
              <w:spacing w:after="0"/>
              <w:rPr>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color w:val="000000"/>
                <w:sz w:val="16"/>
                <w:szCs w:val="16"/>
              </w:rPr>
              <w:t>Education</w:t>
            </w:r>
          </w:p>
        </w:tc>
        <w:tc>
          <w:tcPr>
            <w:tcW w:w="1413" w:type="pct"/>
            <w:tcBorders>
              <w:top w:val="nil"/>
              <w:left w:val="nil"/>
              <w:bottom w:val="single" w:sz="4" w:space="0" w:color="auto"/>
              <w:right w:val="single" w:sz="4" w:space="0" w:color="auto"/>
            </w:tcBorders>
            <w:shd w:val="clear" w:color="auto" w:fill="auto"/>
          </w:tcPr>
          <w:p w14:paraId="656F7831" w14:textId="77777777" w:rsidR="00ED625F" w:rsidRPr="00D63E23" w:rsidRDefault="00ED625F" w:rsidP="00063B77">
            <w:pPr>
              <w:spacing w:after="0"/>
              <w:rPr>
                <w:rFonts w:ascii="Avenir Next Regular" w:eastAsia="Times New Roman" w:hAnsi="Avenir Next Regular" w:cs="Calibri"/>
                <w:color w:val="000000"/>
                <w:sz w:val="16"/>
                <w:szCs w:val="16"/>
              </w:rPr>
            </w:pPr>
          </w:p>
        </w:tc>
      </w:tr>
      <w:tr w:rsidR="00ED625F" w:rsidRPr="00D63E23" w14:paraId="06D8BFD1"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6D4AF74B"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6FFDEB8F"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463" w:type="pct"/>
            <w:tcBorders>
              <w:top w:val="nil"/>
              <w:left w:val="nil"/>
              <w:bottom w:val="single" w:sz="4" w:space="0" w:color="auto"/>
              <w:right w:val="single" w:sz="4" w:space="0" w:color="auto"/>
            </w:tcBorders>
            <w:shd w:val="clear" w:color="auto" w:fill="auto"/>
          </w:tcPr>
          <w:p w14:paraId="7B42CA27" w14:textId="52CC9C93" w:rsidR="00ED625F" w:rsidRPr="00D63E23" w:rsidRDefault="008D16B2" w:rsidP="00063B77">
            <w:pPr>
              <w:spacing w:after="0"/>
              <w:rPr>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color w:val="000000"/>
                <w:sz w:val="16"/>
                <w:szCs w:val="16"/>
              </w:rPr>
              <w:t>Public Campaigns</w:t>
            </w:r>
          </w:p>
        </w:tc>
        <w:tc>
          <w:tcPr>
            <w:tcW w:w="1413" w:type="pct"/>
            <w:tcBorders>
              <w:top w:val="nil"/>
              <w:left w:val="nil"/>
              <w:bottom w:val="single" w:sz="4" w:space="0" w:color="auto"/>
              <w:right w:val="single" w:sz="4" w:space="0" w:color="auto"/>
            </w:tcBorders>
            <w:shd w:val="clear" w:color="auto" w:fill="auto"/>
          </w:tcPr>
          <w:p w14:paraId="4C522816" w14:textId="77777777" w:rsidR="00ED625F" w:rsidRPr="00D63E23" w:rsidRDefault="00ED625F" w:rsidP="00063B77">
            <w:pPr>
              <w:spacing w:after="0"/>
              <w:rPr>
                <w:rFonts w:ascii="Avenir Next Regular" w:eastAsia="Times New Roman" w:hAnsi="Avenir Next Regular" w:cs="Calibri"/>
                <w:color w:val="000000"/>
                <w:sz w:val="16"/>
                <w:szCs w:val="16"/>
              </w:rPr>
            </w:pPr>
          </w:p>
        </w:tc>
      </w:tr>
      <w:tr w:rsidR="00ED625F" w:rsidRPr="00D63E23" w14:paraId="6F4208BD"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44437703"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6B398FDE"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463" w:type="pct"/>
            <w:tcBorders>
              <w:top w:val="nil"/>
              <w:left w:val="nil"/>
              <w:bottom w:val="single" w:sz="4" w:space="0" w:color="auto"/>
              <w:right w:val="single" w:sz="4" w:space="0" w:color="auto"/>
            </w:tcBorders>
            <w:shd w:val="clear" w:color="auto" w:fill="auto"/>
          </w:tcPr>
          <w:p w14:paraId="1A51396D" w14:textId="77777777" w:rsidR="00ED625F" w:rsidRPr="00D63E23" w:rsidRDefault="00ED625F" w:rsidP="00063B77">
            <w:pPr>
              <w:spacing w:after="0"/>
              <w:rPr>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color w:val="000000"/>
                <w:sz w:val="16"/>
                <w:szCs w:val="16"/>
              </w:rPr>
              <w:t>Behavior Change</w:t>
            </w:r>
          </w:p>
        </w:tc>
        <w:tc>
          <w:tcPr>
            <w:tcW w:w="1413" w:type="pct"/>
            <w:tcBorders>
              <w:top w:val="nil"/>
              <w:left w:val="nil"/>
              <w:bottom w:val="single" w:sz="4" w:space="0" w:color="auto"/>
              <w:right w:val="single" w:sz="4" w:space="0" w:color="auto"/>
            </w:tcBorders>
            <w:shd w:val="clear" w:color="auto" w:fill="auto"/>
          </w:tcPr>
          <w:p w14:paraId="3914D527" w14:textId="77777777" w:rsidR="00ED625F" w:rsidRPr="00D63E23" w:rsidRDefault="00ED625F" w:rsidP="00063B77">
            <w:pPr>
              <w:spacing w:after="0"/>
              <w:rPr>
                <w:rFonts w:ascii="Avenir Next Regular" w:eastAsia="Times New Roman" w:hAnsi="Avenir Next Regular" w:cs="Calibri"/>
                <w:color w:val="000000"/>
                <w:sz w:val="16"/>
                <w:szCs w:val="16"/>
              </w:rPr>
            </w:pPr>
          </w:p>
        </w:tc>
      </w:tr>
      <w:tr w:rsidR="00ED625F" w:rsidRPr="00D63E23" w14:paraId="156B87E1"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5356371D" w14:textId="73DDB347" w:rsidR="00ED625F" w:rsidRPr="00D63E23" w:rsidRDefault="00B61361" w:rsidP="00063B77">
            <w:pPr>
              <w:spacing w:after="0"/>
              <w:ind w:left="162" w:hanging="162"/>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Capacity, Knowledge and Research</w:t>
            </w:r>
          </w:p>
        </w:tc>
        <w:tc>
          <w:tcPr>
            <w:tcW w:w="1136" w:type="pct"/>
            <w:tcBorders>
              <w:top w:val="nil"/>
              <w:left w:val="nil"/>
              <w:bottom w:val="single" w:sz="4" w:space="0" w:color="auto"/>
              <w:right w:val="single" w:sz="4" w:space="0" w:color="auto"/>
            </w:tcBorders>
            <w:shd w:val="clear" w:color="auto" w:fill="auto"/>
          </w:tcPr>
          <w:p w14:paraId="2D8D4880"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463" w:type="pct"/>
            <w:tcBorders>
              <w:top w:val="nil"/>
              <w:left w:val="nil"/>
              <w:bottom w:val="single" w:sz="4" w:space="0" w:color="auto"/>
              <w:right w:val="single" w:sz="4" w:space="0" w:color="auto"/>
            </w:tcBorders>
            <w:shd w:val="clear" w:color="auto" w:fill="auto"/>
          </w:tcPr>
          <w:p w14:paraId="20231EBC" w14:textId="77777777" w:rsidR="00ED625F" w:rsidRPr="00D63E23" w:rsidRDefault="00ED625F" w:rsidP="00063B77">
            <w:pPr>
              <w:spacing w:after="0"/>
              <w:rPr>
                <w:color w:val="000000"/>
                <w:sz w:val="16"/>
                <w:szCs w:val="16"/>
              </w:rPr>
            </w:pPr>
          </w:p>
        </w:tc>
        <w:tc>
          <w:tcPr>
            <w:tcW w:w="1413" w:type="pct"/>
            <w:tcBorders>
              <w:top w:val="nil"/>
              <w:left w:val="nil"/>
              <w:bottom w:val="single" w:sz="4" w:space="0" w:color="auto"/>
              <w:right w:val="single" w:sz="4" w:space="0" w:color="auto"/>
            </w:tcBorders>
            <w:shd w:val="clear" w:color="auto" w:fill="auto"/>
          </w:tcPr>
          <w:p w14:paraId="7E5EC9AA" w14:textId="77777777" w:rsidR="00ED625F" w:rsidRPr="00D63E23" w:rsidRDefault="00ED625F" w:rsidP="00063B77">
            <w:pPr>
              <w:spacing w:after="0"/>
              <w:rPr>
                <w:rFonts w:ascii="Avenir Next Regular" w:eastAsia="Times New Roman" w:hAnsi="Avenir Next Regular" w:cs="Calibri"/>
                <w:color w:val="000000"/>
                <w:sz w:val="16"/>
                <w:szCs w:val="16"/>
              </w:rPr>
            </w:pPr>
          </w:p>
        </w:tc>
      </w:tr>
      <w:tr w:rsidR="00ED625F" w:rsidRPr="00D63E23" w14:paraId="191BEF5B"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594885CC" w14:textId="77777777" w:rsidR="00ED625F" w:rsidRPr="00D63E23" w:rsidRDefault="00ED625F" w:rsidP="00063B77">
            <w:pPr>
              <w:spacing w:after="0"/>
              <w:rPr>
                <w:color w:val="000000"/>
                <w:sz w:val="16"/>
                <w:szCs w:val="16"/>
              </w:rPr>
            </w:pPr>
          </w:p>
        </w:tc>
        <w:tc>
          <w:tcPr>
            <w:tcW w:w="1136" w:type="pct"/>
            <w:tcBorders>
              <w:top w:val="nil"/>
              <w:left w:val="nil"/>
              <w:bottom w:val="single" w:sz="4" w:space="0" w:color="auto"/>
              <w:right w:val="single" w:sz="4" w:space="0" w:color="auto"/>
            </w:tcBorders>
            <w:shd w:val="clear" w:color="auto" w:fill="auto"/>
          </w:tcPr>
          <w:p w14:paraId="4E41D2C1" w14:textId="77777777" w:rsidR="00ED625F" w:rsidRPr="00D63E23" w:rsidRDefault="00ED625F" w:rsidP="00063B77">
            <w:pPr>
              <w:spacing w:after="0"/>
              <w:rPr>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b/>
                <w:bCs/>
                <w:color w:val="000000"/>
                <w:sz w:val="16"/>
                <w:szCs w:val="16"/>
              </w:rPr>
              <w:t>Enabling Activities</w:t>
            </w:r>
          </w:p>
        </w:tc>
        <w:tc>
          <w:tcPr>
            <w:tcW w:w="1463" w:type="pct"/>
            <w:tcBorders>
              <w:top w:val="nil"/>
              <w:left w:val="nil"/>
              <w:bottom w:val="single" w:sz="4" w:space="0" w:color="auto"/>
              <w:right w:val="single" w:sz="4" w:space="0" w:color="auto"/>
            </w:tcBorders>
            <w:shd w:val="clear" w:color="auto" w:fill="auto"/>
          </w:tcPr>
          <w:p w14:paraId="4E3F0251" w14:textId="77777777" w:rsidR="00ED625F" w:rsidRPr="00D63E23" w:rsidRDefault="00ED625F" w:rsidP="00063B77">
            <w:pPr>
              <w:spacing w:after="0"/>
              <w:rPr>
                <w:color w:val="000000"/>
                <w:sz w:val="16"/>
                <w:szCs w:val="16"/>
              </w:rPr>
            </w:pPr>
          </w:p>
        </w:tc>
        <w:tc>
          <w:tcPr>
            <w:tcW w:w="1413" w:type="pct"/>
            <w:tcBorders>
              <w:top w:val="nil"/>
              <w:left w:val="nil"/>
              <w:bottom w:val="single" w:sz="4" w:space="0" w:color="auto"/>
              <w:right w:val="single" w:sz="4" w:space="0" w:color="auto"/>
            </w:tcBorders>
            <w:shd w:val="clear" w:color="auto" w:fill="auto"/>
          </w:tcPr>
          <w:p w14:paraId="6248ACD9" w14:textId="77777777" w:rsidR="00ED625F" w:rsidRPr="00D63E23" w:rsidRDefault="00ED625F" w:rsidP="00063B77">
            <w:pPr>
              <w:spacing w:after="0"/>
              <w:rPr>
                <w:rFonts w:ascii="Avenir Next Regular" w:eastAsia="Times New Roman" w:hAnsi="Avenir Next Regular" w:cs="Calibri"/>
                <w:color w:val="000000"/>
                <w:sz w:val="16"/>
                <w:szCs w:val="16"/>
              </w:rPr>
            </w:pPr>
          </w:p>
        </w:tc>
      </w:tr>
      <w:tr w:rsidR="00ED625F" w:rsidRPr="00D63E23" w14:paraId="6BE3D87D" w14:textId="77777777" w:rsidTr="00063B77">
        <w:trPr>
          <w:trHeight w:val="215"/>
        </w:trPr>
        <w:tc>
          <w:tcPr>
            <w:tcW w:w="988" w:type="pct"/>
            <w:tcBorders>
              <w:top w:val="nil"/>
              <w:left w:val="single" w:sz="4" w:space="0" w:color="auto"/>
              <w:bottom w:val="single" w:sz="4" w:space="0" w:color="auto"/>
              <w:right w:val="single" w:sz="4" w:space="0" w:color="auto"/>
            </w:tcBorders>
            <w:shd w:val="clear" w:color="auto" w:fill="auto"/>
          </w:tcPr>
          <w:p w14:paraId="5FBA2676"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036263BF" w14:textId="28288EDD" w:rsidR="00ED625F" w:rsidRPr="00D63E23" w:rsidRDefault="00B61361"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Capacity Development</w:t>
            </w:r>
          </w:p>
        </w:tc>
        <w:tc>
          <w:tcPr>
            <w:tcW w:w="1463" w:type="pct"/>
            <w:tcBorders>
              <w:top w:val="nil"/>
              <w:left w:val="nil"/>
              <w:bottom w:val="single" w:sz="4" w:space="0" w:color="auto"/>
              <w:right w:val="single" w:sz="4" w:space="0" w:color="auto"/>
            </w:tcBorders>
            <w:shd w:val="clear" w:color="auto" w:fill="auto"/>
          </w:tcPr>
          <w:p w14:paraId="709958EC" w14:textId="77777777" w:rsidR="00ED625F" w:rsidRPr="00D63E23" w:rsidRDefault="00ED625F" w:rsidP="00063B77">
            <w:pPr>
              <w:spacing w:after="0"/>
              <w:rPr>
                <w:color w:val="000000"/>
                <w:sz w:val="16"/>
                <w:szCs w:val="16"/>
              </w:rPr>
            </w:pPr>
          </w:p>
        </w:tc>
        <w:tc>
          <w:tcPr>
            <w:tcW w:w="1413" w:type="pct"/>
            <w:tcBorders>
              <w:top w:val="nil"/>
              <w:left w:val="nil"/>
              <w:bottom w:val="single" w:sz="4" w:space="0" w:color="auto"/>
              <w:right w:val="single" w:sz="4" w:space="0" w:color="auto"/>
            </w:tcBorders>
            <w:shd w:val="clear" w:color="auto" w:fill="auto"/>
          </w:tcPr>
          <w:p w14:paraId="45F53AF6" w14:textId="77777777" w:rsidR="00ED625F" w:rsidRPr="00D63E23" w:rsidRDefault="00ED625F" w:rsidP="00063B77">
            <w:pPr>
              <w:spacing w:after="0"/>
              <w:rPr>
                <w:rFonts w:ascii="Avenir Next Regular" w:eastAsia="Times New Roman" w:hAnsi="Avenir Next Regular" w:cs="Calibri"/>
                <w:color w:val="000000"/>
                <w:sz w:val="16"/>
                <w:szCs w:val="16"/>
              </w:rPr>
            </w:pPr>
          </w:p>
        </w:tc>
      </w:tr>
      <w:tr w:rsidR="00ED625F" w:rsidRPr="00D63E23" w14:paraId="761C1863"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1EF52D8C"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3EE10A55" w14:textId="6B1505E1" w:rsidR="00ED625F" w:rsidRPr="00D63E23" w:rsidRDefault="00B61361" w:rsidP="00063B77">
            <w:pPr>
              <w:spacing w:after="0"/>
              <w:ind w:left="204" w:hanging="204"/>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Knowledge Generation and Exchange</w:t>
            </w:r>
          </w:p>
        </w:tc>
        <w:tc>
          <w:tcPr>
            <w:tcW w:w="1463" w:type="pct"/>
            <w:tcBorders>
              <w:top w:val="nil"/>
              <w:left w:val="nil"/>
              <w:bottom w:val="single" w:sz="4" w:space="0" w:color="auto"/>
              <w:right w:val="single" w:sz="4" w:space="0" w:color="auto"/>
            </w:tcBorders>
            <w:shd w:val="clear" w:color="auto" w:fill="auto"/>
          </w:tcPr>
          <w:p w14:paraId="5A563ABD" w14:textId="77777777" w:rsidR="00ED625F" w:rsidRPr="00D63E23" w:rsidRDefault="00ED625F" w:rsidP="00063B77">
            <w:pPr>
              <w:spacing w:after="0"/>
              <w:rPr>
                <w:color w:val="000000"/>
                <w:sz w:val="16"/>
                <w:szCs w:val="16"/>
              </w:rPr>
            </w:pPr>
          </w:p>
        </w:tc>
        <w:tc>
          <w:tcPr>
            <w:tcW w:w="1413" w:type="pct"/>
            <w:tcBorders>
              <w:top w:val="nil"/>
              <w:left w:val="nil"/>
              <w:bottom w:val="single" w:sz="4" w:space="0" w:color="auto"/>
              <w:right w:val="single" w:sz="4" w:space="0" w:color="auto"/>
            </w:tcBorders>
            <w:shd w:val="clear" w:color="auto" w:fill="auto"/>
          </w:tcPr>
          <w:p w14:paraId="39185906" w14:textId="77777777" w:rsidR="00ED625F" w:rsidRPr="00D63E23" w:rsidRDefault="00ED625F" w:rsidP="00063B77">
            <w:pPr>
              <w:spacing w:after="0"/>
              <w:rPr>
                <w:rFonts w:ascii="Avenir Next Regular" w:eastAsia="Times New Roman" w:hAnsi="Avenir Next Regular" w:cs="Calibri"/>
                <w:color w:val="000000"/>
                <w:sz w:val="16"/>
                <w:szCs w:val="16"/>
              </w:rPr>
            </w:pPr>
          </w:p>
        </w:tc>
      </w:tr>
      <w:tr w:rsidR="00ED625F" w:rsidRPr="00D63E23" w14:paraId="207CE95F"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2EE08CAC"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77815BF4" w14:textId="2251E3D9" w:rsidR="00ED625F" w:rsidRPr="00D63E23" w:rsidRDefault="00264918"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Targeted Research</w:t>
            </w:r>
          </w:p>
        </w:tc>
        <w:tc>
          <w:tcPr>
            <w:tcW w:w="1463" w:type="pct"/>
            <w:tcBorders>
              <w:top w:val="nil"/>
              <w:left w:val="nil"/>
              <w:bottom w:val="single" w:sz="4" w:space="0" w:color="auto"/>
              <w:right w:val="single" w:sz="4" w:space="0" w:color="auto"/>
            </w:tcBorders>
            <w:shd w:val="clear" w:color="auto" w:fill="auto"/>
          </w:tcPr>
          <w:p w14:paraId="38B185B2" w14:textId="77777777" w:rsidR="00ED625F" w:rsidRPr="00D63E23" w:rsidRDefault="00ED625F" w:rsidP="00063B77">
            <w:pPr>
              <w:spacing w:after="0"/>
              <w:rPr>
                <w:color w:val="000000"/>
                <w:sz w:val="16"/>
                <w:szCs w:val="16"/>
              </w:rPr>
            </w:pPr>
          </w:p>
        </w:tc>
        <w:tc>
          <w:tcPr>
            <w:tcW w:w="1413" w:type="pct"/>
            <w:tcBorders>
              <w:top w:val="nil"/>
              <w:left w:val="nil"/>
              <w:bottom w:val="single" w:sz="4" w:space="0" w:color="auto"/>
              <w:right w:val="single" w:sz="4" w:space="0" w:color="auto"/>
            </w:tcBorders>
            <w:shd w:val="clear" w:color="auto" w:fill="auto"/>
          </w:tcPr>
          <w:p w14:paraId="0D62C06E" w14:textId="77777777" w:rsidR="00ED625F" w:rsidRPr="00D63E23" w:rsidRDefault="00ED625F" w:rsidP="00063B77">
            <w:pPr>
              <w:spacing w:after="0"/>
              <w:rPr>
                <w:rFonts w:ascii="Avenir Next Regular" w:eastAsia="Times New Roman" w:hAnsi="Avenir Next Regular" w:cs="Calibri"/>
                <w:color w:val="000000"/>
                <w:sz w:val="16"/>
                <w:szCs w:val="16"/>
              </w:rPr>
            </w:pPr>
          </w:p>
        </w:tc>
      </w:tr>
      <w:tr w:rsidR="00ED625F" w:rsidRPr="00D63E23" w14:paraId="76A0B444"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731197D5"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04FABAAC" w14:textId="064B94BC" w:rsidR="00ED625F" w:rsidRPr="00D63E23" w:rsidRDefault="00A26E4C"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Learning</w:t>
            </w:r>
          </w:p>
        </w:tc>
        <w:tc>
          <w:tcPr>
            <w:tcW w:w="1463" w:type="pct"/>
            <w:tcBorders>
              <w:top w:val="nil"/>
              <w:left w:val="nil"/>
              <w:bottom w:val="single" w:sz="4" w:space="0" w:color="auto"/>
              <w:right w:val="single" w:sz="4" w:space="0" w:color="auto"/>
            </w:tcBorders>
            <w:shd w:val="clear" w:color="auto" w:fill="auto"/>
          </w:tcPr>
          <w:p w14:paraId="21D8085E" w14:textId="77777777" w:rsidR="00ED625F" w:rsidRPr="00D63E23" w:rsidRDefault="00ED625F" w:rsidP="00063B77">
            <w:pPr>
              <w:spacing w:after="0"/>
              <w:rPr>
                <w:color w:val="000000"/>
                <w:sz w:val="16"/>
                <w:szCs w:val="16"/>
              </w:rPr>
            </w:pPr>
          </w:p>
        </w:tc>
        <w:tc>
          <w:tcPr>
            <w:tcW w:w="1413" w:type="pct"/>
            <w:tcBorders>
              <w:top w:val="nil"/>
              <w:left w:val="nil"/>
              <w:bottom w:val="single" w:sz="4" w:space="0" w:color="auto"/>
              <w:right w:val="single" w:sz="4" w:space="0" w:color="auto"/>
            </w:tcBorders>
            <w:shd w:val="clear" w:color="auto" w:fill="auto"/>
          </w:tcPr>
          <w:p w14:paraId="77C5B43E" w14:textId="77777777" w:rsidR="00ED625F" w:rsidRPr="00D63E23" w:rsidRDefault="00ED625F" w:rsidP="00063B77">
            <w:pPr>
              <w:spacing w:after="0"/>
              <w:rPr>
                <w:rFonts w:ascii="Avenir Next Regular" w:eastAsia="Times New Roman" w:hAnsi="Avenir Next Regular" w:cs="Calibri"/>
                <w:color w:val="000000"/>
                <w:sz w:val="16"/>
                <w:szCs w:val="16"/>
              </w:rPr>
            </w:pPr>
          </w:p>
        </w:tc>
      </w:tr>
      <w:tr w:rsidR="00ED625F" w:rsidRPr="00D63E23" w14:paraId="2456CDDA"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0E309DC0"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7A208AC4" w14:textId="77777777" w:rsidR="00ED625F" w:rsidRPr="00D63E23" w:rsidRDefault="00ED625F" w:rsidP="00063B77">
            <w:pPr>
              <w:spacing w:after="0"/>
              <w:rPr>
                <w:color w:val="000000"/>
                <w:sz w:val="16"/>
                <w:szCs w:val="16"/>
              </w:rPr>
            </w:pPr>
          </w:p>
        </w:tc>
        <w:tc>
          <w:tcPr>
            <w:tcW w:w="1463" w:type="pct"/>
            <w:tcBorders>
              <w:top w:val="nil"/>
              <w:left w:val="nil"/>
              <w:bottom w:val="single" w:sz="4" w:space="0" w:color="auto"/>
              <w:right w:val="single" w:sz="4" w:space="0" w:color="auto"/>
            </w:tcBorders>
            <w:shd w:val="clear" w:color="auto" w:fill="auto"/>
          </w:tcPr>
          <w:p w14:paraId="4D786E00" w14:textId="651A1665" w:rsidR="00ED625F" w:rsidRPr="00D63E23" w:rsidRDefault="00A26E4C" w:rsidP="00063B77">
            <w:pPr>
              <w:spacing w:after="0"/>
              <w:rPr>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color w:val="000000"/>
                <w:sz w:val="16"/>
                <w:szCs w:val="16"/>
              </w:rPr>
              <w:t>Theory of Change</w:t>
            </w:r>
          </w:p>
        </w:tc>
        <w:tc>
          <w:tcPr>
            <w:tcW w:w="1413" w:type="pct"/>
            <w:tcBorders>
              <w:top w:val="nil"/>
              <w:left w:val="nil"/>
              <w:bottom w:val="single" w:sz="4" w:space="0" w:color="auto"/>
              <w:right w:val="single" w:sz="4" w:space="0" w:color="auto"/>
            </w:tcBorders>
            <w:shd w:val="clear" w:color="auto" w:fill="auto"/>
          </w:tcPr>
          <w:p w14:paraId="2020C5F3" w14:textId="77777777" w:rsidR="00ED625F" w:rsidRPr="00D63E23" w:rsidRDefault="00ED625F" w:rsidP="00063B77">
            <w:pPr>
              <w:spacing w:after="0"/>
              <w:rPr>
                <w:rFonts w:ascii="Avenir Next Regular" w:eastAsia="Times New Roman" w:hAnsi="Avenir Next Regular" w:cs="Calibri"/>
                <w:color w:val="000000"/>
                <w:sz w:val="16"/>
                <w:szCs w:val="16"/>
              </w:rPr>
            </w:pPr>
          </w:p>
        </w:tc>
      </w:tr>
      <w:tr w:rsidR="00ED625F" w:rsidRPr="00D63E23" w14:paraId="4FE5EFDA"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3123DE1E"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480CE809"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463" w:type="pct"/>
            <w:tcBorders>
              <w:top w:val="nil"/>
              <w:left w:val="nil"/>
              <w:bottom w:val="single" w:sz="4" w:space="0" w:color="auto"/>
              <w:right w:val="single" w:sz="4" w:space="0" w:color="auto"/>
            </w:tcBorders>
            <w:shd w:val="clear" w:color="auto" w:fill="auto"/>
          </w:tcPr>
          <w:p w14:paraId="322E7185" w14:textId="67A41D8F" w:rsidR="00ED625F" w:rsidRPr="00D63E23" w:rsidRDefault="00A26E4C" w:rsidP="00063B77">
            <w:pPr>
              <w:spacing w:after="0"/>
              <w:rPr>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color w:val="000000"/>
                <w:sz w:val="16"/>
                <w:szCs w:val="16"/>
              </w:rPr>
              <w:t>Adaptive Management</w:t>
            </w:r>
          </w:p>
        </w:tc>
        <w:tc>
          <w:tcPr>
            <w:tcW w:w="1413" w:type="pct"/>
            <w:tcBorders>
              <w:top w:val="nil"/>
              <w:left w:val="nil"/>
              <w:bottom w:val="single" w:sz="4" w:space="0" w:color="auto"/>
              <w:right w:val="single" w:sz="4" w:space="0" w:color="auto"/>
            </w:tcBorders>
            <w:shd w:val="clear" w:color="auto" w:fill="auto"/>
          </w:tcPr>
          <w:p w14:paraId="3AC5C366" w14:textId="77777777" w:rsidR="00ED625F" w:rsidRPr="00D63E23" w:rsidRDefault="00ED625F" w:rsidP="00063B77">
            <w:pPr>
              <w:spacing w:after="0"/>
              <w:rPr>
                <w:rFonts w:ascii="Avenir Next Regular" w:eastAsia="Times New Roman" w:hAnsi="Avenir Next Regular" w:cs="Calibri"/>
                <w:color w:val="000000"/>
                <w:sz w:val="16"/>
                <w:szCs w:val="16"/>
              </w:rPr>
            </w:pPr>
          </w:p>
        </w:tc>
      </w:tr>
      <w:tr w:rsidR="00ED625F" w:rsidRPr="00D63E23" w14:paraId="51E7748B"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432F6931"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0CE36554"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463" w:type="pct"/>
            <w:tcBorders>
              <w:top w:val="nil"/>
              <w:left w:val="nil"/>
              <w:bottom w:val="single" w:sz="4" w:space="0" w:color="auto"/>
              <w:right w:val="single" w:sz="4" w:space="0" w:color="auto"/>
            </w:tcBorders>
            <w:shd w:val="clear" w:color="auto" w:fill="auto"/>
          </w:tcPr>
          <w:p w14:paraId="0AB309E8" w14:textId="1DECBBD9" w:rsidR="00ED625F" w:rsidRPr="00D63E23" w:rsidRDefault="00A26E4C" w:rsidP="00063B77">
            <w:pPr>
              <w:spacing w:after="0"/>
              <w:rPr>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color w:val="000000"/>
                <w:sz w:val="16"/>
                <w:szCs w:val="16"/>
              </w:rPr>
              <w:t>Indicators to Measure Change</w:t>
            </w:r>
          </w:p>
        </w:tc>
        <w:tc>
          <w:tcPr>
            <w:tcW w:w="1413" w:type="pct"/>
            <w:tcBorders>
              <w:top w:val="nil"/>
              <w:left w:val="nil"/>
              <w:bottom w:val="single" w:sz="4" w:space="0" w:color="auto"/>
              <w:right w:val="single" w:sz="4" w:space="0" w:color="auto"/>
            </w:tcBorders>
            <w:shd w:val="clear" w:color="auto" w:fill="auto"/>
          </w:tcPr>
          <w:p w14:paraId="118FBA36" w14:textId="77777777" w:rsidR="00ED625F" w:rsidRPr="00D63E23" w:rsidRDefault="00ED625F" w:rsidP="00063B77">
            <w:pPr>
              <w:spacing w:after="0"/>
              <w:rPr>
                <w:rFonts w:ascii="Avenir Next Regular" w:eastAsia="Times New Roman" w:hAnsi="Avenir Next Regular" w:cs="Calibri"/>
                <w:color w:val="000000"/>
                <w:sz w:val="16"/>
                <w:szCs w:val="16"/>
              </w:rPr>
            </w:pPr>
          </w:p>
        </w:tc>
      </w:tr>
      <w:tr w:rsidR="00ED625F" w:rsidRPr="00D63E23" w14:paraId="7C4291F0"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376EEAEA"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3536D47F" w14:textId="3F840966" w:rsidR="00ED625F" w:rsidRPr="00D63E23" w:rsidRDefault="004D6312"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Innovation</w:t>
            </w:r>
          </w:p>
        </w:tc>
        <w:tc>
          <w:tcPr>
            <w:tcW w:w="1463" w:type="pct"/>
            <w:tcBorders>
              <w:top w:val="nil"/>
              <w:left w:val="nil"/>
              <w:bottom w:val="single" w:sz="4" w:space="0" w:color="auto"/>
              <w:right w:val="single" w:sz="4" w:space="0" w:color="auto"/>
            </w:tcBorders>
            <w:shd w:val="clear" w:color="auto" w:fill="auto"/>
          </w:tcPr>
          <w:p w14:paraId="1382DC8A" w14:textId="77777777" w:rsidR="00ED625F" w:rsidRPr="00D63E23" w:rsidRDefault="00ED625F" w:rsidP="00063B77">
            <w:pPr>
              <w:spacing w:after="0"/>
              <w:rPr>
                <w:color w:val="000000"/>
                <w:sz w:val="16"/>
                <w:szCs w:val="16"/>
              </w:rPr>
            </w:pPr>
          </w:p>
        </w:tc>
        <w:tc>
          <w:tcPr>
            <w:tcW w:w="1413" w:type="pct"/>
            <w:tcBorders>
              <w:top w:val="nil"/>
              <w:left w:val="nil"/>
              <w:bottom w:val="single" w:sz="4" w:space="0" w:color="auto"/>
              <w:right w:val="single" w:sz="4" w:space="0" w:color="auto"/>
            </w:tcBorders>
            <w:shd w:val="clear" w:color="auto" w:fill="auto"/>
          </w:tcPr>
          <w:p w14:paraId="1E5349CA" w14:textId="77777777" w:rsidR="00ED625F" w:rsidRPr="00D63E23" w:rsidRDefault="00ED625F" w:rsidP="00063B77">
            <w:pPr>
              <w:spacing w:after="0"/>
              <w:rPr>
                <w:rFonts w:ascii="Avenir Next Regular" w:eastAsia="Times New Roman" w:hAnsi="Avenir Next Regular" w:cs="Calibri"/>
                <w:color w:val="000000"/>
                <w:sz w:val="16"/>
                <w:szCs w:val="16"/>
              </w:rPr>
            </w:pPr>
          </w:p>
        </w:tc>
      </w:tr>
      <w:tr w:rsidR="00ED625F" w:rsidRPr="00D63E23" w14:paraId="7486B501"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hideMark/>
          </w:tcPr>
          <w:p w14:paraId="20E58FF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1CFA575" w14:textId="75238F61" w:rsidR="00ED625F" w:rsidRPr="00D63E23" w:rsidRDefault="004D6312" w:rsidP="00063B77">
            <w:pPr>
              <w:spacing w:after="0"/>
              <w:ind w:left="204" w:hanging="204"/>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Knowledge and Learning</w:t>
            </w:r>
          </w:p>
        </w:tc>
        <w:tc>
          <w:tcPr>
            <w:tcW w:w="1463" w:type="pct"/>
            <w:tcBorders>
              <w:top w:val="nil"/>
              <w:left w:val="nil"/>
              <w:bottom w:val="single" w:sz="4" w:space="0" w:color="auto"/>
              <w:right w:val="single" w:sz="4" w:space="0" w:color="auto"/>
            </w:tcBorders>
            <w:shd w:val="clear" w:color="auto" w:fill="auto"/>
          </w:tcPr>
          <w:p w14:paraId="360B46FB" w14:textId="77777777" w:rsidR="00ED625F" w:rsidRPr="00D63E23" w:rsidRDefault="00ED625F" w:rsidP="00063B77">
            <w:pPr>
              <w:spacing w:after="0"/>
              <w:rPr>
                <w:rFonts w:ascii="Avenir Next Regular" w:eastAsia="Times New Roman" w:hAnsi="Avenir Next Regular" w:cs="Calibri"/>
                <w:color w:val="000000"/>
                <w:sz w:val="16"/>
                <w:szCs w:val="16"/>
              </w:rPr>
            </w:pPr>
          </w:p>
        </w:tc>
        <w:tc>
          <w:tcPr>
            <w:tcW w:w="1413" w:type="pct"/>
            <w:tcBorders>
              <w:top w:val="nil"/>
              <w:left w:val="nil"/>
              <w:bottom w:val="single" w:sz="4" w:space="0" w:color="auto"/>
              <w:right w:val="single" w:sz="4" w:space="0" w:color="auto"/>
            </w:tcBorders>
            <w:shd w:val="clear" w:color="auto" w:fill="auto"/>
            <w:hideMark/>
          </w:tcPr>
          <w:p w14:paraId="69AEDDFA"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1C0E7169"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tcPr>
          <w:p w14:paraId="6EDAEADC"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5F70F1BB" w14:textId="77777777" w:rsidR="00ED625F" w:rsidRPr="00D63E23" w:rsidRDefault="00ED625F" w:rsidP="00063B77">
            <w:pPr>
              <w:spacing w:after="0"/>
              <w:rPr>
                <w:color w:val="000000"/>
                <w:sz w:val="16"/>
                <w:szCs w:val="16"/>
              </w:rPr>
            </w:pPr>
          </w:p>
        </w:tc>
        <w:tc>
          <w:tcPr>
            <w:tcW w:w="1463" w:type="pct"/>
            <w:tcBorders>
              <w:top w:val="nil"/>
              <w:left w:val="nil"/>
              <w:bottom w:val="single" w:sz="4" w:space="0" w:color="auto"/>
              <w:right w:val="single" w:sz="4" w:space="0" w:color="auto"/>
            </w:tcBorders>
            <w:shd w:val="clear" w:color="auto" w:fill="auto"/>
          </w:tcPr>
          <w:p w14:paraId="0AF67DDC" w14:textId="303D24F8" w:rsidR="00ED625F" w:rsidRPr="00D63E23" w:rsidRDefault="004D6312" w:rsidP="00063B77">
            <w:pPr>
              <w:spacing w:after="0"/>
              <w:rPr>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Knowledge Management</w:t>
            </w:r>
          </w:p>
        </w:tc>
        <w:tc>
          <w:tcPr>
            <w:tcW w:w="1413" w:type="pct"/>
            <w:tcBorders>
              <w:top w:val="nil"/>
              <w:left w:val="nil"/>
              <w:bottom w:val="single" w:sz="4" w:space="0" w:color="auto"/>
              <w:right w:val="single" w:sz="4" w:space="0" w:color="auto"/>
            </w:tcBorders>
            <w:shd w:val="clear" w:color="auto" w:fill="auto"/>
          </w:tcPr>
          <w:p w14:paraId="2D471C1E" w14:textId="77777777" w:rsidR="00ED625F" w:rsidRPr="00D63E23" w:rsidRDefault="00ED625F" w:rsidP="00063B77">
            <w:pPr>
              <w:spacing w:after="0"/>
              <w:rPr>
                <w:rFonts w:ascii="Avenir Next Regular" w:eastAsia="Times New Roman" w:hAnsi="Avenir Next Regular" w:cs="Calibri"/>
                <w:color w:val="000000"/>
                <w:sz w:val="16"/>
                <w:szCs w:val="16"/>
              </w:rPr>
            </w:pPr>
          </w:p>
        </w:tc>
      </w:tr>
      <w:tr w:rsidR="00ED625F" w:rsidRPr="00D63E23" w14:paraId="2CF4A002"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hideMark/>
          </w:tcPr>
          <w:p w14:paraId="712179B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C46967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B07A70E" w14:textId="491776E6" w:rsidR="00ED625F" w:rsidRPr="00D63E23" w:rsidRDefault="004D6312"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Innovation</w:t>
            </w:r>
          </w:p>
        </w:tc>
        <w:tc>
          <w:tcPr>
            <w:tcW w:w="1413" w:type="pct"/>
            <w:tcBorders>
              <w:top w:val="nil"/>
              <w:left w:val="nil"/>
              <w:bottom w:val="single" w:sz="4" w:space="0" w:color="auto"/>
              <w:right w:val="single" w:sz="4" w:space="0" w:color="auto"/>
            </w:tcBorders>
            <w:shd w:val="clear" w:color="auto" w:fill="auto"/>
            <w:hideMark/>
          </w:tcPr>
          <w:p w14:paraId="5FA08AAB"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5B1F1CB1"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hideMark/>
          </w:tcPr>
          <w:p w14:paraId="3FAB370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66BF51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6A7625B" w14:textId="6884A891" w:rsidR="00ED625F" w:rsidRPr="00D63E23" w:rsidRDefault="004D6312"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Capacity Development</w:t>
            </w:r>
          </w:p>
        </w:tc>
        <w:tc>
          <w:tcPr>
            <w:tcW w:w="1413" w:type="pct"/>
            <w:tcBorders>
              <w:top w:val="nil"/>
              <w:left w:val="nil"/>
              <w:bottom w:val="single" w:sz="4" w:space="0" w:color="auto"/>
              <w:right w:val="single" w:sz="4" w:space="0" w:color="auto"/>
            </w:tcBorders>
            <w:shd w:val="clear" w:color="auto" w:fill="auto"/>
            <w:hideMark/>
          </w:tcPr>
          <w:p w14:paraId="2E750A76"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35E68B11"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539CAB9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C705C6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D96E338" w14:textId="7CB58DF0" w:rsidR="00ED625F" w:rsidRPr="00D63E23" w:rsidRDefault="004D6312"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Learning</w:t>
            </w:r>
          </w:p>
        </w:tc>
        <w:tc>
          <w:tcPr>
            <w:tcW w:w="1413" w:type="pct"/>
            <w:tcBorders>
              <w:top w:val="nil"/>
              <w:left w:val="nil"/>
              <w:bottom w:val="single" w:sz="4" w:space="0" w:color="auto"/>
              <w:right w:val="single" w:sz="4" w:space="0" w:color="auto"/>
            </w:tcBorders>
            <w:shd w:val="clear" w:color="auto" w:fill="auto"/>
            <w:hideMark/>
          </w:tcPr>
          <w:p w14:paraId="6097AD77"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6DEB99ED" w14:textId="77777777" w:rsidTr="00063B77">
        <w:trPr>
          <w:trHeight w:val="359"/>
        </w:trPr>
        <w:tc>
          <w:tcPr>
            <w:tcW w:w="988" w:type="pct"/>
            <w:tcBorders>
              <w:top w:val="nil"/>
              <w:left w:val="single" w:sz="4" w:space="0" w:color="auto"/>
              <w:bottom w:val="single" w:sz="4" w:space="0" w:color="auto"/>
              <w:right w:val="single" w:sz="4" w:space="0" w:color="auto"/>
            </w:tcBorders>
            <w:shd w:val="clear" w:color="auto" w:fill="auto"/>
            <w:hideMark/>
          </w:tcPr>
          <w:p w14:paraId="6871E709" w14:textId="77777777" w:rsidR="00ED625F" w:rsidRPr="00D63E23" w:rsidRDefault="00ED625F" w:rsidP="00063B77">
            <w:pPr>
              <w:spacing w:after="0"/>
              <w:rPr>
                <w:rFonts w:ascii="Avenir Next Regular" w:eastAsia="Times New Roman" w:hAnsi="Avenir Next Regular" w:cs="Calibri"/>
                <w:b/>
                <w:bCs/>
                <w:iCs/>
                <w:color w:val="000000"/>
                <w:sz w:val="16"/>
                <w:szCs w:val="16"/>
              </w:rPr>
            </w:pPr>
            <w:r w:rsidRPr="00D63E23">
              <w:rPr>
                <w:rFonts w:ascii="Avenir Next Regular" w:eastAsia="Times New Roman" w:hAnsi="Avenir Next Regular" w:cs="Calibri"/>
                <w:b/>
                <w:bCs/>
                <w:i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4B938A1" w14:textId="648C2DD0" w:rsidR="00ED625F" w:rsidRPr="00D63E23" w:rsidRDefault="004D6312" w:rsidP="00063B77">
            <w:pPr>
              <w:spacing w:after="0"/>
              <w:ind w:left="114" w:hanging="114"/>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Stakeholder Engagement Plan</w:t>
            </w:r>
          </w:p>
        </w:tc>
        <w:tc>
          <w:tcPr>
            <w:tcW w:w="1463" w:type="pct"/>
            <w:tcBorders>
              <w:top w:val="single" w:sz="4" w:space="0" w:color="auto"/>
              <w:left w:val="nil"/>
              <w:bottom w:val="single" w:sz="4" w:space="0" w:color="auto"/>
              <w:right w:val="single" w:sz="4" w:space="0" w:color="auto"/>
            </w:tcBorders>
            <w:shd w:val="clear" w:color="auto" w:fill="auto"/>
            <w:hideMark/>
          </w:tcPr>
          <w:p w14:paraId="00BE7C11"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6AA4A28"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55E62C35"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027D03B0" w14:textId="7033F30F" w:rsidR="00ED625F" w:rsidRPr="00D63E23" w:rsidRDefault="004D6312"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 xml:space="preserve">Gender Equality </w:t>
            </w:r>
          </w:p>
        </w:tc>
        <w:tc>
          <w:tcPr>
            <w:tcW w:w="1136" w:type="pct"/>
            <w:tcBorders>
              <w:top w:val="nil"/>
              <w:left w:val="nil"/>
              <w:bottom w:val="single" w:sz="4" w:space="0" w:color="auto"/>
              <w:right w:val="single" w:sz="4" w:space="0" w:color="auto"/>
            </w:tcBorders>
            <w:shd w:val="clear" w:color="auto" w:fill="auto"/>
            <w:hideMark/>
          </w:tcPr>
          <w:p w14:paraId="1103261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0D83DAF"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2C33572"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64C8AA45"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7A3AC64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BD516D0" w14:textId="04AE2F97" w:rsidR="00ED625F" w:rsidRPr="00D63E23" w:rsidRDefault="004D6312"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Gender Mainstreaming</w:t>
            </w:r>
          </w:p>
        </w:tc>
        <w:tc>
          <w:tcPr>
            <w:tcW w:w="1463" w:type="pct"/>
            <w:tcBorders>
              <w:top w:val="nil"/>
              <w:left w:val="nil"/>
              <w:bottom w:val="single" w:sz="4" w:space="0" w:color="auto"/>
              <w:right w:val="single" w:sz="4" w:space="0" w:color="auto"/>
            </w:tcBorders>
            <w:shd w:val="clear" w:color="auto" w:fill="auto"/>
          </w:tcPr>
          <w:p w14:paraId="78D909FE" w14:textId="77777777" w:rsidR="00ED625F" w:rsidRPr="00D63E23" w:rsidRDefault="00ED625F" w:rsidP="00063B77">
            <w:pPr>
              <w:spacing w:after="0"/>
              <w:rPr>
                <w:rFonts w:ascii="Avenir Next Regular" w:eastAsia="Times New Roman" w:hAnsi="Avenir Next Regular" w:cs="Calibri"/>
                <w:color w:val="000000"/>
                <w:sz w:val="16"/>
                <w:szCs w:val="16"/>
              </w:rPr>
            </w:pPr>
          </w:p>
        </w:tc>
        <w:tc>
          <w:tcPr>
            <w:tcW w:w="1413" w:type="pct"/>
            <w:tcBorders>
              <w:top w:val="nil"/>
              <w:left w:val="nil"/>
              <w:bottom w:val="single" w:sz="4" w:space="0" w:color="auto"/>
              <w:right w:val="single" w:sz="4" w:space="0" w:color="auto"/>
            </w:tcBorders>
            <w:shd w:val="clear" w:color="auto" w:fill="auto"/>
            <w:hideMark/>
          </w:tcPr>
          <w:p w14:paraId="39614CB6"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4E334328"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tcPr>
          <w:p w14:paraId="01391633"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0615630B" w14:textId="77777777" w:rsidR="00ED625F" w:rsidRPr="00D63E23" w:rsidRDefault="00ED625F" w:rsidP="00063B77">
            <w:pPr>
              <w:spacing w:after="0"/>
              <w:rPr>
                <w:color w:val="000000"/>
                <w:sz w:val="16"/>
                <w:szCs w:val="16"/>
              </w:rPr>
            </w:pPr>
          </w:p>
        </w:tc>
        <w:tc>
          <w:tcPr>
            <w:tcW w:w="1463" w:type="pct"/>
            <w:tcBorders>
              <w:top w:val="nil"/>
              <w:left w:val="nil"/>
              <w:bottom w:val="single" w:sz="4" w:space="0" w:color="auto"/>
              <w:right w:val="single" w:sz="4" w:space="0" w:color="auto"/>
            </w:tcBorders>
            <w:shd w:val="clear" w:color="auto" w:fill="auto"/>
          </w:tcPr>
          <w:p w14:paraId="7D855F88" w14:textId="2252A7FB"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xml:space="preserve"> </w:t>
            </w:r>
            <w:r w:rsidR="004D6312" w:rsidRPr="00D63E23">
              <w:rPr>
                <w:color w:val="000000"/>
                <w:sz w:val="16"/>
                <w:szCs w:val="16"/>
              </w:rPr>
              <w:fldChar w:fldCharType="begin">
                <w:ffData>
                  <w:name w:val=""/>
                  <w:enabled/>
                  <w:calcOnExit w:val="0"/>
                  <w:checkBox>
                    <w:sizeAuto/>
                    <w:default w:val="1"/>
                  </w:checkBox>
                </w:ffData>
              </w:fldChar>
            </w:r>
            <w:r w:rsidR="004D6312"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004D6312" w:rsidRPr="00D63E23">
              <w:rPr>
                <w:color w:val="000000"/>
                <w:sz w:val="16"/>
                <w:szCs w:val="16"/>
              </w:rPr>
              <w:fldChar w:fldCharType="end"/>
            </w:r>
            <w:r w:rsidRPr="00D63E23">
              <w:rPr>
                <w:rFonts w:ascii="Avenir Next Regular" w:eastAsia="Times New Roman" w:hAnsi="Avenir Next Regular" w:cs="Calibri"/>
                <w:color w:val="000000"/>
                <w:sz w:val="16"/>
                <w:szCs w:val="16"/>
              </w:rPr>
              <w:t>Beneficiaries</w:t>
            </w:r>
          </w:p>
        </w:tc>
        <w:tc>
          <w:tcPr>
            <w:tcW w:w="1413" w:type="pct"/>
            <w:tcBorders>
              <w:top w:val="nil"/>
              <w:left w:val="nil"/>
              <w:bottom w:val="single" w:sz="4" w:space="0" w:color="auto"/>
              <w:right w:val="single" w:sz="4" w:space="0" w:color="auto"/>
            </w:tcBorders>
            <w:shd w:val="clear" w:color="auto" w:fill="auto"/>
          </w:tcPr>
          <w:p w14:paraId="00AED523" w14:textId="77777777" w:rsidR="00ED625F" w:rsidRPr="00D63E23" w:rsidRDefault="00ED625F" w:rsidP="00063B77">
            <w:pPr>
              <w:spacing w:after="0"/>
              <w:rPr>
                <w:rFonts w:ascii="Avenir Next Regular" w:eastAsia="Times New Roman" w:hAnsi="Avenir Next Regular" w:cs="Calibri"/>
                <w:color w:val="000000"/>
                <w:sz w:val="16"/>
                <w:szCs w:val="16"/>
              </w:rPr>
            </w:pPr>
          </w:p>
        </w:tc>
      </w:tr>
      <w:tr w:rsidR="00ED625F" w:rsidRPr="00D63E23" w14:paraId="6368D648"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hideMark/>
          </w:tcPr>
          <w:p w14:paraId="1FA42C27"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83E923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tcPr>
          <w:p w14:paraId="137BE462" w14:textId="33D00D8C"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xml:space="preserve"> </w:t>
            </w:r>
            <w:r w:rsidR="004D6312" w:rsidRPr="00D63E23">
              <w:rPr>
                <w:color w:val="000000"/>
                <w:sz w:val="16"/>
                <w:szCs w:val="16"/>
              </w:rPr>
              <w:fldChar w:fldCharType="begin">
                <w:ffData>
                  <w:name w:val=""/>
                  <w:enabled/>
                  <w:calcOnExit w:val="0"/>
                  <w:checkBox>
                    <w:sizeAuto/>
                    <w:default w:val="1"/>
                  </w:checkBox>
                </w:ffData>
              </w:fldChar>
            </w:r>
            <w:r w:rsidR="004D6312"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004D6312" w:rsidRPr="00D63E23">
              <w:rPr>
                <w:color w:val="000000"/>
                <w:sz w:val="16"/>
                <w:szCs w:val="16"/>
              </w:rPr>
              <w:fldChar w:fldCharType="end"/>
            </w:r>
            <w:r w:rsidRPr="00D63E23">
              <w:rPr>
                <w:rFonts w:ascii="Avenir Next Regular" w:eastAsia="Times New Roman" w:hAnsi="Avenir Next Regular" w:cs="Calibri"/>
                <w:color w:val="000000"/>
                <w:sz w:val="16"/>
                <w:szCs w:val="16"/>
              </w:rPr>
              <w:t>Women groups</w:t>
            </w:r>
          </w:p>
        </w:tc>
        <w:tc>
          <w:tcPr>
            <w:tcW w:w="1413" w:type="pct"/>
            <w:tcBorders>
              <w:top w:val="nil"/>
              <w:left w:val="nil"/>
              <w:bottom w:val="single" w:sz="4" w:space="0" w:color="auto"/>
              <w:right w:val="single" w:sz="4" w:space="0" w:color="auto"/>
            </w:tcBorders>
            <w:shd w:val="clear" w:color="auto" w:fill="auto"/>
            <w:hideMark/>
          </w:tcPr>
          <w:p w14:paraId="12F53116"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596D9CFE" w14:textId="77777777" w:rsidTr="00063B77">
        <w:trPr>
          <w:trHeight w:val="125"/>
        </w:trPr>
        <w:tc>
          <w:tcPr>
            <w:tcW w:w="988" w:type="pct"/>
            <w:tcBorders>
              <w:top w:val="nil"/>
              <w:left w:val="single" w:sz="4" w:space="0" w:color="auto"/>
              <w:bottom w:val="single" w:sz="4" w:space="0" w:color="auto"/>
              <w:right w:val="single" w:sz="4" w:space="0" w:color="auto"/>
            </w:tcBorders>
            <w:shd w:val="clear" w:color="auto" w:fill="auto"/>
            <w:hideMark/>
          </w:tcPr>
          <w:p w14:paraId="47F1785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5A1DEC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tcPr>
          <w:p w14:paraId="7DEC0481" w14:textId="6940037D"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xml:space="preserve"> </w:t>
            </w:r>
            <w:r w:rsidR="004D6312" w:rsidRPr="00D63E23">
              <w:rPr>
                <w:color w:val="000000"/>
                <w:sz w:val="16"/>
                <w:szCs w:val="16"/>
              </w:rPr>
              <w:fldChar w:fldCharType="begin">
                <w:ffData>
                  <w:name w:val=""/>
                  <w:enabled/>
                  <w:calcOnExit w:val="0"/>
                  <w:checkBox>
                    <w:sizeAuto/>
                    <w:default w:val="1"/>
                  </w:checkBox>
                </w:ffData>
              </w:fldChar>
            </w:r>
            <w:r w:rsidR="004D6312"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004D6312" w:rsidRPr="00D63E23">
              <w:rPr>
                <w:color w:val="000000"/>
                <w:sz w:val="16"/>
                <w:szCs w:val="16"/>
              </w:rPr>
              <w:fldChar w:fldCharType="end"/>
            </w:r>
            <w:r w:rsidRPr="00D63E23">
              <w:rPr>
                <w:rFonts w:ascii="Avenir Next Regular" w:eastAsia="Times New Roman" w:hAnsi="Avenir Next Regular" w:cs="Calibri"/>
                <w:color w:val="000000"/>
                <w:sz w:val="16"/>
                <w:szCs w:val="16"/>
              </w:rPr>
              <w:t>Sex-disaggregated indicators</w:t>
            </w:r>
          </w:p>
        </w:tc>
        <w:tc>
          <w:tcPr>
            <w:tcW w:w="1413" w:type="pct"/>
            <w:tcBorders>
              <w:top w:val="nil"/>
              <w:left w:val="nil"/>
              <w:bottom w:val="single" w:sz="4" w:space="0" w:color="auto"/>
              <w:right w:val="single" w:sz="4" w:space="0" w:color="auto"/>
            </w:tcBorders>
            <w:shd w:val="clear" w:color="auto" w:fill="auto"/>
            <w:hideMark/>
          </w:tcPr>
          <w:p w14:paraId="6275BA01"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6C0821BF"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5D2C93F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2344BF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tcPr>
          <w:p w14:paraId="7B52D3D0" w14:textId="39DD112D"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xml:space="preserve"> </w:t>
            </w:r>
            <w:r w:rsidR="004D6312" w:rsidRPr="00D63E23">
              <w:rPr>
                <w:color w:val="000000"/>
                <w:sz w:val="16"/>
                <w:szCs w:val="16"/>
              </w:rPr>
              <w:fldChar w:fldCharType="begin">
                <w:ffData>
                  <w:name w:val=""/>
                  <w:enabled/>
                  <w:calcOnExit w:val="0"/>
                  <w:checkBox>
                    <w:sizeAuto/>
                    <w:default w:val="1"/>
                  </w:checkBox>
                </w:ffData>
              </w:fldChar>
            </w:r>
            <w:r w:rsidR="004D6312"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004D6312" w:rsidRPr="00D63E23">
              <w:rPr>
                <w:color w:val="000000"/>
                <w:sz w:val="16"/>
                <w:szCs w:val="16"/>
              </w:rPr>
              <w:fldChar w:fldCharType="end"/>
            </w:r>
            <w:r w:rsidRPr="00D63E23">
              <w:rPr>
                <w:rFonts w:ascii="Avenir Next Regular" w:eastAsia="Times New Roman" w:hAnsi="Avenir Next Regular" w:cs="Calibri"/>
                <w:color w:val="000000"/>
                <w:sz w:val="16"/>
                <w:szCs w:val="16"/>
              </w:rPr>
              <w:t>Gender-sensitive indicators</w:t>
            </w:r>
          </w:p>
        </w:tc>
        <w:tc>
          <w:tcPr>
            <w:tcW w:w="1413" w:type="pct"/>
            <w:tcBorders>
              <w:top w:val="nil"/>
              <w:left w:val="nil"/>
              <w:bottom w:val="single" w:sz="4" w:space="0" w:color="auto"/>
              <w:right w:val="single" w:sz="4" w:space="0" w:color="auto"/>
            </w:tcBorders>
            <w:shd w:val="clear" w:color="auto" w:fill="auto"/>
            <w:hideMark/>
          </w:tcPr>
          <w:p w14:paraId="3394BC4A"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631C926F"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hideMark/>
          </w:tcPr>
          <w:p w14:paraId="0F03857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522E6A4" w14:textId="5E4AA7F4" w:rsidR="00ED625F" w:rsidRPr="00D63E23" w:rsidRDefault="004D6312"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Gender results areas</w:t>
            </w:r>
          </w:p>
        </w:tc>
        <w:tc>
          <w:tcPr>
            <w:tcW w:w="1463" w:type="pct"/>
            <w:tcBorders>
              <w:top w:val="nil"/>
              <w:left w:val="nil"/>
              <w:bottom w:val="single" w:sz="4" w:space="0" w:color="auto"/>
              <w:right w:val="single" w:sz="4" w:space="0" w:color="auto"/>
            </w:tcBorders>
            <w:shd w:val="clear" w:color="auto" w:fill="auto"/>
          </w:tcPr>
          <w:p w14:paraId="76F6E9F5" w14:textId="77777777" w:rsidR="00ED625F" w:rsidRPr="00D63E23" w:rsidRDefault="00ED625F" w:rsidP="00063B77">
            <w:pPr>
              <w:spacing w:after="0"/>
              <w:rPr>
                <w:rFonts w:ascii="Avenir Next Regular" w:eastAsia="Times New Roman" w:hAnsi="Avenir Next Regular" w:cs="Calibri"/>
                <w:color w:val="000000"/>
                <w:sz w:val="16"/>
                <w:szCs w:val="16"/>
              </w:rPr>
            </w:pPr>
          </w:p>
        </w:tc>
        <w:tc>
          <w:tcPr>
            <w:tcW w:w="1413" w:type="pct"/>
            <w:tcBorders>
              <w:top w:val="nil"/>
              <w:left w:val="nil"/>
              <w:bottom w:val="single" w:sz="4" w:space="0" w:color="auto"/>
              <w:right w:val="single" w:sz="4" w:space="0" w:color="auto"/>
            </w:tcBorders>
            <w:shd w:val="clear" w:color="auto" w:fill="auto"/>
            <w:hideMark/>
          </w:tcPr>
          <w:p w14:paraId="797A47AC"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2A0B8987"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tcPr>
          <w:p w14:paraId="5A2A9D64"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2FE4E2D7" w14:textId="77777777" w:rsidR="00ED625F" w:rsidRPr="00D63E23" w:rsidRDefault="00ED625F" w:rsidP="00063B77">
            <w:pPr>
              <w:spacing w:after="0"/>
              <w:rPr>
                <w:color w:val="000000"/>
                <w:sz w:val="16"/>
                <w:szCs w:val="16"/>
              </w:rPr>
            </w:pPr>
          </w:p>
        </w:tc>
        <w:tc>
          <w:tcPr>
            <w:tcW w:w="1463" w:type="pct"/>
            <w:tcBorders>
              <w:top w:val="nil"/>
              <w:left w:val="nil"/>
              <w:bottom w:val="single" w:sz="4" w:space="0" w:color="auto"/>
              <w:right w:val="single" w:sz="4" w:space="0" w:color="auto"/>
            </w:tcBorders>
            <w:shd w:val="clear" w:color="auto" w:fill="auto"/>
          </w:tcPr>
          <w:p w14:paraId="7ADF1FF4" w14:textId="77777777" w:rsidR="00ED625F" w:rsidRPr="00D63E23" w:rsidRDefault="00ED625F" w:rsidP="00063B77">
            <w:pPr>
              <w:spacing w:after="0"/>
              <w:ind w:left="150" w:hanging="150"/>
              <w:rPr>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Access and control over natural resources</w:t>
            </w:r>
          </w:p>
        </w:tc>
        <w:tc>
          <w:tcPr>
            <w:tcW w:w="1413" w:type="pct"/>
            <w:tcBorders>
              <w:top w:val="nil"/>
              <w:left w:val="nil"/>
              <w:bottom w:val="single" w:sz="4" w:space="0" w:color="auto"/>
              <w:right w:val="single" w:sz="4" w:space="0" w:color="auto"/>
            </w:tcBorders>
            <w:shd w:val="clear" w:color="auto" w:fill="auto"/>
          </w:tcPr>
          <w:p w14:paraId="5CD9C947" w14:textId="77777777" w:rsidR="00ED625F" w:rsidRPr="00D63E23" w:rsidRDefault="00ED625F" w:rsidP="00063B77">
            <w:pPr>
              <w:spacing w:after="0"/>
              <w:rPr>
                <w:rFonts w:ascii="Avenir Next Regular" w:eastAsia="Times New Roman" w:hAnsi="Avenir Next Regular" w:cs="Calibri"/>
                <w:color w:val="000000"/>
                <w:sz w:val="16"/>
                <w:szCs w:val="16"/>
              </w:rPr>
            </w:pPr>
          </w:p>
        </w:tc>
      </w:tr>
      <w:tr w:rsidR="00ED625F" w:rsidRPr="00D63E23" w14:paraId="2ECEE860"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hideMark/>
          </w:tcPr>
          <w:p w14:paraId="17A7C6A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A7BC60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tcPr>
          <w:p w14:paraId="19682B6C" w14:textId="52514E7C" w:rsidR="00ED625F" w:rsidRPr="00D63E23" w:rsidRDefault="004D6312"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Participation and leadership</w:t>
            </w:r>
          </w:p>
        </w:tc>
        <w:tc>
          <w:tcPr>
            <w:tcW w:w="1413" w:type="pct"/>
            <w:tcBorders>
              <w:top w:val="nil"/>
              <w:left w:val="nil"/>
              <w:bottom w:val="single" w:sz="4" w:space="0" w:color="auto"/>
              <w:right w:val="single" w:sz="4" w:space="0" w:color="auto"/>
            </w:tcBorders>
            <w:shd w:val="clear" w:color="auto" w:fill="auto"/>
            <w:hideMark/>
          </w:tcPr>
          <w:p w14:paraId="4C5688E7"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7CFFA1D8"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52B5784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6D407A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tcPr>
          <w:p w14:paraId="5F3531B5" w14:textId="382FCE8C" w:rsidR="00ED625F" w:rsidRPr="00D63E23" w:rsidRDefault="00BD5D15"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Access to benefits and services</w:t>
            </w:r>
          </w:p>
        </w:tc>
        <w:tc>
          <w:tcPr>
            <w:tcW w:w="1413" w:type="pct"/>
            <w:tcBorders>
              <w:top w:val="nil"/>
              <w:left w:val="nil"/>
              <w:bottom w:val="single" w:sz="4" w:space="0" w:color="auto"/>
              <w:right w:val="single" w:sz="4" w:space="0" w:color="auto"/>
            </w:tcBorders>
            <w:shd w:val="clear" w:color="auto" w:fill="auto"/>
            <w:hideMark/>
          </w:tcPr>
          <w:p w14:paraId="16C0C985"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01699D02"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75F0D3F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300147A"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tcPr>
          <w:p w14:paraId="251E6842" w14:textId="4D477CEB" w:rsidR="00ED625F" w:rsidRPr="00D63E23" w:rsidRDefault="00CB3FF5"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Capacity development</w:t>
            </w:r>
          </w:p>
        </w:tc>
        <w:tc>
          <w:tcPr>
            <w:tcW w:w="1413" w:type="pct"/>
            <w:tcBorders>
              <w:top w:val="nil"/>
              <w:left w:val="nil"/>
              <w:bottom w:val="single" w:sz="4" w:space="0" w:color="auto"/>
              <w:right w:val="single" w:sz="4" w:space="0" w:color="auto"/>
            </w:tcBorders>
            <w:shd w:val="clear" w:color="auto" w:fill="auto"/>
            <w:hideMark/>
          </w:tcPr>
          <w:p w14:paraId="1A9280F3"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0A4168E4"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hideMark/>
          </w:tcPr>
          <w:p w14:paraId="4BB9081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477C38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single" w:sz="4" w:space="0" w:color="7F7F7F"/>
              <w:left w:val="single" w:sz="4" w:space="0" w:color="7F7F7F"/>
              <w:bottom w:val="single" w:sz="4" w:space="0" w:color="7F7F7F"/>
              <w:right w:val="single" w:sz="4" w:space="0" w:color="7F7F7F"/>
            </w:tcBorders>
            <w:shd w:val="clear" w:color="auto" w:fill="auto"/>
          </w:tcPr>
          <w:p w14:paraId="519401CE" w14:textId="51857484" w:rsidR="00ED625F" w:rsidRPr="00D63E23" w:rsidRDefault="004D6312"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Awareness raising</w:t>
            </w:r>
          </w:p>
        </w:tc>
        <w:tc>
          <w:tcPr>
            <w:tcW w:w="1413" w:type="pct"/>
            <w:tcBorders>
              <w:top w:val="nil"/>
              <w:left w:val="nil"/>
              <w:bottom w:val="nil"/>
              <w:right w:val="nil"/>
            </w:tcBorders>
            <w:shd w:val="clear" w:color="auto" w:fill="auto"/>
            <w:hideMark/>
          </w:tcPr>
          <w:p w14:paraId="361622CA"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27A8113F" w14:textId="77777777" w:rsidTr="00063B77">
        <w:trPr>
          <w:trHeight w:val="125"/>
        </w:trPr>
        <w:tc>
          <w:tcPr>
            <w:tcW w:w="988" w:type="pct"/>
            <w:tcBorders>
              <w:top w:val="nil"/>
              <w:left w:val="single" w:sz="4" w:space="0" w:color="auto"/>
              <w:bottom w:val="single" w:sz="4" w:space="0" w:color="auto"/>
              <w:right w:val="single" w:sz="4" w:space="0" w:color="auto"/>
            </w:tcBorders>
            <w:shd w:val="clear" w:color="auto" w:fill="auto"/>
            <w:hideMark/>
          </w:tcPr>
          <w:p w14:paraId="0A61AD9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04CA37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single" w:sz="4" w:space="0" w:color="7F7F7F"/>
              <w:bottom w:val="single" w:sz="4" w:space="0" w:color="7F7F7F"/>
              <w:right w:val="single" w:sz="4" w:space="0" w:color="7F7F7F"/>
            </w:tcBorders>
            <w:shd w:val="clear" w:color="auto" w:fill="auto"/>
          </w:tcPr>
          <w:p w14:paraId="7727D582" w14:textId="5AC008DC" w:rsidR="00ED625F" w:rsidRPr="00D63E23" w:rsidRDefault="00BD5D15"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Knowledge generation</w:t>
            </w:r>
          </w:p>
        </w:tc>
        <w:tc>
          <w:tcPr>
            <w:tcW w:w="1413" w:type="pct"/>
            <w:tcBorders>
              <w:top w:val="nil"/>
              <w:left w:val="nil"/>
              <w:bottom w:val="nil"/>
              <w:right w:val="nil"/>
            </w:tcBorders>
            <w:shd w:val="clear" w:color="auto" w:fill="auto"/>
            <w:hideMark/>
          </w:tcPr>
          <w:p w14:paraId="4E36CECB"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4559FFD3"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5AA6D02" w14:textId="2479DA4B" w:rsidR="00ED625F" w:rsidRPr="00D63E23" w:rsidRDefault="00BD5D15"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Focal Areas/Theme</w:t>
            </w:r>
          </w:p>
        </w:tc>
        <w:tc>
          <w:tcPr>
            <w:tcW w:w="1136" w:type="pct"/>
            <w:tcBorders>
              <w:top w:val="nil"/>
              <w:left w:val="nil"/>
              <w:bottom w:val="single" w:sz="4" w:space="0" w:color="auto"/>
              <w:right w:val="single" w:sz="4" w:space="0" w:color="auto"/>
            </w:tcBorders>
            <w:shd w:val="clear" w:color="auto" w:fill="auto"/>
          </w:tcPr>
          <w:p w14:paraId="2624DEBD"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463" w:type="pct"/>
            <w:tcBorders>
              <w:top w:val="single" w:sz="4" w:space="0" w:color="auto"/>
              <w:left w:val="nil"/>
              <w:bottom w:val="single" w:sz="4" w:space="0" w:color="auto"/>
              <w:right w:val="single" w:sz="4" w:space="0" w:color="auto"/>
            </w:tcBorders>
            <w:shd w:val="clear" w:color="auto" w:fill="auto"/>
            <w:hideMark/>
          </w:tcPr>
          <w:p w14:paraId="6F81B99F"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single" w:sz="4" w:space="0" w:color="auto"/>
              <w:left w:val="nil"/>
              <w:bottom w:val="single" w:sz="4" w:space="0" w:color="auto"/>
              <w:right w:val="single" w:sz="4" w:space="0" w:color="auto"/>
            </w:tcBorders>
            <w:shd w:val="clear" w:color="auto" w:fill="auto"/>
            <w:hideMark/>
          </w:tcPr>
          <w:p w14:paraId="5EBAF51B"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08043541"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tcPr>
          <w:p w14:paraId="28B81486" w14:textId="77777777" w:rsidR="00ED625F" w:rsidRPr="00D63E23" w:rsidRDefault="00ED625F" w:rsidP="00063B77">
            <w:pPr>
              <w:spacing w:after="0"/>
              <w:rPr>
                <w:color w:val="000000"/>
                <w:sz w:val="16"/>
                <w:szCs w:val="16"/>
              </w:rPr>
            </w:pPr>
          </w:p>
        </w:tc>
        <w:tc>
          <w:tcPr>
            <w:tcW w:w="1136" w:type="pct"/>
            <w:tcBorders>
              <w:top w:val="nil"/>
              <w:left w:val="nil"/>
              <w:bottom w:val="single" w:sz="4" w:space="0" w:color="auto"/>
              <w:right w:val="single" w:sz="4" w:space="0" w:color="auto"/>
            </w:tcBorders>
            <w:shd w:val="clear" w:color="auto" w:fill="auto"/>
          </w:tcPr>
          <w:p w14:paraId="38F82E79" w14:textId="77777777" w:rsidR="00ED625F" w:rsidRPr="00D63E23" w:rsidRDefault="00ED625F" w:rsidP="00063B77">
            <w:pPr>
              <w:spacing w:after="0"/>
              <w:rPr>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b/>
                <w:bCs/>
                <w:color w:val="000000"/>
                <w:sz w:val="16"/>
                <w:szCs w:val="16"/>
              </w:rPr>
              <w:t>Integrated Programs</w:t>
            </w:r>
          </w:p>
        </w:tc>
        <w:tc>
          <w:tcPr>
            <w:tcW w:w="1463" w:type="pct"/>
            <w:tcBorders>
              <w:top w:val="single" w:sz="4" w:space="0" w:color="auto"/>
              <w:left w:val="nil"/>
              <w:bottom w:val="single" w:sz="4" w:space="0" w:color="auto"/>
              <w:right w:val="single" w:sz="4" w:space="0" w:color="auto"/>
            </w:tcBorders>
            <w:shd w:val="clear" w:color="auto" w:fill="auto"/>
          </w:tcPr>
          <w:p w14:paraId="241BB0F9" w14:textId="77777777" w:rsidR="00ED625F" w:rsidRPr="00D63E23" w:rsidRDefault="00ED625F" w:rsidP="00063B77">
            <w:pPr>
              <w:spacing w:after="0"/>
              <w:rPr>
                <w:rFonts w:ascii="Avenir Next Regular" w:eastAsia="Times New Roman" w:hAnsi="Avenir Next Regular" w:cs="Calibri"/>
                <w:iCs/>
                <w:color w:val="000000"/>
                <w:sz w:val="16"/>
                <w:szCs w:val="16"/>
              </w:rPr>
            </w:pPr>
          </w:p>
        </w:tc>
        <w:tc>
          <w:tcPr>
            <w:tcW w:w="1413" w:type="pct"/>
            <w:tcBorders>
              <w:top w:val="single" w:sz="4" w:space="0" w:color="auto"/>
              <w:left w:val="nil"/>
              <w:bottom w:val="single" w:sz="4" w:space="0" w:color="auto"/>
              <w:right w:val="single" w:sz="4" w:space="0" w:color="auto"/>
            </w:tcBorders>
            <w:shd w:val="clear" w:color="auto" w:fill="auto"/>
          </w:tcPr>
          <w:p w14:paraId="55611234" w14:textId="77777777" w:rsidR="00ED625F" w:rsidRPr="00D63E23" w:rsidRDefault="00ED625F" w:rsidP="00063B77">
            <w:pPr>
              <w:spacing w:after="0"/>
              <w:rPr>
                <w:rFonts w:ascii="Avenir Next Regular" w:eastAsia="Times New Roman" w:hAnsi="Avenir Next Regular" w:cs="Calibri"/>
                <w:color w:val="000000"/>
                <w:sz w:val="16"/>
                <w:szCs w:val="16"/>
              </w:rPr>
            </w:pPr>
          </w:p>
        </w:tc>
      </w:tr>
      <w:tr w:rsidR="00ED625F" w:rsidRPr="00D63E23" w14:paraId="346748FD" w14:textId="77777777" w:rsidTr="00063B77">
        <w:trPr>
          <w:trHeight w:val="22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47BA25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610493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9D47EE5" w14:textId="77777777" w:rsidR="00ED625F" w:rsidRPr="00D63E23" w:rsidRDefault="00ED625F" w:rsidP="00063B77">
            <w:pPr>
              <w:spacing w:after="0"/>
              <w:ind w:left="150" w:hanging="15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Commodity Supply Chains (</w:t>
            </w:r>
            <w:r w:rsidRPr="00D63E23">
              <w:rPr>
                <w:rStyle w:val="FootnoteReference"/>
                <w:rFonts w:ascii="Avenir Next Regular" w:eastAsia="Times New Roman" w:hAnsi="Avenir Next Regular" w:cs="Calibri"/>
                <w:iCs/>
                <w:color w:val="000000"/>
                <w:sz w:val="16"/>
                <w:szCs w:val="16"/>
              </w:rPr>
              <w:footnoteReference w:id="104"/>
            </w:r>
            <w:r w:rsidRPr="00D63E23">
              <w:rPr>
                <w:rFonts w:ascii="Avenir Next Regular" w:eastAsia="Times New Roman" w:hAnsi="Avenir Next Regular" w:cs="Calibri"/>
                <w:iCs/>
                <w:color w:val="000000"/>
                <w:sz w:val="16"/>
                <w:szCs w:val="16"/>
              </w:rPr>
              <w:t>Good Growth Partnership)  </w:t>
            </w:r>
          </w:p>
        </w:tc>
        <w:tc>
          <w:tcPr>
            <w:tcW w:w="1413" w:type="pct"/>
            <w:tcBorders>
              <w:top w:val="nil"/>
              <w:left w:val="nil"/>
              <w:bottom w:val="single" w:sz="4" w:space="0" w:color="auto"/>
              <w:right w:val="single" w:sz="4" w:space="0" w:color="auto"/>
            </w:tcBorders>
            <w:shd w:val="clear" w:color="auto" w:fill="auto"/>
            <w:hideMark/>
          </w:tcPr>
          <w:p w14:paraId="5814E378"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4B779FF6" w14:textId="77777777" w:rsidTr="00063B77">
        <w:trPr>
          <w:trHeight w:val="23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967D5F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F877C0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BAF0884"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4E68B36" w14:textId="77777777" w:rsidR="00ED625F" w:rsidRPr="00D63E23" w:rsidRDefault="00ED625F"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Sustainable Commodities Production</w:t>
            </w:r>
          </w:p>
        </w:tc>
      </w:tr>
      <w:tr w:rsidR="00ED625F" w:rsidRPr="00D63E23" w14:paraId="69ED875F" w14:textId="77777777" w:rsidTr="00063B77">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740784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F52584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511E054"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9D7E15C"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Deforestation-free Sourcing</w:t>
            </w:r>
          </w:p>
        </w:tc>
      </w:tr>
      <w:tr w:rsidR="00ED625F" w:rsidRPr="00D63E23" w14:paraId="587E8BB6"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86F389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DDA6347"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E1F68A4"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5FE5138"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Financial Screening Tools</w:t>
            </w:r>
          </w:p>
        </w:tc>
      </w:tr>
      <w:tr w:rsidR="00ED625F" w:rsidRPr="00D63E23" w14:paraId="51832ECF" w14:textId="77777777" w:rsidTr="00063B77">
        <w:trPr>
          <w:trHeight w:val="9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9C2B21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D35EDB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8ECB65B"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C1CA217"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High Conservation Value Forests</w:t>
            </w:r>
          </w:p>
        </w:tc>
      </w:tr>
      <w:tr w:rsidR="00ED625F" w:rsidRPr="00D63E23" w14:paraId="51BF1789"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0A7AEF7"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BF0058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21211E5"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A455AF3"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High Carbon Stocks Forests</w:t>
            </w:r>
          </w:p>
        </w:tc>
      </w:tr>
      <w:tr w:rsidR="00ED625F" w:rsidRPr="00D63E23" w14:paraId="57113E6B"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AF6B4F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5894B8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F239E84"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484D5F7"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Soybean Supply Chain</w:t>
            </w:r>
          </w:p>
        </w:tc>
      </w:tr>
      <w:tr w:rsidR="00ED625F" w:rsidRPr="00D63E23" w14:paraId="2AB5945C"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B9478F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9F1A3BA"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622E40B"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3937327"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Oil Palm Supply Chain</w:t>
            </w:r>
          </w:p>
        </w:tc>
      </w:tr>
      <w:tr w:rsidR="00ED625F" w:rsidRPr="00D63E23" w14:paraId="2763D8B5"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309443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58A038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AB682A5"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6BEF904"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Beef Supply Chain</w:t>
            </w:r>
          </w:p>
        </w:tc>
      </w:tr>
      <w:tr w:rsidR="00ED625F" w:rsidRPr="00D63E23" w14:paraId="4E54B9F9" w14:textId="77777777" w:rsidTr="00063B77">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C7D71D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384458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46B32E3"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F8C242D"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Smallholder Farmers</w:t>
            </w:r>
          </w:p>
        </w:tc>
      </w:tr>
      <w:tr w:rsidR="00ED625F" w:rsidRPr="00D63E23" w14:paraId="5252B43A"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36F675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3DB4A7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EC3BDDA"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656FDC9"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Adaptive Management</w:t>
            </w:r>
          </w:p>
        </w:tc>
      </w:tr>
      <w:tr w:rsidR="00ED625F" w:rsidRPr="00D63E23" w14:paraId="163773A8"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9D8F55A"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349673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208B969" w14:textId="77777777" w:rsidR="00ED625F" w:rsidRPr="00D63E23" w:rsidRDefault="00ED625F" w:rsidP="00063B77">
            <w:pPr>
              <w:spacing w:after="0"/>
              <w:ind w:left="150" w:hanging="15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Food Security in Sub-Sahara Africa     </w:t>
            </w:r>
          </w:p>
        </w:tc>
        <w:tc>
          <w:tcPr>
            <w:tcW w:w="1413" w:type="pct"/>
            <w:tcBorders>
              <w:top w:val="nil"/>
              <w:left w:val="nil"/>
              <w:bottom w:val="single" w:sz="4" w:space="0" w:color="auto"/>
              <w:right w:val="single" w:sz="4" w:space="0" w:color="auto"/>
            </w:tcBorders>
            <w:shd w:val="clear" w:color="auto" w:fill="auto"/>
            <w:hideMark/>
          </w:tcPr>
          <w:p w14:paraId="33BDDF97"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6A7F0554"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85CB8AA"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8253A4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739C4E8"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E43CF92"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Resilience (climate and shocks)</w:t>
            </w:r>
          </w:p>
        </w:tc>
      </w:tr>
      <w:tr w:rsidR="00ED625F" w:rsidRPr="00D63E23" w14:paraId="00853807"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5FC59E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D12E74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940B876"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2F15CE4"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Sustainable Production Systems</w:t>
            </w:r>
          </w:p>
        </w:tc>
      </w:tr>
      <w:tr w:rsidR="00ED625F" w:rsidRPr="00D63E23" w14:paraId="7CDA9F29"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1C3039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16CA3C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FD46C75"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3519C00"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Agroecosystems</w:t>
            </w:r>
          </w:p>
        </w:tc>
      </w:tr>
      <w:tr w:rsidR="00ED625F" w:rsidRPr="00D63E23" w14:paraId="141A176D" w14:textId="77777777" w:rsidTr="00063B77">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A18EF1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9982CBA"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DF8B556"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9516EF3"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Land and Soil Health</w:t>
            </w:r>
          </w:p>
        </w:tc>
      </w:tr>
      <w:tr w:rsidR="00ED625F" w:rsidRPr="00D63E23" w14:paraId="69C5A8F7" w14:textId="77777777" w:rsidTr="00063B77">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8017E7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C5CD10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FCCC04F"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CFA4F6C"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Diversified Farming</w:t>
            </w:r>
          </w:p>
        </w:tc>
      </w:tr>
      <w:tr w:rsidR="00ED625F" w:rsidRPr="00D63E23" w14:paraId="09966175"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EEFF78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6F8C4A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09DDC45"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317F81E" w14:textId="77777777" w:rsidR="00ED625F" w:rsidRPr="00D63E23" w:rsidRDefault="00ED625F"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Integrated Land and Water Management</w:t>
            </w:r>
          </w:p>
        </w:tc>
      </w:tr>
      <w:tr w:rsidR="00ED625F" w:rsidRPr="00D63E23" w14:paraId="1A868686" w14:textId="77777777" w:rsidTr="00063B77">
        <w:trPr>
          <w:trHeight w:val="116"/>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9257A2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DCD04C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D3D7733"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A12B3BF"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Smallholder Farming</w:t>
            </w:r>
          </w:p>
        </w:tc>
      </w:tr>
      <w:tr w:rsidR="00ED625F" w:rsidRPr="00D63E23" w14:paraId="550536EA"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5E377E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27ACB3A"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BD35DC3"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6C0FF0C"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Small and Medium Enterprises</w:t>
            </w:r>
          </w:p>
        </w:tc>
      </w:tr>
      <w:tr w:rsidR="00ED625F" w:rsidRPr="00D63E23" w14:paraId="2734680D"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4189AC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EF5BF97"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4C4101F"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0AB504C"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Crop Genetic Diversity</w:t>
            </w:r>
          </w:p>
        </w:tc>
      </w:tr>
      <w:tr w:rsidR="00ED625F" w:rsidRPr="00D63E23" w14:paraId="4EA0E441" w14:textId="77777777" w:rsidTr="00063B77">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088788A"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E851A5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350CED4"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E1B7695"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Food Value Chains</w:t>
            </w:r>
          </w:p>
        </w:tc>
      </w:tr>
      <w:tr w:rsidR="00ED625F" w:rsidRPr="00D63E23" w14:paraId="241D64EE"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D617F5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05DD08A"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A162BFA"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FA1FAC0"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Gender Dimensions</w:t>
            </w:r>
          </w:p>
        </w:tc>
      </w:tr>
      <w:tr w:rsidR="00ED625F" w:rsidRPr="00D63E23" w14:paraId="2C28D69C"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6B5B56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3FC4FE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1927949"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B439E9E"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Multi-stakeholder Platforms</w:t>
            </w:r>
          </w:p>
        </w:tc>
      </w:tr>
      <w:tr w:rsidR="00ED625F" w:rsidRPr="00D63E23" w14:paraId="214B74BC" w14:textId="77777777" w:rsidTr="00063B77">
        <w:trPr>
          <w:trHeight w:val="34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5BDF5E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38EEFCA"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D91E88F" w14:textId="77777777" w:rsidR="00ED625F" w:rsidRPr="00D63E23" w:rsidRDefault="00ED625F" w:rsidP="00063B77">
            <w:pPr>
              <w:spacing w:after="0"/>
              <w:ind w:left="150" w:hanging="15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Food Systems, Land Use and Restoration</w:t>
            </w:r>
          </w:p>
        </w:tc>
        <w:tc>
          <w:tcPr>
            <w:tcW w:w="1413" w:type="pct"/>
            <w:tcBorders>
              <w:top w:val="nil"/>
              <w:left w:val="nil"/>
              <w:bottom w:val="single" w:sz="4" w:space="0" w:color="auto"/>
              <w:right w:val="single" w:sz="4" w:space="0" w:color="auto"/>
            </w:tcBorders>
            <w:shd w:val="clear" w:color="auto" w:fill="auto"/>
            <w:hideMark/>
          </w:tcPr>
          <w:p w14:paraId="51937710"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0B455FE0"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6CA148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18377A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B9158D8"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20A2BF6"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Sustainable Food Systems</w:t>
            </w:r>
          </w:p>
        </w:tc>
      </w:tr>
      <w:tr w:rsidR="00ED625F" w:rsidRPr="00D63E23" w14:paraId="1CF63AEF"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F7BD03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BF0B96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D04BCF1"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9D1494F"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Landscape Restoration</w:t>
            </w:r>
          </w:p>
        </w:tc>
      </w:tr>
      <w:tr w:rsidR="00ED625F" w:rsidRPr="00D63E23" w14:paraId="472BBA7D"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D3FB77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06F405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704A5E5"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85D1CEF" w14:textId="77777777" w:rsidR="00ED625F" w:rsidRPr="00D63E23" w:rsidRDefault="00ED625F"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Sustainable Commodity Production</w:t>
            </w:r>
          </w:p>
        </w:tc>
      </w:tr>
      <w:tr w:rsidR="00ED625F" w:rsidRPr="00D63E23" w14:paraId="1C36AD75"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39E3A0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8261377"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7C570C2"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C83829E" w14:textId="77777777" w:rsidR="00ED625F" w:rsidRPr="00D63E23" w:rsidRDefault="00ED625F"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Comprehensive Land Use Planning</w:t>
            </w:r>
          </w:p>
        </w:tc>
      </w:tr>
      <w:tr w:rsidR="00ED625F" w:rsidRPr="00D63E23" w14:paraId="4B3D1111" w14:textId="77777777" w:rsidTr="00063B77">
        <w:trPr>
          <w:trHeight w:val="62"/>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8A934F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E621BA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4CAF456"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90C62F4"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Integrated Landscapes</w:t>
            </w:r>
          </w:p>
        </w:tc>
      </w:tr>
      <w:tr w:rsidR="00ED625F" w:rsidRPr="00D63E23" w14:paraId="1F92934F"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0C49EA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2065E1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9540C12"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85FD59C"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Food Value Chains</w:t>
            </w:r>
          </w:p>
        </w:tc>
      </w:tr>
      <w:tr w:rsidR="00ED625F" w:rsidRPr="00D63E23" w14:paraId="3D46176B"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52A006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75DA2C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E3A1A02"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604B2A4"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Deforestation-free Sourcing</w:t>
            </w:r>
          </w:p>
        </w:tc>
      </w:tr>
      <w:tr w:rsidR="00ED625F" w:rsidRPr="00D63E23" w14:paraId="262C3711"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4FD358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0FBEEE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C0848B1"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4D97A0F"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Smallholder Farmers</w:t>
            </w:r>
          </w:p>
        </w:tc>
      </w:tr>
      <w:tr w:rsidR="00ED625F" w:rsidRPr="00D63E23" w14:paraId="6B2576B9"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94941B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A6A1E2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414C6B8"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Sustainable Cities</w:t>
            </w:r>
          </w:p>
        </w:tc>
        <w:tc>
          <w:tcPr>
            <w:tcW w:w="1413" w:type="pct"/>
            <w:tcBorders>
              <w:top w:val="nil"/>
              <w:left w:val="nil"/>
              <w:bottom w:val="single" w:sz="4" w:space="0" w:color="auto"/>
              <w:right w:val="single" w:sz="4" w:space="0" w:color="auto"/>
            </w:tcBorders>
            <w:shd w:val="clear" w:color="auto" w:fill="auto"/>
            <w:hideMark/>
          </w:tcPr>
          <w:p w14:paraId="1C184BED"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0DD534E9"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74876D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203011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84D04E0"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DC0F073"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Integrated urban planning</w:t>
            </w:r>
          </w:p>
        </w:tc>
      </w:tr>
      <w:tr w:rsidR="00ED625F" w:rsidRPr="00D63E23" w14:paraId="293D2825" w14:textId="77777777" w:rsidTr="00063B77">
        <w:trPr>
          <w:trHeight w:val="62"/>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75B8CE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E399E5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37B2A79"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7191B67"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Urban sustainability framework</w:t>
            </w:r>
          </w:p>
        </w:tc>
      </w:tr>
      <w:tr w:rsidR="00ED625F" w:rsidRPr="00D63E23" w14:paraId="1C474A46"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A39D23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743038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0EAAFE0"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66A04CF"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Transport and Mobility</w:t>
            </w:r>
          </w:p>
        </w:tc>
      </w:tr>
      <w:tr w:rsidR="00ED625F" w:rsidRPr="00D63E23" w14:paraId="50717914" w14:textId="77777777" w:rsidTr="00063B77">
        <w:trPr>
          <w:trHeight w:val="116"/>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5F9276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26ABC8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3CF0313"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7B5B1C4"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Buildings</w:t>
            </w:r>
          </w:p>
        </w:tc>
      </w:tr>
      <w:tr w:rsidR="00ED625F" w:rsidRPr="00D63E23" w14:paraId="2E440161" w14:textId="77777777" w:rsidTr="00063B77">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C3EDC0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28C5B6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D9C3EBC"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E1F9FD8"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Municipal waste management</w:t>
            </w:r>
          </w:p>
        </w:tc>
      </w:tr>
      <w:tr w:rsidR="00ED625F" w:rsidRPr="00D63E23" w14:paraId="695944DC"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1F5ACE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8F6B20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B193C92"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2357F16"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Green space</w:t>
            </w:r>
          </w:p>
        </w:tc>
      </w:tr>
      <w:tr w:rsidR="00ED625F" w:rsidRPr="00D63E23" w14:paraId="0F1AF44F" w14:textId="77777777" w:rsidTr="00063B77">
        <w:trPr>
          <w:trHeight w:val="7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0B38BE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30B10E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A947503"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C59E10A"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Urban Biodiversity</w:t>
            </w:r>
          </w:p>
        </w:tc>
      </w:tr>
      <w:tr w:rsidR="00ED625F" w:rsidRPr="00D63E23" w14:paraId="470771B0" w14:textId="77777777" w:rsidTr="00063B77">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81B2C9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58AE8B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D0F5781"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09CB638"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Urban Food Systems</w:t>
            </w:r>
          </w:p>
        </w:tc>
      </w:tr>
      <w:tr w:rsidR="00ED625F" w:rsidRPr="00D63E23" w14:paraId="55B78167" w14:textId="77777777" w:rsidTr="00063B77">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3A143C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CB2172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72E7E7F"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DB78D61"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Energy efficiency</w:t>
            </w:r>
          </w:p>
        </w:tc>
      </w:tr>
      <w:tr w:rsidR="00ED625F" w:rsidRPr="00D63E23" w14:paraId="789F82B7" w14:textId="77777777" w:rsidTr="00063B77">
        <w:trPr>
          <w:trHeight w:val="18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BEC2AF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E399B8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30F5FE1"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FDE2789"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Municipal Financing</w:t>
            </w:r>
          </w:p>
        </w:tc>
      </w:tr>
      <w:tr w:rsidR="00ED625F" w:rsidRPr="00D63E23" w14:paraId="143F91ED"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A669F6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DFE85F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8653F9F"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F46A548" w14:textId="77777777" w:rsidR="00ED625F" w:rsidRPr="00D63E23" w:rsidRDefault="00ED625F" w:rsidP="00063B77">
            <w:pPr>
              <w:spacing w:after="0"/>
              <w:ind w:left="192" w:hanging="18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Global Platform for Sustainable Cities</w:t>
            </w:r>
          </w:p>
        </w:tc>
      </w:tr>
      <w:tr w:rsidR="00ED625F" w:rsidRPr="00D63E23" w14:paraId="399571EA"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5CDF19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8BAD69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2C68445"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4CD0DC1"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Urban Resilience</w:t>
            </w:r>
          </w:p>
        </w:tc>
      </w:tr>
      <w:tr w:rsidR="00ED625F" w:rsidRPr="00D63E23" w14:paraId="7E59F2EA"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53FFED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31F6579" w14:textId="4CFBF72D" w:rsidR="00ED625F" w:rsidRPr="00D63E23" w:rsidRDefault="00BD5D15"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b/>
                <w:bCs/>
                <w:color w:val="000000"/>
                <w:sz w:val="16"/>
                <w:szCs w:val="16"/>
              </w:rPr>
              <w:t>Biodiversity</w:t>
            </w:r>
          </w:p>
        </w:tc>
        <w:tc>
          <w:tcPr>
            <w:tcW w:w="1463" w:type="pct"/>
            <w:tcBorders>
              <w:top w:val="nil"/>
              <w:left w:val="nil"/>
              <w:bottom w:val="single" w:sz="4" w:space="0" w:color="auto"/>
              <w:right w:val="single" w:sz="4" w:space="0" w:color="auto"/>
            </w:tcBorders>
            <w:shd w:val="clear" w:color="auto" w:fill="auto"/>
            <w:hideMark/>
          </w:tcPr>
          <w:p w14:paraId="1684D316"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0A2BDDA"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7FCD89A8"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BC8E6F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55206D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6DC85BF" w14:textId="33F40171" w:rsidR="00ED625F" w:rsidRPr="00D63E23" w:rsidRDefault="00BD5D15"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iCs/>
                <w:color w:val="000000"/>
                <w:sz w:val="16"/>
                <w:szCs w:val="16"/>
              </w:rPr>
              <w:t>Protected Areas and Landscapes</w:t>
            </w:r>
          </w:p>
        </w:tc>
        <w:tc>
          <w:tcPr>
            <w:tcW w:w="1413" w:type="pct"/>
            <w:tcBorders>
              <w:top w:val="nil"/>
              <w:left w:val="nil"/>
              <w:bottom w:val="single" w:sz="4" w:space="0" w:color="auto"/>
              <w:right w:val="single" w:sz="4" w:space="0" w:color="auto"/>
            </w:tcBorders>
            <w:shd w:val="clear" w:color="auto" w:fill="auto"/>
            <w:hideMark/>
          </w:tcPr>
          <w:p w14:paraId="0503D9F7"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45148AFE"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B26E35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DEBB33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646B9BF"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2507E92" w14:textId="3CB5A808" w:rsidR="00ED625F" w:rsidRPr="00D63E23" w:rsidRDefault="00BD5D15"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Terrestrial Protected Areas</w:t>
            </w:r>
          </w:p>
        </w:tc>
      </w:tr>
      <w:tr w:rsidR="00ED625F" w:rsidRPr="00D63E23" w14:paraId="47D7C9AD"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02517F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A14B1C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6F4D35E"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95DA034" w14:textId="02A99C1B" w:rsidR="00ED625F" w:rsidRPr="00D63E23" w:rsidRDefault="00BD5D15"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Coastal and Marine Protected Areas</w:t>
            </w:r>
          </w:p>
        </w:tc>
      </w:tr>
      <w:tr w:rsidR="00ED625F" w:rsidRPr="00D63E23" w14:paraId="310DA9F4"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C60C31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7285F7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2E3D8A3"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9FAAEB8" w14:textId="0209D78E" w:rsidR="00ED625F" w:rsidRPr="00D63E23" w:rsidRDefault="00BD5D15"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Productive Landscapes</w:t>
            </w:r>
          </w:p>
        </w:tc>
      </w:tr>
      <w:tr w:rsidR="00ED625F" w:rsidRPr="00D63E23" w14:paraId="17B522AC"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43DB8B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EE39AA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CB184D5"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141E32E" w14:textId="5015FC9D" w:rsidR="00ED625F" w:rsidRPr="00D63E23" w:rsidRDefault="00BD5D15"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Productive Seascapes</w:t>
            </w:r>
          </w:p>
        </w:tc>
      </w:tr>
      <w:tr w:rsidR="00ED625F" w:rsidRPr="00D63E23" w14:paraId="519E381E" w14:textId="77777777" w:rsidTr="00063B77">
        <w:trPr>
          <w:trHeight w:val="25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AFFD47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387752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EA57C41"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D9CC0D4" w14:textId="09D84B0C" w:rsidR="00ED625F" w:rsidRPr="00D63E23" w:rsidRDefault="00BD5D15"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Community Based Natural Resource Management</w:t>
            </w:r>
          </w:p>
        </w:tc>
      </w:tr>
      <w:tr w:rsidR="00ED625F" w:rsidRPr="00D63E23" w14:paraId="17F77B46" w14:textId="77777777" w:rsidTr="00063B77">
        <w:trPr>
          <w:trHeight w:val="7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DDBAC1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F65DC5A"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1C3350B" w14:textId="2D9F6CBB" w:rsidR="00ED625F" w:rsidRPr="00D63E23" w:rsidRDefault="00B70A51"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iCs/>
                <w:color w:val="000000"/>
                <w:sz w:val="16"/>
                <w:szCs w:val="16"/>
              </w:rPr>
              <w:t>Mainstreaming</w:t>
            </w:r>
          </w:p>
        </w:tc>
        <w:tc>
          <w:tcPr>
            <w:tcW w:w="1413" w:type="pct"/>
            <w:tcBorders>
              <w:top w:val="nil"/>
              <w:left w:val="nil"/>
              <w:bottom w:val="single" w:sz="4" w:space="0" w:color="auto"/>
              <w:right w:val="single" w:sz="4" w:space="0" w:color="auto"/>
            </w:tcBorders>
            <w:shd w:val="clear" w:color="auto" w:fill="auto"/>
            <w:hideMark/>
          </w:tcPr>
          <w:p w14:paraId="68D6EAB8"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6FC3D94C"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C40EB8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19824E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4CCBF15"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DCB6A90" w14:textId="77777777" w:rsidR="00ED625F" w:rsidRPr="00D63E23" w:rsidRDefault="00ED625F"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Extractive Industries (oil, gas, mining)</w:t>
            </w:r>
          </w:p>
        </w:tc>
      </w:tr>
      <w:tr w:rsidR="00ED625F" w:rsidRPr="00D63E23" w14:paraId="1D1686ED" w14:textId="77777777" w:rsidTr="00063B77">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774214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D2DBDE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EDBB663"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DF0E1E2" w14:textId="77777777" w:rsidR="00ED625F" w:rsidRPr="00D63E23" w:rsidRDefault="00ED625F"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Forestry (Including HCVF and REDD+)</w:t>
            </w:r>
          </w:p>
        </w:tc>
      </w:tr>
      <w:tr w:rsidR="00ED625F" w:rsidRPr="00D63E23" w14:paraId="5C54C508"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442F44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7A170B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76E66DD"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16CF736" w14:textId="29387071" w:rsidR="00ED625F" w:rsidRPr="00D63E23" w:rsidRDefault="0027629A"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Tourism</w:t>
            </w:r>
          </w:p>
        </w:tc>
      </w:tr>
      <w:tr w:rsidR="00ED625F" w:rsidRPr="00D63E23" w14:paraId="35F142A2" w14:textId="77777777" w:rsidTr="00063B77">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B17ABC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62501E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4C5C465"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20C1E3F" w14:textId="5B5EB1AF" w:rsidR="00ED625F" w:rsidRPr="00D63E23" w:rsidRDefault="0027629A"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Agriculture &amp; agrobiodiversity</w:t>
            </w:r>
          </w:p>
        </w:tc>
      </w:tr>
      <w:tr w:rsidR="00ED625F" w:rsidRPr="00D63E23" w14:paraId="5D531FD6"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396225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1AFFCC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7815FB2"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940FDBD" w14:textId="4595AC66" w:rsidR="00ED625F" w:rsidRPr="00D63E23" w:rsidRDefault="0027629A"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Fisheries</w:t>
            </w:r>
          </w:p>
        </w:tc>
      </w:tr>
      <w:tr w:rsidR="00ED625F" w:rsidRPr="00D63E23" w14:paraId="6B36AD55"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8F94F5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F65034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13BE316"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1837545"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Infrastructure</w:t>
            </w:r>
          </w:p>
        </w:tc>
      </w:tr>
      <w:tr w:rsidR="00ED625F" w:rsidRPr="00D63E23" w14:paraId="604367B2" w14:textId="77777777" w:rsidTr="00063B77">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BA48AD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26F48C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247B8A2"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482FD7C" w14:textId="77777777" w:rsidR="00ED625F" w:rsidRPr="00D63E23" w:rsidRDefault="00ED625F"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Certification (National Standards)</w:t>
            </w:r>
          </w:p>
        </w:tc>
      </w:tr>
      <w:tr w:rsidR="00ED625F" w:rsidRPr="00D63E23" w14:paraId="0913DA28" w14:textId="77777777" w:rsidTr="00063B77">
        <w:trPr>
          <w:trHeight w:val="25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4EDF60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8032BC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CB33998"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2B5874A" w14:textId="77777777" w:rsidR="00ED625F" w:rsidRPr="00D63E23" w:rsidRDefault="00ED625F"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Certification (International Standards)</w:t>
            </w:r>
          </w:p>
        </w:tc>
      </w:tr>
      <w:tr w:rsidR="00ED625F" w:rsidRPr="00D63E23" w14:paraId="4A4101B4" w14:textId="77777777" w:rsidTr="00063B77">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9A4F3D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82A8E1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39A6FAA" w14:textId="711034CC" w:rsidR="00ED625F" w:rsidRPr="00D63E23" w:rsidRDefault="00EF11F1"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iCs/>
                <w:color w:val="000000"/>
                <w:sz w:val="16"/>
                <w:szCs w:val="16"/>
              </w:rPr>
              <w:t xml:space="preserve">Species </w:t>
            </w:r>
          </w:p>
        </w:tc>
        <w:tc>
          <w:tcPr>
            <w:tcW w:w="1413" w:type="pct"/>
            <w:tcBorders>
              <w:top w:val="nil"/>
              <w:left w:val="nil"/>
              <w:bottom w:val="single" w:sz="4" w:space="0" w:color="auto"/>
              <w:right w:val="single" w:sz="4" w:space="0" w:color="auto"/>
            </w:tcBorders>
            <w:shd w:val="clear" w:color="auto" w:fill="auto"/>
            <w:hideMark/>
          </w:tcPr>
          <w:p w14:paraId="56BA75AB"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50FE3811" w14:textId="77777777" w:rsidTr="00063B77">
        <w:trPr>
          <w:trHeight w:val="19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AEB356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C6C702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71884A8"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2A5E2E5"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Illegal Wildlife Trade</w:t>
            </w:r>
          </w:p>
        </w:tc>
      </w:tr>
      <w:tr w:rsidR="00ED625F" w:rsidRPr="00D63E23" w14:paraId="19C88699" w14:textId="77777777" w:rsidTr="00063B77">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3B9CBF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9D2191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C18A1AE"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7FF5764" w14:textId="03D31209" w:rsidR="00ED625F" w:rsidRPr="00D63E23" w:rsidRDefault="002F3F90"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 xml:space="preserve">Threatened Species </w:t>
            </w:r>
          </w:p>
        </w:tc>
      </w:tr>
      <w:tr w:rsidR="00ED625F" w:rsidRPr="00D63E23" w14:paraId="2E21E46D" w14:textId="77777777" w:rsidTr="00063B77">
        <w:trPr>
          <w:trHeight w:val="152"/>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CE06B6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884533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77A0D52"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05DEB8B" w14:textId="77777777" w:rsidR="00ED625F" w:rsidRPr="00D63E23" w:rsidRDefault="00ED625F"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Wildlife for Sustainable Development</w:t>
            </w:r>
          </w:p>
        </w:tc>
      </w:tr>
      <w:tr w:rsidR="00ED625F" w:rsidRPr="00D63E23" w14:paraId="0A42E9A4" w14:textId="77777777" w:rsidTr="00063B77">
        <w:trPr>
          <w:trHeight w:val="23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544F487"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165B97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68986BD"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502DF71"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Crop Wild Relatives</w:t>
            </w:r>
          </w:p>
        </w:tc>
      </w:tr>
      <w:tr w:rsidR="00ED625F" w:rsidRPr="00D63E23" w14:paraId="2A7BE8F1"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409E82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B1C2D7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309B78E"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6D37D54"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Plant Genetic Resources</w:t>
            </w:r>
          </w:p>
        </w:tc>
      </w:tr>
      <w:tr w:rsidR="00ED625F" w:rsidRPr="00D63E23" w14:paraId="32C10A17"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EA42EE7"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BA84D7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2B02697"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AC56BAF"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Animal Genetic Resources</w:t>
            </w:r>
          </w:p>
        </w:tc>
      </w:tr>
      <w:tr w:rsidR="00ED625F" w:rsidRPr="00D63E23" w14:paraId="1EE9A6F2" w14:textId="77777777" w:rsidTr="00063B77">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2ACF56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04EB96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72C31A2"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579060B"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Livestock Wild Relatives</w:t>
            </w:r>
          </w:p>
        </w:tc>
      </w:tr>
      <w:tr w:rsidR="00ED625F" w:rsidRPr="00D63E23" w14:paraId="100F00BC" w14:textId="77777777" w:rsidTr="00063B77">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4B6485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000F9F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081FE21"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5FEEE76" w14:textId="5E1B8EBA" w:rsidR="00ED625F" w:rsidRPr="00D63E23" w:rsidRDefault="002F3F90"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Invasive Alien Species (IAS)</w:t>
            </w:r>
          </w:p>
        </w:tc>
      </w:tr>
      <w:tr w:rsidR="00ED625F" w:rsidRPr="00D63E23" w14:paraId="7519BD0B" w14:textId="77777777" w:rsidTr="00063B77">
        <w:trPr>
          <w:trHeight w:val="9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A9BD3F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71E550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1B1129D" w14:textId="686EC022" w:rsidR="00ED625F" w:rsidRPr="00D63E23" w:rsidRDefault="002F3F90"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iCs/>
                <w:color w:val="000000"/>
                <w:sz w:val="16"/>
                <w:szCs w:val="16"/>
              </w:rPr>
              <w:t>Biomes</w:t>
            </w:r>
          </w:p>
        </w:tc>
        <w:tc>
          <w:tcPr>
            <w:tcW w:w="1413" w:type="pct"/>
            <w:tcBorders>
              <w:top w:val="nil"/>
              <w:left w:val="nil"/>
              <w:bottom w:val="single" w:sz="4" w:space="0" w:color="auto"/>
              <w:right w:val="single" w:sz="4" w:space="0" w:color="auto"/>
            </w:tcBorders>
            <w:shd w:val="clear" w:color="auto" w:fill="auto"/>
            <w:hideMark/>
          </w:tcPr>
          <w:p w14:paraId="2123CA6F"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5DB85F21"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7763C17"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DEC2A2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81AE8E0"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B649BC2" w14:textId="7B4B324F" w:rsidR="00ED625F" w:rsidRPr="00D63E23" w:rsidRDefault="002F3F90"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Mangroves</w:t>
            </w:r>
          </w:p>
        </w:tc>
      </w:tr>
      <w:tr w:rsidR="00ED625F" w:rsidRPr="00D63E23" w14:paraId="041A1FA5"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526665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D31841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FA4D6FE"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1D8C569"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Coral Reefs</w:t>
            </w:r>
          </w:p>
        </w:tc>
      </w:tr>
      <w:tr w:rsidR="00ED625F" w:rsidRPr="00D63E23" w14:paraId="109BE95D"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93CAFE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834AB7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7A22ABB"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34DF423"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Sea Grasses</w:t>
            </w:r>
          </w:p>
        </w:tc>
      </w:tr>
      <w:tr w:rsidR="00ED625F" w:rsidRPr="00D63E23" w14:paraId="7806EDE2"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85457F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6C0A8DA"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81A9D86"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019C77E" w14:textId="2949EC2F" w:rsidR="00ED625F" w:rsidRPr="00D63E23" w:rsidRDefault="002F3F90"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Wetlands</w:t>
            </w:r>
          </w:p>
        </w:tc>
      </w:tr>
      <w:tr w:rsidR="00ED625F" w:rsidRPr="00D63E23" w14:paraId="0B75C68A"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CE0F16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C99350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C9389F5"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3205BFE" w14:textId="08E2F385" w:rsidR="00ED625F" w:rsidRPr="00D63E23" w:rsidRDefault="002F3F90"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Rivers</w:t>
            </w:r>
          </w:p>
        </w:tc>
      </w:tr>
      <w:tr w:rsidR="00ED625F" w:rsidRPr="00D63E23" w14:paraId="6058B385" w14:textId="77777777" w:rsidTr="00063B77">
        <w:trPr>
          <w:trHeight w:val="17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04E568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859707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A3B6496"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38E978D" w14:textId="5809A5F9" w:rsidR="00ED625F" w:rsidRPr="00D63E23" w:rsidRDefault="002F3F90"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Lakes</w:t>
            </w:r>
          </w:p>
        </w:tc>
      </w:tr>
      <w:tr w:rsidR="00ED625F" w:rsidRPr="00D63E23" w14:paraId="7B877CF3"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5EBD11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2C1BFD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DE97C70"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157ACA7"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Tropical Rain Forests</w:t>
            </w:r>
          </w:p>
        </w:tc>
      </w:tr>
      <w:tr w:rsidR="00ED625F" w:rsidRPr="00D63E23" w14:paraId="7C3B8C1F"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7D160E7"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67F43A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B5421CE"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5A1D380"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Tropical Dry Forests</w:t>
            </w:r>
          </w:p>
        </w:tc>
      </w:tr>
      <w:tr w:rsidR="00ED625F" w:rsidRPr="00D63E23" w14:paraId="0DC46223" w14:textId="77777777" w:rsidTr="00063B77">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37B6B1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0C70A9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EED60FF"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3AF0E4D"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Temperate Forests</w:t>
            </w:r>
          </w:p>
        </w:tc>
      </w:tr>
      <w:tr w:rsidR="00ED625F" w:rsidRPr="00D63E23" w14:paraId="22DAE422"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1F59B1A"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64C0BB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E6B1C97"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E3498E8"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 xml:space="preserve">Grasslands </w:t>
            </w:r>
          </w:p>
        </w:tc>
      </w:tr>
      <w:tr w:rsidR="00ED625F" w:rsidRPr="00D63E23" w14:paraId="21F7D336" w14:textId="77777777" w:rsidTr="00063B77">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26EBCC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D4BE7C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407381F"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400E902"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Paramo</w:t>
            </w:r>
          </w:p>
        </w:tc>
      </w:tr>
      <w:tr w:rsidR="00ED625F" w:rsidRPr="00D63E23" w14:paraId="4F8E8EC6" w14:textId="77777777" w:rsidTr="00063B77">
        <w:trPr>
          <w:trHeight w:val="152"/>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B6E7E2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8EA9F9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BF8721C"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53EA6B8"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Desert</w:t>
            </w:r>
          </w:p>
        </w:tc>
      </w:tr>
      <w:tr w:rsidR="00ED625F" w:rsidRPr="00D63E23" w14:paraId="6D79E5A8" w14:textId="77777777" w:rsidTr="00063B77">
        <w:trPr>
          <w:trHeight w:val="23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B08290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31AEF5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B5D0232" w14:textId="09909A95" w:rsidR="00ED625F" w:rsidRPr="00D63E23" w:rsidRDefault="001D45F3"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iCs/>
                <w:color w:val="000000"/>
                <w:sz w:val="16"/>
                <w:szCs w:val="16"/>
              </w:rPr>
              <w:t>Financial and Accounting</w:t>
            </w:r>
          </w:p>
        </w:tc>
        <w:tc>
          <w:tcPr>
            <w:tcW w:w="1413" w:type="pct"/>
            <w:tcBorders>
              <w:top w:val="nil"/>
              <w:left w:val="nil"/>
              <w:bottom w:val="single" w:sz="4" w:space="0" w:color="auto"/>
              <w:right w:val="single" w:sz="4" w:space="0" w:color="auto"/>
            </w:tcBorders>
            <w:shd w:val="clear" w:color="auto" w:fill="auto"/>
            <w:hideMark/>
          </w:tcPr>
          <w:p w14:paraId="6A2A227C"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6231E965"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86C4C7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DBEB44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8168DB6"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4476672"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 xml:space="preserve">Payment for Ecosystem Services </w:t>
            </w:r>
          </w:p>
        </w:tc>
      </w:tr>
      <w:tr w:rsidR="00ED625F" w:rsidRPr="00D63E23" w14:paraId="2CF1E3FA" w14:textId="77777777" w:rsidTr="00063B77">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FD3BA8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8A8C4E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D95F023"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C2A46FA" w14:textId="77777777" w:rsidR="00ED625F" w:rsidRPr="00D63E23" w:rsidRDefault="00ED625F"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Natural Capital Assessment and Accounting</w:t>
            </w:r>
          </w:p>
        </w:tc>
      </w:tr>
      <w:tr w:rsidR="00ED625F" w:rsidRPr="00D63E23" w14:paraId="5E9A9263"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6C3AAB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B79E1F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DDF6BC4"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F363BA1"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Conservation Trust Funds</w:t>
            </w:r>
          </w:p>
        </w:tc>
      </w:tr>
      <w:tr w:rsidR="00ED625F" w:rsidRPr="00D63E23" w14:paraId="20D60BA7" w14:textId="77777777" w:rsidTr="00063B77">
        <w:trPr>
          <w:trHeight w:val="8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AEEC66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53DCFC7"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F590367"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4E42E6E" w14:textId="4674A4C8" w:rsidR="00ED625F" w:rsidRPr="00D63E23" w:rsidRDefault="001D45F3"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
                  <w:enabled/>
                  <w:calcOnExit w:val="0"/>
                  <w:checkBox>
                    <w:sizeAuto/>
                    <w:default w:val="1"/>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00ED625F" w:rsidRPr="00D63E23">
              <w:rPr>
                <w:rFonts w:ascii="Avenir Next Regular" w:eastAsia="Times New Roman" w:hAnsi="Avenir Next Regular" w:cs="Calibri"/>
                <w:color w:val="000000"/>
                <w:sz w:val="16"/>
                <w:szCs w:val="16"/>
              </w:rPr>
              <w:t>Conservation Finance</w:t>
            </w:r>
          </w:p>
        </w:tc>
      </w:tr>
      <w:tr w:rsidR="00ED625F" w:rsidRPr="00D63E23" w14:paraId="75B8E7FA"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E89C967"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700560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2F1FE34" w14:textId="77777777" w:rsidR="00ED625F" w:rsidRPr="00D63E23" w:rsidRDefault="00ED625F" w:rsidP="00063B77">
            <w:pPr>
              <w:spacing w:after="0"/>
              <w:ind w:left="150" w:hanging="15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Supplementary Protocol to the CBD</w:t>
            </w:r>
          </w:p>
        </w:tc>
        <w:tc>
          <w:tcPr>
            <w:tcW w:w="1413" w:type="pct"/>
            <w:tcBorders>
              <w:top w:val="nil"/>
              <w:left w:val="nil"/>
              <w:bottom w:val="single" w:sz="4" w:space="0" w:color="auto"/>
              <w:right w:val="single" w:sz="4" w:space="0" w:color="auto"/>
            </w:tcBorders>
            <w:shd w:val="clear" w:color="auto" w:fill="auto"/>
            <w:hideMark/>
          </w:tcPr>
          <w:p w14:paraId="18B1BD53"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396DED98" w14:textId="77777777" w:rsidTr="00063B77">
        <w:trPr>
          <w:trHeight w:val="9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1A855F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1F686D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99F18EE"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78C38DA"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Biosafety</w:t>
            </w:r>
          </w:p>
        </w:tc>
      </w:tr>
      <w:tr w:rsidR="00ED625F" w:rsidRPr="00D63E23" w14:paraId="3BC9F4A9"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940B75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2C727C7"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D4DD196"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D6E4E97" w14:textId="77777777" w:rsidR="00ED625F" w:rsidRPr="00D63E23" w:rsidRDefault="00ED625F"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Access to Genetic Resources Benefit Sharing</w:t>
            </w:r>
          </w:p>
        </w:tc>
      </w:tr>
      <w:tr w:rsidR="00ED625F" w:rsidRPr="00D63E23" w14:paraId="3DCF2C41"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DBBD05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9343E0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b/>
                <w:bCs/>
                <w:color w:val="000000"/>
                <w:sz w:val="16"/>
                <w:szCs w:val="16"/>
              </w:rPr>
              <w:t>Forests</w:t>
            </w:r>
          </w:p>
        </w:tc>
        <w:tc>
          <w:tcPr>
            <w:tcW w:w="1463" w:type="pct"/>
            <w:tcBorders>
              <w:top w:val="nil"/>
              <w:left w:val="nil"/>
              <w:bottom w:val="single" w:sz="4" w:space="0" w:color="auto"/>
              <w:right w:val="single" w:sz="4" w:space="0" w:color="auto"/>
            </w:tcBorders>
            <w:shd w:val="clear" w:color="auto" w:fill="auto"/>
          </w:tcPr>
          <w:p w14:paraId="243C2A4C" w14:textId="77777777" w:rsidR="00ED625F" w:rsidRPr="00D63E23" w:rsidRDefault="00ED625F" w:rsidP="00063B77">
            <w:pPr>
              <w:spacing w:after="0"/>
              <w:rPr>
                <w:rFonts w:ascii="Avenir Next Regular" w:eastAsia="Times New Roman" w:hAnsi="Avenir Next Regular" w:cs="Calibri"/>
                <w:iCs/>
                <w:color w:val="000000"/>
                <w:sz w:val="16"/>
                <w:szCs w:val="16"/>
              </w:rPr>
            </w:pPr>
          </w:p>
        </w:tc>
        <w:tc>
          <w:tcPr>
            <w:tcW w:w="1413" w:type="pct"/>
            <w:tcBorders>
              <w:top w:val="nil"/>
              <w:left w:val="nil"/>
              <w:bottom w:val="single" w:sz="4" w:space="0" w:color="auto"/>
              <w:right w:val="single" w:sz="4" w:space="0" w:color="auto"/>
            </w:tcBorders>
            <w:shd w:val="clear" w:color="auto" w:fill="auto"/>
            <w:hideMark/>
          </w:tcPr>
          <w:p w14:paraId="332F6F57"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3F558945"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FE196A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C5E354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52DC040" w14:textId="77777777" w:rsidR="00ED625F" w:rsidRPr="00D63E23" w:rsidRDefault="00ED625F" w:rsidP="00063B77">
            <w:pPr>
              <w:spacing w:after="0"/>
              <w:ind w:left="150" w:hanging="15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Forest and Landscape Restoration</w:t>
            </w:r>
          </w:p>
        </w:tc>
        <w:tc>
          <w:tcPr>
            <w:tcW w:w="1413" w:type="pct"/>
            <w:tcBorders>
              <w:top w:val="nil"/>
              <w:left w:val="nil"/>
              <w:bottom w:val="single" w:sz="4" w:space="0" w:color="auto"/>
              <w:right w:val="single" w:sz="4" w:space="0" w:color="auto"/>
            </w:tcBorders>
            <w:shd w:val="clear" w:color="auto" w:fill="auto"/>
          </w:tcPr>
          <w:p w14:paraId="27353596" w14:textId="77777777" w:rsidR="00ED625F" w:rsidRPr="00D63E23" w:rsidRDefault="00ED625F" w:rsidP="00063B77">
            <w:pPr>
              <w:spacing w:after="0"/>
              <w:rPr>
                <w:rFonts w:ascii="Avenir Next Regular" w:eastAsia="Times New Roman" w:hAnsi="Avenir Next Regular" w:cs="Calibri"/>
                <w:color w:val="000000"/>
                <w:sz w:val="16"/>
                <w:szCs w:val="16"/>
              </w:rPr>
            </w:pPr>
          </w:p>
        </w:tc>
      </w:tr>
      <w:tr w:rsidR="00ED625F" w:rsidRPr="00D63E23" w14:paraId="65BA6CB4"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4F7FE45F"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7868F536"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463" w:type="pct"/>
            <w:tcBorders>
              <w:top w:val="nil"/>
              <w:left w:val="nil"/>
              <w:bottom w:val="single" w:sz="4" w:space="0" w:color="auto"/>
              <w:right w:val="single" w:sz="4" w:space="0" w:color="auto"/>
            </w:tcBorders>
            <w:shd w:val="clear" w:color="auto" w:fill="auto"/>
          </w:tcPr>
          <w:p w14:paraId="6D941D9D" w14:textId="77777777" w:rsidR="00ED625F" w:rsidRPr="00D63E23" w:rsidRDefault="00ED625F" w:rsidP="00063B77">
            <w:pPr>
              <w:spacing w:after="0"/>
              <w:rPr>
                <w:color w:val="000000"/>
                <w:sz w:val="16"/>
                <w:szCs w:val="16"/>
              </w:rPr>
            </w:pPr>
          </w:p>
        </w:tc>
        <w:tc>
          <w:tcPr>
            <w:tcW w:w="1413" w:type="pct"/>
            <w:tcBorders>
              <w:top w:val="nil"/>
              <w:left w:val="nil"/>
              <w:bottom w:val="single" w:sz="4" w:space="0" w:color="auto"/>
              <w:right w:val="single" w:sz="4" w:space="0" w:color="auto"/>
            </w:tcBorders>
            <w:shd w:val="clear" w:color="auto" w:fill="auto"/>
          </w:tcPr>
          <w:p w14:paraId="6640F9C2" w14:textId="77777777" w:rsidR="00ED625F" w:rsidRPr="00D63E23" w:rsidRDefault="00ED625F" w:rsidP="00063B77">
            <w:pPr>
              <w:spacing w:after="0"/>
              <w:rPr>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REDD/REDD+</w:t>
            </w:r>
          </w:p>
        </w:tc>
      </w:tr>
      <w:tr w:rsidR="00ED625F" w:rsidRPr="00D63E23" w14:paraId="1D2542C6" w14:textId="77777777" w:rsidTr="00063B77">
        <w:trPr>
          <w:trHeight w:val="18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BE91E7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941A1D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5EB0900"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Forest</w:t>
            </w:r>
          </w:p>
        </w:tc>
        <w:tc>
          <w:tcPr>
            <w:tcW w:w="1413" w:type="pct"/>
            <w:tcBorders>
              <w:top w:val="nil"/>
              <w:left w:val="nil"/>
              <w:bottom w:val="single" w:sz="4" w:space="0" w:color="auto"/>
              <w:right w:val="single" w:sz="4" w:space="0" w:color="auto"/>
            </w:tcBorders>
            <w:shd w:val="clear" w:color="auto" w:fill="auto"/>
            <w:hideMark/>
          </w:tcPr>
          <w:p w14:paraId="04C538EB"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7609F0FD"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97F70A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910D45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5AFC1A3"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2A4597E"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Amazon</w:t>
            </w:r>
          </w:p>
        </w:tc>
      </w:tr>
      <w:tr w:rsidR="00ED625F" w:rsidRPr="00D63E23" w14:paraId="3E1B402D" w14:textId="77777777" w:rsidTr="00063B77">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66F1F4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0100A5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26A5958"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4F24A5A"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Congo</w:t>
            </w:r>
          </w:p>
        </w:tc>
      </w:tr>
      <w:tr w:rsidR="00ED625F" w:rsidRPr="00D63E23" w14:paraId="68F65008"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679E44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D36464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63352F6"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A026556"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Drylands</w:t>
            </w:r>
          </w:p>
        </w:tc>
      </w:tr>
      <w:tr w:rsidR="00ED625F" w:rsidRPr="00D63E23" w14:paraId="41715CE9"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C69412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CF59E3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b/>
                <w:bCs/>
                <w:color w:val="000000"/>
                <w:sz w:val="16"/>
                <w:szCs w:val="16"/>
              </w:rPr>
              <w:t>Land Degradation</w:t>
            </w:r>
          </w:p>
        </w:tc>
        <w:tc>
          <w:tcPr>
            <w:tcW w:w="1463" w:type="pct"/>
            <w:tcBorders>
              <w:top w:val="nil"/>
              <w:left w:val="nil"/>
              <w:bottom w:val="single" w:sz="4" w:space="0" w:color="auto"/>
              <w:right w:val="single" w:sz="4" w:space="0" w:color="auto"/>
            </w:tcBorders>
            <w:shd w:val="clear" w:color="auto" w:fill="auto"/>
            <w:hideMark/>
          </w:tcPr>
          <w:p w14:paraId="75C328B3"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AFD45F3"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0FB8F80D"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506241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7A48C0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E9DEA47"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Sustainable Land Management</w:t>
            </w:r>
          </w:p>
        </w:tc>
        <w:tc>
          <w:tcPr>
            <w:tcW w:w="1413" w:type="pct"/>
            <w:tcBorders>
              <w:top w:val="nil"/>
              <w:left w:val="nil"/>
              <w:bottom w:val="single" w:sz="4" w:space="0" w:color="auto"/>
              <w:right w:val="single" w:sz="4" w:space="0" w:color="auto"/>
            </w:tcBorders>
            <w:shd w:val="clear" w:color="auto" w:fill="auto"/>
            <w:hideMark/>
          </w:tcPr>
          <w:p w14:paraId="5B315C90"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3096D6C8" w14:textId="77777777" w:rsidTr="00063B77">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610C83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CDEAAD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54DF744"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B13C5C5" w14:textId="77777777" w:rsidR="00ED625F" w:rsidRPr="00D63E23" w:rsidRDefault="00ED625F"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 xml:space="preserve">Restoration and Rehabilitation of Degraded Lands </w:t>
            </w:r>
          </w:p>
        </w:tc>
      </w:tr>
      <w:tr w:rsidR="00ED625F" w:rsidRPr="00D63E23" w14:paraId="47BD4306" w14:textId="77777777" w:rsidTr="00063B77">
        <w:trPr>
          <w:trHeight w:val="18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5BA83A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vAlign w:val="bottom"/>
            <w:hideMark/>
          </w:tcPr>
          <w:p w14:paraId="7F5A9FE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2B60849"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C68B38F"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Ecosystem Approach</w:t>
            </w:r>
          </w:p>
        </w:tc>
      </w:tr>
      <w:tr w:rsidR="00ED625F" w:rsidRPr="00D63E23" w14:paraId="3E0F35B4" w14:textId="77777777" w:rsidTr="00063B77">
        <w:trPr>
          <w:trHeight w:val="25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2C1215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06299AA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51E65B7"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A30D2AD" w14:textId="77777777" w:rsidR="00ED625F" w:rsidRPr="00D63E23" w:rsidRDefault="00ED625F"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Integrated and Cross-sectoral approach</w:t>
            </w:r>
          </w:p>
        </w:tc>
      </w:tr>
      <w:tr w:rsidR="00ED625F" w:rsidRPr="00D63E23" w14:paraId="25259B18"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88C01C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E2DCCE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E1B3D19"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603A6E0"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Community-Based NRM</w:t>
            </w:r>
          </w:p>
        </w:tc>
      </w:tr>
      <w:tr w:rsidR="00ED625F" w:rsidRPr="00D63E23" w14:paraId="1F1F8047"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EBBB8A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2A74C0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71BE02A"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373736A"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Sustainable Livelihoods</w:t>
            </w:r>
          </w:p>
        </w:tc>
      </w:tr>
      <w:tr w:rsidR="00ED625F" w:rsidRPr="00D63E23" w14:paraId="191B3363"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688E44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CAB6D3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78A7C06"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6C4DB3B"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Income Generating Activities</w:t>
            </w:r>
          </w:p>
        </w:tc>
      </w:tr>
      <w:tr w:rsidR="00ED625F" w:rsidRPr="00D63E23" w14:paraId="6FA8E9E6" w14:textId="77777777" w:rsidTr="00063B77">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38F255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5988CA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8584A18"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E1F3E61"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Sustainable Agriculture</w:t>
            </w:r>
          </w:p>
        </w:tc>
      </w:tr>
      <w:tr w:rsidR="00ED625F" w:rsidRPr="00D63E23" w14:paraId="672F9CB1" w14:textId="77777777" w:rsidTr="00063B77">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E22148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C79DE7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A57BB18"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2B14EFB" w14:textId="77777777" w:rsidR="00ED625F" w:rsidRPr="00D63E23" w:rsidRDefault="00ED625F"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Sustainable Pasture Management</w:t>
            </w:r>
          </w:p>
        </w:tc>
      </w:tr>
      <w:tr w:rsidR="00ED625F" w:rsidRPr="00D63E23" w14:paraId="6A1EC727" w14:textId="77777777" w:rsidTr="00063B77">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89B244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2CB401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A67523B"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8CA7607" w14:textId="77777777" w:rsidR="00ED625F" w:rsidRPr="00D63E23" w:rsidRDefault="00ED625F"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Sustainable Forest/Woodland Management</w:t>
            </w:r>
          </w:p>
        </w:tc>
      </w:tr>
      <w:tr w:rsidR="00ED625F" w:rsidRPr="00D63E23" w14:paraId="07736746" w14:textId="77777777" w:rsidTr="00063B77">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9CB107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E4465C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1013904"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6F5315D" w14:textId="77777777" w:rsidR="00ED625F" w:rsidRPr="00D63E23" w:rsidRDefault="00ED625F"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Improved Soil and Water Management Techniques</w:t>
            </w:r>
          </w:p>
        </w:tc>
      </w:tr>
      <w:tr w:rsidR="00ED625F" w:rsidRPr="00D63E23" w14:paraId="588D2426"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14D9B87"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954859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A962CA7"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E3BD5FC"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Sustainable Fire Management</w:t>
            </w:r>
          </w:p>
        </w:tc>
      </w:tr>
      <w:tr w:rsidR="00ED625F" w:rsidRPr="00D63E23" w14:paraId="7CF2BADE" w14:textId="77777777" w:rsidTr="00063B77">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9B0AC8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9D7B85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3C8DB9E"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B9E24B2" w14:textId="77777777" w:rsidR="00ED625F" w:rsidRPr="00D63E23" w:rsidRDefault="00ED625F"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Drought Mitigation/Early Warning</w:t>
            </w:r>
          </w:p>
        </w:tc>
      </w:tr>
      <w:tr w:rsidR="00ED625F" w:rsidRPr="00D63E23" w14:paraId="2E9D8954"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6F7E0B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E75A9D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302A97A"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Land Degradation Neutrality</w:t>
            </w:r>
          </w:p>
        </w:tc>
        <w:tc>
          <w:tcPr>
            <w:tcW w:w="1413" w:type="pct"/>
            <w:tcBorders>
              <w:top w:val="nil"/>
              <w:left w:val="nil"/>
              <w:bottom w:val="single" w:sz="4" w:space="0" w:color="auto"/>
              <w:right w:val="single" w:sz="4" w:space="0" w:color="auto"/>
            </w:tcBorders>
            <w:shd w:val="clear" w:color="auto" w:fill="auto"/>
            <w:hideMark/>
          </w:tcPr>
          <w:p w14:paraId="082C82AB"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316D8222"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CAA1F9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58C1B3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AFDAC07"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0BD8393"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Land Productivity</w:t>
            </w:r>
          </w:p>
        </w:tc>
      </w:tr>
      <w:tr w:rsidR="00ED625F" w:rsidRPr="00D63E23" w14:paraId="5781256C" w14:textId="77777777" w:rsidTr="00063B77">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126233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F2134F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7FAC977"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B0FC839" w14:textId="77777777" w:rsidR="00ED625F" w:rsidRPr="00D63E23" w:rsidRDefault="00ED625F"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Land Cover and Land cover change</w:t>
            </w:r>
          </w:p>
        </w:tc>
      </w:tr>
      <w:tr w:rsidR="00ED625F" w:rsidRPr="00D63E23" w14:paraId="2375DEDE" w14:textId="77777777" w:rsidTr="00063B77">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0857DA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C32F65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A22478A"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01F7FC8" w14:textId="77777777" w:rsidR="00ED625F" w:rsidRPr="00D63E23" w:rsidRDefault="00ED625F"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Carbon stocks above or below ground</w:t>
            </w:r>
          </w:p>
        </w:tc>
      </w:tr>
      <w:tr w:rsidR="00ED625F" w:rsidRPr="00D63E23" w14:paraId="72CEFBB9"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BF3C1D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161259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6ECA1EC"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Food Security</w:t>
            </w:r>
          </w:p>
        </w:tc>
        <w:tc>
          <w:tcPr>
            <w:tcW w:w="1413" w:type="pct"/>
            <w:tcBorders>
              <w:top w:val="nil"/>
              <w:left w:val="nil"/>
              <w:bottom w:val="single" w:sz="4" w:space="0" w:color="auto"/>
              <w:right w:val="single" w:sz="4" w:space="0" w:color="auto"/>
            </w:tcBorders>
            <w:shd w:val="clear" w:color="auto" w:fill="auto"/>
            <w:hideMark/>
          </w:tcPr>
          <w:p w14:paraId="0F0CA2D2"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78F135FE" w14:textId="77777777" w:rsidTr="00063B77">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99BD33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A025A6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b/>
                <w:bCs/>
                <w:color w:val="000000"/>
                <w:sz w:val="16"/>
                <w:szCs w:val="16"/>
              </w:rPr>
              <w:t>International Waters</w:t>
            </w:r>
          </w:p>
        </w:tc>
        <w:tc>
          <w:tcPr>
            <w:tcW w:w="1463" w:type="pct"/>
            <w:tcBorders>
              <w:top w:val="nil"/>
              <w:left w:val="nil"/>
              <w:bottom w:val="single" w:sz="4" w:space="0" w:color="auto"/>
              <w:right w:val="single" w:sz="4" w:space="0" w:color="auto"/>
            </w:tcBorders>
            <w:shd w:val="clear" w:color="auto" w:fill="auto"/>
            <w:noWrap/>
            <w:vAlign w:val="bottom"/>
            <w:hideMark/>
          </w:tcPr>
          <w:p w14:paraId="07537D43"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noWrap/>
            <w:vAlign w:val="bottom"/>
            <w:hideMark/>
          </w:tcPr>
          <w:p w14:paraId="28F92445"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7CD16D9B"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8B143B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37E9ED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4BA15BA7"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 xml:space="preserve">Ship </w:t>
            </w:r>
          </w:p>
        </w:tc>
        <w:tc>
          <w:tcPr>
            <w:tcW w:w="1413" w:type="pct"/>
            <w:tcBorders>
              <w:top w:val="nil"/>
              <w:left w:val="nil"/>
              <w:bottom w:val="single" w:sz="4" w:space="0" w:color="auto"/>
              <w:right w:val="single" w:sz="4" w:space="0" w:color="auto"/>
            </w:tcBorders>
            <w:shd w:val="clear" w:color="auto" w:fill="auto"/>
            <w:hideMark/>
          </w:tcPr>
          <w:p w14:paraId="0845E791"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607FCBC5"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966BB8A"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53543B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2773D897"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Coastal</w:t>
            </w:r>
          </w:p>
        </w:tc>
        <w:tc>
          <w:tcPr>
            <w:tcW w:w="1413" w:type="pct"/>
            <w:tcBorders>
              <w:top w:val="nil"/>
              <w:left w:val="nil"/>
              <w:bottom w:val="single" w:sz="4" w:space="0" w:color="auto"/>
              <w:right w:val="single" w:sz="4" w:space="0" w:color="auto"/>
            </w:tcBorders>
            <w:shd w:val="clear" w:color="auto" w:fill="auto"/>
            <w:hideMark/>
          </w:tcPr>
          <w:p w14:paraId="2248DE2B"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7C67B14E"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21B92E98"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583D3184"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463" w:type="pct"/>
            <w:tcBorders>
              <w:top w:val="nil"/>
              <w:left w:val="nil"/>
              <w:bottom w:val="single" w:sz="4" w:space="0" w:color="auto"/>
              <w:right w:val="single" w:sz="4" w:space="0" w:color="auto"/>
            </w:tcBorders>
            <w:shd w:val="clear" w:color="auto" w:fill="auto"/>
            <w:vAlign w:val="center"/>
          </w:tcPr>
          <w:p w14:paraId="3EA18CEA" w14:textId="77777777" w:rsidR="00ED625F" w:rsidRPr="00D63E23" w:rsidRDefault="00ED625F" w:rsidP="00063B77">
            <w:pPr>
              <w:spacing w:after="0"/>
              <w:rPr>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color w:val="000000"/>
                <w:sz w:val="16"/>
                <w:szCs w:val="16"/>
              </w:rPr>
              <w:t>Freshwater</w:t>
            </w:r>
          </w:p>
        </w:tc>
        <w:tc>
          <w:tcPr>
            <w:tcW w:w="1413" w:type="pct"/>
            <w:tcBorders>
              <w:top w:val="nil"/>
              <w:left w:val="nil"/>
              <w:bottom w:val="single" w:sz="4" w:space="0" w:color="auto"/>
              <w:right w:val="single" w:sz="4" w:space="0" w:color="auto"/>
            </w:tcBorders>
            <w:shd w:val="clear" w:color="auto" w:fill="auto"/>
          </w:tcPr>
          <w:p w14:paraId="56A7BF6E" w14:textId="77777777" w:rsidR="00ED625F" w:rsidRPr="00D63E23" w:rsidRDefault="00ED625F" w:rsidP="00063B77">
            <w:pPr>
              <w:spacing w:after="0"/>
              <w:rPr>
                <w:rFonts w:ascii="Avenir Next Regular" w:eastAsia="Times New Roman" w:hAnsi="Avenir Next Regular" w:cs="Calibri"/>
                <w:color w:val="000000"/>
                <w:sz w:val="16"/>
                <w:szCs w:val="16"/>
              </w:rPr>
            </w:pPr>
          </w:p>
        </w:tc>
      </w:tr>
      <w:tr w:rsidR="00ED625F" w:rsidRPr="00D63E23" w14:paraId="1C1514A1" w14:textId="77777777" w:rsidTr="00063B77">
        <w:trPr>
          <w:trHeight w:val="8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109EF1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525A1EA"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tcPr>
          <w:p w14:paraId="6FC16B11" w14:textId="77777777" w:rsidR="00ED625F" w:rsidRPr="00D63E23" w:rsidRDefault="00ED625F" w:rsidP="00063B77">
            <w:pPr>
              <w:spacing w:after="0"/>
              <w:rPr>
                <w:rFonts w:ascii="Avenir Next Regular" w:eastAsia="Times New Roman" w:hAnsi="Avenir Next Regular" w:cs="Calibri"/>
                <w:iCs/>
                <w:color w:val="000000"/>
                <w:sz w:val="16"/>
                <w:szCs w:val="16"/>
              </w:rPr>
            </w:pPr>
          </w:p>
        </w:tc>
        <w:tc>
          <w:tcPr>
            <w:tcW w:w="1413" w:type="pct"/>
            <w:tcBorders>
              <w:top w:val="nil"/>
              <w:left w:val="nil"/>
              <w:bottom w:val="single" w:sz="4" w:space="0" w:color="auto"/>
              <w:right w:val="single" w:sz="4" w:space="0" w:color="auto"/>
            </w:tcBorders>
            <w:shd w:val="clear" w:color="auto" w:fill="auto"/>
            <w:vAlign w:val="center"/>
            <w:hideMark/>
          </w:tcPr>
          <w:p w14:paraId="6A355BF1"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Aquifer</w:t>
            </w:r>
          </w:p>
        </w:tc>
      </w:tr>
      <w:tr w:rsidR="00ED625F" w:rsidRPr="00D63E23" w14:paraId="33AB4192"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FC5236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vAlign w:val="bottom"/>
            <w:hideMark/>
          </w:tcPr>
          <w:p w14:paraId="78ECFC9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tcPr>
          <w:p w14:paraId="36A40228" w14:textId="77777777" w:rsidR="00ED625F" w:rsidRPr="00D63E23" w:rsidRDefault="00ED625F" w:rsidP="00063B77">
            <w:pPr>
              <w:spacing w:after="0"/>
              <w:rPr>
                <w:rFonts w:ascii="Avenir Next Regular" w:eastAsia="Times New Roman" w:hAnsi="Avenir Next Regular" w:cs="Calibri"/>
                <w:iCs/>
                <w:color w:val="000000"/>
                <w:sz w:val="16"/>
                <w:szCs w:val="16"/>
              </w:rPr>
            </w:pPr>
          </w:p>
        </w:tc>
        <w:tc>
          <w:tcPr>
            <w:tcW w:w="1413" w:type="pct"/>
            <w:tcBorders>
              <w:top w:val="nil"/>
              <w:left w:val="nil"/>
              <w:bottom w:val="single" w:sz="4" w:space="0" w:color="auto"/>
              <w:right w:val="single" w:sz="4" w:space="0" w:color="auto"/>
            </w:tcBorders>
            <w:shd w:val="clear" w:color="auto" w:fill="auto"/>
            <w:vAlign w:val="center"/>
            <w:hideMark/>
          </w:tcPr>
          <w:p w14:paraId="4CF37A65"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River Basin</w:t>
            </w:r>
          </w:p>
        </w:tc>
      </w:tr>
      <w:tr w:rsidR="00ED625F" w:rsidRPr="00D63E23" w14:paraId="7BF45218"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BFF3F7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A320E9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tcPr>
          <w:p w14:paraId="0D65D12E" w14:textId="77777777" w:rsidR="00ED625F" w:rsidRPr="00D63E23" w:rsidRDefault="00ED625F" w:rsidP="00063B77">
            <w:pPr>
              <w:spacing w:after="0"/>
              <w:rPr>
                <w:rFonts w:ascii="Avenir Next Regular" w:eastAsia="Times New Roman" w:hAnsi="Avenir Next Regular" w:cs="Calibri"/>
                <w:iCs/>
                <w:color w:val="000000"/>
                <w:sz w:val="16"/>
                <w:szCs w:val="16"/>
              </w:rPr>
            </w:pPr>
          </w:p>
        </w:tc>
        <w:tc>
          <w:tcPr>
            <w:tcW w:w="1413" w:type="pct"/>
            <w:tcBorders>
              <w:top w:val="nil"/>
              <w:left w:val="nil"/>
              <w:bottom w:val="single" w:sz="4" w:space="0" w:color="auto"/>
              <w:right w:val="single" w:sz="4" w:space="0" w:color="auto"/>
            </w:tcBorders>
            <w:shd w:val="clear" w:color="auto" w:fill="auto"/>
            <w:vAlign w:val="center"/>
            <w:hideMark/>
          </w:tcPr>
          <w:p w14:paraId="161698E5"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Lake Basin</w:t>
            </w:r>
          </w:p>
        </w:tc>
      </w:tr>
      <w:tr w:rsidR="00ED625F" w:rsidRPr="00D63E23" w14:paraId="047E728F"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6FE58C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6A1BAD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458A9CEE"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Learning</w:t>
            </w:r>
          </w:p>
        </w:tc>
        <w:tc>
          <w:tcPr>
            <w:tcW w:w="1413" w:type="pct"/>
            <w:tcBorders>
              <w:top w:val="nil"/>
              <w:left w:val="nil"/>
              <w:bottom w:val="single" w:sz="4" w:space="0" w:color="auto"/>
              <w:right w:val="single" w:sz="4" w:space="0" w:color="auto"/>
            </w:tcBorders>
            <w:shd w:val="clear" w:color="auto" w:fill="auto"/>
            <w:hideMark/>
          </w:tcPr>
          <w:p w14:paraId="71B33ED5"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1ABE661B"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1FD912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7B51C7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7A10EE25"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Fisheries</w:t>
            </w:r>
          </w:p>
        </w:tc>
        <w:tc>
          <w:tcPr>
            <w:tcW w:w="1413" w:type="pct"/>
            <w:tcBorders>
              <w:top w:val="nil"/>
              <w:left w:val="nil"/>
              <w:bottom w:val="single" w:sz="4" w:space="0" w:color="auto"/>
              <w:right w:val="single" w:sz="4" w:space="0" w:color="auto"/>
            </w:tcBorders>
            <w:shd w:val="clear" w:color="auto" w:fill="auto"/>
            <w:hideMark/>
          </w:tcPr>
          <w:p w14:paraId="768D0324"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144D5EBA"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55FCE3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775B9A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1A5F96E1"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Persistent toxic substances</w:t>
            </w:r>
          </w:p>
        </w:tc>
        <w:tc>
          <w:tcPr>
            <w:tcW w:w="1413" w:type="pct"/>
            <w:tcBorders>
              <w:top w:val="nil"/>
              <w:left w:val="nil"/>
              <w:bottom w:val="single" w:sz="4" w:space="0" w:color="auto"/>
              <w:right w:val="single" w:sz="4" w:space="0" w:color="auto"/>
            </w:tcBorders>
            <w:shd w:val="clear" w:color="auto" w:fill="auto"/>
            <w:hideMark/>
          </w:tcPr>
          <w:p w14:paraId="602C0875"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263FE8EB"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737C07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0DF663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0561A68D"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proofErr w:type="gramStart"/>
            <w:r w:rsidRPr="00D63E23">
              <w:rPr>
                <w:rFonts w:ascii="Avenir Next Regular" w:eastAsia="Times New Roman" w:hAnsi="Avenir Next Regular" w:cs="Calibri"/>
                <w:iCs/>
                <w:color w:val="000000"/>
                <w:sz w:val="16"/>
                <w:szCs w:val="16"/>
              </w:rPr>
              <w:t>SIDS :</w:t>
            </w:r>
            <w:proofErr w:type="gramEnd"/>
            <w:r w:rsidRPr="00D63E23">
              <w:rPr>
                <w:rFonts w:ascii="Avenir Next Regular" w:eastAsia="Times New Roman" w:hAnsi="Avenir Next Regular" w:cs="Calibri"/>
                <w:iCs/>
                <w:color w:val="000000"/>
                <w:sz w:val="16"/>
                <w:szCs w:val="16"/>
              </w:rPr>
              <w:t xml:space="preserve"> Small Island Dev States</w:t>
            </w:r>
          </w:p>
        </w:tc>
        <w:tc>
          <w:tcPr>
            <w:tcW w:w="1413" w:type="pct"/>
            <w:tcBorders>
              <w:top w:val="nil"/>
              <w:left w:val="nil"/>
              <w:bottom w:val="single" w:sz="4" w:space="0" w:color="auto"/>
              <w:right w:val="single" w:sz="4" w:space="0" w:color="auto"/>
            </w:tcBorders>
            <w:shd w:val="clear" w:color="auto" w:fill="auto"/>
            <w:hideMark/>
          </w:tcPr>
          <w:p w14:paraId="0E3F1CC8"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7A0CF969"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CD7450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981011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151331C3"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Targeted Research</w:t>
            </w:r>
          </w:p>
        </w:tc>
        <w:tc>
          <w:tcPr>
            <w:tcW w:w="1413" w:type="pct"/>
            <w:tcBorders>
              <w:top w:val="nil"/>
              <w:left w:val="nil"/>
              <w:bottom w:val="single" w:sz="4" w:space="0" w:color="auto"/>
              <w:right w:val="single" w:sz="4" w:space="0" w:color="auto"/>
            </w:tcBorders>
            <w:shd w:val="clear" w:color="auto" w:fill="auto"/>
            <w:hideMark/>
          </w:tcPr>
          <w:p w14:paraId="1C68C2FC"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67C1657C"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5EC9365E"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68378C7D"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463" w:type="pct"/>
            <w:tcBorders>
              <w:top w:val="nil"/>
              <w:left w:val="nil"/>
              <w:bottom w:val="single" w:sz="4" w:space="0" w:color="auto"/>
              <w:right w:val="single" w:sz="4" w:space="0" w:color="auto"/>
            </w:tcBorders>
            <w:shd w:val="clear" w:color="auto" w:fill="auto"/>
            <w:vAlign w:val="center"/>
          </w:tcPr>
          <w:p w14:paraId="3615772B" w14:textId="77777777" w:rsidR="00ED625F" w:rsidRPr="00D63E23" w:rsidRDefault="00ED625F" w:rsidP="00063B77">
            <w:pPr>
              <w:spacing w:after="0"/>
              <w:rPr>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color w:val="000000"/>
                <w:sz w:val="16"/>
                <w:szCs w:val="16"/>
              </w:rPr>
              <w:t>Pollution</w:t>
            </w:r>
          </w:p>
        </w:tc>
        <w:tc>
          <w:tcPr>
            <w:tcW w:w="1413" w:type="pct"/>
            <w:tcBorders>
              <w:top w:val="nil"/>
              <w:left w:val="nil"/>
              <w:bottom w:val="single" w:sz="4" w:space="0" w:color="auto"/>
              <w:right w:val="single" w:sz="4" w:space="0" w:color="auto"/>
            </w:tcBorders>
            <w:shd w:val="clear" w:color="auto" w:fill="auto"/>
          </w:tcPr>
          <w:p w14:paraId="70898BB4" w14:textId="77777777" w:rsidR="00ED625F" w:rsidRPr="00D63E23" w:rsidRDefault="00ED625F" w:rsidP="00063B77">
            <w:pPr>
              <w:spacing w:after="0"/>
              <w:rPr>
                <w:rFonts w:ascii="Avenir Next Regular" w:eastAsia="Times New Roman" w:hAnsi="Avenir Next Regular" w:cs="Calibri"/>
                <w:color w:val="000000"/>
                <w:sz w:val="16"/>
                <w:szCs w:val="16"/>
              </w:rPr>
            </w:pPr>
          </w:p>
        </w:tc>
      </w:tr>
      <w:tr w:rsidR="00ED625F" w:rsidRPr="00D63E23" w14:paraId="733360CB"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015F31DF"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3C08FA19"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463" w:type="pct"/>
            <w:tcBorders>
              <w:top w:val="nil"/>
              <w:left w:val="nil"/>
              <w:bottom w:val="single" w:sz="4" w:space="0" w:color="auto"/>
              <w:right w:val="single" w:sz="4" w:space="0" w:color="auto"/>
            </w:tcBorders>
            <w:shd w:val="clear" w:color="auto" w:fill="auto"/>
            <w:vAlign w:val="center"/>
          </w:tcPr>
          <w:p w14:paraId="3F6F72DD" w14:textId="77777777" w:rsidR="00ED625F" w:rsidRPr="00D63E23" w:rsidRDefault="00ED625F" w:rsidP="00063B77">
            <w:pPr>
              <w:spacing w:after="0"/>
              <w:rPr>
                <w:color w:val="000000"/>
                <w:sz w:val="16"/>
                <w:szCs w:val="16"/>
              </w:rPr>
            </w:pPr>
          </w:p>
        </w:tc>
        <w:tc>
          <w:tcPr>
            <w:tcW w:w="1413" w:type="pct"/>
            <w:tcBorders>
              <w:top w:val="nil"/>
              <w:left w:val="nil"/>
              <w:bottom w:val="single" w:sz="4" w:space="0" w:color="auto"/>
              <w:right w:val="single" w:sz="4" w:space="0" w:color="auto"/>
            </w:tcBorders>
            <w:shd w:val="clear" w:color="auto" w:fill="auto"/>
          </w:tcPr>
          <w:p w14:paraId="31966F2A" w14:textId="77777777" w:rsidR="00ED625F" w:rsidRPr="00D63E23" w:rsidRDefault="00ED625F" w:rsidP="00063B77">
            <w:pPr>
              <w:spacing w:after="0"/>
              <w:rPr>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Persistent toxic substances</w:t>
            </w:r>
          </w:p>
        </w:tc>
      </w:tr>
      <w:tr w:rsidR="00ED625F" w:rsidRPr="00D63E23" w14:paraId="59438886"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51530FA"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904A99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tcPr>
          <w:p w14:paraId="72EA8CE5" w14:textId="77777777" w:rsidR="00ED625F" w:rsidRPr="00D63E23" w:rsidRDefault="00ED625F" w:rsidP="00063B77">
            <w:pPr>
              <w:spacing w:after="0"/>
              <w:rPr>
                <w:rFonts w:ascii="Avenir Next Regular" w:eastAsia="Times New Roman" w:hAnsi="Avenir Next Regular" w:cs="Calibri"/>
                <w:iCs/>
                <w:color w:val="000000"/>
                <w:sz w:val="16"/>
                <w:szCs w:val="16"/>
              </w:rPr>
            </w:pPr>
          </w:p>
        </w:tc>
        <w:tc>
          <w:tcPr>
            <w:tcW w:w="1413" w:type="pct"/>
            <w:tcBorders>
              <w:top w:val="nil"/>
              <w:left w:val="nil"/>
              <w:bottom w:val="single" w:sz="4" w:space="0" w:color="auto"/>
              <w:right w:val="single" w:sz="4" w:space="0" w:color="auto"/>
            </w:tcBorders>
            <w:shd w:val="clear" w:color="auto" w:fill="auto"/>
            <w:hideMark/>
          </w:tcPr>
          <w:p w14:paraId="2B2C303E"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Plastics</w:t>
            </w:r>
          </w:p>
        </w:tc>
      </w:tr>
      <w:tr w:rsidR="00ED625F" w:rsidRPr="00D63E23" w14:paraId="66F94FF5" w14:textId="77777777" w:rsidTr="00063B77">
        <w:trPr>
          <w:trHeight w:val="40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ED959E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35A582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7BF54960"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C0CED53" w14:textId="77777777" w:rsidR="00ED625F" w:rsidRPr="00D63E23" w:rsidRDefault="00ED625F"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Nutrient pollution from all sectors except wastewater</w:t>
            </w:r>
          </w:p>
        </w:tc>
      </w:tr>
      <w:tr w:rsidR="00ED625F" w:rsidRPr="00D63E23" w14:paraId="481CBFEB"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57D5CC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55DBC1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6805070E"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3ECA258" w14:textId="77777777" w:rsidR="00ED625F" w:rsidRPr="00D63E23" w:rsidRDefault="00ED625F"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Nutrient pollution from Wastewater</w:t>
            </w:r>
          </w:p>
        </w:tc>
      </w:tr>
      <w:tr w:rsidR="00ED625F" w:rsidRPr="00D63E23" w14:paraId="45C48F54" w14:textId="77777777" w:rsidTr="00063B77">
        <w:trPr>
          <w:trHeight w:val="36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1FB6BD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5641BC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1C8A5585" w14:textId="77777777" w:rsidR="00ED625F" w:rsidRPr="00D63E23" w:rsidRDefault="00ED625F" w:rsidP="00063B77">
            <w:pPr>
              <w:spacing w:after="0"/>
              <w:ind w:left="150" w:hanging="15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Transboundary Diagnostic Analysis and Strategic Action Plan preparation</w:t>
            </w:r>
          </w:p>
        </w:tc>
        <w:tc>
          <w:tcPr>
            <w:tcW w:w="1413" w:type="pct"/>
            <w:tcBorders>
              <w:top w:val="nil"/>
              <w:left w:val="nil"/>
              <w:bottom w:val="single" w:sz="4" w:space="0" w:color="auto"/>
              <w:right w:val="single" w:sz="4" w:space="0" w:color="auto"/>
            </w:tcBorders>
            <w:shd w:val="clear" w:color="auto" w:fill="auto"/>
            <w:hideMark/>
          </w:tcPr>
          <w:p w14:paraId="01FF9A06"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2F279C34" w14:textId="77777777" w:rsidTr="00063B77">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0BB575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E13976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60A5081D" w14:textId="77777777" w:rsidR="00ED625F" w:rsidRPr="00D63E23" w:rsidRDefault="00ED625F" w:rsidP="00063B77">
            <w:pPr>
              <w:spacing w:after="0"/>
              <w:ind w:left="150" w:hanging="15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Strategic Action Plan Implementation</w:t>
            </w:r>
          </w:p>
        </w:tc>
        <w:tc>
          <w:tcPr>
            <w:tcW w:w="1413" w:type="pct"/>
            <w:tcBorders>
              <w:top w:val="nil"/>
              <w:left w:val="nil"/>
              <w:bottom w:val="single" w:sz="4" w:space="0" w:color="auto"/>
              <w:right w:val="single" w:sz="4" w:space="0" w:color="auto"/>
            </w:tcBorders>
            <w:shd w:val="clear" w:color="auto" w:fill="auto"/>
            <w:hideMark/>
          </w:tcPr>
          <w:p w14:paraId="3635205F"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46CCA7FA"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DA0398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6CACFB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4D8EC498" w14:textId="77777777" w:rsidR="00ED625F" w:rsidRPr="00D63E23" w:rsidRDefault="00ED625F" w:rsidP="00063B77">
            <w:pPr>
              <w:spacing w:after="0"/>
              <w:ind w:left="150" w:hanging="15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Areas Beyond National Jurisdiction</w:t>
            </w:r>
          </w:p>
        </w:tc>
        <w:tc>
          <w:tcPr>
            <w:tcW w:w="1413" w:type="pct"/>
            <w:tcBorders>
              <w:top w:val="nil"/>
              <w:left w:val="nil"/>
              <w:bottom w:val="single" w:sz="4" w:space="0" w:color="auto"/>
              <w:right w:val="single" w:sz="4" w:space="0" w:color="auto"/>
            </w:tcBorders>
            <w:shd w:val="clear" w:color="auto" w:fill="auto"/>
            <w:hideMark/>
          </w:tcPr>
          <w:p w14:paraId="7918C864"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171503FB"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455013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C1C0A7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1ACB857A"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Large Marine Ecosystems</w:t>
            </w:r>
          </w:p>
        </w:tc>
        <w:tc>
          <w:tcPr>
            <w:tcW w:w="1413" w:type="pct"/>
            <w:tcBorders>
              <w:top w:val="nil"/>
              <w:left w:val="nil"/>
              <w:bottom w:val="single" w:sz="4" w:space="0" w:color="auto"/>
              <w:right w:val="single" w:sz="4" w:space="0" w:color="auto"/>
            </w:tcBorders>
            <w:shd w:val="clear" w:color="auto" w:fill="auto"/>
            <w:hideMark/>
          </w:tcPr>
          <w:p w14:paraId="0CCC5CE9"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3E95A973"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C46638A"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365772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7699F593"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Private Sector</w:t>
            </w:r>
          </w:p>
        </w:tc>
        <w:tc>
          <w:tcPr>
            <w:tcW w:w="1413" w:type="pct"/>
            <w:tcBorders>
              <w:top w:val="nil"/>
              <w:left w:val="nil"/>
              <w:bottom w:val="single" w:sz="4" w:space="0" w:color="auto"/>
              <w:right w:val="single" w:sz="4" w:space="0" w:color="auto"/>
            </w:tcBorders>
            <w:shd w:val="clear" w:color="auto" w:fill="auto"/>
            <w:hideMark/>
          </w:tcPr>
          <w:p w14:paraId="0B6F0EC1"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323B9EF5"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E92887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68A992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2E21FEB4"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Aquaculture</w:t>
            </w:r>
          </w:p>
        </w:tc>
        <w:tc>
          <w:tcPr>
            <w:tcW w:w="1413" w:type="pct"/>
            <w:tcBorders>
              <w:top w:val="nil"/>
              <w:left w:val="nil"/>
              <w:bottom w:val="single" w:sz="4" w:space="0" w:color="auto"/>
              <w:right w:val="single" w:sz="4" w:space="0" w:color="auto"/>
            </w:tcBorders>
            <w:shd w:val="clear" w:color="auto" w:fill="auto"/>
            <w:hideMark/>
          </w:tcPr>
          <w:p w14:paraId="69350632"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1792C7C7"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44DDAF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9D63E4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1B1EF525"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Marine Protected Area</w:t>
            </w:r>
          </w:p>
        </w:tc>
        <w:tc>
          <w:tcPr>
            <w:tcW w:w="1413" w:type="pct"/>
            <w:tcBorders>
              <w:top w:val="nil"/>
              <w:left w:val="nil"/>
              <w:bottom w:val="single" w:sz="4" w:space="0" w:color="auto"/>
              <w:right w:val="single" w:sz="4" w:space="0" w:color="auto"/>
            </w:tcBorders>
            <w:shd w:val="clear" w:color="auto" w:fill="auto"/>
            <w:hideMark/>
          </w:tcPr>
          <w:p w14:paraId="0DAF4265"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2AE9652F"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506E1C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41069E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24BACDCF"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Biomes</w:t>
            </w:r>
          </w:p>
        </w:tc>
        <w:tc>
          <w:tcPr>
            <w:tcW w:w="1413" w:type="pct"/>
            <w:tcBorders>
              <w:top w:val="nil"/>
              <w:left w:val="nil"/>
              <w:bottom w:val="single" w:sz="4" w:space="0" w:color="auto"/>
              <w:right w:val="single" w:sz="4" w:space="0" w:color="auto"/>
            </w:tcBorders>
            <w:shd w:val="clear" w:color="auto" w:fill="auto"/>
            <w:hideMark/>
          </w:tcPr>
          <w:p w14:paraId="2D763559"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5E9439B5"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6DB8B5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F7DB5EA"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54B8B104"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vAlign w:val="center"/>
            <w:hideMark/>
          </w:tcPr>
          <w:p w14:paraId="4C6BCC94"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Mangrove</w:t>
            </w:r>
          </w:p>
        </w:tc>
      </w:tr>
      <w:tr w:rsidR="00ED625F" w:rsidRPr="00D63E23" w14:paraId="32D7D8E7"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776BCD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136F65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54947171"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vAlign w:val="center"/>
            <w:hideMark/>
          </w:tcPr>
          <w:p w14:paraId="5DD0EB18"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Coral Reefs</w:t>
            </w:r>
          </w:p>
        </w:tc>
      </w:tr>
      <w:tr w:rsidR="00ED625F" w:rsidRPr="00D63E23" w14:paraId="626B56F6"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DA8DFF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2A4326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202FBF44"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vAlign w:val="center"/>
            <w:hideMark/>
          </w:tcPr>
          <w:p w14:paraId="62C95FC1"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Seagrasses</w:t>
            </w:r>
          </w:p>
        </w:tc>
      </w:tr>
      <w:tr w:rsidR="00ED625F" w:rsidRPr="00D63E23" w14:paraId="30CC8E67"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AF4122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068520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0D1EDE49"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vAlign w:val="center"/>
            <w:hideMark/>
          </w:tcPr>
          <w:p w14:paraId="74425BE6"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Polar Ecosystems</w:t>
            </w:r>
          </w:p>
        </w:tc>
      </w:tr>
      <w:tr w:rsidR="00ED625F" w:rsidRPr="00D63E23" w14:paraId="76E6AE94"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27FC50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AB6A5E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7C07CBF5"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vAlign w:val="center"/>
            <w:hideMark/>
          </w:tcPr>
          <w:p w14:paraId="522880EC"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Constructed Wetlands</w:t>
            </w:r>
          </w:p>
        </w:tc>
      </w:tr>
      <w:tr w:rsidR="00ED625F" w:rsidRPr="00D63E23" w14:paraId="0F571FBB"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AC4639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B2D939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b/>
                <w:bCs/>
                <w:color w:val="000000"/>
                <w:sz w:val="16"/>
                <w:szCs w:val="16"/>
              </w:rPr>
              <w:t>Chemicals and Waste</w:t>
            </w:r>
          </w:p>
        </w:tc>
        <w:tc>
          <w:tcPr>
            <w:tcW w:w="1463" w:type="pct"/>
            <w:tcBorders>
              <w:top w:val="nil"/>
              <w:left w:val="nil"/>
              <w:bottom w:val="single" w:sz="4" w:space="0" w:color="auto"/>
              <w:right w:val="single" w:sz="4" w:space="0" w:color="auto"/>
            </w:tcBorders>
            <w:shd w:val="clear" w:color="auto" w:fill="auto"/>
          </w:tcPr>
          <w:p w14:paraId="0E82D0E2" w14:textId="77777777" w:rsidR="00ED625F" w:rsidRPr="00D63E23" w:rsidRDefault="00ED625F" w:rsidP="00063B77">
            <w:pPr>
              <w:spacing w:after="0"/>
              <w:rPr>
                <w:rFonts w:ascii="Avenir Next Regular" w:eastAsia="Times New Roman" w:hAnsi="Avenir Next Regular" w:cs="Calibri"/>
                <w:iCs/>
                <w:color w:val="000000"/>
                <w:sz w:val="16"/>
                <w:szCs w:val="16"/>
              </w:rPr>
            </w:pPr>
          </w:p>
        </w:tc>
        <w:tc>
          <w:tcPr>
            <w:tcW w:w="1413" w:type="pct"/>
            <w:tcBorders>
              <w:top w:val="nil"/>
              <w:left w:val="nil"/>
              <w:bottom w:val="single" w:sz="4" w:space="0" w:color="auto"/>
              <w:right w:val="single" w:sz="4" w:space="0" w:color="auto"/>
            </w:tcBorders>
            <w:shd w:val="clear" w:color="auto" w:fill="auto"/>
            <w:hideMark/>
          </w:tcPr>
          <w:p w14:paraId="4B943236"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067531FE"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1C6901CF"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tcPr>
          <w:p w14:paraId="03771082" w14:textId="77777777" w:rsidR="00ED625F" w:rsidRPr="00D63E23" w:rsidRDefault="00ED625F" w:rsidP="00063B77">
            <w:pPr>
              <w:spacing w:after="0"/>
              <w:rPr>
                <w:color w:val="000000"/>
                <w:sz w:val="16"/>
                <w:szCs w:val="16"/>
              </w:rPr>
            </w:pPr>
          </w:p>
        </w:tc>
        <w:tc>
          <w:tcPr>
            <w:tcW w:w="1463" w:type="pct"/>
            <w:tcBorders>
              <w:top w:val="nil"/>
              <w:left w:val="nil"/>
              <w:bottom w:val="single" w:sz="4" w:space="0" w:color="auto"/>
              <w:right w:val="single" w:sz="4" w:space="0" w:color="auto"/>
            </w:tcBorders>
            <w:shd w:val="clear" w:color="auto" w:fill="auto"/>
          </w:tcPr>
          <w:p w14:paraId="09C10872" w14:textId="77777777" w:rsidR="00ED625F" w:rsidRPr="00D63E23" w:rsidRDefault="00ED625F" w:rsidP="00063B77">
            <w:pPr>
              <w:spacing w:after="0"/>
              <w:rPr>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Mercury</w:t>
            </w:r>
          </w:p>
        </w:tc>
        <w:tc>
          <w:tcPr>
            <w:tcW w:w="1413" w:type="pct"/>
            <w:tcBorders>
              <w:top w:val="nil"/>
              <w:left w:val="nil"/>
              <w:bottom w:val="single" w:sz="4" w:space="0" w:color="auto"/>
              <w:right w:val="single" w:sz="4" w:space="0" w:color="auto"/>
            </w:tcBorders>
            <w:shd w:val="clear" w:color="auto" w:fill="auto"/>
          </w:tcPr>
          <w:p w14:paraId="4D6DC040" w14:textId="77777777" w:rsidR="00ED625F" w:rsidRPr="00D63E23" w:rsidRDefault="00ED625F" w:rsidP="00063B77">
            <w:pPr>
              <w:spacing w:after="0"/>
              <w:rPr>
                <w:rFonts w:ascii="Avenir Next Regular" w:eastAsia="Times New Roman" w:hAnsi="Avenir Next Regular" w:cs="Calibri"/>
                <w:color w:val="000000"/>
                <w:sz w:val="16"/>
                <w:szCs w:val="16"/>
              </w:rPr>
            </w:pPr>
          </w:p>
        </w:tc>
      </w:tr>
      <w:tr w:rsidR="00ED625F" w:rsidRPr="00D63E23" w14:paraId="01546E2E"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90B8F7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B8C099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659EB7C"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Artisanal and Scale Gold Mining</w:t>
            </w:r>
          </w:p>
        </w:tc>
        <w:tc>
          <w:tcPr>
            <w:tcW w:w="1413" w:type="pct"/>
            <w:tcBorders>
              <w:top w:val="nil"/>
              <w:left w:val="nil"/>
              <w:bottom w:val="single" w:sz="4" w:space="0" w:color="auto"/>
              <w:right w:val="single" w:sz="4" w:space="0" w:color="auto"/>
            </w:tcBorders>
            <w:shd w:val="clear" w:color="auto" w:fill="auto"/>
            <w:hideMark/>
          </w:tcPr>
          <w:p w14:paraId="32ABBBE7"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4C975C7F"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F13855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AEF685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D83DCF7"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Coal Fired Power Plants</w:t>
            </w:r>
          </w:p>
        </w:tc>
        <w:tc>
          <w:tcPr>
            <w:tcW w:w="1413" w:type="pct"/>
            <w:tcBorders>
              <w:top w:val="nil"/>
              <w:left w:val="nil"/>
              <w:bottom w:val="single" w:sz="4" w:space="0" w:color="auto"/>
              <w:right w:val="single" w:sz="4" w:space="0" w:color="auto"/>
            </w:tcBorders>
            <w:shd w:val="clear" w:color="auto" w:fill="auto"/>
            <w:hideMark/>
          </w:tcPr>
          <w:p w14:paraId="26C0C6CD"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5F4791C9"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5C44C8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6B9A3F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AD37C3E"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Coal Fired Industrial Boilers</w:t>
            </w:r>
          </w:p>
        </w:tc>
        <w:tc>
          <w:tcPr>
            <w:tcW w:w="1413" w:type="pct"/>
            <w:tcBorders>
              <w:top w:val="nil"/>
              <w:left w:val="nil"/>
              <w:bottom w:val="single" w:sz="4" w:space="0" w:color="auto"/>
              <w:right w:val="single" w:sz="4" w:space="0" w:color="auto"/>
            </w:tcBorders>
            <w:shd w:val="clear" w:color="auto" w:fill="auto"/>
            <w:hideMark/>
          </w:tcPr>
          <w:p w14:paraId="6E521DA1"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4332AAB7"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7B0C63A"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3B182BA"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BF0E360"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Cement</w:t>
            </w:r>
          </w:p>
        </w:tc>
        <w:tc>
          <w:tcPr>
            <w:tcW w:w="1413" w:type="pct"/>
            <w:tcBorders>
              <w:top w:val="nil"/>
              <w:left w:val="nil"/>
              <w:bottom w:val="single" w:sz="4" w:space="0" w:color="auto"/>
              <w:right w:val="single" w:sz="4" w:space="0" w:color="auto"/>
            </w:tcBorders>
            <w:shd w:val="clear" w:color="auto" w:fill="auto"/>
            <w:hideMark/>
          </w:tcPr>
          <w:p w14:paraId="234FB07F"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6636FE79"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9CBF94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1263D7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3107B3B"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 xml:space="preserve">Non-Ferrous Metals Production </w:t>
            </w:r>
          </w:p>
        </w:tc>
        <w:tc>
          <w:tcPr>
            <w:tcW w:w="1413" w:type="pct"/>
            <w:tcBorders>
              <w:top w:val="nil"/>
              <w:left w:val="nil"/>
              <w:bottom w:val="single" w:sz="4" w:space="0" w:color="auto"/>
              <w:right w:val="single" w:sz="4" w:space="0" w:color="auto"/>
            </w:tcBorders>
            <w:shd w:val="clear" w:color="auto" w:fill="auto"/>
            <w:hideMark/>
          </w:tcPr>
          <w:p w14:paraId="0A547C73"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4F24691A" w14:textId="77777777" w:rsidTr="00063B77">
        <w:trPr>
          <w:trHeight w:val="7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6CD58B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ED1993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9EF6496"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Ozone</w:t>
            </w:r>
          </w:p>
        </w:tc>
        <w:tc>
          <w:tcPr>
            <w:tcW w:w="1413" w:type="pct"/>
            <w:tcBorders>
              <w:top w:val="nil"/>
              <w:left w:val="nil"/>
              <w:bottom w:val="single" w:sz="4" w:space="0" w:color="auto"/>
              <w:right w:val="single" w:sz="4" w:space="0" w:color="auto"/>
            </w:tcBorders>
            <w:shd w:val="clear" w:color="auto" w:fill="auto"/>
            <w:hideMark/>
          </w:tcPr>
          <w:p w14:paraId="6FF2C2B4"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7F02D930"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2E0F21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AB37E6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304CB12"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Persistent Organic Pollutants</w:t>
            </w:r>
          </w:p>
        </w:tc>
        <w:tc>
          <w:tcPr>
            <w:tcW w:w="1413" w:type="pct"/>
            <w:tcBorders>
              <w:top w:val="nil"/>
              <w:left w:val="nil"/>
              <w:bottom w:val="single" w:sz="4" w:space="0" w:color="auto"/>
              <w:right w:val="single" w:sz="4" w:space="0" w:color="auto"/>
            </w:tcBorders>
            <w:shd w:val="clear" w:color="auto" w:fill="auto"/>
            <w:hideMark/>
          </w:tcPr>
          <w:p w14:paraId="49EF5E56"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70EFBC33" w14:textId="77777777" w:rsidTr="00063B77">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B52FF6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A1BBFF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59F77FE" w14:textId="77777777" w:rsidR="00ED625F" w:rsidRPr="00D63E23" w:rsidRDefault="00ED625F" w:rsidP="00063B77">
            <w:pPr>
              <w:spacing w:after="0"/>
              <w:ind w:left="150" w:hanging="15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Unintentional Persistent Organic Pollutants</w:t>
            </w:r>
          </w:p>
        </w:tc>
        <w:tc>
          <w:tcPr>
            <w:tcW w:w="1413" w:type="pct"/>
            <w:tcBorders>
              <w:top w:val="nil"/>
              <w:left w:val="nil"/>
              <w:bottom w:val="single" w:sz="4" w:space="0" w:color="auto"/>
              <w:right w:val="single" w:sz="4" w:space="0" w:color="auto"/>
            </w:tcBorders>
            <w:shd w:val="clear" w:color="auto" w:fill="auto"/>
            <w:hideMark/>
          </w:tcPr>
          <w:p w14:paraId="51CAECEA"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0769542F"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813DFA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D77A52A"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2082F80" w14:textId="77777777" w:rsidR="00ED625F" w:rsidRPr="00D63E23" w:rsidRDefault="00ED625F" w:rsidP="00063B77">
            <w:pPr>
              <w:spacing w:after="0"/>
              <w:ind w:left="150" w:hanging="15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Sound Management of chemicals and Waste</w:t>
            </w:r>
          </w:p>
        </w:tc>
        <w:tc>
          <w:tcPr>
            <w:tcW w:w="1413" w:type="pct"/>
            <w:tcBorders>
              <w:top w:val="nil"/>
              <w:left w:val="nil"/>
              <w:bottom w:val="single" w:sz="4" w:space="0" w:color="auto"/>
              <w:right w:val="single" w:sz="4" w:space="0" w:color="auto"/>
            </w:tcBorders>
            <w:shd w:val="clear" w:color="auto" w:fill="auto"/>
            <w:hideMark/>
          </w:tcPr>
          <w:p w14:paraId="2F130310"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0CD731B3"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ECF3A9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vAlign w:val="bottom"/>
            <w:hideMark/>
          </w:tcPr>
          <w:p w14:paraId="1F083A9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9BD0E2C"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Waste Management</w:t>
            </w:r>
          </w:p>
        </w:tc>
        <w:tc>
          <w:tcPr>
            <w:tcW w:w="1413" w:type="pct"/>
            <w:tcBorders>
              <w:top w:val="nil"/>
              <w:left w:val="nil"/>
              <w:bottom w:val="single" w:sz="4" w:space="0" w:color="auto"/>
              <w:right w:val="single" w:sz="4" w:space="0" w:color="auto"/>
            </w:tcBorders>
            <w:shd w:val="clear" w:color="auto" w:fill="auto"/>
            <w:hideMark/>
          </w:tcPr>
          <w:p w14:paraId="04D57ADD"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2AA1E122"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69A697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CCC87A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D7C8C20"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E187088"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Hazardous Waste Management</w:t>
            </w:r>
          </w:p>
        </w:tc>
      </w:tr>
      <w:tr w:rsidR="00ED625F" w:rsidRPr="00D63E23" w14:paraId="73EC99D4"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F46930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182ED1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6CEC075"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4BA2365"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Industrial Waste</w:t>
            </w:r>
          </w:p>
        </w:tc>
      </w:tr>
      <w:tr w:rsidR="00ED625F" w:rsidRPr="00D63E23" w14:paraId="14147506"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6D6467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5590A3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3EA6793"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2947335"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e-Waste</w:t>
            </w:r>
          </w:p>
        </w:tc>
      </w:tr>
      <w:tr w:rsidR="00ED625F" w:rsidRPr="00D63E23" w14:paraId="2D879BC6"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FDA269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1F06932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5A47BFB1"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Emissions</w:t>
            </w:r>
          </w:p>
        </w:tc>
        <w:tc>
          <w:tcPr>
            <w:tcW w:w="1413" w:type="pct"/>
            <w:tcBorders>
              <w:top w:val="nil"/>
              <w:left w:val="nil"/>
              <w:bottom w:val="single" w:sz="4" w:space="0" w:color="auto"/>
              <w:right w:val="single" w:sz="4" w:space="0" w:color="auto"/>
            </w:tcBorders>
            <w:shd w:val="clear" w:color="auto" w:fill="auto"/>
            <w:hideMark/>
          </w:tcPr>
          <w:p w14:paraId="0D91CD8F"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5394AC3B"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66FD6F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4B95B77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9AD0B61"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Disposal</w:t>
            </w:r>
          </w:p>
        </w:tc>
        <w:tc>
          <w:tcPr>
            <w:tcW w:w="1413" w:type="pct"/>
            <w:tcBorders>
              <w:top w:val="nil"/>
              <w:left w:val="nil"/>
              <w:bottom w:val="single" w:sz="4" w:space="0" w:color="auto"/>
              <w:right w:val="single" w:sz="4" w:space="0" w:color="auto"/>
            </w:tcBorders>
            <w:shd w:val="clear" w:color="auto" w:fill="auto"/>
            <w:hideMark/>
          </w:tcPr>
          <w:p w14:paraId="0E9A6155"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1E2B5AA8"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9A02FA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151A3F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40C0357" w14:textId="77777777" w:rsidR="00ED625F" w:rsidRPr="00D63E23" w:rsidRDefault="00ED625F" w:rsidP="00063B77">
            <w:pPr>
              <w:spacing w:after="0"/>
              <w:ind w:left="150" w:hanging="15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New Persistent Organic Pollutants</w:t>
            </w:r>
          </w:p>
        </w:tc>
        <w:tc>
          <w:tcPr>
            <w:tcW w:w="1413" w:type="pct"/>
            <w:tcBorders>
              <w:top w:val="nil"/>
              <w:left w:val="nil"/>
              <w:bottom w:val="single" w:sz="4" w:space="0" w:color="auto"/>
              <w:right w:val="single" w:sz="4" w:space="0" w:color="auto"/>
            </w:tcBorders>
            <w:shd w:val="clear" w:color="auto" w:fill="auto"/>
            <w:hideMark/>
          </w:tcPr>
          <w:p w14:paraId="2BE8D475"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7659763C"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041A3D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7136590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D021BB0"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Polychlorinated Biphenyls</w:t>
            </w:r>
          </w:p>
        </w:tc>
        <w:tc>
          <w:tcPr>
            <w:tcW w:w="1413" w:type="pct"/>
            <w:tcBorders>
              <w:top w:val="nil"/>
              <w:left w:val="nil"/>
              <w:bottom w:val="single" w:sz="4" w:space="0" w:color="auto"/>
              <w:right w:val="single" w:sz="4" w:space="0" w:color="auto"/>
            </w:tcBorders>
            <w:shd w:val="clear" w:color="auto" w:fill="auto"/>
            <w:hideMark/>
          </w:tcPr>
          <w:p w14:paraId="64ED155D"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0A67FDD6"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119D9C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37C381A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250C006"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Plastics</w:t>
            </w:r>
          </w:p>
        </w:tc>
        <w:tc>
          <w:tcPr>
            <w:tcW w:w="1413" w:type="pct"/>
            <w:tcBorders>
              <w:top w:val="nil"/>
              <w:left w:val="nil"/>
              <w:bottom w:val="single" w:sz="4" w:space="0" w:color="auto"/>
              <w:right w:val="single" w:sz="4" w:space="0" w:color="auto"/>
            </w:tcBorders>
            <w:shd w:val="clear" w:color="auto" w:fill="auto"/>
            <w:hideMark/>
          </w:tcPr>
          <w:p w14:paraId="4EE38B68"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4AF9B05C"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281A12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211428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B31B5DD"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Eco-Efficiency</w:t>
            </w:r>
          </w:p>
        </w:tc>
        <w:tc>
          <w:tcPr>
            <w:tcW w:w="1413" w:type="pct"/>
            <w:tcBorders>
              <w:top w:val="nil"/>
              <w:left w:val="nil"/>
              <w:bottom w:val="single" w:sz="4" w:space="0" w:color="auto"/>
              <w:right w:val="single" w:sz="4" w:space="0" w:color="auto"/>
            </w:tcBorders>
            <w:shd w:val="clear" w:color="auto" w:fill="auto"/>
            <w:hideMark/>
          </w:tcPr>
          <w:p w14:paraId="3D1ADF6A"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46B1311C"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7EFA4D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6F94C49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947D7C9"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Pesticides</w:t>
            </w:r>
          </w:p>
        </w:tc>
        <w:tc>
          <w:tcPr>
            <w:tcW w:w="1413" w:type="pct"/>
            <w:tcBorders>
              <w:top w:val="nil"/>
              <w:left w:val="nil"/>
              <w:bottom w:val="single" w:sz="4" w:space="0" w:color="auto"/>
              <w:right w:val="single" w:sz="4" w:space="0" w:color="auto"/>
            </w:tcBorders>
            <w:shd w:val="clear" w:color="auto" w:fill="auto"/>
            <w:hideMark/>
          </w:tcPr>
          <w:p w14:paraId="142E1390"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496EB81D"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6B5E90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BBA3E1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2ECABD6"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DDT - Vector Management</w:t>
            </w:r>
          </w:p>
        </w:tc>
        <w:tc>
          <w:tcPr>
            <w:tcW w:w="1413" w:type="pct"/>
            <w:tcBorders>
              <w:top w:val="nil"/>
              <w:left w:val="nil"/>
              <w:bottom w:val="single" w:sz="4" w:space="0" w:color="auto"/>
              <w:right w:val="single" w:sz="4" w:space="0" w:color="auto"/>
            </w:tcBorders>
            <w:shd w:val="clear" w:color="auto" w:fill="auto"/>
            <w:hideMark/>
          </w:tcPr>
          <w:p w14:paraId="1C88DC0E"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77E100E0"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799FEC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9CF4A9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06D7533"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DDT - Other</w:t>
            </w:r>
          </w:p>
        </w:tc>
        <w:tc>
          <w:tcPr>
            <w:tcW w:w="1413" w:type="pct"/>
            <w:tcBorders>
              <w:top w:val="nil"/>
              <w:left w:val="nil"/>
              <w:bottom w:val="single" w:sz="4" w:space="0" w:color="auto"/>
              <w:right w:val="single" w:sz="4" w:space="0" w:color="auto"/>
            </w:tcBorders>
            <w:shd w:val="clear" w:color="auto" w:fill="auto"/>
            <w:hideMark/>
          </w:tcPr>
          <w:p w14:paraId="5235E00C"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31D5E811"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DEB8D6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209BB3C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04BD413"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Industrial Emissions</w:t>
            </w:r>
          </w:p>
        </w:tc>
        <w:tc>
          <w:tcPr>
            <w:tcW w:w="1413" w:type="pct"/>
            <w:tcBorders>
              <w:top w:val="nil"/>
              <w:left w:val="nil"/>
              <w:bottom w:val="single" w:sz="4" w:space="0" w:color="auto"/>
              <w:right w:val="single" w:sz="4" w:space="0" w:color="auto"/>
            </w:tcBorders>
            <w:shd w:val="clear" w:color="auto" w:fill="auto"/>
            <w:hideMark/>
          </w:tcPr>
          <w:p w14:paraId="48139207"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59C548E5"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6349FA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BDCB9F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DD6B728"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Open Burning</w:t>
            </w:r>
          </w:p>
        </w:tc>
        <w:tc>
          <w:tcPr>
            <w:tcW w:w="1413" w:type="pct"/>
            <w:tcBorders>
              <w:top w:val="nil"/>
              <w:left w:val="nil"/>
              <w:bottom w:val="single" w:sz="4" w:space="0" w:color="auto"/>
              <w:right w:val="single" w:sz="4" w:space="0" w:color="auto"/>
            </w:tcBorders>
            <w:shd w:val="clear" w:color="auto" w:fill="auto"/>
            <w:hideMark/>
          </w:tcPr>
          <w:p w14:paraId="713D5A7C"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47F44EC7" w14:textId="77777777" w:rsidTr="00063B77">
        <w:trPr>
          <w:trHeight w:val="152"/>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08A712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A23B79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746EE34" w14:textId="77777777" w:rsidR="00ED625F" w:rsidRPr="00D63E23" w:rsidRDefault="00ED625F" w:rsidP="00063B77">
            <w:pPr>
              <w:spacing w:after="0"/>
              <w:ind w:left="150" w:hanging="15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Best Available Technology / Best Environmental Practices</w:t>
            </w:r>
          </w:p>
        </w:tc>
        <w:tc>
          <w:tcPr>
            <w:tcW w:w="1413" w:type="pct"/>
            <w:tcBorders>
              <w:top w:val="nil"/>
              <w:left w:val="nil"/>
              <w:bottom w:val="single" w:sz="4" w:space="0" w:color="auto"/>
              <w:right w:val="single" w:sz="4" w:space="0" w:color="auto"/>
            </w:tcBorders>
            <w:shd w:val="clear" w:color="auto" w:fill="auto"/>
            <w:hideMark/>
          </w:tcPr>
          <w:p w14:paraId="672D17BB"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144E06A1"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27F0D1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hideMark/>
          </w:tcPr>
          <w:p w14:paraId="5F25512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5A6B79C"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Green Chemistry</w:t>
            </w:r>
          </w:p>
        </w:tc>
        <w:tc>
          <w:tcPr>
            <w:tcW w:w="1413" w:type="pct"/>
            <w:tcBorders>
              <w:top w:val="nil"/>
              <w:left w:val="nil"/>
              <w:bottom w:val="single" w:sz="4" w:space="0" w:color="auto"/>
              <w:right w:val="single" w:sz="4" w:space="0" w:color="auto"/>
            </w:tcBorders>
            <w:shd w:val="clear" w:color="auto" w:fill="auto"/>
            <w:hideMark/>
          </w:tcPr>
          <w:p w14:paraId="57DEAADF"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1F9C7BFB"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0610B4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75F9A25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b/>
                <w:bCs/>
                <w:color w:val="000000"/>
                <w:sz w:val="16"/>
                <w:szCs w:val="16"/>
              </w:rPr>
              <w:t>Climate Change</w:t>
            </w:r>
          </w:p>
        </w:tc>
        <w:tc>
          <w:tcPr>
            <w:tcW w:w="1463" w:type="pct"/>
            <w:tcBorders>
              <w:top w:val="nil"/>
              <w:left w:val="nil"/>
              <w:bottom w:val="single" w:sz="4" w:space="0" w:color="auto"/>
              <w:right w:val="single" w:sz="4" w:space="0" w:color="auto"/>
            </w:tcBorders>
            <w:shd w:val="clear" w:color="auto" w:fill="auto"/>
          </w:tcPr>
          <w:p w14:paraId="04D6BD41"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413" w:type="pct"/>
            <w:tcBorders>
              <w:top w:val="nil"/>
              <w:left w:val="nil"/>
              <w:bottom w:val="single" w:sz="4" w:space="0" w:color="auto"/>
              <w:right w:val="single" w:sz="4" w:space="0" w:color="auto"/>
            </w:tcBorders>
            <w:shd w:val="clear" w:color="auto" w:fill="auto"/>
          </w:tcPr>
          <w:p w14:paraId="3D2716A5" w14:textId="77777777" w:rsidR="00ED625F" w:rsidRPr="00D63E23" w:rsidRDefault="00ED625F" w:rsidP="00063B77">
            <w:pPr>
              <w:spacing w:after="0"/>
              <w:rPr>
                <w:rFonts w:ascii="Avenir Next Regular" w:eastAsia="Times New Roman" w:hAnsi="Avenir Next Regular" w:cs="Calibri"/>
                <w:iCs/>
                <w:color w:val="000000"/>
                <w:sz w:val="16"/>
                <w:szCs w:val="16"/>
              </w:rPr>
            </w:pPr>
          </w:p>
        </w:tc>
      </w:tr>
      <w:tr w:rsidR="00ED625F" w:rsidRPr="00D63E23" w14:paraId="2E0FBD63"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514CFCF6"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11914CBA" w14:textId="77777777" w:rsidR="00ED625F" w:rsidRPr="00D63E23" w:rsidRDefault="00ED625F" w:rsidP="00063B77">
            <w:pPr>
              <w:spacing w:after="0"/>
              <w:rPr>
                <w:color w:val="000000"/>
                <w:sz w:val="16"/>
                <w:szCs w:val="16"/>
              </w:rPr>
            </w:pPr>
          </w:p>
        </w:tc>
        <w:tc>
          <w:tcPr>
            <w:tcW w:w="1463" w:type="pct"/>
            <w:tcBorders>
              <w:top w:val="nil"/>
              <w:left w:val="nil"/>
              <w:bottom w:val="single" w:sz="4" w:space="0" w:color="auto"/>
              <w:right w:val="single" w:sz="4" w:space="0" w:color="auto"/>
            </w:tcBorders>
            <w:shd w:val="clear" w:color="auto" w:fill="auto"/>
          </w:tcPr>
          <w:p w14:paraId="0E392981" w14:textId="77777777" w:rsidR="00ED625F" w:rsidRPr="00D63E23" w:rsidRDefault="00ED625F" w:rsidP="00063B77">
            <w:pPr>
              <w:spacing w:after="0"/>
              <w:rPr>
                <w:b/>
                <w:color w:val="000000"/>
                <w:sz w:val="16"/>
                <w:szCs w:val="16"/>
              </w:rPr>
            </w:pPr>
            <w:r w:rsidRPr="00D63E23">
              <w:rPr>
                <w:b/>
                <w:color w:val="000000"/>
                <w:sz w:val="16"/>
                <w:szCs w:val="16"/>
              </w:rPr>
              <w:fldChar w:fldCharType="begin">
                <w:ffData>
                  <w:name w:val="IAP_cities"/>
                  <w:enabled/>
                  <w:calcOnExit w:val="0"/>
                  <w:checkBox>
                    <w:sizeAuto/>
                    <w:default w:val="0"/>
                  </w:checkBox>
                </w:ffData>
              </w:fldChar>
            </w:r>
            <w:r w:rsidRPr="00D63E23">
              <w:rPr>
                <w:b/>
                <w:color w:val="000000"/>
                <w:sz w:val="16"/>
                <w:szCs w:val="16"/>
              </w:rPr>
              <w:instrText xml:space="preserve"> FORMCHECKBOX </w:instrText>
            </w:r>
            <w:r w:rsidR="00D0061C">
              <w:rPr>
                <w:b/>
                <w:color w:val="000000"/>
                <w:sz w:val="16"/>
                <w:szCs w:val="16"/>
              </w:rPr>
            </w:r>
            <w:r w:rsidR="00D0061C">
              <w:rPr>
                <w:b/>
                <w:color w:val="000000"/>
                <w:sz w:val="16"/>
                <w:szCs w:val="16"/>
              </w:rPr>
              <w:fldChar w:fldCharType="separate"/>
            </w:r>
            <w:r w:rsidRPr="00D63E23">
              <w:rPr>
                <w:b/>
                <w:color w:val="000000"/>
                <w:sz w:val="16"/>
                <w:szCs w:val="16"/>
              </w:rPr>
              <w:fldChar w:fldCharType="end"/>
            </w:r>
            <w:r w:rsidRPr="00D63E23">
              <w:rPr>
                <w:rFonts w:ascii="Avenir Next Regular" w:eastAsia="Times New Roman" w:hAnsi="Avenir Next Regular" w:cs="Calibri"/>
                <w:b/>
                <w:bCs/>
                <w:color w:val="000000"/>
                <w:sz w:val="16"/>
                <w:szCs w:val="16"/>
              </w:rPr>
              <w:t>Climate Change Adaptation</w:t>
            </w:r>
          </w:p>
        </w:tc>
        <w:tc>
          <w:tcPr>
            <w:tcW w:w="1413" w:type="pct"/>
            <w:tcBorders>
              <w:top w:val="nil"/>
              <w:left w:val="nil"/>
              <w:bottom w:val="single" w:sz="4" w:space="0" w:color="auto"/>
              <w:right w:val="single" w:sz="4" w:space="0" w:color="auto"/>
            </w:tcBorders>
            <w:shd w:val="clear" w:color="auto" w:fill="auto"/>
          </w:tcPr>
          <w:p w14:paraId="41F9FA9A" w14:textId="77777777" w:rsidR="00ED625F" w:rsidRPr="00D63E23" w:rsidRDefault="00ED625F" w:rsidP="00063B77">
            <w:pPr>
              <w:spacing w:after="0"/>
              <w:rPr>
                <w:color w:val="000000"/>
                <w:sz w:val="16"/>
                <w:szCs w:val="16"/>
              </w:rPr>
            </w:pPr>
          </w:p>
        </w:tc>
      </w:tr>
      <w:tr w:rsidR="00ED625F" w:rsidRPr="00D63E23" w14:paraId="699DC114"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2CE157D5"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5BF34A30" w14:textId="77777777" w:rsidR="00ED625F" w:rsidRPr="00D63E23" w:rsidRDefault="00ED625F" w:rsidP="00063B77">
            <w:pPr>
              <w:spacing w:after="0"/>
              <w:rPr>
                <w:color w:val="000000"/>
                <w:sz w:val="16"/>
                <w:szCs w:val="16"/>
              </w:rPr>
            </w:pPr>
          </w:p>
        </w:tc>
        <w:tc>
          <w:tcPr>
            <w:tcW w:w="1463" w:type="pct"/>
            <w:tcBorders>
              <w:top w:val="nil"/>
              <w:left w:val="nil"/>
              <w:bottom w:val="single" w:sz="4" w:space="0" w:color="auto"/>
              <w:right w:val="single" w:sz="4" w:space="0" w:color="auto"/>
            </w:tcBorders>
            <w:shd w:val="clear" w:color="auto" w:fill="auto"/>
          </w:tcPr>
          <w:p w14:paraId="1F71FC0A" w14:textId="77777777" w:rsidR="00ED625F" w:rsidRPr="00D63E23" w:rsidRDefault="00ED625F" w:rsidP="00063B77">
            <w:pPr>
              <w:spacing w:after="0"/>
              <w:rPr>
                <w:color w:val="000000"/>
                <w:sz w:val="16"/>
                <w:szCs w:val="16"/>
              </w:rPr>
            </w:pPr>
          </w:p>
        </w:tc>
        <w:tc>
          <w:tcPr>
            <w:tcW w:w="1413" w:type="pct"/>
            <w:tcBorders>
              <w:top w:val="nil"/>
              <w:left w:val="nil"/>
              <w:bottom w:val="single" w:sz="4" w:space="0" w:color="auto"/>
              <w:right w:val="single" w:sz="4" w:space="0" w:color="auto"/>
            </w:tcBorders>
            <w:shd w:val="clear" w:color="auto" w:fill="auto"/>
          </w:tcPr>
          <w:p w14:paraId="72DED4FC" w14:textId="77777777" w:rsidR="00ED625F" w:rsidRPr="00D63E23" w:rsidRDefault="00ED625F" w:rsidP="00063B77">
            <w:pPr>
              <w:spacing w:after="0"/>
              <w:rPr>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color w:val="000000"/>
                <w:sz w:val="16"/>
                <w:szCs w:val="16"/>
              </w:rPr>
              <w:t>Climate Finance</w:t>
            </w:r>
          </w:p>
        </w:tc>
      </w:tr>
      <w:tr w:rsidR="00ED625F" w:rsidRPr="00D63E23" w14:paraId="69534DD1"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4050E1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30FA121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4951417"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6306303"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Least Developed Countries</w:t>
            </w:r>
          </w:p>
        </w:tc>
      </w:tr>
      <w:tr w:rsidR="00ED625F" w:rsidRPr="00D63E23" w14:paraId="73D31FFD"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BDD4210"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323C324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A62DA0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D5292B6"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Small Island Developing States</w:t>
            </w:r>
          </w:p>
        </w:tc>
      </w:tr>
      <w:tr w:rsidR="00ED625F" w:rsidRPr="00D63E23" w14:paraId="4A5B468B" w14:textId="77777777" w:rsidTr="00063B77">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57F1EE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78D05BDA"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C60AA4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371A888"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color w:val="000000"/>
                <w:sz w:val="16"/>
                <w:szCs w:val="16"/>
              </w:rPr>
              <w:t>Disaster Risk Management</w:t>
            </w:r>
          </w:p>
        </w:tc>
      </w:tr>
      <w:tr w:rsidR="00ED625F" w:rsidRPr="00D63E23" w14:paraId="5EA0FA36"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AAE13D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733D0F8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8898CC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FE9925F"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Sea-level rise</w:t>
            </w:r>
          </w:p>
        </w:tc>
      </w:tr>
      <w:tr w:rsidR="00ED625F" w:rsidRPr="00D63E23" w14:paraId="3021F8F3"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60ABD031"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3A5EDB31"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463" w:type="pct"/>
            <w:tcBorders>
              <w:top w:val="nil"/>
              <w:left w:val="nil"/>
              <w:bottom w:val="single" w:sz="4" w:space="0" w:color="auto"/>
              <w:right w:val="single" w:sz="4" w:space="0" w:color="auto"/>
            </w:tcBorders>
            <w:shd w:val="clear" w:color="auto" w:fill="auto"/>
          </w:tcPr>
          <w:p w14:paraId="640BB626"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413" w:type="pct"/>
            <w:tcBorders>
              <w:top w:val="nil"/>
              <w:left w:val="nil"/>
              <w:bottom w:val="single" w:sz="4" w:space="0" w:color="auto"/>
              <w:right w:val="single" w:sz="4" w:space="0" w:color="auto"/>
            </w:tcBorders>
            <w:shd w:val="clear" w:color="auto" w:fill="auto"/>
          </w:tcPr>
          <w:p w14:paraId="3057B75B" w14:textId="77777777" w:rsidR="00ED625F" w:rsidRPr="00D63E23" w:rsidRDefault="00ED625F" w:rsidP="00063B77">
            <w:pPr>
              <w:spacing w:after="0"/>
              <w:rPr>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color w:val="000000"/>
                <w:sz w:val="16"/>
                <w:szCs w:val="16"/>
              </w:rPr>
              <w:t>Climate Resilience</w:t>
            </w:r>
          </w:p>
        </w:tc>
      </w:tr>
      <w:tr w:rsidR="00ED625F" w:rsidRPr="00D63E23" w14:paraId="38C705A0"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258426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2EF8C8E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94125E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35902A2"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Climate information</w:t>
            </w:r>
          </w:p>
        </w:tc>
      </w:tr>
      <w:tr w:rsidR="00ED625F" w:rsidRPr="00D63E23" w14:paraId="18402843"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62F9FD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2C14F23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A9C4D3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94C1EA4"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Ecosystem-based Adaptation</w:t>
            </w:r>
          </w:p>
        </w:tc>
      </w:tr>
      <w:tr w:rsidR="00ED625F" w:rsidRPr="00D63E23" w14:paraId="7415A2D7"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0554C0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1352C9D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A16FFF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F66C163"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color w:val="000000"/>
                <w:sz w:val="16"/>
                <w:szCs w:val="16"/>
              </w:rPr>
              <w:t>Adaptation Tech Transfer</w:t>
            </w:r>
          </w:p>
        </w:tc>
      </w:tr>
      <w:tr w:rsidR="00ED625F" w:rsidRPr="00D63E23" w14:paraId="6F228667"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D1514E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2CD0CDF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17B79E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8FFF9E4" w14:textId="77777777" w:rsidR="00ED625F" w:rsidRPr="00D63E23" w:rsidRDefault="00ED625F"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 xml:space="preserve">National Adaptation </w:t>
            </w:r>
            <w:proofErr w:type="spellStart"/>
            <w:r w:rsidRPr="00D63E23">
              <w:rPr>
                <w:rFonts w:ascii="Avenir Next Regular" w:eastAsia="Times New Roman" w:hAnsi="Avenir Next Regular" w:cs="Calibri"/>
                <w:color w:val="000000"/>
                <w:sz w:val="16"/>
                <w:szCs w:val="16"/>
              </w:rPr>
              <w:t>Programme</w:t>
            </w:r>
            <w:proofErr w:type="spellEnd"/>
            <w:r w:rsidRPr="00D63E23">
              <w:rPr>
                <w:rFonts w:ascii="Avenir Next Regular" w:eastAsia="Times New Roman" w:hAnsi="Avenir Next Regular" w:cs="Calibri"/>
                <w:color w:val="000000"/>
                <w:sz w:val="16"/>
                <w:szCs w:val="16"/>
              </w:rPr>
              <w:t xml:space="preserve"> of Action</w:t>
            </w:r>
          </w:p>
        </w:tc>
      </w:tr>
      <w:tr w:rsidR="00ED625F" w:rsidRPr="00D63E23" w14:paraId="42C29A7C"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A8B10C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6410A48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D85766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341C7509"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National Adaptation Plan</w:t>
            </w:r>
          </w:p>
        </w:tc>
      </w:tr>
      <w:tr w:rsidR="00ED625F" w:rsidRPr="00D63E23" w14:paraId="764BE0EC"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EAD541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1A7F2C4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BD17AC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E60E55C"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Mainstreaming Adaptation</w:t>
            </w:r>
          </w:p>
        </w:tc>
      </w:tr>
      <w:tr w:rsidR="00ED625F" w:rsidRPr="00D63E23" w14:paraId="28C9266D"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800AA2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2C8C941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28198B0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6F825A5"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Private Sector</w:t>
            </w:r>
          </w:p>
        </w:tc>
      </w:tr>
      <w:tr w:rsidR="00ED625F" w:rsidRPr="00D63E23" w14:paraId="42439B27"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7D3E44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26E8AED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7873E8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A776AA9"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Innovation</w:t>
            </w:r>
          </w:p>
        </w:tc>
      </w:tr>
      <w:tr w:rsidR="00ED625F" w:rsidRPr="00D63E23" w14:paraId="766F349F"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6A4052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4D65944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CF6916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A360BCB"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Complementarity</w:t>
            </w:r>
          </w:p>
        </w:tc>
      </w:tr>
      <w:tr w:rsidR="00ED625F" w:rsidRPr="00D63E23" w14:paraId="32E74101"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342BBB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52280A0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514E73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DF6DF73"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Community-based Adaptation</w:t>
            </w:r>
          </w:p>
        </w:tc>
      </w:tr>
      <w:tr w:rsidR="00ED625F" w:rsidRPr="00D63E23" w14:paraId="65E3285E"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CB5918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0C9C39B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05FD7E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7EACDB9"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Livelihoods</w:t>
            </w:r>
          </w:p>
        </w:tc>
      </w:tr>
      <w:tr w:rsidR="00ED625F" w:rsidRPr="00D63E23" w14:paraId="108DCDC1" w14:textId="77777777" w:rsidTr="00063B77">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690892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01EA38F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1198447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b/>
                <w:bCs/>
                <w:color w:val="000000"/>
                <w:sz w:val="16"/>
                <w:szCs w:val="16"/>
              </w:rPr>
              <w:t>Climate Change Mitigation</w:t>
            </w:r>
          </w:p>
        </w:tc>
        <w:tc>
          <w:tcPr>
            <w:tcW w:w="1413" w:type="pct"/>
            <w:tcBorders>
              <w:top w:val="nil"/>
              <w:left w:val="nil"/>
              <w:bottom w:val="single" w:sz="4" w:space="0" w:color="auto"/>
              <w:right w:val="single" w:sz="4" w:space="0" w:color="auto"/>
            </w:tcBorders>
            <w:shd w:val="clear" w:color="auto" w:fill="auto"/>
          </w:tcPr>
          <w:p w14:paraId="1987F9FB" w14:textId="77777777" w:rsidR="00ED625F" w:rsidRPr="00D63E23" w:rsidRDefault="00ED625F" w:rsidP="00063B77">
            <w:pPr>
              <w:spacing w:after="0"/>
              <w:rPr>
                <w:rFonts w:ascii="Avenir Next Regular" w:eastAsia="Times New Roman" w:hAnsi="Avenir Next Regular" w:cs="Calibri"/>
                <w:iCs/>
                <w:color w:val="000000"/>
                <w:sz w:val="16"/>
                <w:szCs w:val="16"/>
              </w:rPr>
            </w:pPr>
          </w:p>
        </w:tc>
      </w:tr>
      <w:tr w:rsidR="00ED625F" w:rsidRPr="00D63E23" w14:paraId="1AC6485C" w14:textId="77777777" w:rsidTr="00063B77">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tcPr>
          <w:p w14:paraId="2B1B281A"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4BDE2FC2" w14:textId="77777777" w:rsidR="00ED625F" w:rsidRPr="00D63E23" w:rsidRDefault="00ED625F" w:rsidP="00063B77">
            <w:pPr>
              <w:spacing w:after="0"/>
              <w:rPr>
                <w:rFonts w:ascii="Avenir Next Regular" w:eastAsia="Times New Roman" w:hAnsi="Avenir Next Regular" w:cs="Calibri"/>
                <w:b/>
                <w:bCs/>
                <w:color w:val="000000"/>
                <w:sz w:val="16"/>
                <w:szCs w:val="16"/>
              </w:rPr>
            </w:pPr>
          </w:p>
        </w:tc>
        <w:tc>
          <w:tcPr>
            <w:tcW w:w="1463" w:type="pct"/>
            <w:tcBorders>
              <w:top w:val="nil"/>
              <w:left w:val="nil"/>
              <w:bottom w:val="single" w:sz="4" w:space="0" w:color="auto"/>
              <w:right w:val="single" w:sz="4" w:space="0" w:color="auto"/>
            </w:tcBorders>
            <w:shd w:val="clear" w:color="auto" w:fill="auto"/>
          </w:tcPr>
          <w:p w14:paraId="25DAF5CD" w14:textId="77777777" w:rsidR="00ED625F" w:rsidRPr="00D63E23" w:rsidRDefault="00ED625F" w:rsidP="00063B77">
            <w:pPr>
              <w:spacing w:after="0"/>
              <w:rPr>
                <w:color w:val="000000"/>
                <w:sz w:val="16"/>
                <w:szCs w:val="16"/>
              </w:rPr>
            </w:pPr>
          </w:p>
        </w:tc>
        <w:tc>
          <w:tcPr>
            <w:tcW w:w="1413" w:type="pct"/>
            <w:tcBorders>
              <w:top w:val="nil"/>
              <w:left w:val="nil"/>
              <w:bottom w:val="single" w:sz="4" w:space="0" w:color="auto"/>
              <w:right w:val="single" w:sz="4" w:space="0" w:color="auto"/>
            </w:tcBorders>
            <w:shd w:val="clear" w:color="auto" w:fill="auto"/>
          </w:tcPr>
          <w:p w14:paraId="5C148885" w14:textId="77777777" w:rsidR="00ED625F" w:rsidRPr="00D63E23" w:rsidRDefault="00ED625F" w:rsidP="00063B77">
            <w:pPr>
              <w:spacing w:after="0"/>
              <w:ind w:left="192" w:hanging="192"/>
              <w:rPr>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Agriculture, Forestry, and other Land Use</w:t>
            </w:r>
          </w:p>
        </w:tc>
      </w:tr>
      <w:tr w:rsidR="00ED625F" w:rsidRPr="00D63E23" w14:paraId="6E6A54F7"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3D2B66E"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05AD7EF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BEC9DD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F71738A"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Energy Efficiency</w:t>
            </w:r>
          </w:p>
        </w:tc>
      </w:tr>
      <w:tr w:rsidR="00ED625F" w:rsidRPr="00D63E23" w14:paraId="3A0DE4C8" w14:textId="77777777" w:rsidTr="00063B77">
        <w:trPr>
          <w:trHeight w:val="21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04A6DD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42655A9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4550A87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425B0CFC" w14:textId="77777777" w:rsidR="00ED625F" w:rsidRPr="00D63E23" w:rsidRDefault="00ED625F" w:rsidP="00063B77">
            <w:pPr>
              <w:spacing w:after="0"/>
              <w:ind w:left="192" w:hanging="192"/>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Sustainable Urban Systems and Transport</w:t>
            </w:r>
          </w:p>
        </w:tc>
      </w:tr>
      <w:tr w:rsidR="00ED625F" w:rsidRPr="00D63E23" w14:paraId="3DE0AA63"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20EA034"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4624B2A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8E74AC7"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2C2C630D"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Technology Transfer</w:t>
            </w:r>
          </w:p>
        </w:tc>
      </w:tr>
      <w:tr w:rsidR="00ED625F" w:rsidRPr="00D63E23" w14:paraId="19FD5AA5"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EF5686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57B46DA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FE0495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A6B1B27"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Renewable Energy</w:t>
            </w:r>
          </w:p>
        </w:tc>
      </w:tr>
      <w:tr w:rsidR="00ED625F" w:rsidRPr="00D63E23" w14:paraId="7CA00BC1"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78B3D9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23C7896D"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8EFE8D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66C3B267"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iCs/>
                <w:color w:val="000000"/>
                <w:sz w:val="16"/>
                <w:szCs w:val="16"/>
              </w:rPr>
              <w:t>Financing</w:t>
            </w:r>
          </w:p>
        </w:tc>
      </w:tr>
      <w:tr w:rsidR="00ED625F" w:rsidRPr="00D63E23" w14:paraId="4ADC67B7"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2EFF25C"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6A31880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093BDE1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8C2F922"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Enabling Activities</w:t>
            </w:r>
          </w:p>
        </w:tc>
      </w:tr>
      <w:tr w:rsidR="00ED625F" w:rsidRPr="00D63E23" w14:paraId="16494DDE"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483B39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4B8CA49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D92B8F9"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b/>
                <w:bCs/>
                <w:color w:val="000000"/>
                <w:sz w:val="16"/>
                <w:szCs w:val="16"/>
              </w:rPr>
              <w:t>Technology Transfer</w:t>
            </w:r>
          </w:p>
        </w:tc>
        <w:tc>
          <w:tcPr>
            <w:tcW w:w="1413" w:type="pct"/>
            <w:tcBorders>
              <w:top w:val="nil"/>
              <w:left w:val="nil"/>
              <w:bottom w:val="single" w:sz="4" w:space="0" w:color="auto"/>
              <w:right w:val="single" w:sz="4" w:space="0" w:color="auto"/>
            </w:tcBorders>
            <w:shd w:val="clear" w:color="auto" w:fill="auto"/>
            <w:hideMark/>
          </w:tcPr>
          <w:p w14:paraId="30CF2849"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364915DE" w14:textId="77777777" w:rsidTr="00063B77">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53CECD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5D5751AB"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9E4EB3A"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E2115AA"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 xml:space="preserve">Poznan Strategic </w:t>
            </w:r>
            <w:proofErr w:type="spellStart"/>
            <w:r w:rsidRPr="00D63E23">
              <w:rPr>
                <w:rFonts w:ascii="Avenir Next Regular" w:eastAsia="Times New Roman" w:hAnsi="Avenir Next Regular" w:cs="Calibri"/>
                <w:color w:val="000000"/>
                <w:sz w:val="16"/>
                <w:szCs w:val="16"/>
              </w:rPr>
              <w:t>Programme</w:t>
            </w:r>
            <w:proofErr w:type="spellEnd"/>
            <w:r w:rsidRPr="00D63E23">
              <w:rPr>
                <w:rFonts w:ascii="Avenir Next Regular" w:eastAsia="Times New Roman" w:hAnsi="Avenir Next Regular" w:cs="Calibri"/>
                <w:color w:val="000000"/>
                <w:sz w:val="16"/>
                <w:szCs w:val="16"/>
              </w:rPr>
              <w:t xml:space="preserve"> on Technology Transfer</w:t>
            </w:r>
          </w:p>
        </w:tc>
      </w:tr>
      <w:tr w:rsidR="00ED625F" w:rsidRPr="00D63E23" w14:paraId="5CE0CD1B" w14:textId="77777777" w:rsidTr="00063B77">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CD8A9D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0EF83576"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327A49D"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02E31672"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Climate Technology Centre &amp; Network (CTCN)</w:t>
            </w:r>
          </w:p>
        </w:tc>
      </w:tr>
      <w:tr w:rsidR="00ED625F" w:rsidRPr="00D63E23" w14:paraId="6C2765A4"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7297FC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4E1775D1"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750FB72D"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76F33AE5"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Endogenous technology</w:t>
            </w:r>
          </w:p>
        </w:tc>
      </w:tr>
      <w:tr w:rsidR="00ED625F" w:rsidRPr="00D63E23" w14:paraId="24602447"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E73278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62C170D7"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3212C46B" w14:textId="77777777" w:rsidR="00ED625F" w:rsidRPr="00D63E23" w:rsidRDefault="00ED625F" w:rsidP="00063B77">
            <w:pPr>
              <w:spacing w:after="0"/>
              <w:rPr>
                <w:rFonts w:ascii="Avenir Next Regular" w:eastAsia="Times New Roman" w:hAnsi="Avenir Next Regular" w:cs="Calibri"/>
                <w:iCs/>
                <w:color w:val="000000"/>
                <w:sz w:val="16"/>
                <w:szCs w:val="16"/>
              </w:rPr>
            </w:pPr>
            <w:r w:rsidRPr="00D63E23">
              <w:rPr>
                <w:rFonts w:ascii="Avenir Next Regular" w:eastAsia="Times New Roman" w:hAnsi="Avenir Next Regular" w:cs="Calibri"/>
                <w:iCs/>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15060E52"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Technology Needs Assessment</w:t>
            </w:r>
          </w:p>
        </w:tc>
      </w:tr>
      <w:tr w:rsidR="00ED625F" w:rsidRPr="00D63E23" w14:paraId="27590EB9" w14:textId="77777777" w:rsidTr="00063B77">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75C6C0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4FA8C672"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noWrap/>
            <w:vAlign w:val="bottom"/>
            <w:hideMark/>
          </w:tcPr>
          <w:p w14:paraId="18D1D9F5"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13" w:type="pct"/>
            <w:tcBorders>
              <w:top w:val="nil"/>
              <w:left w:val="nil"/>
              <w:bottom w:val="single" w:sz="4" w:space="0" w:color="auto"/>
              <w:right w:val="single" w:sz="4" w:space="0" w:color="auto"/>
            </w:tcBorders>
            <w:shd w:val="clear" w:color="auto" w:fill="auto"/>
            <w:noWrap/>
            <w:vAlign w:val="bottom"/>
            <w:hideMark/>
          </w:tcPr>
          <w:p w14:paraId="45A35DFA"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Adaptation Tech Transfer</w:t>
            </w:r>
          </w:p>
        </w:tc>
      </w:tr>
      <w:tr w:rsidR="00ED625F" w:rsidRPr="00D63E23" w14:paraId="493CAA1F" w14:textId="77777777" w:rsidTr="00063B77">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E968CF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10AA1388"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hideMark/>
          </w:tcPr>
          <w:p w14:paraId="67BC064C" w14:textId="77777777" w:rsidR="00ED625F" w:rsidRPr="00D63E23" w:rsidRDefault="00ED625F" w:rsidP="00063B77">
            <w:pPr>
              <w:spacing w:after="0"/>
              <w:ind w:left="150" w:hanging="150"/>
              <w:rPr>
                <w:rFonts w:ascii="Avenir Next Regular" w:eastAsia="Times New Roman" w:hAnsi="Avenir Next Regular" w:cs="Calibri"/>
                <w:b/>
                <w:bCs/>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b/>
                <w:bCs/>
                <w:color w:val="000000"/>
                <w:sz w:val="16"/>
                <w:szCs w:val="16"/>
              </w:rPr>
              <w:t>United Nations Framework on Climate Change</w:t>
            </w:r>
          </w:p>
        </w:tc>
        <w:tc>
          <w:tcPr>
            <w:tcW w:w="1413" w:type="pct"/>
            <w:tcBorders>
              <w:top w:val="nil"/>
              <w:left w:val="nil"/>
              <w:bottom w:val="single" w:sz="4" w:space="0" w:color="auto"/>
              <w:right w:val="single" w:sz="4" w:space="0" w:color="auto"/>
            </w:tcBorders>
            <w:shd w:val="clear" w:color="auto" w:fill="auto"/>
            <w:noWrap/>
            <w:vAlign w:val="bottom"/>
            <w:hideMark/>
          </w:tcPr>
          <w:p w14:paraId="334A6CCC"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r>
      <w:tr w:rsidR="00ED625F" w:rsidRPr="00D63E23" w14:paraId="43997942" w14:textId="77777777" w:rsidTr="00951ED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7574333"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29B9D07F" w14:textId="77777777" w:rsidR="00ED625F" w:rsidRPr="00D63E23" w:rsidRDefault="00ED625F" w:rsidP="00063B77">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t> </w:t>
            </w:r>
          </w:p>
        </w:tc>
        <w:tc>
          <w:tcPr>
            <w:tcW w:w="1463" w:type="pct"/>
            <w:tcBorders>
              <w:top w:val="nil"/>
              <w:left w:val="nil"/>
              <w:bottom w:val="single" w:sz="4" w:space="0" w:color="auto"/>
              <w:right w:val="single" w:sz="4" w:space="0" w:color="auto"/>
            </w:tcBorders>
            <w:shd w:val="clear" w:color="auto" w:fill="auto"/>
            <w:noWrap/>
            <w:vAlign w:val="bottom"/>
            <w:hideMark/>
          </w:tcPr>
          <w:p w14:paraId="5880713A" w14:textId="77777777" w:rsidR="00ED625F" w:rsidRPr="00D63E23" w:rsidRDefault="00ED625F" w:rsidP="00063B77">
            <w:pPr>
              <w:spacing w:after="0"/>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t> </w:t>
            </w:r>
          </w:p>
        </w:tc>
        <w:tc>
          <w:tcPr>
            <w:tcW w:w="1413" w:type="pct"/>
            <w:tcBorders>
              <w:top w:val="nil"/>
              <w:left w:val="nil"/>
              <w:bottom w:val="single" w:sz="4" w:space="0" w:color="auto"/>
              <w:right w:val="single" w:sz="4" w:space="0" w:color="auto"/>
            </w:tcBorders>
            <w:shd w:val="clear" w:color="auto" w:fill="auto"/>
            <w:hideMark/>
          </w:tcPr>
          <w:p w14:paraId="528496C9" w14:textId="77777777" w:rsidR="00ED625F" w:rsidRPr="00D63E23" w:rsidRDefault="00ED625F" w:rsidP="00063B77">
            <w:pPr>
              <w:spacing w:after="0"/>
              <w:ind w:left="192" w:hanging="192"/>
              <w:rPr>
                <w:rFonts w:ascii="Avenir Next Regular" w:eastAsia="Times New Roman" w:hAnsi="Avenir Next Regular" w:cs="Calibri"/>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eastAsia="Times New Roman" w:hAnsi="Avenir Next Regular" w:cs="Calibri"/>
                <w:color w:val="000000"/>
                <w:sz w:val="16"/>
                <w:szCs w:val="16"/>
              </w:rPr>
              <w:t>Nationally Determined Contribution</w:t>
            </w:r>
          </w:p>
        </w:tc>
      </w:tr>
      <w:tr w:rsidR="005935D3" w:rsidRPr="00D63E23" w14:paraId="6F11C500" w14:textId="77777777" w:rsidTr="00951ED2">
        <w:trPr>
          <w:trHeight w:val="58"/>
        </w:trPr>
        <w:tc>
          <w:tcPr>
            <w:tcW w:w="9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F37035" w14:textId="77777777" w:rsidR="005935D3" w:rsidRPr="00D63E23" w:rsidRDefault="005935D3" w:rsidP="005935D3">
            <w:pPr>
              <w:spacing w:after="0"/>
              <w:rPr>
                <w:rFonts w:ascii="Avenir Next Regular" w:eastAsia="Times New Roman" w:hAnsi="Avenir Next Regular" w:cs="Calibri"/>
                <w:b/>
                <w:bCs/>
                <w:color w:val="000000"/>
                <w:sz w:val="16"/>
                <w:szCs w:val="16"/>
              </w:rPr>
            </w:pPr>
          </w:p>
        </w:tc>
        <w:tc>
          <w:tcPr>
            <w:tcW w:w="1136" w:type="pct"/>
            <w:tcBorders>
              <w:top w:val="single" w:sz="4" w:space="0" w:color="auto"/>
              <w:left w:val="nil"/>
              <w:bottom w:val="single" w:sz="4" w:space="0" w:color="auto"/>
              <w:right w:val="single" w:sz="4" w:space="0" w:color="auto"/>
            </w:tcBorders>
            <w:shd w:val="clear" w:color="auto" w:fill="auto"/>
            <w:noWrap/>
            <w:vAlign w:val="bottom"/>
          </w:tcPr>
          <w:p w14:paraId="65245E3E" w14:textId="77777777" w:rsidR="005935D3" w:rsidRPr="00D63E23" w:rsidRDefault="005935D3" w:rsidP="005935D3">
            <w:pPr>
              <w:spacing w:after="0"/>
              <w:rPr>
                <w:rFonts w:ascii="Avenir Next Regular" w:eastAsia="Times New Roman" w:hAnsi="Avenir Next Regular" w:cs="Calibri"/>
                <w:b/>
                <w:bCs/>
                <w:color w:val="000000"/>
                <w:sz w:val="16"/>
                <w:szCs w:val="16"/>
              </w:rPr>
            </w:pPr>
          </w:p>
        </w:tc>
        <w:tc>
          <w:tcPr>
            <w:tcW w:w="1463" w:type="pct"/>
            <w:tcBorders>
              <w:top w:val="single" w:sz="4" w:space="0" w:color="auto"/>
              <w:left w:val="nil"/>
              <w:bottom w:val="single" w:sz="4" w:space="0" w:color="auto"/>
              <w:right w:val="single" w:sz="4" w:space="0" w:color="auto"/>
            </w:tcBorders>
            <w:shd w:val="clear" w:color="auto" w:fill="auto"/>
            <w:noWrap/>
            <w:vAlign w:val="bottom"/>
          </w:tcPr>
          <w:p w14:paraId="3F406B2E" w14:textId="39205FCC" w:rsidR="005935D3" w:rsidRPr="00D63E23" w:rsidRDefault="005935D3" w:rsidP="005935D3">
            <w:pPr>
              <w:spacing w:after="0"/>
              <w:rPr>
                <w:rFonts w:ascii="Avenir Next Regular" w:eastAsia="Times New Roman" w:hAnsi="Avenir Next Regular" w:cs="Calibri"/>
                <w:color w:val="000000"/>
                <w:sz w:val="16"/>
                <w:szCs w:val="16"/>
              </w:rPr>
            </w:pPr>
            <w:r w:rsidRPr="00D63E23">
              <w:rPr>
                <w:rFonts w:ascii="Avenir Next Regular" w:hAnsi="Avenir Next Regular" w:cs="Calibri"/>
                <w:color w:val="000000"/>
                <w:sz w:val="16"/>
                <w:szCs w:val="16"/>
              </w:rPr>
              <w:t> </w:t>
            </w:r>
          </w:p>
        </w:tc>
        <w:tc>
          <w:tcPr>
            <w:tcW w:w="1413" w:type="pct"/>
            <w:tcBorders>
              <w:top w:val="single" w:sz="4" w:space="0" w:color="auto"/>
              <w:left w:val="nil"/>
              <w:bottom w:val="single" w:sz="4" w:space="0" w:color="auto"/>
              <w:right w:val="single" w:sz="4" w:space="0" w:color="auto"/>
            </w:tcBorders>
            <w:shd w:val="clear" w:color="auto" w:fill="auto"/>
          </w:tcPr>
          <w:p w14:paraId="255CAAD0" w14:textId="2A07ED4D" w:rsidR="005935D3" w:rsidRPr="00D63E23" w:rsidRDefault="005935D3" w:rsidP="005935D3">
            <w:pPr>
              <w:spacing w:after="0"/>
              <w:ind w:left="192" w:hanging="192"/>
              <w:rPr>
                <w:color w:val="000000"/>
                <w:sz w:val="16"/>
                <w:szCs w:val="16"/>
              </w:rPr>
            </w:pPr>
            <w:r w:rsidRPr="00D63E23">
              <w:rPr>
                <w:color w:val="000000"/>
                <w:sz w:val="16"/>
                <w:szCs w:val="16"/>
              </w:rPr>
              <w:fldChar w:fldCharType="begin">
                <w:ffData>
                  <w:name w:val="IAP_cities"/>
                  <w:enabled/>
                  <w:calcOnExit w:val="0"/>
                  <w:checkBox>
                    <w:sizeAuto/>
                    <w:default w:val="0"/>
                  </w:checkBox>
                </w:ffData>
              </w:fldChar>
            </w:r>
            <w:r w:rsidRPr="00D63E23">
              <w:rPr>
                <w:color w:val="000000"/>
                <w:sz w:val="16"/>
                <w:szCs w:val="16"/>
              </w:rPr>
              <w:instrText xml:space="preserve"> FORMCHECKBOX </w:instrText>
            </w:r>
            <w:r w:rsidR="00D0061C">
              <w:rPr>
                <w:color w:val="000000"/>
                <w:sz w:val="16"/>
                <w:szCs w:val="16"/>
              </w:rPr>
            </w:r>
            <w:r w:rsidR="00D0061C">
              <w:rPr>
                <w:color w:val="000000"/>
                <w:sz w:val="16"/>
                <w:szCs w:val="16"/>
              </w:rPr>
              <w:fldChar w:fldCharType="separate"/>
            </w:r>
            <w:r w:rsidRPr="00D63E23">
              <w:rPr>
                <w:color w:val="000000"/>
                <w:sz w:val="16"/>
                <w:szCs w:val="16"/>
              </w:rPr>
              <w:fldChar w:fldCharType="end"/>
            </w:r>
            <w:r w:rsidRPr="00D63E23">
              <w:rPr>
                <w:rFonts w:ascii="Avenir Next Regular" w:hAnsi="Avenir Next Regular" w:cs="Calibri"/>
                <w:color w:val="000000"/>
                <w:sz w:val="16"/>
                <w:szCs w:val="16"/>
              </w:rPr>
              <w:t>Paris Agreement</w:t>
            </w:r>
          </w:p>
        </w:tc>
      </w:tr>
      <w:tr w:rsidR="005935D3" w:rsidRPr="00D63E23" w14:paraId="0B3FAF2E" w14:textId="77777777" w:rsidTr="00951ED2">
        <w:trPr>
          <w:trHeight w:val="58"/>
        </w:trPr>
        <w:tc>
          <w:tcPr>
            <w:tcW w:w="9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6D9497" w14:textId="77777777" w:rsidR="005935D3" w:rsidRPr="00D63E23" w:rsidRDefault="005935D3" w:rsidP="005935D3">
            <w:pPr>
              <w:spacing w:after="0"/>
              <w:rPr>
                <w:rFonts w:ascii="Avenir Next Regular" w:eastAsia="Times New Roman" w:hAnsi="Avenir Next Regular" w:cs="Calibri"/>
                <w:b/>
                <w:bCs/>
                <w:color w:val="000000"/>
                <w:sz w:val="16"/>
                <w:szCs w:val="16"/>
              </w:rPr>
            </w:pPr>
          </w:p>
        </w:tc>
        <w:tc>
          <w:tcPr>
            <w:tcW w:w="1136" w:type="pct"/>
            <w:tcBorders>
              <w:top w:val="single" w:sz="4" w:space="0" w:color="auto"/>
              <w:left w:val="nil"/>
              <w:bottom w:val="single" w:sz="4" w:space="0" w:color="auto"/>
              <w:right w:val="single" w:sz="4" w:space="0" w:color="auto"/>
            </w:tcBorders>
            <w:shd w:val="clear" w:color="auto" w:fill="auto"/>
            <w:noWrap/>
            <w:vAlign w:val="bottom"/>
          </w:tcPr>
          <w:p w14:paraId="03EA369B" w14:textId="77777777" w:rsidR="005935D3" w:rsidRPr="00D63E23" w:rsidRDefault="005935D3" w:rsidP="005935D3">
            <w:pPr>
              <w:spacing w:after="0"/>
              <w:rPr>
                <w:rFonts w:ascii="Avenir Next Regular" w:eastAsia="Times New Roman" w:hAnsi="Avenir Next Regular" w:cs="Calibri"/>
                <w:b/>
                <w:bCs/>
                <w:color w:val="000000"/>
                <w:sz w:val="16"/>
                <w:szCs w:val="16"/>
              </w:rPr>
            </w:pPr>
          </w:p>
        </w:tc>
        <w:tc>
          <w:tcPr>
            <w:tcW w:w="1463" w:type="pct"/>
            <w:tcBorders>
              <w:top w:val="single" w:sz="4" w:space="0" w:color="auto"/>
              <w:left w:val="nil"/>
              <w:bottom w:val="single" w:sz="4" w:space="0" w:color="auto"/>
              <w:right w:val="single" w:sz="4" w:space="0" w:color="auto"/>
            </w:tcBorders>
            <w:shd w:val="clear" w:color="auto" w:fill="auto"/>
            <w:noWrap/>
            <w:vAlign w:val="bottom"/>
          </w:tcPr>
          <w:p w14:paraId="4B3D924E" w14:textId="77777777" w:rsidR="005935D3" w:rsidRPr="00D63E23" w:rsidRDefault="005935D3" w:rsidP="005935D3">
            <w:pPr>
              <w:spacing w:after="0"/>
              <w:rPr>
                <w:rFonts w:ascii="Avenir Next Regular" w:eastAsia="Times New Roman" w:hAnsi="Avenir Next Regular" w:cs="Calibri"/>
                <w:color w:val="000000"/>
                <w:sz w:val="16"/>
                <w:szCs w:val="16"/>
              </w:rPr>
            </w:pPr>
          </w:p>
        </w:tc>
        <w:tc>
          <w:tcPr>
            <w:tcW w:w="1413" w:type="pct"/>
            <w:tcBorders>
              <w:top w:val="single" w:sz="4" w:space="0" w:color="auto"/>
              <w:left w:val="nil"/>
              <w:bottom w:val="single" w:sz="4" w:space="0" w:color="auto"/>
              <w:right w:val="single" w:sz="4" w:space="0" w:color="auto"/>
            </w:tcBorders>
            <w:shd w:val="clear" w:color="auto" w:fill="auto"/>
          </w:tcPr>
          <w:p w14:paraId="14228471" w14:textId="016F661C" w:rsidR="005935D3" w:rsidRPr="00D63E23" w:rsidRDefault="005935D3" w:rsidP="005935D3">
            <w:pPr>
              <w:spacing w:after="0"/>
              <w:ind w:left="192" w:hanging="192"/>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fldChar w:fldCharType="begin">
                <w:ffData>
                  <w:name w:val=""/>
                  <w:enabled/>
                  <w:calcOnExit w:val="0"/>
                  <w:checkBox>
                    <w:sizeAuto/>
                    <w:default w:val="1"/>
                  </w:checkBox>
                </w:ffData>
              </w:fldChar>
            </w:r>
            <w:r w:rsidRPr="00D63E23">
              <w:rPr>
                <w:rFonts w:ascii="Avenir Next Regular" w:eastAsia="Times New Roman" w:hAnsi="Avenir Next Regular" w:cs="Calibri"/>
                <w:color w:val="000000"/>
                <w:sz w:val="16"/>
                <w:szCs w:val="16"/>
              </w:rPr>
              <w:instrText xml:space="preserve"> FORMCHECKBOX </w:instrText>
            </w:r>
            <w:r w:rsidR="00D0061C">
              <w:rPr>
                <w:rFonts w:ascii="Avenir Next Regular" w:eastAsia="Times New Roman" w:hAnsi="Avenir Next Regular" w:cs="Calibri"/>
                <w:color w:val="000000"/>
                <w:sz w:val="16"/>
                <w:szCs w:val="16"/>
              </w:rPr>
            </w:r>
            <w:r w:rsidR="00D0061C">
              <w:rPr>
                <w:rFonts w:ascii="Avenir Next Regular" w:eastAsia="Times New Roman" w:hAnsi="Avenir Next Regular" w:cs="Calibri"/>
                <w:color w:val="000000"/>
                <w:sz w:val="16"/>
                <w:szCs w:val="16"/>
              </w:rPr>
              <w:fldChar w:fldCharType="separate"/>
            </w:r>
            <w:r w:rsidRPr="00D63E23">
              <w:rPr>
                <w:rFonts w:ascii="Avenir Next Regular" w:eastAsia="Times New Roman" w:hAnsi="Avenir Next Regular" w:cs="Calibri"/>
                <w:color w:val="000000"/>
                <w:sz w:val="16"/>
                <w:szCs w:val="16"/>
              </w:rPr>
              <w:fldChar w:fldCharType="end"/>
            </w:r>
            <w:r w:rsidRPr="00D63E23">
              <w:rPr>
                <w:rFonts w:ascii="Avenir Next Regular" w:eastAsia="Times New Roman" w:hAnsi="Avenir Next Regular" w:cs="Calibri"/>
                <w:color w:val="000000"/>
                <w:sz w:val="16"/>
                <w:szCs w:val="16"/>
              </w:rPr>
              <w:t>Sustainable Development Goals</w:t>
            </w:r>
          </w:p>
        </w:tc>
      </w:tr>
      <w:tr w:rsidR="005935D3" w:rsidRPr="00D63E23" w14:paraId="497F4563" w14:textId="77777777" w:rsidTr="00951ED2">
        <w:trPr>
          <w:trHeight w:val="58"/>
        </w:trPr>
        <w:tc>
          <w:tcPr>
            <w:tcW w:w="9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9BC941" w14:textId="77777777" w:rsidR="005935D3" w:rsidRPr="00D63E23" w:rsidRDefault="005935D3" w:rsidP="005935D3">
            <w:pPr>
              <w:spacing w:after="0"/>
              <w:rPr>
                <w:rFonts w:ascii="Avenir Next Regular" w:eastAsia="Times New Roman" w:hAnsi="Avenir Next Regular" w:cs="Calibri"/>
                <w:b/>
                <w:bCs/>
                <w:color w:val="000000"/>
                <w:sz w:val="16"/>
                <w:szCs w:val="16"/>
              </w:rPr>
            </w:pPr>
          </w:p>
        </w:tc>
        <w:tc>
          <w:tcPr>
            <w:tcW w:w="1136" w:type="pct"/>
            <w:tcBorders>
              <w:top w:val="single" w:sz="4" w:space="0" w:color="auto"/>
              <w:left w:val="nil"/>
              <w:bottom w:val="single" w:sz="4" w:space="0" w:color="auto"/>
              <w:right w:val="single" w:sz="4" w:space="0" w:color="auto"/>
            </w:tcBorders>
            <w:shd w:val="clear" w:color="auto" w:fill="auto"/>
            <w:noWrap/>
            <w:vAlign w:val="bottom"/>
          </w:tcPr>
          <w:p w14:paraId="408494E3" w14:textId="77777777" w:rsidR="005935D3" w:rsidRPr="00D63E23" w:rsidRDefault="005935D3" w:rsidP="005935D3">
            <w:pPr>
              <w:spacing w:after="0"/>
              <w:rPr>
                <w:rFonts w:ascii="Avenir Next Regular" w:eastAsia="Times New Roman" w:hAnsi="Avenir Next Regular" w:cs="Calibri"/>
                <w:b/>
                <w:bCs/>
                <w:color w:val="000000"/>
                <w:sz w:val="16"/>
                <w:szCs w:val="16"/>
              </w:rPr>
            </w:pPr>
          </w:p>
        </w:tc>
        <w:tc>
          <w:tcPr>
            <w:tcW w:w="1463" w:type="pct"/>
            <w:tcBorders>
              <w:top w:val="single" w:sz="4" w:space="0" w:color="auto"/>
              <w:left w:val="nil"/>
              <w:bottom w:val="single" w:sz="4" w:space="0" w:color="auto"/>
              <w:right w:val="single" w:sz="4" w:space="0" w:color="auto"/>
            </w:tcBorders>
            <w:shd w:val="clear" w:color="auto" w:fill="auto"/>
            <w:noWrap/>
            <w:vAlign w:val="bottom"/>
          </w:tcPr>
          <w:p w14:paraId="39508CE0" w14:textId="3DB87713" w:rsidR="005935D3" w:rsidRPr="00D63E23" w:rsidRDefault="005935D3" w:rsidP="005935D3">
            <w:pPr>
              <w:spacing w:after="0"/>
              <w:rPr>
                <w:rFonts w:ascii="Avenir Next Regular" w:eastAsia="Times New Roman" w:hAnsi="Avenir Next Regular" w:cs="Calibri"/>
                <w:b/>
                <w:bCs/>
                <w:color w:val="000000"/>
                <w:sz w:val="16"/>
                <w:szCs w:val="16"/>
              </w:rPr>
            </w:pPr>
            <w:r w:rsidRPr="00D63E23">
              <w:rPr>
                <w:rFonts w:ascii="Avenir Next Regular" w:eastAsia="Times New Roman" w:hAnsi="Avenir Next Regular" w:cs="Calibri"/>
                <w:b/>
                <w:bCs/>
                <w:color w:val="000000"/>
                <w:sz w:val="16"/>
                <w:szCs w:val="16"/>
              </w:rPr>
              <w:fldChar w:fldCharType="begin">
                <w:ffData>
                  <w:name w:val="IAP_cities"/>
                  <w:enabled/>
                  <w:calcOnExit w:val="0"/>
                  <w:checkBox>
                    <w:sizeAuto/>
                    <w:default w:val="1"/>
                  </w:checkBox>
                </w:ffData>
              </w:fldChar>
            </w:r>
            <w:r w:rsidRPr="00D63E23">
              <w:rPr>
                <w:rFonts w:ascii="Avenir Next Regular" w:eastAsia="Times New Roman" w:hAnsi="Avenir Next Regular" w:cs="Calibri"/>
                <w:b/>
                <w:bCs/>
                <w:color w:val="000000"/>
                <w:sz w:val="16"/>
                <w:szCs w:val="16"/>
              </w:rPr>
              <w:instrText xml:space="preserve"> FORMCHECKBOX </w:instrText>
            </w:r>
            <w:r w:rsidR="00D0061C">
              <w:rPr>
                <w:rFonts w:ascii="Avenir Next Regular" w:eastAsia="Times New Roman" w:hAnsi="Avenir Next Regular" w:cs="Calibri"/>
                <w:b/>
                <w:bCs/>
                <w:color w:val="000000"/>
                <w:sz w:val="16"/>
                <w:szCs w:val="16"/>
              </w:rPr>
            </w:r>
            <w:r w:rsidR="00D0061C">
              <w:rPr>
                <w:rFonts w:ascii="Avenir Next Regular" w:eastAsia="Times New Roman" w:hAnsi="Avenir Next Regular" w:cs="Calibri"/>
                <w:b/>
                <w:bCs/>
                <w:color w:val="000000"/>
                <w:sz w:val="16"/>
                <w:szCs w:val="16"/>
              </w:rPr>
              <w:fldChar w:fldCharType="separate"/>
            </w:r>
            <w:r w:rsidRPr="00D63E23">
              <w:rPr>
                <w:rFonts w:ascii="Avenir Next Regular" w:eastAsia="Times New Roman" w:hAnsi="Avenir Next Regular" w:cs="Calibri"/>
                <w:b/>
                <w:bCs/>
                <w:color w:val="000000"/>
                <w:sz w:val="16"/>
                <w:szCs w:val="16"/>
              </w:rPr>
              <w:fldChar w:fldCharType="end"/>
            </w:r>
            <w:r w:rsidRPr="00D63E23">
              <w:rPr>
                <w:rFonts w:ascii="Avenir Next Regular" w:eastAsia="Times New Roman" w:hAnsi="Avenir Next Regular" w:cs="Calibri"/>
                <w:b/>
                <w:bCs/>
                <w:color w:val="000000"/>
                <w:sz w:val="16"/>
                <w:szCs w:val="16"/>
              </w:rPr>
              <w:t>Climate Finance (Rio Markers)</w:t>
            </w:r>
          </w:p>
        </w:tc>
        <w:tc>
          <w:tcPr>
            <w:tcW w:w="1413" w:type="pct"/>
            <w:tcBorders>
              <w:top w:val="single" w:sz="4" w:space="0" w:color="auto"/>
              <w:left w:val="nil"/>
              <w:bottom w:val="single" w:sz="4" w:space="0" w:color="auto"/>
              <w:right w:val="single" w:sz="4" w:space="0" w:color="auto"/>
            </w:tcBorders>
            <w:shd w:val="clear" w:color="auto" w:fill="auto"/>
          </w:tcPr>
          <w:p w14:paraId="623940FE" w14:textId="77777777" w:rsidR="005935D3" w:rsidRPr="00D63E23" w:rsidRDefault="005935D3" w:rsidP="005935D3">
            <w:pPr>
              <w:spacing w:after="0"/>
              <w:ind w:left="192" w:hanging="192"/>
              <w:rPr>
                <w:color w:val="000000"/>
                <w:sz w:val="16"/>
                <w:szCs w:val="16"/>
              </w:rPr>
            </w:pPr>
          </w:p>
        </w:tc>
      </w:tr>
      <w:tr w:rsidR="005935D3" w:rsidRPr="00D63E23" w14:paraId="251A7D69" w14:textId="77777777" w:rsidTr="00951ED2">
        <w:trPr>
          <w:trHeight w:val="58"/>
        </w:trPr>
        <w:tc>
          <w:tcPr>
            <w:tcW w:w="9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46CCCA" w14:textId="77777777" w:rsidR="005935D3" w:rsidRPr="00D63E23" w:rsidRDefault="005935D3" w:rsidP="005935D3">
            <w:pPr>
              <w:spacing w:after="0"/>
              <w:rPr>
                <w:rFonts w:ascii="Avenir Next Regular" w:eastAsia="Times New Roman" w:hAnsi="Avenir Next Regular" w:cs="Calibri"/>
                <w:b/>
                <w:bCs/>
                <w:color w:val="000000"/>
                <w:sz w:val="16"/>
                <w:szCs w:val="16"/>
              </w:rPr>
            </w:pPr>
          </w:p>
        </w:tc>
        <w:tc>
          <w:tcPr>
            <w:tcW w:w="1136" w:type="pct"/>
            <w:tcBorders>
              <w:top w:val="single" w:sz="4" w:space="0" w:color="auto"/>
              <w:left w:val="nil"/>
              <w:bottom w:val="single" w:sz="4" w:space="0" w:color="auto"/>
              <w:right w:val="single" w:sz="4" w:space="0" w:color="auto"/>
            </w:tcBorders>
            <w:shd w:val="clear" w:color="auto" w:fill="auto"/>
            <w:noWrap/>
            <w:vAlign w:val="bottom"/>
          </w:tcPr>
          <w:p w14:paraId="362B1276" w14:textId="77777777" w:rsidR="005935D3" w:rsidRPr="00D63E23" w:rsidRDefault="005935D3" w:rsidP="005935D3">
            <w:pPr>
              <w:spacing w:after="0"/>
              <w:rPr>
                <w:rFonts w:ascii="Avenir Next Regular" w:eastAsia="Times New Roman" w:hAnsi="Avenir Next Regular" w:cs="Calibri"/>
                <w:b/>
                <w:bCs/>
                <w:color w:val="000000"/>
                <w:sz w:val="16"/>
                <w:szCs w:val="16"/>
              </w:rPr>
            </w:pPr>
          </w:p>
        </w:tc>
        <w:tc>
          <w:tcPr>
            <w:tcW w:w="1463" w:type="pct"/>
            <w:tcBorders>
              <w:top w:val="single" w:sz="4" w:space="0" w:color="auto"/>
              <w:left w:val="nil"/>
              <w:bottom w:val="single" w:sz="4" w:space="0" w:color="auto"/>
              <w:right w:val="single" w:sz="4" w:space="0" w:color="auto"/>
            </w:tcBorders>
            <w:shd w:val="clear" w:color="auto" w:fill="auto"/>
            <w:noWrap/>
            <w:vAlign w:val="bottom"/>
          </w:tcPr>
          <w:p w14:paraId="2D7011BC" w14:textId="77777777" w:rsidR="005935D3" w:rsidRPr="00D63E23" w:rsidRDefault="005935D3" w:rsidP="005935D3">
            <w:pPr>
              <w:spacing w:after="0"/>
              <w:rPr>
                <w:rFonts w:ascii="Avenir Next Regular" w:eastAsia="Times New Roman" w:hAnsi="Avenir Next Regular" w:cs="Calibri"/>
                <w:color w:val="000000"/>
                <w:sz w:val="16"/>
                <w:szCs w:val="16"/>
              </w:rPr>
            </w:pPr>
          </w:p>
        </w:tc>
        <w:tc>
          <w:tcPr>
            <w:tcW w:w="1413" w:type="pct"/>
            <w:tcBorders>
              <w:top w:val="single" w:sz="4" w:space="0" w:color="auto"/>
              <w:left w:val="nil"/>
              <w:bottom w:val="single" w:sz="4" w:space="0" w:color="auto"/>
              <w:right w:val="single" w:sz="4" w:space="0" w:color="auto"/>
            </w:tcBorders>
            <w:shd w:val="clear" w:color="auto" w:fill="auto"/>
          </w:tcPr>
          <w:p w14:paraId="3F651D1B" w14:textId="68BCD9E2" w:rsidR="005935D3" w:rsidRPr="00D63E23" w:rsidRDefault="005935D3" w:rsidP="005935D3">
            <w:pPr>
              <w:spacing w:after="0"/>
              <w:ind w:left="192" w:hanging="192"/>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fldChar w:fldCharType="begin">
                <w:ffData>
                  <w:name w:val="IAP_cities"/>
                  <w:enabled/>
                  <w:calcOnExit w:val="0"/>
                  <w:checkBox>
                    <w:sizeAuto/>
                    <w:default w:val="0"/>
                  </w:checkBox>
                </w:ffData>
              </w:fldChar>
            </w:r>
            <w:r w:rsidRPr="00D63E23">
              <w:rPr>
                <w:rFonts w:ascii="Avenir Next Regular" w:eastAsia="Times New Roman" w:hAnsi="Avenir Next Regular" w:cs="Calibri"/>
                <w:color w:val="000000"/>
                <w:sz w:val="16"/>
                <w:szCs w:val="16"/>
              </w:rPr>
              <w:instrText xml:space="preserve"> FORMCHECKBOX </w:instrText>
            </w:r>
            <w:r w:rsidR="00D0061C">
              <w:rPr>
                <w:rFonts w:ascii="Avenir Next Regular" w:eastAsia="Times New Roman" w:hAnsi="Avenir Next Regular" w:cs="Calibri"/>
                <w:color w:val="000000"/>
                <w:sz w:val="16"/>
                <w:szCs w:val="16"/>
              </w:rPr>
            </w:r>
            <w:r w:rsidR="00D0061C">
              <w:rPr>
                <w:rFonts w:ascii="Avenir Next Regular" w:eastAsia="Times New Roman" w:hAnsi="Avenir Next Regular" w:cs="Calibri"/>
                <w:color w:val="000000"/>
                <w:sz w:val="16"/>
                <w:szCs w:val="16"/>
              </w:rPr>
              <w:fldChar w:fldCharType="separate"/>
            </w:r>
            <w:r w:rsidRPr="00D63E23">
              <w:rPr>
                <w:rFonts w:ascii="Avenir Next Regular" w:eastAsia="Times New Roman" w:hAnsi="Avenir Next Regular" w:cs="Calibri"/>
                <w:color w:val="000000"/>
                <w:sz w:val="16"/>
                <w:szCs w:val="16"/>
              </w:rPr>
              <w:fldChar w:fldCharType="end"/>
            </w:r>
            <w:r w:rsidRPr="00D63E23">
              <w:rPr>
                <w:rFonts w:ascii="Avenir Next Regular" w:eastAsia="Times New Roman" w:hAnsi="Avenir Next Regular" w:cs="Calibri"/>
                <w:color w:val="000000"/>
                <w:sz w:val="16"/>
                <w:szCs w:val="16"/>
              </w:rPr>
              <w:t>Climate Change Mitigation 1</w:t>
            </w:r>
          </w:p>
        </w:tc>
      </w:tr>
      <w:tr w:rsidR="005935D3" w:rsidRPr="00D63E23" w14:paraId="3B8C37D4" w14:textId="77777777" w:rsidTr="00951ED2">
        <w:trPr>
          <w:trHeight w:val="58"/>
        </w:trPr>
        <w:tc>
          <w:tcPr>
            <w:tcW w:w="9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A66725" w14:textId="77777777" w:rsidR="005935D3" w:rsidRPr="00D63E23" w:rsidRDefault="005935D3" w:rsidP="005935D3">
            <w:pPr>
              <w:spacing w:after="0"/>
              <w:rPr>
                <w:rFonts w:ascii="Avenir Next Regular" w:eastAsia="Times New Roman" w:hAnsi="Avenir Next Regular" w:cs="Calibri"/>
                <w:b/>
                <w:bCs/>
                <w:color w:val="000000"/>
                <w:sz w:val="16"/>
                <w:szCs w:val="16"/>
              </w:rPr>
            </w:pPr>
          </w:p>
        </w:tc>
        <w:tc>
          <w:tcPr>
            <w:tcW w:w="1136" w:type="pct"/>
            <w:tcBorders>
              <w:top w:val="single" w:sz="4" w:space="0" w:color="auto"/>
              <w:left w:val="nil"/>
              <w:bottom w:val="single" w:sz="4" w:space="0" w:color="auto"/>
              <w:right w:val="single" w:sz="4" w:space="0" w:color="auto"/>
            </w:tcBorders>
            <w:shd w:val="clear" w:color="auto" w:fill="auto"/>
            <w:noWrap/>
            <w:vAlign w:val="bottom"/>
          </w:tcPr>
          <w:p w14:paraId="15CFAAE5" w14:textId="77777777" w:rsidR="005935D3" w:rsidRPr="00D63E23" w:rsidRDefault="005935D3" w:rsidP="005935D3">
            <w:pPr>
              <w:spacing w:after="0"/>
              <w:rPr>
                <w:rFonts w:ascii="Avenir Next Regular" w:eastAsia="Times New Roman" w:hAnsi="Avenir Next Regular" w:cs="Calibri"/>
                <w:b/>
                <w:bCs/>
                <w:color w:val="000000"/>
                <w:sz w:val="16"/>
                <w:szCs w:val="16"/>
              </w:rPr>
            </w:pPr>
          </w:p>
        </w:tc>
        <w:tc>
          <w:tcPr>
            <w:tcW w:w="1463" w:type="pct"/>
            <w:tcBorders>
              <w:top w:val="single" w:sz="4" w:space="0" w:color="auto"/>
              <w:left w:val="nil"/>
              <w:bottom w:val="single" w:sz="4" w:space="0" w:color="auto"/>
              <w:right w:val="single" w:sz="4" w:space="0" w:color="auto"/>
            </w:tcBorders>
            <w:shd w:val="clear" w:color="auto" w:fill="auto"/>
            <w:noWrap/>
            <w:vAlign w:val="bottom"/>
          </w:tcPr>
          <w:p w14:paraId="5ADBCC5C" w14:textId="77777777" w:rsidR="005935D3" w:rsidRPr="00D63E23" w:rsidRDefault="005935D3" w:rsidP="005935D3">
            <w:pPr>
              <w:spacing w:after="0"/>
              <w:rPr>
                <w:rFonts w:ascii="Avenir Next Regular" w:eastAsia="Times New Roman" w:hAnsi="Avenir Next Regular" w:cs="Calibri"/>
                <w:color w:val="000000"/>
                <w:sz w:val="16"/>
                <w:szCs w:val="16"/>
              </w:rPr>
            </w:pPr>
          </w:p>
        </w:tc>
        <w:tc>
          <w:tcPr>
            <w:tcW w:w="1413" w:type="pct"/>
            <w:tcBorders>
              <w:top w:val="single" w:sz="4" w:space="0" w:color="auto"/>
              <w:left w:val="nil"/>
              <w:bottom w:val="single" w:sz="4" w:space="0" w:color="auto"/>
              <w:right w:val="single" w:sz="4" w:space="0" w:color="auto"/>
            </w:tcBorders>
            <w:shd w:val="clear" w:color="auto" w:fill="auto"/>
          </w:tcPr>
          <w:p w14:paraId="3D3BD5F7" w14:textId="2FFFA5F8" w:rsidR="005935D3" w:rsidRPr="00D63E23" w:rsidRDefault="005935D3" w:rsidP="005935D3">
            <w:pPr>
              <w:spacing w:after="0"/>
              <w:ind w:left="192" w:hanging="192"/>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fldChar w:fldCharType="begin">
                <w:ffData>
                  <w:name w:val="IAP_cities"/>
                  <w:enabled/>
                  <w:calcOnExit w:val="0"/>
                  <w:checkBox>
                    <w:sizeAuto/>
                    <w:default w:val="0"/>
                  </w:checkBox>
                </w:ffData>
              </w:fldChar>
            </w:r>
            <w:r w:rsidRPr="00D63E23">
              <w:rPr>
                <w:rFonts w:ascii="Avenir Next Regular" w:eastAsia="Times New Roman" w:hAnsi="Avenir Next Regular" w:cs="Calibri"/>
                <w:color w:val="000000"/>
                <w:sz w:val="16"/>
                <w:szCs w:val="16"/>
              </w:rPr>
              <w:instrText xml:space="preserve"> FORMCHECKBOX </w:instrText>
            </w:r>
            <w:r w:rsidR="00D0061C">
              <w:rPr>
                <w:rFonts w:ascii="Avenir Next Regular" w:eastAsia="Times New Roman" w:hAnsi="Avenir Next Regular" w:cs="Calibri"/>
                <w:color w:val="000000"/>
                <w:sz w:val="16"/>
                <w:szCs w:val="16"/>
              </w:rPr>
            </w:r>
            <w:r w:rsidR="00D0061C">
              <w:rPr>
                <w:rFonts w:ascii="Avenir Next Regular" w:eastAsia="Times New Roman" w:hAnsi="Avenir Next Regular" w:cs="Calibri"/>
                <w:color w:val="000000"/>
                <w:sz w:val="16"/>
                <w:szCs w:val="16"/>
              </w:rPr>
              <w:fldChar w:fldCharType="separate"/>
            </w:r>
            <w:r w:rsidRPr="00D63E23">
              <w:rPr>
                <w:rFonts w:ascii="Avenir Next Regular" w:eastAsia="Times New Roman" w:hAnsi="Avenir Next Regular" w:cs="Calibri"/>
                <w:color w:val="000000"/>
                <w:sz w:val="16"/>
                <w:szCs w:val="16"/>
              </w:rPr>
              <w:fldChar w:fldCharType="end"/>
            </w:r>
            <w:r w:rsidRPr="00D63E23">
              <w:rPr>
                <w:rFonts w:ascii="Avenir Next Regular" w:eastAsia="Times New Roman" w:hAnsi="Avenir Next Regular" w:cs="Calibri"/>
                <w:color w:val="000000"/>
                <w:sz w:val="16"/>
                <w:szCs w:val="16"/>
              </w:rPr>
              <w:t>Climate Change Mitigation 2</w:t>
            </w:r>
          </w:p>
        </w:tc>
      </w:tr>
      <w:tr w:rsidR="005935D3" w:rsidRPr="00D63E23" w14:paraId="327FA6AB" w14:textId="77777777" w:rsidTr="00951ED2">
        <w:trPr>
          <w:trHeight w:val="58"/>
        </w:trPr>
        <w:tc>
          <w:tcPr>
            <w:tcW w:w="9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748A77" w14:textId="77777777" w:rsidR="005935D3" w:rsidRPr="00D63E23" w:rsidRDefault="005935D3" w:rsidP="005935D3">
            <w:pPr>
              <w:spacing w:after="0"/>
              <w:rPr>
                <w:rFonts w:ascii="Avenir Next Regular" w:eastAsia="Times New Roman" w:hAnsi="Avenir Next Regular" w:cs="Calibri"/>
                <w:b/>
                <w:bCs/>
                <w:color w:val="000000"/>
                <w:sz w:val="16"/>
                <w:szCs w:val="16"/>
              </w:rPr>
            </w:pPr>
          </w:p>
        </w:tc>
        <w:tc>
          <w:tcPr>
            <w:tcW w:w="1136" w:type="pct"/>
            <w:tcBorders>
              <w:top w:val="single" w:sz="4" w:space="0" w:color="auto"/>
              <w:left w:val="nil"/>
              <w:bottom w:val="single" w:sz="4" w:space="0" w:color="auto"/>
              <w:right w:val="single" w:sz="4" w:space="0" w:color="auto"/>
            </w:tcBorders>
            <w:shd w:val="clear" w:color="auto" w:fill="auto"/>
            <w:noWrap/>
            <w:vAlign w:val="bottom"/>
          </w:tcPr>
          <w:p w14:paraId="21F0DF02" w14:textId="77777777" w:rsidR="005935D3" w:rsidRPr="00D63E23" w:rsidRDefault="005935D3" w:rsidP="005935D3">
            <w:pPr>
              <w:spacing w:after="0"/>
              <w:rPr>
                <w:rFonts w:ascii="Avenir Next Regular" w:eastAsia="Times New Roman" w:hAnsi="Avenir Next Regular" w:cs="Calibri"/>
                <w:b/>
                <w:bCs/>
                <w:color w:val="000000"/>
                <w:sz w:val="16"/>
                <w:szCs w:val="16"/>
              </w:rPr>
            </w:pPr>
          </w:p>
        </w:tc>
        <w:tc>
          <w:tcPr>
            <w:tcW w:w="1463" w:type="pct"/>
            <w:tcBorders>
              <w:top w:val="single" w:sz="4" w:space="0" w:color="auto"/>
              <w:left w:val="nil"/>
              <w:bottom w:val="single" w:sz="4" w:space="0" w:color="auto"/>
              <w:right w:val="single" w:sz="4" w:space="0" w:color="auto"/>
            </w:tcBorders>
            <w:shd w:val="clear" w:color="auto" w:fill="auto"/>
            <w:noWrap/>
            <w:vAlign w:val="bottom"/>
          </w:tcPr>
          <w:p w14:paraId="30A81928" w14:textId="77777777" w:rsidR="005935D3" w:rsidRPr="00D63E23" w:rsidRDefault="005935D3" w:rsidP="005935D3">
            <w:pPr>
              <w:spacing w:after="0"/>
              <w:rPr>
                <w:rFonts w:ascii="Avenir Next Regular" w:eastAsia="Times New Roman" w:hAnsi="Avenir Next Regular" w:cs="Calibri"/>
                <w:color w:val="000000"/>
                <w:sz w:val="16"/>
                <w:szCs w:val="16"/>
              </w:rPr>
            </w:pPr>
          </w:p>
        </w:tc>
        <w:tc>
          <w:tcPr>
            <w:tcW w:w="1413" w:type="pct"/>
            <w:tcBorders>
              <w:top w:val="single" w:sz="4" w:space="0" w:color="auto"/>
              <w:left w:val="nil"/>
              <w:bottom w:val="single" w:sz="4" w:space="0" w:color="auto"/>
              <w:right w:val="single" w:sz="4" w:space="0" w:color="auto"/>
            </w:tcBorders>
            <w:shd w:val="clear" w:color="auto" w:fill="auto"/>
          </w:tcPr>
          <w:p w14:paraId="3BD9EDAC" w14:textId="7D8EE006" w:rsidR="005935D3" w:rsidRPr="00D63E23" w:rsidRDefault="005935D3" w:rsidP="005935D3">
            <w:pPr>
              <w:spacing w:after="0"/>
              <w:ind w:left="192" w:hanging="192"/>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fldChar w:fldCharType="begin">
                <w:ffData>
                  <w:name w:val=""/>
                  <w:enabled/>
                  <w:calcOnExit w:val="0"/>
                  <w:checkBox>
                    <w:sizeAuto/>
                    <w:default w:val="1"/>
                  </w:checkBox>
                </w:ffData>
              </w:fldChar>
            </w:r>
            <w:r w:rsidRPr="00D63E23">
              <w:rPr>
                <w:rFonts w:ascii="Avenir Next Regular" w:eastAsia="Times New Roman" w:hAnsi="Avenir Next Regular" w:cs="Calibri"/>
                <w:color w:val="000000"/>
                <w:sz w:val="16"/>
                <w:szCs w:val="16"/>
              </w:rPr>
              <w:instrText xml:space="preserve"> FORMCHECKBOX </w:instrText>
            </w:r>
            <w:r w:rsidR="00D0061C">
              <w:rPr>
                <w:rFonts w:ascii="Avenir Next Regular" w:eastAsia="Times New Roman" w:hAnsi="Avenir Next Regular" w:cs="Calibri"/>
                <w:color w:val="000000"/>
                <w:sz w:val="16"/>
                <w:szCs w:val="16"/>
              </w:rPr>
            </w:r>
            <w:r w:rsidR="00D0061C">
              <w:rPr>
                <w:rFonts w:ascii="Avenir Next Regular" w:eastAsia="Times New Roman" w:hAnsi="Avenir Next Regular" w:cs="Calibri"/>
                <w:color w:val="000000"/>
                <w:sz w:val="16"/>
                <w:szCs w:val="16"/>
              </w:rPr>
              <w:fldChar w:fldCharType="separate"/>
            </w:r>
            <w:r w:rsidRPr="00D63E23">
              <w:rPr>
                <w:rFonts w:ascii="Avenir Next Regular" w:eastAsia="Times New Roman" w:hAnsi="Avenir Next Regular" w:cs="Calibri"/>
                <w:color w:val="000000"/>
                <w:sz w:val="16"/>
                <w:szCs w:val="16"/>
              </w:rPr>
              <w:fldChar w:fldCharType="end"/>
            </w:r>
            <w:r w:rsidRPr="00D63E23">
              <w:rPr>
                <w:rFonts w:ascii="Avenir Next Regular" w:eastAsia="Times New Roman" w:hAnsi="Avenir Next Regular" w:cs="Calibri"/>
                <w:color w:val="000000"/>
                <w:sz w:val="16"/>
                <w:szCs w:val="16"/>
              </w:rPr>
              <w:t>Climate Change Adaptation 1</w:t>
            </w:r>
          </w:p>
        </w:tc>
      </w:tr>
      <w:tr w:rsidR="005935D3" w:rsidRPr="00B25CDB" w14:paraId="6A34D761" w14:textId="77777777" w:rsidTr="00951ED2">
        <w:trPr>
          <w:trHeight w:val="58"/>
        </w:trPr>
        <w:tc>
          <w:tcPr>
            <w:tcW w:w="9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829656" w14:textId="77777777" w:rsidR="005935D3" w:rsidRPr="00D63E23" w:rsidRDefault="005935D3" w:rsidP="005935D3">
            <w:pPr>
              <w:spacing w:after="0"/>
              <w:rPr>
                <w:rFonts w:ascii="Avenir Next Regular" w:eastAsia="Times New Roman" w:hAnsi="Avenir Next Regular" w:cs="Calibri"/>
                <w:b/>
                <w:bCs/>
                <w:color w:val="000000"/>
                <w:sz w:val="16"/>
                <w:szCs w:val="16"/>
              </w:rPr>
            </w:pPr>
          </w:p>
        </w:tc>
        <w:tc>
          <w:tcPr>
            <w:tcW w:w="1136" w:type="pct"/>
            <w:tcBorders>
              <w:top w:val="single" w:sz="4" w:space="0" w:color="auto"/>
              <w:left w:val="nil"/>
              <w:bottom w:val="single" w:sz="4" w:space="0" w:color="auto"/>
              <w:right w:val="single" w:sz="4" w:space="0" w:color="auto"/>
            </w:tcBorders>
            <w:shd w:val="clear" w:color="auto" w:fill="auto"/>
            <w:noWrap/>
            <w:vAlign w:val="bottom"/>
          </w:tcPr>
          <w:p w14:paraId="30CE5156" w14:textId="77777777" w:rsidR="005935D3" w:rsidRPr="00D63E23" w:rsidRDefault="005935D3" w:rsidP="005935D3">
            <w:pPr>
              <w:spacing w:after="0"/>
              <w:rPr>
                <w:rFonts w:ascii="Avenir Next Regular" w:eastAsia="Times New Roman" w:hAnsi="Avenir Next Regular" w:cs="Calibri"/>
                <w:b/>
                <w:bCs/>
                <w:color w:val="000000"/>
                <w:sz w:val="16"/>
                <w:szCs w:val="16"/>
              </w:rPr>
            </w:pPr>
          </w:p>
        </w:tc>
        <w:tc>
          <w:tcPr>
            <w:tcW w:w="1463" w:type="pct"/>
            <w:tcBorders>
              <w:top w:val="single" w:sz="4" w:space="0" w:color="auto"/>
              <w:left w:val="nil"/>
              <w:bottom w:val="single" w:sz="4" w:space="0" w:color="auto"/>
              <w:right w:val="single" w:sz="4" w:space="0" w:color="auto"/>
            </w:tcBorders>
            <w:shd w:val="clear" w:color="auto" w:fill="auto"/>
            <w:noWrap/>
            <w:vAlign w:val="bottom"/>
          </w:tcPr>
          <w:p w14:paraId="76131FE3" w14:textId="77777777" w:rsidR="005935D3" w:rsidRPr="00D63E23" w:rsidRDefault="005935D3" w:rsidP="005935D3">
            <w:pPr>
              <w:spacing w:after="0"/>
              <w:rPr>
                <w:rFonts w:ascii="Avenir Next Regular" w:eastAsia="Times New Roman" w:hAnsi="Avenir Next Regular" w:cs="Calibri"/>
                <w:color w:val="000000"/>
                <w:sz w:val="16"/>
                <w:szCs w:val="16"/>
              </w:rPr>
            </w:pPr>
          </w:p>
        </w:tc>
        <w:tc>
          <w:tcPr>
            <w:tcW w:w="1413" w:type="pct"/>
            <w:tcBorders>
              <w:top w:val="single" w:sz="4" w:space="0" w:color="auto"/>
              <w:left w:val="nil"/>
              <w:bottom w:val="single" w:sz="4" w:space="0" w:color="auto"/>
              <w:right w:val="single" w:sz="4" w:space="0" w:color="auto"/>
            </w:tcBorders>
            <w:shd w:val="clear" w:color="auto" w:fill="auto"/>
          </w:tcPr>
          <w:p w14:paraId="56BB4AE3" w14:textId="6D354A93" w:rsidR="005935D3" w:rsidRPr="00173437" w:rsidRDefault="005935D3" w:rsidP="005935D3">
            <w:pPr>
              <w:spacing w:after="0"/>
              <w:ind w:left="192" w:hanging="192"/>
              <w:rPr>
                <w:rFonts w:ascii="Avenir Next Regular" w:eastAsia="Times New Roman" w:hAnsi="Avenir Next Regular" w:cs="Calibri"/>
                <w:color w:val="000000"/>
                <w:sz w:val="16"/>
                <w:szCs w:val="16"/>
              </w:rPr>
            </w:pPr>
            <w:r w:rsidRPr="00D63E23">
              <w:rPr>
                <w:rFonts w:ascii="Avenir Next Regular" w:eastAsia="Times New Roman" w:hAnsi="Avenir Next Regular" w:cs="Calibri"/>
                <w:color w:val="000000"/>
                <w:sz w:val="16"/>
                <w:szCs w:val="16"/>
              </w:rPr>
              <w:fldChar w:fldCharType="begin">
                <w:ffData>
                  <w:name w:val="IAP_cities"/>
                  <w:enabled/>
                  <w:calcOnExit w:val="0"/>
                  <w:checkBox>
                    <w:sizeAuto/>
                    <w:default w:val="0"/>
                  </w:checkBox>
                </w:ffData>
              </w:fldChar>
            </w:r>
            <w:r w:rsidRPr="00D63E23">
              <w:rPr>
                <w:rFonts w:ascii="Avenir Next Regular" w:eastAsia="Times New Roman" w:hAnsi="Avenir Next Regular" w:cs="Calibri"/>
                <w:color w:val="000000"/>
                <w:sz w:val="16"/>
                <w:szCs w:val="16"/>
              </w:rPr>
              <w:instrText xml:space="preserve"> FORMCHECKBOX </w:instrText>
            </w:r>
            <w:r w:rsidR="00D0061C">
              <w:rPr>
                <w:rFonts w:ascii="Avenir Next Regular" w:eastAsia="Times New Roman" w:hAnsi="Avenir Next Regular" w:cs="Calibri"/>
                <w:color w:val="000000"/>
                <w:sz w:val="16"/>
                <w:szCs w:val="16"/>
              </w:rPr>
            </w:r>
            <w:r w:rsidR="00D0061C">
              <w:rPr>
                <w:rFonts w:ascii="Avenir Next Regular" w:eastAsia="Times New Roman" w:hAnsi="Avenir Next Regular" w:cs="Calibri"/>
                <w:color w:val="000000"/>
                <w:sz w:val="16"/>
                <w:szCs w:val="16"/>
              </w:rPr>
              <w:fldChar w:fldCharType="separate"/>
            </w:r>
            <w:r w:rsidRPr="00D63E23">
              <w:rPr>
                <w:rFonts w:ascii="Avenir Next Regular" w:eastAsia="Times New Roman" w:hAnsi="Avenir Next Regular" w:cs="Calibri"/>
                <w:color w:val="000000"/>
                <w:sz w:val="16"/>
                <w:szCs w:val="16"/>
              </w:rPr>
              <w:fldChar w:fldCharType="end"/>
            </w:r>
            <w:r w:rsidRPr="00D63E23">
              <w:rPr>
                <w:rFonts w:ascii="Avenir Next Regular" w:eastAsia="Times New Roman" w:hAnsi="Avenir Next Regular" w:cs="Calibri"/>
                <w:color w:val="000000"/>
                <w:sz w:val="16"/>
                <w:szCs w:val="16"/>
              </w:rPr>
              <w:t>Climate Change Adaptation 2</w:t>
            </w:r>
          </w:p>
        </w:tc>
      </w:tr>
    </w:tbl>
    <w:p w14:paraId="71CDA374" w14:textId="78459B99" w:rsidR="00ED625F" w:rsidRPr="00ED625F" w:rsidRDefault="00ED625F" w:rsidP="00ED625F">
      <w:pPr>
        <w:rPr>
          <w:color w:val="000000"/>
        </w:rPr>
      </w:pPr>
    </w:p>
    <w:sectPr w:rsidR="00ED625F" w:rsidRPr="00ED625F" w:rsidSect="00426F6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39DCE" w14:textId="77777777" w:rsidR="00D0061C" w:rsidRDefault="00D0061C">
      <w:r>
        <w:separator/>
      </w:r>
    </w:p>
  </w:endnote>
  <w:endnote w:type="continuationSeparator" w:id="0">
    <w:p w14:paraId="194E6883" w14:textId="77777777" w:rsidR="00D0061C" w:rsidRDefault="00D0061C">
      <w:r>
        <w:continuationSeparator/>
      </w:r>
    </w:p>
  </w:endnote>
  <w:endnote w:type="continuationNotice" w:id="1">
    <w:p w14:paraId="1CE639CA" w14:textId="77777777" w:rsidR="00D0061C" w:rsidRDefault="00D0061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Times">
    <w:altName w:val="Sylfaen"/>
    <w:panose1 w:val="02020603050405020304"/>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20803070505020304"/>
    <w:charset w:val="00"/>
    <w:family w:val="auto"/>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1002AFF" w:usb1="C000E47F" w:usb2="00000029" w:usb3="00000000" w:csb0="000001F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182577"/>
      <w:docPartObj>
        <w:docPartGallery w:val="Page Numbers (Bottom of Page)"/>
        <w:docPartUnique/>
      </w:docPartObj>
    </w:sdtPr>
    <w:sdtEndPr>
      <w:rPr>
        <w:color w:val="7F7F7F" w:themeColor="background1" w:themeShade="7F"/>
        <w:spacing w:val="60"/>
      </w:rPr>
    </w:sdtEndPr>
    <w:sdtContent>
      <w:p w14:paraId="27003807" w14:textId="0EFE30B8" w:rsidR="00F369D1" w:rsidRDefault="00F369D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4D1FC69" w14:textId="77777777" w:rsidR="00F369D1" w:rsidRDefault="00F369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0635322"/>
      <w:docPartObj>
        <w:docPartGallery w:val="Page Numbers (Bottom of Page)"/>
        <w:docPartUnique/>
      </w:docPartObj>
    </w:sdtPr>
    <w:sdtEndPr>
      <w:rPr>
        <w:color w:val="7F7F7F" w:themeColor="background1" w:themeShade="7F"/>
        <w:spacing w:val="60"/>
      </w:rPr>
    </w:sdtEndPr>
    <w:sdtContent>
      <w:p w14:paraId="0F0E556E" w14:textId="1AD8F431" w:rsidR="00F369D1" w:rsidRDefault="00F369D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1BBC7EF" w14:textId="77777777" w:rsidR="00F369D1" w:rsidRDefault="00F369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7128712"/>
      <w:docPartObj>
        <w:docPartGallery w:val="Page Numbers (Bottom of Page)"/>
        <w:docPartUnique/>
      </w:docPartObj>
    </w:sdtPr>
    <w:sdtEndPr>
      <w:rPr>
        <w:color w:val="7F7F7F" w:themeColor="background1" w:themeShade="7F"/>
        <w:spacing w:val="60"/>
      </w:rPr>
    </w:sdtEndPr>
    <w:sdtContent>
      <w:p w14:paraId="06411BD7" w14:textId="425E4F14" w:rsidR="00F369D1" w:rsidRDefault="00F369D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AE09E7E" w14:textId="77777777" w:rsidR="00F369D1" w:rsidRDefault="00F369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E292A" w14:textId="77777777" w:rsidR="00F369D1" w:rsidRPr="0086069F" w:rsidRDefault="00F369D1" w:rsidP="0003763F">
    <w:pPr>
      <w:pStyle w:val="Footer"/>
      <w:pBdr>
        <w:top w:val="single" w:sz="4" w:space="1" w:color="D9D9D9"/>
      </w:pBdr>
      <w:jc w:val="right"/>
      <w:rPr>
        <w:sz w:val="18"/>
        <w:szCs w:val="18"/>
      </w:rPr>
    </w:pPr>
    <w:r w:rsidRPr="0086069F">
      <w:rPr>
        <w:sz w:val="18"/>
        <w:szCs w:val="18"/>
      </w:rPr>
      <w:fldChar w:fldCharType="begin"/>
    </w:r>
    <w:r w:rsidRPr="0086069F">
      <w:rPr>
        <w:sz w:val="18"/>
        <w:szCs w:val="18"/>
      </w:rPr>
      <w:instrText xml:space="preserve"> PAGE   \* MERGEFORMAT </w:instrText>
    </w:r>
    <w:r w:rsidRPr="0086069F">
      <w:rPr>
        <w:sz w:val="18"/>
        <w:szCs w:val="18"/>
      </w:rPr>
      <w:fldChar w:fldCharType="separate"/>
    </w:r>
    <w:r w:rsidRPr="0086069F">
      <w:rPr>
        <w:noProof/>
        <w:sz w:val="18"/>
        <w:szCs w:val="18"/>
      </w:rPr>
      <w:t>13</w:t>
    </w:r>
    <w:r w:rsidRPr="0086069F">
      <w:rPr>
        <w:noProof/>
        <w:sz w:val="18"/>
        <w:szCs w:val="18"/>
      </w:rPr>
      <w:fldChar w:fldCharType="end"/>
    </w:r>
    <w:r w:rsidRPr="0086069F">
      <w:rPr>
        <w:sz w:val="18"/>
        <w:szCs w:val="18"/>
      </w:rPr>
      <w:t xml:space="preserve"> | </w:t>
    </w:r>
    <w:r w:rsidRPr="0086069F">
      <w:rPr>
        <w:color w:val="7F7F7F"/>
        <w:spacing w:val="60"/>
        <w:sz w:val="18"/>
        <w:szCs w:val="18"/>
      </w:rPr>
      <w:t>Page</w:t>
    </w:r>
  </w:p>
  <w:p w14:paraId="631DFC62" w14:textId="77777777" w:rsidR="00F369D1" w:rsidRDefault="00F369D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A796" w14:textId="77777777" w:rsidR="00F369D1" w:rsidRPr="00CE62FD" w:rsidRDefault="00F369D1" w:rsidP="003F5615">
    <w:pPr>
      <w:pStyle w:val="Footer"/>
      <w:pBdr>
        <w:top w:val="single" w:sz="4" w:space="1" w:color="D9D9D9"/>
      </w:pBdr>
      <w:tabs>
        <w:tab w:val="left" w:pos="345"/>
        <w:tab w:val="right" w:pos="9360"/>
      </w:tabs>
      <w:jc w:val="right"/>
      <w:rPr>
        <w:sz w:val="18"/>
        <w:szCs w:val="18"/>
      </w:rPr>
    </w:pPr>
    <w:r w:rsidRPr="00CE62FD">
      <w:rPr>
        <w:sz w:val="18"/>
        <w:szCs w:val="18"/>
      </w:rPr>
      <w:tab/>
    </w:r>
    <w:r w:rsidRPr="00CE62FD">
      <w:rPr>
        <w:sz w:val="18"/>
        <w:szCs w:val="18"/>
      </w:rPr>
      <w:tab/>
    </w:r>
    <w:r w:rsidRPr="00CE62FD">
      <w:rPr>
        <w:sz w:val="18"/>
        <w:szCs w:val="18"/>
      </w:rPr>
      <w:tab/>
    </w:r>
    <w:r w:rsidRPr="00CE62FD">
      <w:rPr>
        <w:sz w:val="18"/>
        <w:szCs w:val="18"/>
      </w:rPr>
      <w:tab/>
    </w:r>
    <w:r w:rsidRPr="00CE62FD">
      <w:rPr>
        <w:sz w:val="18"/>
        <w:szCs w:val="18"/>
      </w:rPr>
      <w:fldChar w:fldCharType="begin"/>
    </w:r>
    <w:r w:rsidRPr="00CE62FD">
      <w:rPr>
        <w:sz w:val="18"/>
        <w:szCs w:val="18"/>
      </w:rPr>
      <w:instrText xml:space="preserve"> PAGE   \* MERGEFORMAT </w:instrText>
    </w:r>
    <w:r w:rsidRPr="00CE62FD">
      <w:rPr>
        <w:sz w:val="18"/>
        <w:szCs w:val="18"/>
      </w:rPr>
      <w:fldChar w:fldCharType="separate"/>
    </w:r>
    <w:r w:rsidRPr="00CE62FD">
      <w:rPr>
        <w:noProof/>
        <w:sz w:val="18"/>
        <w:szCs w:val="18"/>
      </w:rPr>
      <w:t>25</w:t>
    </w:r>
    <w:r w:rsidRPr="00CE62FD">
      <w:rPr>
        <w:noProof/>
        <w:sz w:val="18"/>
        <w:szCs w:val="18"/>
      </w:rPr>
      <w:fldChar w:fldCharType="end"/>
    </w:r>
    <w:r w:rsidRPr="00CE62FD">
      <w:rPr>
        <w:sz w:val="18"/>
        <w:szCs w:val="18"/>
      </w:rPr>
      <w:t xml:space="preserve"> | </w:t>
    </w:r>
    <w:r w:rsidRPr="00CE62FD">
      <w:rPr>
        <w:color w:val="7F7F7F"/>
        <w:spacing w:val="60"/>
        <w:sz w:val="18"/>
        <w:szCs w:val="18"/>
      </w:rPr>
      <w:t>Page</w:t>
    </w:r>
  </w:p>
  <w:p w14:paraId="2479D646" w14:textId="77777777" w:rsidR="00F369D1" w:rsidRDefault="00F369D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ECFC1" w14:textId="77777777" w:rsidR="00F369D1" w:rsidRDefault="00F369D1" w:rsidP="00FD3A8F">
    <w:pPr>
      <w:pStyle w:val="Header"/>
    </w:pPr>
  </w:p>
  <w:p w14:paraId="4DF4F3DB" w14:textId="77777777" w:rsidR="00F369D1" w:rsidRDefault="00F369D1" w:rsidP="0003763F">
    <w:pPr>
      <w:pStyle w:val="Footer"/>
      <w:pBdr>
        <w:top w:val="single" w:sz="4" w:space="1" w:color="D9D9D9"/>
      </w:pBdr>
      <w:jc w:val="right"/>
    </w:pPr>
    <w:r>
      <w:fldChar w:fldCharType="begin"/>
    </w:r>
    <w:r>
      <w:instrText xml:space="preserve"> PAGE   \* MERGEFORMAT </w:instrText>
    </w:r>
    <w:r>
      <w:fldChar w:fldCharType="separate"/>
    </w:r>
    <w:r>
      <w:rPr>
        <w:noProof/>
      </w:rPr>
      <w:t>24</w:t>
    </w:r>
    <w:r>
      <w:rPr>
        <w:noProof/>
      </w:rPr>
      <w:fldChar w:fldCharType="end"/>
    </w:r>
    <w:r>
      <w:t xml:space="preserve"> | </w:t>
    </w:r>
    <w:r w:rsidRPr="0003763F">
      <w:rPr>
        <w:color w:val="7F7F7F"/>
        <w:spacing w:val="60"/>
      </w:rPr>
      <w:t>Page</w:t>
    </w:r>
  </w:p>
  <w:p w14:paraId="493C031B" w14:textId="77777777" w:rsidR="00F369D1" w:rsidRDefault="00F369D1" w:rsidP="00FD3A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14B6C" w14:textId="77777777" w:rsidR="00D0061C" w:rsidRDefault="00D0061C">
      <w:r>
        <w:separator/>
      </w:r>
    </w:p>
  </w:footnote>
  <w:footnote w:type="continuationSeparator" w:id="0">
    <w:p w14:paraId="6F4D2777" w14:textId="77777777" w:rsidR="00D0061C" w:rsidRDefault="00D0061C">
      <w:r>
        <w:continuationSeparator/>
      </w:r>
    </w:p>
  </w:footnote>
  <w:footnote w:type="continuationNotice" w:id="1">
    <w:p w14:paraId="7ADD5909" w14:textId="77777777" w:rsidR="00D0061C" w:rsidRDefault="00D0061C">
      <w:pPr>
        <w:spacing w:after="0"/>
      </w:pPr>
    </w:p>
  </w:footnote>
  <w:footnote w:id="2">
    <w:p w14:paraId="1D9FFF35" w14:textId="0CAF8266" w:rsidR="00F369D1" w:rsidRPr="00015CC0" w:rsidRDefault="00F369D1">
      <w:pPr>
        <w:pStyle w:val="FootnoteText"/>
        <w:rPr>
          <w:iCs/>
        </w:rPr>
      </w:pPr>
      <w:r>
        <w:rPr>
          <w:rStyle w:val="FootnoteReference"/>
        </w:rPr>
        <w:footnoteRef/>
      </w:r>
      <w:r>
        <w:t xml:space="preserve"> </w:t>
      </w:r>
      <w:r w:rsidRPr="00CB76BA">
        <w:rPr>
          <w:iCs/>
        </w:rPr>
        <w:t>1,400,000 Euros</w:t>
      </w:r>
      <w:r>
        <w:rPr>
          <w:iCs/>
        </w:rPr>
        <w:t xml:space="preserve"> at </w:t>
      </w:r>
      <w:r w:rsidRPr="00026747">
        <w:rPr>
          <w:iCs/>
        </w:rPr>
        <w:t xml:space="preserve">UN official exchange rate as of 15 October 2019: 1 USD = 0.865 EUR (see </w:t>
      </w:r>
      <w:hyperlink r:id="rId1" w:anchor="E" w:history="1">
        <w:r w:rsidRPr="00026747">
          <w:rPr>
            <w:rStyle w:val="Hyperlink"/>
            <w:iCs/>
          </w:rPr>
          <w:t>https://treasury.un.org/operationalrates/OperationalRates.php#E</w:t>
        </w:r>
      </w:hyperlink>
      <w:r w:rsidRPr="00026747">
        <w:rPr>
          <w:iCs/>
        </w:rPr>
        <w:t>)</w:t>
      </w:r>
    </w:p>
  </w:footnote>
  <w:footnote w:id="3">
    <w:p w14:paraId="04D6D423" w14:textId="39A10044" w:rsidR="00F369D1" w:rsidRPr="00837737" w:rsidRDefault="00F369D1">
      <w:pPr>
        <w:pStyle w:val="FootnoteText"/>
        <w:rPr>
          <w:lang w:val="en-GB"/>
        </w:rPr>
      </w:pPr>
      <w:r>
        <w:rPr>
          <w:rStyle w:val="FootnoteReference"/>
        </w:rPr>
        <w:footnoteRef/>
      </w:r>
      <w:r>
        <w:t xml:space="preserve"> </w:t>
      </w:r>
      <w:r w:rsidRPr="00837737">
        <w:t xml:space="preserve">MacKinnon, J., </w:t>
      </w:r>
      <w:proofErr w:type="spellStart"/>
      <w:r w:rsidRPr="00837737">
        <w:t>Verkuil</w:t>
      </w:r>
      <w:proofErr w:type="spellEnd"/>
      <w:r w:rsidRPr="00837737">
        <w:t xml:space="preserve">, Y.I. &amp; Murray, N. 2012. IUCN situation analysis on East and Southeast Asian intertidal habitats, with </w:t>
      </w:r>
      <w:proofErr w:type="gramStart"/>
      <w:r w:rsidRPr="00837737">
        <w:t>particular reference</w:t>
      </w:r>
      <w:proofErr w:type="gramEnd"/>
      <w:r w:rsidRPr="00837737">
        <w:t xml:space="preserve"> to the Yellow Sea (including the Bohai Sea). Occasional Paper of the IUCN Species Survival Commission No. 47. IUCN, Gland, Switzerland and Cambridge, UK. ii + 70 pp. </w:t>
      </w:r>
      <w:hyperlink r:id="rId2" w:history="1">
        <w:r w:rsidRPr="00837737">
          <w:rPr>
            <w:rStyle w:val="Hyperlink"/>
            <w:iCs/>
          </w:rPr>
          <w:t>http://www.eaaflyway.net/documents/resources/SSC-OP-047.pdf</w:t>
        </w:r>
      </w:hyperlink>
    </w:p>
  </w:footnote>
  <w:footnote w:id="4">
    <w:p w14:paraId="2FDD6669" w14:textId="73E1E75C" w:rsidR="00F369D1" w:rsidRPr="00A41418" w:rsidRDefault="00F369D1">
      <w:pPr>
        <w:pStyle w:val="FootnoteText"/>
        <w:rPr>
          <w:lang w:val="en-GB"/>
        </w:rPr>
      </w:pPr>
      <w:r>
        <w:rPr>
          <w:rStyle w:val="FootnoteReference"/>
        </w:rPr>
        <w:footnoteRef/>
      </w:r>
      <w:r>
        <w:t xml:space="preserve"> </w:t>
      </w:r>
      <w:r>
        <w:rPr>
          <w:lang w:val="en-GB"/>
        </w:rPr>
        <w:t>State Forestry Administration, January 2014.</w:t>
      </w:r>
    </w:p>
  </w:footnote>
  <w:footnote w:id="5">
    <w:p w14:paraId="359CDD13" w14:textId="10106964" w:rsidR="00F369D1" w:rsidRPr="00C92CF5" w:rsidRDefault="00F369D1">
      <w:pPr>
        <w:pStyle w:val="FootnoteText"/>
        <w:rPr>
          <w:lang w:val="en-GB"/>
        </w:rPr>
      </w:pPr>
      <w:r>
        <w:rPr>
          <w:rStyle w:val="FootnoteReference"/>
        </w:rPr>
        <w:footnoteRef/>
      </w:r>
      <w:r>
        <w:t xml:space="preserve"> </w:t>
      </w:r>
      <w:r w:rsidRPr="00C92CF5">
        <w:t xml:space="preserve">Costanza, </w:t>
      </w:r>
      <w:proofErr w:type="gramStart"/>
      <w:r w:rsidRPr="00C92CF5">
        <w:t>R. ,</w:t>
      </w:r>
      <w:proofErr w:type="gramEnd"/>
      <w:r w:rsidRPr="00C92CF5">
        <w:t xml:space="preserve"> Groot, D. R. S. , Sutton, P. , Ploeg, V. D. S. , Anderson, S. J. , &amp; </w:t>
      </w:r>
      <w:proofErr w:type="spellStart"/>
      <w:r w:rsidRPr="00C92CF5">
        <w:t>Kubiszewski</w:t>
      </w:r>
      <w:proofErr w:type="spellEnd"/>
      <w:r w:rsidRPr="00C92CF5">
        <w:t>, I. , et al. 2014. Changes in the global value of ecosystem services. Global Environmental Change, 26(1):152-158.</w:t>
      </w:r>
    </w:p>
  </w:footnote>
  <w:footnote w:id="6">
    <w:p w14:paraId="5A918670" w14:textId="5C3EA1EE" w:rsidR="00F369D1" w:rsidRPr="008E77A4" w:rsidRDefault="00F369D1" w:rsidP="008E77A4">
      <w:pPr>
        <w:pStyle w:val="FootnoteText"/>
        <w:rPr>
          <w:lang w:val="en-GB"/>
        </w:rPr>
      </w:pPr>
      <w:r>
        <w:rPr>
          <w:rStyle w:val="FootnoteReference"/>
        </w:rPr>
        <w:footnoteRef/>
      </w:r>
      <w:r>
        <w:t xml:space="preserve"> Blueprint of Coastal Wetland Conservation and Management in China. Paulson Institute. 2016.</w:t>
      </w:r>
    </w:p>
  </w:footnote>
  <w:footnote w:id="7">
    <w:p w14:paraId="7ED82202" w14:textId="48B976A9" w:rsidR="00F369D1" w:rsidRPr="00B07033" w:rsidRDefault="00F369D1">
      <w:pPr>
        <w:pStyle w:val="FootnoteText"/>
        <w:rPr>
          <w:lang w:val="en-GB"/>
        </w:rPr>
      </w:pPr>
      <w:r>
        <w:rPr>
          <w:rStyle w:val="FootnoteReference"/>
        </w:rPr>
        <w:footnoteRef/>
      </w:r>
      <w:r>
        <w:t xml:space="preserve"> </w:t>
      </w:r>
      <w:hyperlink r:id="rId3" w:history="1">
        <w:r w:rsidRPr="009C55D8">
          <w:rPr>
            <w:rStyle w:val="Hyperlink"/>
          </w:rPr>
          <w:t>https://www.ramsar.org/sites/default/files/documents/importftp/COP13NR_China_e.pdf</w:t>
        </w:r>
      </w:hyperlink>
      <w:r>
        <w:t xml:space="preserve"> </w:t>
      </w:r>
    </w:p>
  </w:footnote>
  <w:footnote w:id="8">
    <w:p w14:paraId="525586FE" w14:textId="77777777" w:rsidR="00F369D1" w:rsidRPr="00235066" w:rsidRDefault="00F369D1" w:rsidP="00207622">
      <w:pPr>
        <w:pStyle w:val="FootnoteText"/>
        <w:rPr>
          <w:lang w:val="en-GB"/>
        </w:rPr>
      </w:pPr>
      <w:r>
        <w:rPr>
          <w:rStyle w:val="FootnoteReference"/>
        </w:rPr>
        <w:footnoteRef/>
      </w:r>
      <w:r>
        <w:t xml:space="preserve"> </w:t>
      </w:r>
      <w:r w:rsidRPr="00D45824">
        <w:t xml:space="preserve">MacKinnon, J., </w:t>
      </w:r>
      <w:proofErr w:type="spellStart"/>
      <w:r w:rsidRPr="00D45824">
        <w:t>Verkuil</w:t>
      </w:r>
      <w:proofErr w:type="spellEnd"/>
      <w:r w:rsidRPr="00D45824">
        <w:t xml:space="preserve">, Y.I. &amp; Murray, N. 2012. </w:t>
      </w:r>
      <w:r>
        <w:t>Ibid.</w:t>
      </w:r>
    </w:p>
  </w:footnote>
  <w:footnote w:id="9">
    <w:p w14:paraId="6E544139" w14:textId="77777777" w:rsidR="00F369D1" w:rsidRPr="007B2571" w:rsidRDefault="00F369D1" w:rsidP="007B2571">
      <w:pPr>
        <w:pStyle w:val="FootnoteText"/>
        <w:rPr>
          <w:lang w:val="en-GB"/>
        </w:rPr>
      </w:pPr>
      <w:r>
        <w:rPr>
          <w:rStyle w:val="FootnoteReference"/>
        </w:rPr>
        <w:footnoteRef/>
      </w:r>
      <w:r>
        <w:t xml:space="preserve"> </w:t>
      </w:r>
      <w:r>
        <w:rPr>
          <w:lang w:val="en-GB"/>
        </w:rPr>
        <w:t xml:space="preserve">See also: </w:t>
      </w:r>
      <w:r w:rsidRPr="007B2571">
        <w:rPr>
          <w:lang w:val="en-GB"/>
        </w:rPr>
        <w:t xml:space="preserve">Murray NJ, Clemens RS, </w:t>
      </w:r>
      <w:proofErr w:type="spellStart"/>
      <w:r w:rsidRPr="007B2571">
        <w:rPr>
          <w:lang w:val="en-GB"/>
        </w:rPr>
        <w:t>Phinn</w:t>
      </w:r>
      <w:proofErr w:type="spellEnd"/>
      <w:r w:rsidRPr="007B2571">
        <w:rPr>
          <w:lang w:val="en-GB"/>
        </w:rPr>
        <w:t xml:space="preserve"> SR, </w:t>
      </w:r>
      <w:proofErr w:type="spellStart"/>
      <w:r w:rsidRPr="007B2571">
        <w:rPr>
          <w:lang w:val="en-GB"/>
        </w:rPr>
        <w:t>Possingham</w:t>
      </w:r>
      <w:proofErr w:type="spellEnd"/>
      <w:r w:rsidRPr="007B2571">
        <w:rPr>
          <w:lang w:val="en-GB"/>
        </w:rPr>
        <w:t xml:space="preserve"> HP, Fuller RA. Tracking the rapid loss of wetlands</w:t>
      </w:r>
    </w:p>
    <w:p w14:paraId="517ECD1C" w14:textId="76B17240" w:rsidR="00F369D1" w:rsidRPr="007B2571" w:rsidRDefault="00F369D1" w:rsidP="007B2571">
      <w:pPr>
        <w:pStyle w:val="FootnoteText"/>
        <w:rPr>
          <w:lang w:val="en-GB"/>
        </w:rPr>
      </w:pPr>
      <w:r w:rsidRPr="007B2571">
        <w:rPr>
          <w:lang w:val="en-GB"/>
        </w:rPr>
        <w:t xml:space="preserve">in the Yellow Sea. Front </w:t>
      </w:r>
      <w:proofErr w:type="spellStart"/>
      <w:r w:rsidRPr="007B2571">
        <w:rPr>
          <w:lang w:val="en-GB"/>
        </w:rPr>
        <w:t>Ecol</w:t>
      </w:r>
      <w:proofErr w:type="spellEnd"/>
      <w:r w:rsidRPr="007B2571">
        <w:rPr>
          <w:lang w:val="en-GB"/>
        </w:rPr>
        <w:t xml:space="preserve"> Environ. 2014. doi:10.1890/130260.</w:t>
      </w:r>
      <w:r>
        <w:rPr>
          <w:lang w:val="en-GB"/>
        </w:rPr>
        <w:t xml:space="preserve"> </w:t>
      </w:r>
    </w:p>
  </w:footnote>
  <w:footnote w:id="10">
    <w:p w14:paraId="0A25FB93" w14:textId="77777777" w:rsidR="00F369D1" w:rsidRPr="008003CA" w:rsidRDefault="00F369D1" w:rsidP="008003CA">
      <w:pPr>
        <w:pStyle w:val="FootnoteText"/>
        <w:rPr>
          <w:lang w:val="en-GB"/>
        </w:rPr>
      </w:pPr>
      <w:r>
        <w:rPr>
          <w:rStyle w:val="FootnoteReference"/>
        </w:rPr>
        <w:footnoteRef/>
      </w:r>
      <w:r>
        <w:t xml:space="preserve"> </w:t>
      </w:r>
      <w:r>
        <w:rPr>
          <w:lang w:val="en-GB"/>
        </w:rPr>
        <w:t xml:space="preserve">Davidson NC. 2016. Chapter 26. In:  </w:t>
      </w:r>
      <w:r w:rsidRPr="008003CA">
        <w:rPr>
          <w:lang w:val="en-GB"/>
        </w:rPr>
        <w:t>C. M. Finlayson et al. (eds.), The Wetland Book,</w:t>
      </w:r>
    </w:p>
    <w:p w14:paraId="1930EED5" w14:textId="7B0B0EDB" w:rsidR="00F369D1" w:rsidRPr="00A522C3" w:rsidRDefault="00D0061C" w:rsidP="008003CA">
      <w:pPr>
        <w:pStyle w:val="FootnoteText"/>
        <w:rPr>
          <w:lang w:val="en-GB"/>
        </w:rPr>
      </w:pPr>
      <w:hyperlink r:id="rId4" w:history="1">
        <w:r w:rsidR="00F369D1" w:rsidRPr="00E71B00">
          <w:rPr>
            <w:rStyle w:val="Hyperlink"/>
            <w:lang w:val="en-GB"/>
          </w:rPr>
          <w:t>https://doi.org/10.1007/978-94-007-4001-3_197</w:t>
        </w:r>
      </w:hyperlink>
      <w:r w:rsidR="00F369D1">
        <w:rPr>
          <w:lang w:val="en-GB"/>
        </w:rPr>
        <w:t xml:space="preserve"> </w:t>
      </w:r>
    </w:p>
  </w:footnote>
  <w:footnote w:id="11">
    <w:p w14:paraId="39A06319" w14:textId="48E4C454" w:rsidR="00F369D1" w:rsidRPr="00C878AB" w:rsidRDefault="00F369D1">
      <w:pPr>
        <w:pStyle w:val="FootnoteText"/>
        <w:rPr>
          <w:lang w:val="en-GB"/>
        </w:rPr>
      </w:pPr>
      <w:r>
        <w:rPr>
          <w:rStyle w:val="FootnoteReference"/>
        </w:rPr>
        <w:footnoteRef/>
      </w:r>
      <w:r>
        <w:t xml:space="preserve"> </w:t>
      </w:r>
      <w:r w:rsidRPr="00C878AB">
        <w:t xml:space="preserve">PENG, H., ANDERSON, G., CHANG, Q., CHOI, C., CHOWDHURY, S., CLARK, N., . . . ZÖCKLER, C. (2017). The intertidal wetlands of southern Jiangsu Province, China – globally important for Spoon-billed Sandpipers and other threatened </w:t>
      </w:r>
      <w:proofErr w:type="spellStart"/>
      <w:proofErr w:type="gramStart"/>
      <w:r w:rsidRPr="00C878AB">
        <w:t>waterbirds</w:t>
      </w:r>
      <w:proofErr w:type="spellEnd"/>
      <w:r w:rsidRPr="00C878AB">
        <w:t>, but</w:t>
      </w:r>
      <w:proofErr w:type="gramEnd"/>
      <w:r w:rsidRPr="00C878AB">
        <w:t xml:space="preserve"> facing multiple serious threats. Bird Conservation International, 27(3), 305-322. doi:10.1017/S0959270917000223</w:t>
      </w:r>
      <w:r>
        <w:t xml:space="preserve"> </w:t>
      </w:r>
    </w:p>
  </w:footnote>
  <w:footnote w:id="12">
    <w:p w14:paraId="291136DD" w14:textId="0A2C8039" w:rsidR="00F369D1" w:rsidRPr="007B68E8" w:rsidRDefault="00F369D1">
      <w:pPr>
        <w:pStyle w:val="FootnoteText"/>
        <w:rPr>
          <w:lang w:val="en-GB"/>
        </w:rPr>
      </w:pPr>
      <w:r>
        <w:rPr>
          <w:rStyle w:val="FootnoteReference"/>
        </w:rPr>
        <w:footnoteRef/>
      </w:r>
      <w:r>
        <w:t xml:space="preserve"> </w:t>
      </w:r>
      <w:proofErr w:type="spellStart"/>
      <w:r w:rsidRPr="007B68E8">
        <w:t>Xuepeng</w:t>
      </w:r>
      <w:proofErr w:type="spellEnd"/>
      <w:r w:rsidRPr="007B68E8">
        <w:t xml:space="preserve"> Li, </w:t>
      </w:r>
      <w:proofErr w:type="spellStart"/>
      <w:r w:rsidRPr="007B68E8">
        <w:t>Jianrong</w:t>
      </w:r>
      <w:proofErr w:type="spellEnd"/>
      <w:r w:rsidRPr="007B68E8">
        <w:t xml:space="preserve"> Li, </w:t>
      </w:r>
      <w:proofErr w:type="spellStart"/>
      <w:r w:rsidRPr="007B68E8">
        <w:t>Yanbo</w:t>
      </w:r>
      <w:proofErr w:type="spellEnd"/>
      <w:r w:rsidRPr="007B68E8">
        <w:t xml:space="preserve"> Wang, </w:t>
      </w:r>
      <w:proofErr w:type="spellStart"/>
      <w:r w:rsidRPr="007B68E8">
        <w:t>Linglin</w:t>
      </w:r>
      <w:proofErr w:type="spellEnd"/>
      <w:r w:rsidRPr="007B68E8">
        <w:t xml:space="preserve"> Fu, </w:t>
      </w:r>
      <w:proofErr w:type="spellStart"/>
      <w:r w:rsidRPr="007B68E8">
        <w:t>Yuying</w:t>
      </w:r>
      <w:proofErr w:type="spellEnd"/>
      <w:r w:rsidRPr="007B68E8">
        <w:t xml:space="preserve"> Fu, </w:t>
      </w:r>
      <w:proofErr w:type="spellStart"/>
      <w:r w:rsidRPr="007B68E8">
        <w:t>Biqing</w:t>
      </w:r>
      <w:proofErr w:type="spellEnd"/>
      <w:r w:rsidRPr="007B68E8">
        <w:t xml:space="preserve"> Li &amp; </w:t>
      </w:r>
      <w:proofErr w:type="spellStart"/>
      <w:r w:rsidRPr="007B68E8">
        <w:t>Binghua</w:t>
      </w:r>
      <w:proofErr w:type="spellEnd"/>
      <w:r w:rsidRPr="007B68E8">
        <w:t xml:space="preserve"> Jiao (2011) Aquaculture Industry in China: Current State, Challenges, and Outlook, Reviews in Fisheries Science, 19:3, 187-200, DOI: 10.1080/10641262.2011.573597</w:t>
      </w:r>
      <w:r>
        <w:t xml:space="preserve"> </w:t>
      </w:r>
    </w:p>
  </w:footnote>
  <w:footnote w:id="13">
    <w:p w14:paraId="7866128E" w14:textId="3DDAE667" w:rsidR="00F369D1" w:rsidRPr="00F46E59" w:rsidRDefault="00F369D1" w:rsidP="00F46E59">
      <w:pPr>
        <w:pStyle w:val="FootnoteText"/>
        <w:rPr>
          <w:lang w:val="en-GB"/>
        </w:rPr>
      </w:pPr>
      <w:r>
        <w:rPr>
          <w:rStyle w:val="FootnoteReference"/>
        </w:rPr>
        <w:footnoteRef/>
      </w:r>
      <w:r>
        <w:t xml:space="preserve"> Cao L, Wang W, Yang Y, Yang C, Yuan Z, </w:t>
      </w:r>
      <w:proofErr w:type="spellStart"/>
      <w:r>
        <w:t>Xiong</w:t>
      </w:r>
      <w:proofErr w:type="spellEnd"/>
      <w:r>
        <w:t xml:space="preserve"> S, Diana J (2007): Environmental Impact of Aquaculture and Countermeasures to Aquaculture Pollution in China. Env Sci </w:t>
      </w:r>
      <w:proofErr w:type="spellStart"/>
      <w:r>
        <w:t>Pollut</w:t>
      </w:r>
      <w:proofErr w:type="spellEnd"/>
      <w:r>
        <w:t xml:space="preserve"> Res 14 (7) 452–462.</w:t>
      </w:r>
    </w:p>
  </w:footnote>
  <w:footnote w:id="14">
    <w:p w14:paraId="23FBD2F3" w14:textId="49D5B9E6" w:rsidR="00F369D1" w:rsidRPr="000E2BD4" w:rsidRDefault="00F369D1" w:rsidP="000E2BD4">
      <w:pPr>
        <w:pStyle w:val="FootnoteText"/>
        <w:rPr>
          <w:lang w:val="en-GB"/>
        </w:rPr>
      </w:pPr>
      <w:r>
        <w:rPr>
          <w:rStyle w:val="FootnoteReference"/>
        </w:rPr>
        <w:footnoteRef/>
      </w:r>
      <w:r>
        <w:t xml:space="preserve"> </w:t>
      </w:r>
      <w:r>
        <w:rPr>
          <w:lang w:val="en-GB"/>
        </w:rPr>
        <w:t xml:space="preserve">Peng H-B et al. 2017. </w:t>
      </w:r>
      <w:r w:rsidRPr="000E2BD4">
        <w:rPr>
          <w:lang w:val="en-GB"/>
        </w:rPr>
        <w:t xml:space="preserve">Bird Conservation International (2017) 27:305–322. © </w:t>
      </w:r>
      <w:proofErr w:type="spellStart"/>
      <w:r w:rsidRPr="000E2BD4">
        <w:rPr>
          <w:lang w:val="en-GB"/>
        </w:rPr>
        <w:t>BirdLife</w:t>
      </w:r>
      <w:proofErr w:type="spellEnd"/>
      <w:r w:rsidRPr="000E2BD4">
        <w:rPr>
          <w:lang w:val="en-GB"/>
        </w:rPr>
        <w:t xml:space="preserve"> International, 2017</w:t>
      </w:r>
    </w:p>
    <w:p w14:paraId="2CBC8384" w14:textId="21169182" w:rsidR="00F369D1" w:rsidRPr="000E2BD4" w:rsidRDefault="00F369D1" w:rsidP="000E2BD4">
      <w:pPr>
        <w:pStyle w:val="FootnoteText"/>
        <w:rPr>
          <w:lang w:val="en-GB"/>
        </w:rPr>
      </w:pPr>
      <w:r w:rsidRPr="000E2BD4">
        <w:rPr>
          <w:lang w:val="en-GB"/>
        </w:rPr>
        <w:t>doi:10.1017/S0959270917000223</w:t>
      </w:r>
      <w:r>
        <w:rPr>
          <w:lang w:val="en-GB"/>
        </w:rPr>
        <w:t xml:space="preserve"> </w:t>
      </w:r>
    </w:p>
  </w:footnote>
  <w:footnote w:id="15">
    <w:p w14:paraId="3D215DC9" w14:textId="286728DF" w:rsidR="00F369D1" w:rsidRPr="00E572C5" w:rsidRDefault="00F369D1">
      <w:pPr>
        <w:pStyle w:val="FootnoteText"/>
        <w:rPr>
          <w:lang w:val="en-GB"/>
        </w:rPr>
      </w:pPr>
      <w:r>
        <w:rPr>
          <w:rStyle w:val="FootnoteReference"/>
        </w:rPr>
        <w:footnoteRef/>
      </w:r>
      <w:r>
        <w:t xml:space="preserve"> </w:t>
      </w:r>
      <w:r w:rsidRPr="00E572C5">
        <w:t>LIANG, W., CAI, Y., &amp; YANG, C. (2013). Extreme levels of hunting of birds in a remote village of Hainan Island, China. Bird Conservation International, 23(1), 45-52. doi:10.1017/S0959270911000499</w:t>
      </w:r>
      <w:r>
        <w:t xml:space="preserve"> </w:t>
      </w:r>
    </w:p>
  </w:footnote>
  <w:footnote w:id="16">
    <w:p w14:paraId="55A74FCF" w14:textId="04473589" w:rsidR="00F369D1" w:rsidRPr="005E7F36" w:rsidRDefault="00F369D1" w:rsidP="005E7F36">
      <w:pPr>
        <w:pStyle w:val="FootnoteText"/>
      </w:pPr>
      <w:r>
        <w:rPr>
          <w:rStyle w:val="FootnoteReference"/>
        </w:rPr>
        <w:footnoteRef/>
      </w:r>
      <w:r>
        <w:t xml:space="preserve"> </w:t>
      </w:r>
      <w:proofErr w:type="spellStart"/>
      <w:r>
        <w:t>Su</w:t>
      </w:r>
      <w:proofErr w:type="spellEnd"/>
      <w:r>
        <w:t xml:space="preserve"> L, Zou H. 2012. Status, threats and conservation needs for the continental population of the Red crowned Crane. Chinese Birds 3(3):147–164.</w:t>
      </w:r>
    </w:p>
  </w:footnote>
  <w:footnote w:id="17">
    <w:p w14:paraId="410399FE" w14:textId="14A848DF" w:rsidR="00F369D1" w:rsidRPr="00EA4465" w:rsidRDefault="00F369D1">
      <w:pPr>
        <w:pStyle w:val="FootnoteText"/>
      </w:pPr>
      <w:r>
        <w:rPr>
          <w:rStyle w:val="FootnoteReference"/>
        </w:rPr>
        <w:footnoteRef/>
      </w:r>
      <w:r>
        <w:t xml:space="preserve"> </w:t>
      </w:r>
      <w:r w:rsidRPr="004023EE">
        <w:t>P</w:t>
      </w:r>
      <w:r>
        <w:t>eng</w:t>
      </w:r>
      <w:r w:rsidRPr="004023EE">
        <w:t xml:space="preserve">, H., </w:t>
      </w:r>
      <w:r>
        <w:t xml:space="preserve">et al. </w:t>
      </w:r>
      <w:r w:rsidRPr="004023EE">
        <w:t xml:space="preserve">(2017). </w:t>
      </w:r>
      <w:r w:rsidRPr="00EA4465">
        <w:t>Ibid.</w:t>
      </w:r>
    </w:p>
  </w:footnote>
  <w:footnote w:id="18">
    <w:p w14:paraId="52EA8233" w14:textId="5AE56DFB" w:rsidR="00F369D1" w:rsidRPr="00EA4465" w:rsidRDefault="00F369D1">
      <w:pPr>
        <w:pStyle w:val="FootnoteText"/>
      </w:pPr>
      <w:r>
        <w:rPr>
          <w:rStyle w:val="FootnoteReference"/>
        </w:rPr>
        <w:footnoteRef/>
      </w:r>
      <w:r w:rsidRPr="00EA4465">
        <w:t xml:space="preserve"> </w:t>
      </w:r>
      <w:hyperlink r:id="rId5" w:history="1">
        <w:r w:rsidRPr="00EA4465">
          <w:rPr>
            <w:rStyle w:val="Hyperlink"/>
          </w:rPr>
          <w:t>https://south-asia.wetlands.org/our-approach/healthy-wetland-nature/asian-waterbird-census/</w:t>
        </w:r>
      </w:hyperlink>
      <w:r w:rsidRPr="00EA4465">
        <w:t xml:space="preserve"> </w:t>
      </w:r>
    </w:p>
  </w:footnote>
  <w:footnote w:id="19">
    <w:p w14:paraId="4E78F665" w14:textId="647B5457" w:rsidR="00F369D1" w:rsidRPr="00EA4465" w:rsidRDefault="00F369D1">
      <w:pPr>
        <w:pStyle w:val="FootnoteText"/>
      </w:pPr>
      <w:r>
        <w:rPr>
          <w:rStyle w:val="FootnoteReference"/>
        </w:rPr>
        <w:footnoteRef/>
      </w:r>
      <w:r w:rsidRPr="00EA4465">
        <w:t xml:space="preserve"> </w:t>
      </w:r>
      <w:hyperlink r:id="rId6" w:history="1">
        <w:r w:rsidRPr="005D4DD8">
          <w:rPr>
            <w:rStyle w:val="Hyperlink"/>
          </w:rPr>
          <w:t>https://www.cbd.int/doc/world/cn/cn-nbsap-v2-en.pdf</w:t>
        </w:r>
      </w:hyperlink>
      <w:r>
        <w:t xml:space="preserve"> </w:t>
      </w:r>
      <w:r w:rsidDel="00EA4465">
        <w:t xml:space="preserve"> </w:t>
      </w:r>
      <w:r>
        <w:t xml:space="preserve"> </w:t>
      </w:r>
    </w:p>
  </w:footnote>
  <w:footnote w:id="20">
    <w:p w14:paraId="7FFD087E" w14:textId="399EF709" w:rsidR="00F369D1" w:rsidRPr="00EA4465" w:rsidRDefault="00F369D1">
      <w:pPr>
        <w:pStyle w:val="FootnoteText"/>
      </w:pPr>
      <w:r>
        <w:rPr>
          <w:rStyle w:val="FootnoteReference"/>
        </w:rPr>
        <w:footnoteRef/>
      </w:r>
      <w:r w:rsidRPr="00EA4465">
        <w:t xml:space="preserve"> </w:t>
      </w:r>
      <w:hyperlink r:id="rId7" w:history="1">
        <w:r w:rsidRPr="00EA4465">
          <w:rPr>
            <w:rStyle w:val="Hyperlink"/>
          </w:rPr>
          <w:t>https://www.ramsar.org/sites/default/files/hb2_5ed_strategic_plan_2016_24_e.pdf</w:t>
        </w:r>
      </w:hyperlink>
      <w:r w:rsidRPr="00EA4465">
        <w:t xml:space="preserve"> </w:t>
      </w:r>
    </w:p>
  </w:footnote>
  <w:footnote w:id="21">
    <w:p w14:paraId="6A30A54C" w14:textId="37A823E1" w:rsidR="00F369D1" w:rsidRPr="0002563D" w:rsidRDefault="00F369D1">
      <w:pPr>
        <w:pStyle w:val="FootnoteText"/>
        <w:rPr>
          <w:lang w:val="en-GB"/>
        </w:rPr>
      </w:pPr>
      <w:r>
        <w:rPr>
          <w:rStyle w:val="FootnoteReference"/>
        </w:rPr>
        <w:footnoteRef/>
      </w:r>
      <w:r>
        <w:t xml:space="preserve"> </w:t>
      </w:r>
      <w:hyperlink r:id="rId8" w:history="1">
        <w:r w:rsidRPr="003256BB">
          <w:rPr>
            <w:rStyle w:val="Hyperlink"/>
          </w:rPr>
          <w:t>https://www.ramsar.org/sites/default/files/documents/importftp/COP13NR_China_e.pdf</w:t>
        </w:r>
      </w:hyperlink>
      <w:r>
        <w:t xml:space="preserve"> </w:t>
      </w:r>
      <w:r w:rsidRPr="00ED4777">
        <w:t>(March 2018)</w:t>
      </w:r>
    </w:p>
  </w:footnote>
  <w:footnote w:id="22">
    <w:p w14:paraId="00EF9DBA" w14:textId="22F44F0F" w:rsidR="00F369D1" w:rsidRPr="00627794" w:rsidRDefault="00F369D1">
      <w:pPr>
        <w:pStyle w:val="FootnoteText"/>
        <w:rPr>
          <w:lang w:val="en-GB"/>
        </w:rPr>
      </w:pPr>
      <w:r>
        <w:rPr>
          <w:rStyle w:val="FootnoteReference"/>
        </w:rPr>
        <w:footnoteRef/>
      </w:r>
      <w:r>
        <w:t xml:space="preserve"> </w:t>
      </w:r>
      <w:hyperlink r:id="rId9" w:history="1">
        <w:r w:rsidRPr="003256BB">
          <w:rPr>
            <w:rStyle w:val="Hyperlink"/>
          </w:rPr>
          <w:t>https://www.eaaflyway.net/china/</w:t>
        </w:r>
      </w:hyperlink>
      <w:r>
        <w:t xml:space="preserve"> </w:t>
      </w:r>
    </w:p>
  </w:footnote>
  <w:footnote w:id="23">
    <w:p w14:paraId="5D712E72" w14:textId="0438F9D3" w:rsidR="00F369D1" w:rsidRPr="00B07033" w:rsidRDefault="00F369D1">
      <w:pPr>
        <w:pStyle w:val="FootnoteText"/>
        <w:rPr>
          <w:lang w:val="en-GB"/>
        </w:rPr>
      </w:pPr>
      <w:r>
        <w:rPr>
          <w:rStyle w:val="FootnoteReference"/>
        </w:rPr>
        <w:footnoteRef/>
      </w:r>
      <w:r>
        <w:t xml:space="preserve"> </w:t>
      </w:r>
      <w:r>
        <w:rPr>
          <w:lang w:val="en-GB"/>
        </w:rPr>
        <w:t>The CBD biodiversity targets are likely to change following COP15 in October 2020</w:t>
      </w:r>
    </w:p>
  </w:footnote>
  <w:footnote w:id="24">
    <w:p w14:paraId="4CD3AEDC" w14:textId="3E36F11D" w:rsidR="00F369D1" w:rsidRPr="00FF0703" w:rsidRDefault="00F369D1" w:rsidP="00877DF5">
      <w:pPr>
        <w:pStyle w:val="FootnoteText"/>
        <w:rPr>
          <w:rFonts w:cstheme="minorHAnsi"/>
          <w:sz w:val="16"/>
          <w:szCs w:val="16"/>
          <w:lang w:val="en-GB"/>
        </w:rPr>
      </w:pPr>
      <w:r w:rsidRPr="00FF0703">
        <w:rPr>
          <w:rStyle w:val="FootnoteReference"/>
          <w:rFonts w:asciiTheme="minorHAnsi" w:hAnsiTheme="minorHAnsi" w:cstheme="minorHAnsi"/>
          <w:sz w:val="16"/>
          <w:szCs w:val="16"/>
        </w:rPr>
        <w:footnoteRef/>
      </w:r>
      <w:r w:rsidRPr="00FF0703">
        <w:rPr>
          <w:rFonts w:cstheme="minorHAnsi"/>
          <w:sz w:val="16"/>
          <w:szCs w:val="16"/>
        </w:rPr>
        <w:t xml:space="preserve"> Davidson, N. 2011. Drivers of migratory </w:t>
      </w:r>
      <w:proofErr w:type="spellStart"/>
      <w:r w:rsidRPr="00FF0703">
        <w:rPr>
          <w:rFonts w:cstheme="minorHAnsi"/>
          <w:sz w:val="16"/>
          <w:szCs w:val="16"/>
        </w:rPr>
        <w:t>waterbird</w:t>
      </w:r>
      <w:proofErr w:type="spellEnd"/>
      <w:r w:rsidRPr="00FF0703">
        <w:rPr>
          <w:rFonts w:cstheme="minorHAnsi"/>
          <w:sz w:val="16"/>
          <w:szCs w:val="16"/>
        </w:rPr>
        <w:t xml:space="preserve"> status: habitat loss, land claim and hunting. Pages 17-21 in: Global Flyways Workshop, </w:t>
      </w:r>
      <w:proofErr w:type="spellStart"/>
      <w:r w:rsidRPr="00FF0703">
        <w:rPr>
          <w:rFonts w:cstheme="minorHAnsi"/>
          <w:sz w:val="16"/>
          <w:szCs w:val="16"/>
        </w:rPr>
        <w:t>Seosan</w:t>
      </w:r>
      <w:proofErr w:type="spellEnd"/>
      <w:r w:rsidRPr="00FF0703">
        <w:rPr>
          <w:rFonts w:cstheme="minorHAnsi"/>
          <w:sz w:val="16"/>
          <w:szCs w:val="16"/>
        </w:rPr>
        <w:t xml:space="preserve"> City, South Korea.</w:t>
      </w:r>
    </w:p>
  </w:footnote>
  <w:footnote w:id="25">
    <w:p w14:paraId="47B0FCA1" w14:textId="33AFFE9E" w:rsidR="00F369D1" w:rsidRPr="00FF0703" w:rsidRDefault="00F369D1" w:rsidP="00CA2480">
      <w:pPr>
        <w:pStyle w:val="FootnoteText"/>
        <w:rPr>
          <w:rFonts w:cstheme="minorHAnsi"/>
          <w:sz w:val="16"/>
          <w:szCs w:val="16"/>
        </w:rPr>
      </w:pPr>
      <w:r w:rsidRPr="00FF0703">
        <w:rPr>
          <w:rStyle w:val="FootnoteReference"/>
          <w:rFonts w:asciiTheme="minorHAnsi" w:hAnsiTheme="minorHAnsi" w:cstheme="minorHAnsi"/>
          <w:sz w:val="16"/>
          <w:szCs w:val="16"/>
        </w:rPr>
        <w:footnoteRef/>
      </w:r>
      <w:r w:rsidRPr="00FF0703">
        <w:rPr>
          <w:rFonts w:cstheme="minorHAnsi"/>
          <w:sz w:val="16"/>
          <w:szCs w:val="16"/>
        </w:rPr>
        <w:t xml:space="preserve"> MacKinnon, J., Y.I. </w:t>
      </w:r>
      <w:proofErr w:type="spellStart"/>
      <w:r w:rsidRPr="00FF0703">
        <w:rPr>
          <w:rFonts w:cstheme="minorHAnsi"/>
          <w:sz w:val="16"/>
          <w:szCs w:val="16"/>
        </w:rPr>
        <w:t>Verkuil</w:t>
      </w:r>
      <w:proofErr w:type="spellEnd"/>
      <w:r w:rsidRPr="00FF0703">
        <w:rPr>
          <w:rFonts w:cstheme="minorHAnsi"/>
          <w:sz w:val="16"/>
          <w:szCs w:val="16"/>
        </w:rPr>
        <w:t xml:space="preserve"> &amp; N. Murray. 2012. IUCN situation analysis on East and Southeast Asian intertidal habitats, with </w:t>
      </w:r>
      <w:proofErr w:type="gramStart"/>
      <w:r w:rsidRPr="00FF0703">
        <w:rPr>
          <w:rFonts w:cstheme="minorHAnsi"/>
          <w:sz w:val="16"/>
          <w:szCs w:val="16"/>
        </w:rPr>
        <w:t>particular reference</w:t>
      </w:r>
      <w:proofErr w:type="gramEnd"/>
      <w:r w:rsidRPr="00FF0703">
        <w:rPr>
          <w:rFonts w:cstheme="minorHAnsi"/>
          <w:sz w:val="16"/>
          <w:szCs w:val="16"/>
        </w:rPr>
        <w:t xml:space="preserve"> to the Yellow Sea (including</w:t>
      </w:r>
    </w:p>
    <w:p w14:paraId="0A38FC00" w14:textId="05A79982" w:rsidR="00F369D1" w:rsidRPr="00FF0703" w:rsidRDefault="00F369D1" w:rsidP="00CA2480">
      <w:pPr>
        <w:pStyle w:val="FootnoteText"/>
        <w:rPr>
          <w:rFonts w:cstheme="minorHAnsi"/>
          <w:sz w:val="16"/>
          <w:szCs w:val="16"/>
          <w:lang w:val="en-GB"/>
        </w:rPr>
      </w:pPr>
      <w:r w:rsidRPr="00FF0703">
        <w:rPr>
          <w:rFonts w:cstheme="minorHAnsi"/>
          <w:sz w:val="16"/>
          <w:szCs w:val="16"/>
        </w:rPr>
        <w:t>the Bohai Sea). Occasional Paper of the IUCN Species Survival Commission No. 47. IUCN, Gland, Switzerland &amp; Cambridge, UK.</w:t>
      </w:r>
    </w:p>
  </w:footnote>
  <w:footnote w:id="26">
    <w:p w14:paraId="1F5F7437" w14:textId="03B99209" w:rsidR="00F369D1" w:rsidRPr="00FF0703" w:rsidRDefault="00F369D1" w:rsidP="000B3996">
      <w:pPr>
        <w:pStyle w:val="FootnoteText"/>
        <w:rPr>
          <w:rFonts w:cstheme="minorHAnsi"/>
          <w:sz w:val="16"/>
          <w:szCs w:val="16"/>
          <w:lang w:val="en-GB"/>
        </w:rPr>
      </w:pPr>
      <w:r w:rsidRPr="00FF0703">
        <w:rPr>
          <w:rStyle w:val="FootnoteReference"/>
          <w:rFonts w:asciiTheme="minorHAnsi" w:hAnsiTheme="minorHAnsi" w:cstheme="minorHAnsi"/>
          <w:sz w:val="16"/>
          <w:szCs w:val="16"/>
        </w:rPr>
        <w:footnoteRef/>
      </w:r>
      <w:r w:rsidRPr="00FF0703">
        <w:rPr>
          <w:rFonts w:cstheme="minorHAnsi"/>
          <w:sz w:val="16"/>
          <w:szCs w:val="16"/>
        </w:rPr>
        <w:t xml:space="preserve"> </w:t>
      </w:r>
      <w:proofErr w:type="gramStart"/>
      <w:r w:rsidRPr="00FF0703">
        <w:rPr>
          <w:rFonts w:cstheme="minorHAnsi"/>
          <w:sz w:val="16"/>
          <w:szCs w:val="16"/>
        </w:rPr>
        <w:t>World Wide</w:t>
      </w:r>
      <w:proofErr w:type="gramEnd"/>
      <w:r w:rsidRPr="00FF0703">
        <w:rPr>
          <w:rFonts w:cstheme="minorHAnsi"/>
          <w:sz w:val="16"/>
          <w:szCs w:val="16"/>
        </w:rPr>
        <w:t xml:space="preserve"> Fund Hong Kong. 2009. Situational Analysis of </w:t>
      </w:r>
      <w:proofErr w:type="spellStart"/>
      <w:r w:rsidRPr="00FF0703">
        <w:rPr>
          <w:rFonts w:cstheme="minorHAnsi"/>
          <w:sz w:val="16"/>
          <w:szCs w:val="16"/>
        </w:rPr>
        <w:t>Waterbirds</w:t>
      </w:r>
      <w:proofErr w:type="spellEnd"/>
      <w:r w:rsidRPr="00FF0703">
        <w:rPr>
          <w:rFonts w:cstheme="minorHAnsi"/>
          <w:sz w:val="16"/>
          <w:szCs w:val="16"/>
        </w:rPr>
        <w:t xml:space="preserve"> in the East Asia-Australasian Flyway. </w:t>
      </w:r>
      <w:proofErr w:type="gramStart"/>
      <w:r w:rsidRPr="00FF0703">
        <w:rPr>
          <w:rFonts w:cstheme="minorHAnsi"/>
          <w:sz w:val="16"/>
          <w:szCs w:val="16"/>
        </w:rPr>
        <w:t>World Wide</w:t>
      </w:r>
      <w:proofErr w:type="gramEnd"/>
      <w:r w:rsidRPr="00FF0703">
        <w:rPr>
          <w:rFonts w:cstheme="minorHAnsi"/>
          <w:sz w:val="16"/>
          <w:szCs w:val="16"/>
        </w:rPr>
        <w:t xml:space="preserve"> Fund for Nature, Hong Kong.</w:t>
      </w:r>
    </w:p>
  </w:footnote>
  <w:footnote w:id="27">
    <w:p w14:paraId="0A6EAB46" w14:textId="78973495" w:rsidR="00F369D1" w:rsidRPr="00FF0703" w:rsidRDefault="00F369D1" w:rsidP="00C846A9">
      <w:pPr>
        <w:pStyle w:val="FootnoteText"/>
        <w:rPr>
          <w:rFonts w:cstheme="minorHAnsi"/>
          <w:sz w:val="16"/>
          <w:szCs w:val="16"/>
          <w:lang w:val="en-GB"/>
        </w:rPr>
      </w:pPr>
      <w:r w:rsidRPr="00FF0703">
        <w:rPr>
          <w:rStyle w:val="FootnoteReference"/>
          <w:rFonts w:asciiTheme="minorHAnsi" w:hAnsiTheme="minorHAnsi" w:cstheme="minorHAnsi"/>
          <w:sz w:val="16"/>
          <w:szCs w:val="16"/>
        </w:rPr>
        <w:footnoteRef/>
      </w:r>
      <w:r w:rsidRPr="00FF0703">
        <w:rPr>
          <w:rFonts w:cstheme="minorHAnsi"/>
          <w:sz w:val="16"/>
          <w:szCs w:val="16"/>
        </w:rPr>
        <w:t xml:space="preserve"> Conklin, J.R., Y.I. </w:t>
      </w:r>
      <w:proofErr w:type="spellStart"/>
      <w:r w:rsidRPr="00FF0703">
        <w:rPr>
          <w:rFonts w:cstheme="minorHAnsi"/>
          <w:sz w:val="16"/>
          <w:szCs w:val="16"/>
        </w:rPr>
        <w:t>Verkuil</w:t>
      </w:r>
      <w:proofErr w:type="spellEnd"/>
      <w:r w:rsidRPr="00FF0703">
        <w:rPr>
          <w:rFonts w:cstheme="minorHAnsi"/>
          <w:sz w:val="16"/>
          <w:szCs w:val="16"/>
        </w:rPr>
        <w:t xml:space="preserve"> &amp; B.R. Smith. 2014. Prioritizing Migratory Shorebirds for Conservation Action on the East Asian-Australasian Flyway. WWF-Hong Kong, Hong Kong</w:t>
      </w:r>
    </w:p>
  </w:footnote>
  <w:footnote w:id="28">
    <w:p w14:paraId="1E485DF1" w14:textId="2C3403F4" w:rsidR="00F369D1" w:rsidRPr="00FF0703" w:rsidRDefault="00F369D1">
      <w:pPr>
        <w:pStyle w:val="FootnoteText"/>
        <w:rPr>
          <w:rFonts w:cstheme="minorHAnsi"/>
          <w:sz w:val="16"/>
          <w:szCs w:val="16"/>
          <w:lang w:val="en-GB"/>
        </w:rPr>
      </w:pPr>
      <w:r w:rsidRPr="00FF0703">
        <w:rPr>
          <w:rStyle w:val="FootnoteReference"/>
          <w:rFonts w:asciiTheme="minorHAnsi" w:hAnsiTheme="minorHAnsi" w:cstheme="minorHAnsi"/>
          <w:sz w:val="16"/>
          <w:szCs w:val="16"/>
        </w:rPr>
        <w:footnoteRef/>
      </w:r>
      <w:r w:rsidRPr="00FF0703">
        <w:rPr>
          <w:rFonts w:cstheme="minorHAnsi"/>
          <w:sz w:val="16"/>
          <w:szCs w:val="16"/>
        </w:rPr>
        <w:t xml:space="preserve"> MacKinnon, J., Y.I. </w:t>
      </w:r>
      <w:proofErr w:type="spellStart"/>
      <w:r w:rsidRPr="00FF0703">
        <w:rPr>
          <w:rFonts w:cstheme="minorHAnsi"/>
          <w:sz w:val="16"/>
          <w:szCs w:val="16"/>
        </w:rPr>
        <w:t>Verkuil</w:t>
      </w:r>
      <w:proofErr w:type="spellEnd"/>
      <w:r w:rsidRPr="00FF0703">
        <w:rPr>
          <w:rFonts w:cstheme="minorHAnsi"/>
          <w:sz w:val="16"/>
          <w:szCs w:val="16"/>
        </w:rPr>
        <w:t xml:space="preserve"> &amp; N. Murray. 2012. Ibid.</w:t>
      </w:r>
    </w:p>
  </w:footnote>
  <w:footnote w:id="29">
    <w:p w14:paraId="7D302619" w14:textId="4739235F" w:rsidR="00F369D1" w:rsidRPr="00FF0703" w:rsidRDefault="00F369D1" w:rsidP="005A05B8">
      <w:pPr>
        <w:pStyle w:val="FootnoteText"/>
        <w:rPr>
          <w:rFonts w:cstheme="minorHAnsi"/>
          <w:sz w:val="16"/>
          <w:szCs w:val="16"/>
          <w:lang w:val="en-GB"/>
        </w:rPr>
      </w:pPr>
      <w:r w:rsidRPr="00FF0703">
        <w:rPr>
          <w:rStyle w:val="FootnoteReference"/>
          <w:rFonts w:asciiTheme="minorHAnsi" w:hAnsiTheme="minorHAnsi" w:cstheme="minorHAnsi"/>
          <w:sz w:val="16"/>
          <w:szCs w:val="16"/>
        </w:rPr>
        <w:footnoteRef/>
      </w:r>
      <w:r w:rsidRPr="00FF0703">
        <w:rPr>
          <w:rFonts w:cstheme="minorHAnsi"/>
          <w:sz w:val="16"/>
          <w:szCs w:val="16"/>
        </w:rPr>
        <w:t xml:space="preserve"> Davidson NC. 2011. Ibid. </w:t>
      </w:r>
    </w:p>
  </w:footnote>
  <w:footnote w:id="30">
    <w:p w14:paraId="09425F60" w14:textId="7605BF26" w:rsidR="00F369D1" w:rsidRPr="00FF0703" w:rsidRDefault="00F369D1" w:rsidP="000C5F68">
      <w:pPr>
        <w:pStyle w:val="FootnoteText"/>
        <w:rPr>
          <w:rFonts w:cstheme="minorHAnsi"/>
          <w:sz w:val="16"/>
          <w:szCs w:val="16"/>
        </w:rPr>
      </w:pPr>
      <w:r w:rsidRPr="00FF0703">
        <w:rPr>
          <w:rStyle w:val="FootnoteReference"/>
          <w:rFonts w:asciiTheme="minorHAnsi" w:hAnsiTheme="minorHAnsi" w:cstheme="minorHAnsi"/>
          <w:sz w:val="16"/>
          <w:szCs w:val="16"/>
        </w:rPr>
        <w:footnoteRef/>
      </w:r>
      <w:r w:rsidRPr="00FF0703">
        <w:rPr>
          <w:rFonts w:cstheme="minorHAnsi"/>
          <w:sz w:val="16"/>
          <w:szCs w:val="16"/>
        </w:rPr>
        <w:t xml:space="preserve"> An, S., Z. Tian, Y. Cai, T. Wen, D. Xu, H. Jiang, Z. Yao, B. Guan, S. Sheng, Y. Ouyang &amp; X. Chen. 2013. Wetlands of Northeast Asia and High Asia: an overview. Aquatic sciences</w:t>
      </w:r>
    </w:p>
    <w:p w14:paraId="0DB5449D" w14:textId="52519681" w:rsidR="00F369D1" w:rsidRPr="00FF0703" w:rsidRDefault="00F369D1" w:rsidP="000C5F68">
      <w:pPr>
        <w:pStyle w:val="FootnoteText"/>
        <w:rPr>
          <w:rFonts w:cstheme="minorHAnsi"/>
          <w:sz w:val="16"/>
          <w:szCs w:val="16"/>
          <w:lang w:val="en-GB"/>
        </w:rPr>
      </w:pPr>
      <w:r w:rsidRPr="00FF0703">
        <w:rPr>
          <w:rFonts w:cstheme="minorHAnsi"/>
          <w:sz w:val="16"/>
          <w:szCs w:val="16"/>
        </w:rPr>
        <w:t>75: 63-71.</w:t>
      </w:r>
    </w:p>
  </w:footnote>
  <w:footnote w:id="31">
    <w:p w14:paraId="239A676F" w14:textId="0F42EA93" w:rsidR="00F369D1" w:rsidRPr="00FF0703" w:rsidRDefault="00F369D1" w:rsidP="00860FF7">
      <w:pPr>
        <w:pStyle w:val="FootnoteText"/>
        <w:rPr>
          <w:rFonts w:cstheme="minorHAnsi"/>
          <w:sz w:val="16"/>
          <w:szCs w:val="16"/>
          <w:lang w:val="en-GB"/>
        </w:rPr>
      </w:pPr>
      <w:r w:rsidRPr="00FF0703">
        <w:rPr>
          <w:rStyle w:val="FootnoteReference"/>
          <w:rFonts w:asciiTheme="minorHAnsi" w:hAnsiTheme="minorHAnsi" w:cstheme="minorHAnsi"/>
          <w:sz w:val="16"/>
          <w:szCs w:val="16"/>
        </w:rPr>
        <w:footnoteRef/>
      </w:r>
      <w:r w:rsidRPr="00FF0703">
        <w:rPr>
          <w:rFonts w:cstheme="minorHAnsi"/>
          <w:sz w:val="16"/>
          <w:szCs w:val="16"/>
        </w:rPr>
        <w:t xml:space="preserve"> </w:t>
      </w:r>
      <w:r w:rsidRPr="00FF0703">
        <w:rPr>
          <w:rFonts w:cstheme="minorHAnsi"/>
          <w:sz w:val="16"/>
          <w:szCs w:val="16"/>
          <w:lang w:val="en-GB"/>
        </w:rPr>
        <w:t xml:space="preserve">Davidson NC, 2011. What Flyways Are, and the History of International Co-operation for </w:t>
      </w:r>
      <w:proofErr w:type="spellStart"/>
      <w:r w:rsidRPr="00FF0703">
        <w:rPr>
          <w:rFonts w:cstheme="minorHAnsi"/>
          <w:sz w:val="16"/>
          <w:szCs w:val="16"/>
          <w:lang w:val="en-GB"/>
        </w:rPr>
        <w:t>Waterbird</w:t>
      </w:r>
      <w:proofErr w:type="spellEnd"/>
      <w:r w:rsidRPr="00FF0703">
        <w:rPr>
          <w:rFonts w:cstheme="minorHAnsi"/>
          <w:sz w:val="16"/>
          <w:szCs w:val="16"/>
          <w:lang w:val="en-GB"/>
        </w:rPr>
        <w:t xml:space="preserve"> Conservation. Pp.11-13 In: </w:t>
      </w:r>
      <w:r w:rsidRPr="00FF0703">
        <w:rPr>
          <w:rFonts w:cstheme="minorHAnsi"/>
          <w:sz w:val="16"/>
          <w:szCs w:val="16"/>
        </w:rPr>
        <w:t xml:space="preserve">Global Flyways Workshop, </w:t>
      </w:r>
      <w:proofErr w:type="spellStart"/>
      <w:r w:rsidRPr="00FF0703">
        <w:rPr>
          <w:rFonts w:cstheme="minorHAnsi"/>
          <w:sz w:val="16"/>
          <w:szCs w:val="16"/>
        </w:rPr>
        <w:t>Seosan</w:t>
      </w:r>
      <w:proofErr w:type="spellEnd"/>
      <w:r w:rsidRPr="00FF0703">
        <w:rPr>
          <w:rFonts w:cstheme="minorHAnsi"/>
          <w:sz w:val="16"/>
          <w:szCs w:val="16"/>
        </w:rPr>
        <w:t xml:space="preserve"> City, South Korea.</w:t>
      </w:r>
    </w:p>
  </w:footnote>
  <w:footnote w:id="32">
    <w:p w14:paraId="6A34B727" w14:textId="39857510" w:rsidR="00F369D1" w:rsidRPr="00FF0703" w:rsidRDefault="00F369D1">
      <w:pPr>
        <w:pStyle w:val="FootnoteText"/>
        <w:rPr>
          <w:rFonts w:cstheme="minorHAnsi"/>
          <w:sz w:val="16"/>
          <w:szCs w:val="16"/>
          <w:lang w:val="en-GB"/>
        </w:rPr>
      </w:pPr>
      <w:r w:rsidRPr="00FF0703">
        <w:rPr>
          <w:rStyle w:val="FootnoteReference"/>
          <w:rFonts w:asciiTheme="minorHAnsi" w:hAnsiTheme="minorHAnsi" w:cstheme="minorHAnsi"/>
          <w:sz w:val="16"/>
          <w:szCs w:val="16"/>
        </w:rPr>
        <w:footnoteRef/>
      </w:r>
      <w:r w:rsidRPr="00FF0703">
        <w:rPr>
          <w:rFonts w:cstheme="minorHAnsi"/>
          <w:sz w:val="16"/>
          <w:szCs w:val="16"/>
        </w:rPr>
        <w:t xml:space="preserve"> </w:t>
      </w:r>
      <w:hyperlink r:id="rId10" w:history="1">
        <w:r w:rsidRPr="00FF0703">
          <w:rPr>
            <w:rStyle w:val="Hyperlink"/>
            <w:rFonts w:cstheme="minorHAnsi"/>
            <w:sz w:val="16"/>
            <w:szCs w:val="16"/>
          </w:rPr>
          <w:t>https://www.cms.int/en/publication/safe-flyways-siberian-crane</w:t>
        </w:r>
      </w:hyperlink>
      <w:r w:rsidRPr="00FF0703">
        <w:rPr>
          <w:rFonts w:cstheme="minorHAnsi"/>
          <w:sz w:val="16"/>
          <w:szCs w:val="16"/>
        </w:rPr>
        <w:t xml:space="preserve"> </w:t>
      </w:r>
    </w:p>
  </w:footnote>
  <w:footnote w:id="33">
    <w:p w14:paraId="12191B79" w14:textId="517F84FF" w:rsidR="00F369D1" w:rsidRPr="00FF0703" w:rsidRDefault="00F369D1">
      <w:pPr>
        <w:pStyle w:val="FootnoteText"/>
        <w:rPr>
          <w:rFonts w:cstheme="minorHAnsi"/>
          <w:sz w:val="16"/>
          <w:szCs w:val="16"/>
          <w:lang w:val="en-GB"/>
        </w:rPr>
      </w:pPr>
      <w:r w:rsidRPr="00FF0703">
        <w:rPr>
          <w:rStyle w:val="FootnoteReference"/>
          <w:rFonts w:asciiTheme="minorHAnsi" w:hAnsiTheme="minorHAnsi" w:cstheme="minorHAnsi"/>
          <w:sz w:val="16"/>
          <w:szCs w:val="16"/>
        </w:rPr>
        <w:footnoteRef/>
      </w:r>
      <w:r w:rsidRPr="00FF0703">
        <w:rPr>
          <w:rFonts w:cstheme="minorHAnsi"/>
          <w:sz w:val="16"/>
          <w:szCs w:val="16"/>
        </w:rPr>
        <w:t xml:space="preserve"> </w:t>
      </w:r>
      <w:hyperlink r:id="rId11" w:history="1">
        <w:r w:rsidRPr="00FF0703">
          <w:rPr>
            <w:rStyle w:val="Hyperlink"/>
            <w:rFonts w:cstheme="minorHAnsi"/>
            <w:sz w:val="16"/>
            <w:szCs w:val="16"/>
          </w:rPr>
          <w:t>https://www.eaaflyway.net/migratory-waterbirds/black-faced-spoonbill/</w:t>
        </w:r>
      </w:hyperlink>
      <w:r w:rsidRPr="00FF0703">
        <w:rPr>
          <w:rFonts w:cstheme="minorHAnsi"/>
          <w:sz w:val="16"/>
          <w:szCs w:val="16"/>
        </w:rPr>
        <w:t xml:space="preserve"> </w:t>
      </w:r>
    </w:p>
  </w:footnote>
  <w:footnote w:id="34">
    <w:p w14:paraId="6B6C0A15" w14:textId="31722239" w:rsidR="00F369D1" w:rsidRPr="00B00BAF" w:rsidRDefault="00F369D1" w:rsidP="006851AF">
      <w:pPr>
        <w:pStyle w:val="FootnoteText"/>
        <w:rPr>
          <w:lang w:val="en-GB"/>
        </w:rPr>
      </w:pPr>
      <w:r w:rsidRPr="00FF0703">
        <w:rPr>
          <w:rStyle w:val="FootnoteReference"/>
          <w:rFonts w:asciiTheme="minorHAnsi" w:hAnsiTheme="minorHAnsi" w:cstheme="minorHAnsi"/>
          <w:sz w:val="16"/>
          <w:szCs w:val="16"/>
        </w:rPr>
        <w:footnoteRef/>
      </w:r>
      <w:r w:rsidRPr="00FF0703">
        <w:rPr>
          <w:rFonts w:cstheme="minorHAnsi"/>
          <w:sz w:val="16"/>
          <w:szCs w:val="16"/>
        </w:rPr>
        <w:t xml:space="preserve"> </w:t>
      </w:r>
      <w:hyperlink r:id="rId12" w:history="1">
        <w:r w:rsidRPr="00FF0703">
          <w:rPr>
            <w:rStyle w:val="Hyperlink"/>
            <w:rFonts w:cstheme="minorHAnsi"/>
            <w:sz w:val="16"/>
            <w:szCs w:val="16"/>
          </w:rPr>
          <w:t>https://www.savingcranes.org/wp-content/uploads/2008/05/unep_gef_flyway_paper.pdf</w:t>
        </w:r>
      </w:hyperlink>
      <w:r w:rsidRPr="00FF0703">
        <w:rPr>
          <w:rFonts w:cstheme="minorHAnsi"/>
          <w:sz w:val="16"/>
          <w:szCs w:val="16"/>
        </w:rPr>
        <w:t xml:space="preserve"> </w:t>
      </w:r>
      <w:proofErr w:type="spellStart"/>
      <w:r w:rsidRPr="00FF0703">
        <w:rPr>
          <w:rFonts w:cstheme="minorHAnsi"/>
          <w:sz w:val="16"/>
          <w:szCs w:val="16"/>
        </w:rPr>
        <w:t>Zandri</w:t>
      </w:r>
      <w:proofErr w:type="spellEnd"/>
      <w:r w:rsidRPr="00FF0703">
        <w:rPr>
          <w:rFonts w:cstheme="minorHAnsi"/>
          <w:sz w:val="16"/>
          <w:szCs w:val="16"/>
        </w:rPr>
        <w:t xml:space="preserve"> E and Prentice RC. 2009. The Experience of UNEP GEF and Partners in Flyway Conservation, 2009. UNEP GEF Portfolio Outlook and Evolution. Biodiversity Issue Paper BD/001. UNEP, Nairobi, Kenya.</w:t>
      </w:r>
    </w:p>
  </w:footnote>
  <w:footnote w:id="35">
    <w:p w14:paraId="0CBDB2F9" w14:textId="77777777" w:rsidR="00F369D1" w:rsidRPr="00FF0703" w:rsidRDefault="00F369D1" w:rsidP="002472A6">
      <w:pPr>
        <w:pStyle w:val="FootnoteText"/>
        <w:rPr>
          <w:rFonts w:cstheme="minorHAnsi"/>
          <w:sz w:val="16"/>
          <w:szCs w:val="16"/>
          <w:lang w:val="en-GB"/>
        </w:rPr>
      </w:pPr>
      <w:r w:rsidRPr="00FF0703">
        <w:rPr>
          <w:rStyle w:val="FootnoteReference"/>
          <w:rFonts w:asciiTheme="minorHAnsi" w:hAnsiTheme="minorHAnsi" w:cstheme="minorHAnsi"/>
          <w:sz w:val="16"/>
          <w:szCs w:val="16"/>
        </w:rPr>
        <w:footnoteRef/>
      </w:r>
      <w:r w:rsidRPr="00FF0703">
        <w:rPr>
          <w:rFonts w:cstheme="minorHAnsi"/>
          <w:sz w:val="16"/>
          <w:szCs w:val="16"/>
        </w:rPr>
        <w:t xml:space="preserve"> </w:t>
      </w:r>
      <w:hyperlink r:id="rId13" w:history="1">
        <w:r w:rsidRPr="00FF0703">
          <w:rPr>
            <w:rStyle w:val="Hyperlink"/>
            <w:rFonts w:cstheme="minorHAnsi"/>
            <w:sz w:val="16"/>
            <w:szCs w:val="16"/>
          </w:rPr>
          <w:t>https://erc.undp.org/evaluation/evaluations/detail/9998</w:t>
        </w:r>
      </w:hyperlink>
      <w:r w:rsidRPr="00FF0703">
        <w:rPr>
          <w:rFonts w:cstheme="minorHAnsi"/>
          <w:sz w:val="16"/>
          <w:szCs w:val="16"/>
        </w:rPr>
        <w:t xml:space="preserve"> </w:t>
      </w:r>
    </w:p>
  </w:footnote>
  <w:footnote w:id="36">
    <w:p w14:paraId="6487A072" w14:textId="77777777" w:rsidR="00F369D1" w:rsidRPr="00FF0703" w:rsidRDefault="00F369D1" w:rsidP="002472A6">
      <w:pPr>
        <w:pStyle w:val="FootnoteText"/>
        <w:rPr>
          <w:rFonts w:cstheme="minorHAnsi"/>
          <w:sz w:val="16"/>
          <w:szCs w:val="16"/>
          <w:lang w:val="en-GB"/>
        </w:rPr>
      </w:pPr>
      <w:r w:rsidRPr="00FF0703">
        <w:rPr>
          <w:rStyle w:val="FootnoteReference"/>
          <w:rFonts w:asciiTheme="minorHAnsi" w:hAnsiTheme="minorHAnsi" w:cstheme="minorHAnsi"/>
          <w:sz w:val="16"/>
          <w:szCs w:val="16"/>
        </w:rPr>
        <w:footnoteRef/>
      </w:r>
      <w:r w:rsidRPr="00FF0703">
        <w:rPr>
          <w:rFonts w:cstheme="minorHAnsi"/>
          <w:sz w:val="16"/>
          <w:szCs w:val="16"/>
        </w:rPr>
        <w:t xml:space="preserve"> </w:t>
      </w:r>
      <w:hyperlink r:id="rId14" w:history="1">
        <w:r w:rsidRPr="00FF0703">
          <w:rPr>
            <w:rStyle w:val="Hyperlink"/>
            <w:rFonts w:cstheme="minorHAnsi"/>
            <w:sz w:val="16"/>
            <w:szCs w:val="16"/>
          </w:rPr>
          <w:t>https://www.cms.int/en/publication/safe-flyways-siberian-crane</w:t>
        </w:r>
      </w:hyperlink>
    </w:p>
  </w:footnote>
  <w:footnote w:id="37">
    <w:p w14:paraId="422312C6" w14:textId="77777777" w:rsidR="00F369D1" w:rsidRPr="00FF0703" w:rsidRDefault="00F369D1" w:rsidP="002472A6">
      <w:pPr>
        <w:pStyle w:val="FootnoteText"/>
        <w:rPr>
          <w:rFonts w:cstheme="minorHAnsi"/>
          <w:sz w:val="16"/>
          <w:szCs w:val="16"/>
          <w:lang w:val="en-GB"/>
        </w:rPr>
      </w:pPr>
      <w:r w:rsidRPr="00FF0703">
        <w:rPr>
          <w:rStyle w:val="FootnoteReference"/>
          <w:rFonts w:asciiTheme="minorHAnsi" w:hAnsiTheme="minorHAnsi" w:cstheme="minorHAnsi"/>
          <w:sz w:val="16"/>
          <w:szCs w:val="16"/>
        </w:rPr>
        <w:footnoteRef/>
      </w:r>
      <w:r w:rsidRPr="00FF0703">
        <w:rPr>
          <w:rFonts w:cstheme="minorHAnsi"/>
          <w:sz w:val="16"/>
          <w:szCs w:val="16"/>
        </w:rPr>
        <w:t xml:space="preserve"> </w:t>
      </w:r>
      <w:hyperlink r:id="rId15" w:history="1">
        <w:r w:rsidRPr="00FF0703">
          <w:rPr>
            <w:rStyle w:val="Hyperlink"/>
            <w:rFonts w:cstheme="minorHAnsi"/>
            <w:sz w:val="16"/>
            <w:szCs w:val="16"/>
          </w:rPr>
          <w:t>https://erc.undp.org/evaluation/evaluations/detail/9996</w:t>
        </w:r>
      </w:hyperlink>
    </w:p>
  </w:footnote>
  <w:footnote w:id="38">
    <w:p w14:paraId="56941C35" w14:textId="77777777" w:rsidR="00F369D1" w:rsidRPr="00FF0703" w:rsidRDefault="00F369D1" w:rsidP="002472A6">
      <w:pPr>
        <w:pStyle w:val="FootnoteText"/>
        <w:rPr>
          <w:rFonts w:cstheme="minorHAnsi"/>
          <w:sz w:val="16"/>
          <w:szCs w:val="16"/>
          <w:lang w:val="en-GB"/>
        </w:rPr>
      </w:pPr>
      <w:r w:rsidRPr="00FF0703">
        <w:rPr>
          <w:rStyle w:val="FootnoteReference"/>
          <w:rFonts w:asciiTheme="minorHAnsi" w:hAnsiTheme="minorHAnsi" w:cstheme="minorHAnsi"/>
          <w:sz w:val="16"/>
          <w:szCs w:val="16"/>
        </w:rPr>
        <w:footnoteRef/>
      </w:r>
      <w:r w:rsidRPr="00FF0703">
        <w:rPr>
          <w:rFonts w:cstheme="minorHAnsi"/>
          <w:sz w:val="16"/>
          <w:szCs w:val="16"/>
        </w:rPr>
        <w:t xml:space="preserve"> </w:t>
      </w:r>
      <w:hyperlink r:id="rId16" w:history="1">
        <w:r w:rsidRPr="00FF0703">
          <w:rPr>
            <w:rStyle w:val="Hyperlink"/>
            <w:rFonts w:cstheme="minorHAnsi"/>
            <w:sz w:val="16"/>
            <w:szCs w:val="16"/>
          </w:rPr>
          <w:t>https://erc.undp.org/evaluation/evaluations/detail/9996</w:t>
        </w:r>
      </w:hyperlink>
    </w:p>
  </w:footnote>
  <w:footnote w:id="39">
    <w:p w14:paraId="0B0AF4C6" w14:textId="77777777" w:rsidR="00F369D1" w:rsidRPr="00BA39F2" w:rsidRDefault="00F369D1" w:rsidP="002472A6">
      <w:pPr>
        <w:pStyle w:val="FootnoteText"/>
        <w:rPr>
          <w:rFonts w:cstheme="minorHAnsi"/>
          <w:sz w:val="16"/>
          <w:szCs w:val="16"/>
          <w:lang w:val="en-GB"/>
        </w:rPr>
      </w:pPr>
      <w:r w:rsidRPr="00FF0703">
        <w:rPr>
          <w:rStyle w:val="FootnoteReference"/>
          <w:rFonts w:asciiTheme="minorHAnsi" w:hAnsiTheme="minorHAnsi" w:cstheme="minorHAnsi"/>
          <w:sz w:val="16"/>
          <w:szCs w:val="16"/>
        </w:rPr>
        <w:footnoteRef/>
      </w:r>
      <w:r w:rsidRPr="00FF0703">
        <w:rPr>
          <w:rFonts w:cstheme="minorHAnsi"/>
          <w:sz w:val="16"/>
          <w:szCs w:val="16"/>
        </w:rPr>
        <w:t xml:space="preserve"> </w:t>
      </w:r>
      <w:hyperlink r:id="rId17" w:history="1">
        <w:r w:rsidRPr="00FF0703">
          <w:rPr>
            <w:rStyle w:val="Hyperlink"/>
            <w:rFonts w:cstheme="minorHAnsi"/>
            <w:sz w:val="16"/>
            <w:szCs w:val="16"/>
          </w:rPr>
          <w:t>http://www.changewildlifeconsumers.org/</w:t>
        </w:r>
      </w:hyperlink>
      <w:r w:rsidRPr="00BA39F2">
        <w:rPr>
          <w:rFonts w:cstheme="minorHAnsi"/>
          <w:sz w:val="16"/>
          <w:szCs w:val="16"/>
          <w:lang w:val="en-GB"/>
        </w:rPr>
        <w:t xml:space="preserve"> </w:t>
      </w:r>
    </w:p>
  </w:footnote>
  <w:footnote w:id="40">
    <w:p w14:paraId="3E5D0966" w14:textId="77777777" w:rsidR="00F369D1" w:rsidRPr="00FF0703" w:rsidRDefault="00F369D1" w:rsidP="002472A6">
      <w:pPr>
        <w:pStyle w:val="FootnoteText"/>
        <w:rPr>
          <w:rFonts w:cstheme="minorHAnsi"/>
          <w:sz w:val="16"/>
          <w:szCs w:val="16"/>
          <w:lang w:val="en-GB"/>
        </w:rPr>
      </w:pPr>
      <w:r w:rsidRPr="00FF0703">
        <w:rPr>
          <w:rStyle w:val="FootnoteReference"/>
          <w:rFonts w:asciiTheme="minorHAnsi" w:hAnsiTheme="minorHAnsi" w:cstheme="minorHAnsi"/>
          <w:sz w:val="16"/>
          <w:szCs w:val="16"/>
        </w:rPr>
        <w:footnoteRef/>
      </w:r>
      <w:r w:rsidRPr="00FF0703">
        <w:rPr>
          <w:rFonts w:cstheme="minorHAnsi"/>
          <w:sz w:val="16"/>
          <w:szCs w:val="16"/>
        </w:rPr>
        <w:t xml:space="preserve"> </w:t>
      </w:r>
      <w:hyperlink r:id="rId18" w:history="1">
        <w:r w:rsidRPr="00FF0703">
          <w:rPr>
            <w:rStyle w:val="Hyperlink"/>
            <w:rFonts w:cstheme="minorHAnsi"/>
            <w:sz w:val="16"/>
            <w:szCs w:val="16"/>
          </w:rPr>
          <w:t>https://erc.undp.org/evaluation/evaluations/detail/9996</w:t>
        </w:r>
      </w:hyperlink>
    </w:p>
  </w:footnote>
  <w:footnote w:id="41">
    <w:p w14:paraId="123E741C" w14:textId="77777777" w:rsidR="00F369D1" w:rsidRPr="00FF0703" w:rsidRDefault="00F369D1" w:rsidP="002472A6">
      <w:pPr>
        <w:pStyle w:val="FootnoteText"/>
        <w:rPr>
          <w:rFonts w:cstheme="minorHAnsi"/>
          <w:sz w:val="16"/>
          <w:szCs w:val="16"/>
          <w:lang w:val="en-GB"/>
        </w:rPr>
      </w:pPr>
      <w:r w:rsidRPr="00FF0703">
        <w:rPr>
          <w:rStyle w:val="FootnoteReference"/>
          <w:rFonts w:asciiTheme="minorHAnsi" w:hAnsiTheme="minorHAnsi" w:cstheme="minorHAnsi"/>
          <w:sz w:val="16"/>
          <w:szCs w:val="16"/>
        </w:rPr>
        <w:footnoteRef/>
      </w:r>
      <w:r w:rsidRPr="00FF0703">
        <w:rPr>
          <w:rFonts w:cstheme="minorHAnsi"/>
          <w:sz w:val="16"/>
          <w:szCs w:val="16"/>
        </w:rPr>
        <w:t xml:space="preserve"> </w:t>
      </w:r>
      <w:hyperlink r:id="rId19" w:history="1">
        <w:r w:rsidRPr="00FF0703">
          <w:rPr>
            <w:rStyle w:val="Hyperlink"/>
            <w:rFonts w:cstheme="minorHAnsi"/>
            <w:sz w:val="16"/>
            <w:szCs w:val="16"/>
          </w:rPr>
          <w:t>https://undp-biodiversity.exposure.co/the-marrow-of-nature?more=true</w:t>
        </w:r>
      </w:hyperlink>
      <w:r w:rsidRPr="00FF0703">
        <w:rPr>
          <w:rFonts w:cstheme="minorHAnsi"/>
          <w:sz w:val="16"/>
          <w:szCs w:val="16"/>
        </w:rPr>
        <w:t xml:space="preserve"> </w:t>
      </w:r>
    </w:p>
  </w:footnote>
  <w:footnote w:id="42">
    <w:p w14:paraId="00F918CA" w14:textId="77777777" w:rsidR="00F369D1" w:rsidRPr="00FF0703" w:rsidRDefault="00F369D1" w:rsidP="002472A6">
      <w:pPr>
        <w:pStyle w:val="FootnoteText"/>
        <w:rPr>
          <w:rFonts w:cstheme="minorHAnsi"/>
          <w:sz w:val="16"/>
          <w:szCs w:val="16"/>
          <w:lang w:val="en-GB"/>
        </w:rPr>
      </w:pPr>
      <w:r w:rsidRPr="00FF0703">
        <w:rPr>
          <w:rStyle w:val="FootnoteReference"/>
          <w:rFonts w:asciiTheme="minorHAnsi" w:hAnsiTheme="minorHAnsi" w:cstheme="minorHAnsi"/>
          <w:sz w:val="16"/>
          <w:szCs w:val="16"/>
        </w:rPr>
        <w:footnoteRef/>
      </w:r>
      <w:r w:rsidRPr="00FF0703">
        <w:rPr>
          <w:rFonts w:cstheme="minorHAnsi"/>
          <w:sz w:val="16"/>
          <w:szCs w:val="16"/>
        </w:rPr>
        <w:t xml:space="preserve"> </w:t>
      </w:r>
      <w:hyperlink r:id="rId20" w:history="1">
        <w:r w:rsidRPr="00FF0703">
          <w:rPr>
            <w:rStyle w:val="Hyperlink"/>
            <w:rFonts w:cstheme="minorHAnsi"/>
            <w:sz w:val="16"/>
            <w:szCs w:val="16"/>
          </w:rPr>
          <w:t>https://www.cms.int/en/publication/safe-flyways-siberian-crane</w:t>
        </w:r>
      </w:hyperlink>
      <w:r w:rsidRPr="00FF0703">
        <w:rPr>
          <w:rFonts w:cstheme="minorHAnsi"/>
          <w:sz w:val="16"/>
          <w:szCs w:val="16"/>
        </w:rPr>
        <w:t xml:space="preserve"> </w:t>
      </w:r>
    </w:p>
  </w:footnote>
  <w:footnote w:id="43">
    <w:p w14:paraId="6F389CDA" w14:textId="77777777" w:rsidR="00F369D1" w:rsidRPr="00FF0703" w:rsidRDefault="00F369D1" w:rsidP="002472A6">
      <w:pPr>
        <w:pStyle w:val="FootnoteText"/>
        <w:rPr>
          <w:rFonts w:cstheme="minorHAnsi"/>
          <w:sz w:val="16"/>
          <w:szCs w:val="16"/>
          <w:lang w:val="en-GB"/>
        </w:rPr>
      </w:pPr>
      <w:r w:rsidRPr="00FF0703">
        <w:rPr>
          <w:rStyle w:val="FootnoteReference"/>
          <w:rFonts w:asciiTheme="minorHAnsi" w:hAnsiTheme="minorHAnsi" w:cstheme="minorHAnsi"/>
          <w:sz w:val="16"/>
          <w:szCs w:val="16"/>
        </w:rPr>
        <w:footnoteRef/>
      </w:r>
      <w:r w:rsidRPr="00FF0703">
        <w:rPr>
          <w:rFonts w:cstheme="minorHAnsi"/>
          <w:sz w:val="16"/>
          <w:szCs w:val="16"/>
        </w:rPr>
        <w:t xml:space="preserve"> </w:t>
      </w:r>
      <w:hyperlink r:id="rId21" w:history="1">
        <w:r w:rsidRPr="00FF0703">
          <w:rPr>
            <w:rStyle w:val="Hyperlink"/>
            <w:rFonts w:cstheme="minorHAnsi"/>
            <w:sz w:val="16"/>
            <w:szCs w:val="16"/>
          </w:rPr>
          <w:t>http://wedocs.unep.org/handle/20.500.11822/321</w:t>
        </w:r>
      </w:hyperlink>
      <w:r w:rsidRPr="00FF0703">
        <w:rPr>
          <w:rFonts w:cstheme="minorHAnsi"/>
          <w:sz w:val="16"/>
          <w:szCs w:val="16"/>
        </w:rPr>
        <w:t xml:space="preserve"> </w:t>
      </w:r>
    </w:p>
  </w:footnote>
  <w:footnote w:id="44">
    <w:p w14:paraId="69E63C1F" w14:textId="77777777" w:rsidR="00F369D1" w:rsidRPr="00FF0703" w:rsidRDefault="00F369D1" w:rsidP="002472A6">
      <w:pPr>
        <w:pStyle w:val="FootnoteText"/>
        <w:rPr>
          <w:rFonts w:cstheme="minorHAnsi"/>
          <w:sz w:val="16"/>
          <w:szCs w:val="16"/>
          <w:lang w:val="en-GB"/>
        </w:rPr>
      </w:pPr>
      <w:r w:rsidRPr="00FF0703">
        <w:rPr>
          <w:rStyle w:val="FootnoteReference"/>
          <w:rFonts w:asciiTheme="minorHAnsi" w:hAnsiTheme="minorHAnsi" w:cstheme="minorHAnsi"/>
          <w:sz w:val="16"/>
          <w:szCs w:val="16"/>
        </w:rPr>
        <w:footnoteRef/>
      </w:r>
      <w:r w:rsidRPr="00FF0703">
        <w:rPr>
          <w:rFonts w:cstheme="minorHAnsi"/>
          <w:sz w:val="16"/>
          <w:szCs w:val="16"/>
        </w:rPr>
        <w:t xml:space="preserve"> </w:t>
      </w:r>
      <w:hyperlink r:id="rId22" w:history="1">
        <w:r w:rsidRPr="00FF0703">
          <w:rPr>
            <w:rStyle w:val="Hyperlink"/>
            <w:rFonts w:cstheme="minorHAnsi"/>
            <w:sz w:val="16"/>
            <w:szCs w:val="16"/>
          </w:rPr>
          <w:t>https://www.eaaflyway.net/activities/eaafp-campaigns/</w:t>
        </w:r>
      </w:hyperlink>
      <w:r w:rsidRPr="00FF0703">
        <w:rPr>
          <w:rFonts w:cstheme="minorHAnsi"/>
          <w:sz w:val="16"/>
          <w:szCs w:val="16"/>
        </w:rPr>
        <w:t xml:space="preserve"> </w:t>
      </w:r>
    </w:p>
  </w:footnote>
  <w:footnote w:id="45">
    <w:p w14:paraId="409D706A" w14:textId="77777777" w:rsidR="00F369D1" w:rsidRPr="00FF0703" w:rsidRDefault="00F369D1" w:rsidP="002472A6">
      <w:pPr>
        <w:pStyle w:val="FootnoteText"/>
        <w:rPr>
          <w:rFonts w:ascii="Calibri" w:hAnsi="Calibri" w:cs="Calibri"/>
          <w:sz w:val="16"/>
          <w:szCs w:val="16"/>
          <w:lang w:val="en-GB"/>
        </w:rPr>
      </w:pPr>
      <w:r w:rsidRPr="00FF0703">
        <w:rPr>
          <w:rStyle w:val="FootnoteReference"/>
          <w:rFonts w:ascii="Calibri" w:hAnsi="Calibri" w:cs="Calibri"/>
          <w:sz w:val="16"/>
          <w:szCs w:val="16"/>
        </w:rPr>
        <w:footnoteRef/>
      </w:r>
      <w:r w:rsidRPr="00FF0703">
        <w:rPr>
          <w:rFonts w:ascii="Calibri" w:hAnsi="Calibri" w:cs="Calibri"/>
          <w:sz w:val="16"/>
          <w:szCs w:val="16"/>
        </w:rPr>
        <w:t xml:space="preserve"> </w:t>
      </w:r>
      <w:hyperlink r:id="rId23" w:history="1">
        <w:r w:rsidRPr="00FF0703">
          <w:rPr>
            <w:rStyle w:val="Hyperlink"/>
            <w:rFonts w:ascii="Calibri" w:hAnsi="Calibri" w:cs="Calibri"/>
            <w:sz w:val="16"/>
            <w:szCs w:val="16"/>
          </w:rPr>
          <w:t>https://www.thegef.org/publications/combatting-illegal-wildlife-trade-2015</w:t>
        </w:r>
      </w:hyperlink>
      <w:r w:rsidRPr="00FF0703">
        <w:rPr>
          <w:rFonts w:ascii="Calibri" w:hAnsi="Calibri" w:cs="Calibri"/>
          <w:sz w:val="16"/>
          <w:szCs w:val="16"/>
        </w:rPr>
        <w:t xml:space="preserve"> </w:t>
      </w:r>
    </w:p>
  </w:footnote>
  <w:footnote w:id="46">
    <w:p w14:paraId="72EE75B6" w14:textId="77777777" w:rsidR="00F369D1" w:rsidRPr="0087161F" w:rsidRDefault="00F369D1" w:rsidP="002472A6">
      <w:pPr>
        <w:pStyle w:val="FootnoteText"/>
        <w:rPr>
          <w:rFonts w:cstheme="minorHAnsi"/>
          <w:sz w:val="16"/>
          <w:szCs w:val="16"/>
          <w:lang w:val="en-GB"/>
        </w:rPr>
      </w:pPr>
      <w:r w:rsidRPr="00FF0703">
        <w:rPr>
          <w:rStyle w:val="FootnoteReference"/>
          <w:rFonts w:asciiTheme="minorHAnsi" w:hAnsiTheme="minorHAnsi" w:cstheme="minorHAnsi"/>
          <w:sz w:val="16"/>
          <w:szCs w:val="16"/>
        </w:rPr>
        <w:footnoteRef/>
      </w:r>
      <w:r w:rsidRPr="00FF0703">
        <w:rPr>
          <w:rFonts w:cstheme="minorHAnsi"/>
          <w:sz w:val="16"/>
          <w:szCs w:val="16"/>
        </w:rPr>
        <w:t xml:space="preserve"> </w:t>
      </w:r>
      <w:hyperlink r:id="rId24" w:history="1">
        <w:r w:rsidRPr="00FF0703">
          <w:rPr>
            <w:rStyle w:val="Hyperlink"/>
            <w:rFonts w:cstheme="minorHAnsi"/>
            <w:sz w:val="16"/>
            <w:szCs w:val="16"/>
          </w:rPr>
          <w:t>https://www.thegef.org/project/global-wildlife-program</w:t>
        </w:r>
      </w:hyperlink>
    </w:p>
  </w:footnote>
  <w:footnote w:id="47">
    <w:p w14:paraId="7BAF8FB7" w14:textId="21584D8E" w:rsidR="00F369D1" w:rsidRPr="008A59F7" w:rsidRDefault="00F369D1">
      <w:pPr>
        <w:pStyle w:val="FootnoteText"/>
      </w:pPr>
      <w:r>
        <w:rPr>
          <w:rStyle w:val="FootnoteReference"/>
        </w:rPr>
        <w:footnoteRef/>
      </w:r>
      <w:r w:rsidRPr="008A59F7">
        <w:t xml:space="preserve"> </w:t>
      </w:r>
      <w:r>
        <w:t xml:space="preserve">Note: knowledge management and communication platforms with worldwide reach such as </w:t>
      </w:r>
      <w:hyperlink r:id="rId25" w:history="1">
        <w:r w:rsidRPr="005F066E">
          <w:rPr>
            <w:rStyle w:val="Hyperlink"/>
          </w:rPr>
          <w:t>PANORAMA</w:t>
        </w:r>
      </w:hyperlink>
      <w:r>
        <w:t xml:space="preserve"> and </w:t>
      </w:r>
      <w:hyperlink r:id="rId26" w:history="1">
        <w:r w:rsidRPr="00523847">
          <w:rPr>
            <w:rStyle w:val="Hyperlink"/>
          </w:rPr>
          <w:t>EXPOSURE</w:t>
        </w:r>
      </w:hyperlink>
      <w:r>
        <w:t xml:space="preserve"> will be used, in addition to other Flyway specific platforms as well as GEF and UNDP’s corporate communication channels </w:t>
      </w:r>
    </w:p>
  </w:footnote>
  <w:footnote w:id="48">
    <w:p w14:paraId="16F1A6C7" w14:textId="0E8EB04A" w:rsidR="00F369D1" w:rsidRPr="003015ED" w:rsidRDefault="00F369D1">
      <w:pPr>
        <w:pStyle w:val="FootnoteText"/>
        <w:rPr>
          <w:lang w:val="en-GB"/>
        </w:rPr>
      </w:pPr>
      <w:r>
        <w:rPr>
          <w:rStyle w:val="FootnoteReference"/>
        </w:rPr>
        <w:footnoteRef/>
      </w:r>
      <w:r w:rsidRPr="008A59F7">
        <w:t xml:space="preserve"> Yu </w:t>
      </w:r>
      <w:proofErr w:type="spellStart"/>
      <w:r w:rsidRPr="008A59F7">
        <w:t>Xiubo</w:t>
      </w:r>
      <w:proofErr w:type="spellEnd"/>
      <w:r w:rsidRPr="008A59F7">
        <w:t xml:space="preserve">, Zhang Li, 2019. </w:t>
      </w:r>
      <w:r w:rsidRPr="003015ED">
        <w:t>China Green Book of Coastal Wetland Conservation (2019). Beijing: Science Press (</w:t>
      </w:r>
      <w:r>
        <w:t>in press</w:t>
      </w:r>
      <w:r w:rsidRPr="003015ED">
        <w:t>)</w:t>
      </w:r>
      <w:r>
        <w:t>. USD equivalents used here apply a rate of USD</w:t>
      </w:r>
      <w:proofErr w:type="gramStart"/>
      <w:r>
        <w:t>1 :</w:t>
      </w:r>
      <w:proofErr w:type="gramEnd"/>
      <w:r>
        <w:t xml:space="preserve"> CNY 7.00</w:t>
      </w:r>
    </w:p>
  </w:footnote>
  <w:footnote w:id="49">
    <w:p w14:paraId="73F5204D" w14:textId="4E2E67C0" w:rsidR="00F369D1" w:rsidRPr="00D46780" w:rsidRDefault="00F369D1">
      <w:pPr>
        <w:pStyle w:val="FootnoteText"/>
        <w:rPr>
          <w:lang w:val="en-GB"/>
        </w:rPr>
      </w:pPr>
      <w:r>
        <w:rPr>
          <w:rStyle w:val="FootnoteReference"/>
        </w:rPr>
        <w:footnoteRef/>
      </w:r>
      <w:r>
        <w:t xml:space="preserve"> Phase I of the WHC nomination </w:t>
      </w:r>
      <w:r w:rsidRPr="00D46780">
        <w:rPr>
          <w:lang w:val="en-GB"/>
        </w:rPr>
        <w:t>Migratory Bird Sanctuaries along the Coast of the Yellow Sea-Bohai Gulf of China</w:t>
      </w:r>
      <w:r>
        <w:rPr>
          <w:lang w:val="en-GB"/>
        </w:rPr>
        <w:t xml:space="preserve"> was approved in July 2019</w:t>
      </w:r>
    </w:p>
  </w:footnote>
  <w:footnote w:id="50">
    <w:p w14:paraId="665119EC" w14:textId="466DF4F3" w:rsidR="00F369D1" w:rsidRPr="00C74790" w:rsidRDefault="00F369D1" w:rsidP="00BE125B">
      <w:pPr>
        <w:pStyle w:val="FootnoteText"/>
        <w:rPr>
          <w:sz w:val="16"/>
          <w:szCs w:val="16"/>
        </w:rPr>
      </w:pPr>
      <w:r w:rsidRPr="00C74790">
        <w:rPr>
          <w:rStyle w:val="FootnoteReference"/>
          <w:sz w:val="16"/>
          <w:szCs w:val="16"/>
        </w:rPr>
        <w:footnoteRef/>
      </w:r>
      <w:r w:rsidRPr="00C74790">
        <w:rPr>
          <w:sz w:val="16"/>
          <w:szCs w:val="16"/>
        </w:rPr>
        <w:t xml:space="preserve"> PIF: Potential new PA sites </w:t>
      </w:r>
      <w:r>
        <w:rPr>
          <w:sz w:val="16"/>
          <w:szCs w:val="16"/>
        </w:rPr>
        <w:t>we</w:t>
      </w:r>
      <w:r w:rsidRPr="00C74790">
        <w:rPr>
          <w:sz w:val="16"/>
          <w:szCs w:val="16"/>
        </w:rPr>
        <w:t xml:space="preserve">re tentatively identified as including </w:t>
      </w:r>
      <w:proofErr w:type="spellStart"/>
      <w:r w:rsidRPr="00C74790">
        <w:rPr>
          <w:sz w:val="16"/>
          <w:szCs w:val="16"/>
        </w:rPr>
        <w:t>Dagang</w:t>
      </w:r>
      <w:proofErr w:type="spellEnd"/>
      <w:r w:rsidRPr="00C74790">
        <w:rPr>
          <w:sz w:val="16"/>
          <w:szCs w:val="16"/>
        </w:rPr>
        <w:t xml:space="preserve"> (Tianjin Province), </w:t>
      </w:r>
      <w:proofErr w:type="spellStart"/>
      <w:r w:rsidRPr="00C74790">
        <w:rPr>
          <w:sz w:val="16"/>
          <w:szCs w:val="16"/>
        </w:rPr>
        <w:t>Nanpu</w:t>
      </w:r>
      <w:proofErr w:type="spellEnd"/>
      <w:r w:rsidRPr="00C74790">
        <w:rPr>
          <w:sz w:val="16"/>
          <w:szCs w:val="16"/>
        </w:rPr>
        <w:t xml:space="preserve"> and Huanghua (Hebei), </w:t>
      </w:r>
      <w:proofErr w:type="spellStart"/>
      <w:r w:rsidRPr="00C74790">
        <w:rPr>
          <w:sz w:val="16"/>
          <w:szCs w:val="16"/>
        </w:rPr>
        <w:t>Rudong</w:t>
      </w:r>
      <w:proofErr w:type="spellEnd"/>
      <w:r w:rsidRPr="00C74790">
        <w:rPr>
          <w:sz w:val="16"/>
          <w:szCs w:val="16"/>
        </w:rPr>
        <w:t xml:space="preserve"> (Jiangsu), </w:t>
      </w:r>
      <w:proofErr w:type="spellStart"/>
      <w:r w:rsidRPr="00C74790">
        <w:rPr>
          <w:sz w:val="16"/>
          <w:szCs w:val="16"/>
        </w:rPr>
        <w:t>Dongshan</w:t>
      </w:r>
      <w:proofErr w:type="spellEnd"/>
      <w:r w:rsidRPr="00C74790">
        <w:rPr>
          <w:sz w:val="16"/>
          <w:szCs w:val="16"/>
        </w:rPr>
        <w:t xml:space="preserve"> (Fujian), and </w:t>
      </w:r>
      <w:proofErr w:type="spellStart"/>
      <w:r w:rsidRPr="00C74790">
        <w:rPr>
          <w:sz w:val="16"/>
          <w:szCs w:val="16"/>
        </w:rPr>
        <w:t>Dapeng</w:t>
      </w:r>
      <w:proofErr w:type="spellEnd"/>
      <w:r w:rsidRPr="00C74790">
        <w:rPr>
          <w:sz w:val="16"/>
          <w:szCs w:val="16"/>
        </w:rPr>
        <w:t xml:space="preserve"> Bay (Guangdong). </w:t>
      </w:r>
    </w:p>
  </w:footnote>
  <w:footnote w:id="51">
    <w:p w14:paraId="505C6586" w14:textId="2A2E977F" w:rsidR="00F369D1" w:rsidRPr="00006A4A" w:rsidRDefault="00F369D1" w:rsidP="00BE125B">
      <w:pPr>
        <w:pStyle w:val="FootnoteText"/>
        <w:rPr>
          <w:sz w:val="16"/>
          <w:szCs w:val="16"/>
        </w:rPr>
      </w:pPr>
      <w:r w:rsidRPr="00006A4A">
        <w:rPr>
          <w:rStyle w:val="FootnoteReference"/>
          <w:sz w:val="16"/>
          <w:szCs w:val="16"/>
        </w:rPr>
        <w:footnoteRef/>
      </w:r>
      <w:r w:rsidRPr="00006A4A">
        <w:rPr>
          <w:sz w:val="16"/>
          <w:szCs w:val="16"/>
        </w:rPr>
        <w:t xml:space="preserve"> </w:t>
      </w:r>
      <w:r>
        <w:rPr>
          <w:sz w:val="16"/>
          <w:szCs w:val="16"/>
        </w:rPr>
        <w:t>The geographical s</w:t>
      </w:r>
      <w:r w:rsidRPr="00006A4A">
        <w:rPr>
          <w:sz w:val="16"/>
          <w:szCs w:val="16"/>
        </w:rPr>
        <w:t xml:space="preserve">cope of the EAAF in China is left open to the Chinese </w:t>
      </w:r>
      <w:r>
        <w:rPr>
          <w:sz w:val="16"/>
          <w:szCs w:val="16"/>
        </w:rPr>
        <w:t>G</w:t>
      </w:r>
      <w:r w:rsidRPr="00006A4A">
        <w:rPr>
          <w:sz w:val="16"/>
          <w:szCs w:val="16"/>
        </w:rPr>
        <w:t>overnment to decide</w:t>
      </w:r>
      <w:r>
        <w:rPr>
          <w:sz w:val="16"/>
          <w:szCs w:val="16"/>
        </w:rPr>
        <w:t xml:space="preserve"> based on scientific evidence</w:t>
      </w:r>
    </w:p>
  </w:footnote>
  <w:footnote w:id="52">
    <w:p w14:paraId="5BF479B2" w14:textId="722F0CC4" w:rsidR="00F369D1" w:rsidRPr="00B07033" w:rsidRDefault="00F369D1">
      <w:pPr>
        <w:pStyle w:val="FootnoteText"/>
        <w:rPr>
          <w:rFonts w:cstheme="minorHAnsi"/>
          <w:sz w:val="16"/>
          <w:szCs w:val="16"/>
          <w:lang w:val="en-GB"/>
        </w:rPr>
      </w:pPr>
      <w:r w:rsidRPr="00B07033">
        <w:rPr>
          <w:rStyle w:val="FootnoteReference"/>
          <w:rFonts w:asciiTheme="minorHAnsi" w:hAnsiTheme="minorHAnsi" w:cstheme="minorHAnsi"/>
          <w:sz w:val="16"/>
          <w:szCs w:val="16"/>
        </w:rPr>
        <w:footnoteRef/>
      </w:r>
      <w:r w:rsidRPr="00B07033">
        <w:rPr>
          <w:rFonts w:cstheme="minorHAnsi"/>
          <w:sz w:val="16"/>
          <w:szCs w:val="16"/>
        </w:rPr>
        <w:t xml:space="preserve"> </w:t>
      </w:r>
      <w:r w:rsidRPr="00B07033">
        <w:rPr>
          <w:rFonts w:cstheme="minorHAnsi"/>
          <w:sz w:val="16"/>
          <w:szCs w:val="16"/>
          <w:lang w:val="en-GB"/>
        </w:rPr>
        <w:t xml:space="preserve">Note – this will include all types of PAs, not only ‘wetland </w:t>
      </w:r>
      <w:proofErr w:type="spellStart"/>
      <w:r w:rsidRPr="00B07033">
        <w:rPr>
          <w:rFonts w:cstheme="minorHAnsi"/>
          <w:sz w:val="16"/>
          <w:szCs w:val="16"/>
          <w:lang w:val="en-GB"/>
        </w:rPr>
        <w:t>PAs’</w:t>
      </w:r>
      <w:proofErr w:type="spellEnd"/>
    </w:p>
  </w:footnote>
  <w:footnote w:id="53">
    <w:p w14:paraId="2BA266B6" w14:textId="32E2A6BF" w:rsidR="00F369D1" w:rsidRPr="00B07033" w:rsidRDefault="00F369D1">
      <w:pPr>
        <w:pStyle w:val="FootnoteText"/>
        <w:rPr>
          <w:lang w:val="en-GB"/>
        </w:rPr>
      </w:pPr>
      <w:r w:rsidRPr="00B07033">
        <w:rPr>
          <w:rStyle w:val="FootnoteReference"/>
          <w:rFonts w:asciiTheme="minorHAnsi" w:hAnsiTheme="minorHAnsi" w:cstheme="minorHAnsi"/>
          <w:sz w:val="16"/>
          <w:szCs w:val="16"/>
        </w:rPr>
        <w:footnoteRef/>
      </w:r>
      <w:r w:rsidRPr="00B07033">
        <w:rPr>
          <w:rFonts w:cstheme="minorHAnsi"/>
          <w:sz w:val="16"/>
          <w:szCs w:val="16"/>
        </w:rPr>
        <w:t xml:space="preserve"> Note - existing KBA coverage in China is incomplete, largely reflecting the boundaries of NNRs. </w:t>
      </w:r>
      <w:proofErr w:type="gramStart"/>
      <w:r w:rsidRPr="00B07033">
        <w:rPr>
          <w:rFonts w:cstheme="minorHAnsi"/>
          <w:sz w:val="16"/>
          <w:szCs w:val="16"/>
        </w:rPr>
        <w:t>Therefore</w:t>
      </w:r>
      <w:proofErr w:type="gramEnd"/>
      <w:r w:rsidRPr="00B07033">
        <w:rPr>
          <w:rFonts w:cstheme="minorHAnsi"/>
          <w:sz w:val="16"/>
          <w:szCs w:val="16"/>
        </w:rPr>
        <w:t xml:space="preserve"> many new PAs will lie outside the existing mapped KBAs – but in the case of this project are supported by the analysis of global significance for migratory </w:t>
      </w:r>
      <w:proofErr w:type="spellStart"/>
      <w:r w:rsidRPr="00B07033">
        <w:rPr>
          <w:rFonts w:cstheme="minorHAnsi"/>
          <w:sz w:val="16"/>
          <w:szCs w:val="16"/>
        </w:rPr>
        <w:t>waterbirds</w:t>
      </w:r>
      <w:proofErr w:type="spellEnd"/>
      <w:r w:rsidRPr="00B07033">
        <w:rPr>
          <w:rFonts w:cstheme="minorHAnsi"/>
          <w:sz w:val="16"/>
          <w:szCs w:val="16"/>
        </w:rPr>
        <w:t xml:space="preserve"> based on internationally recognized criteria in Annexes 21A and B.</w:t>
      </w:r>
    </w:p>
  </w:footnote>
  <w:footnote w:id="54">
    <w:p w14:paraId="183CE9D3" w14:textId="588BC9FA" w:rsidR="00F369D1" w:rsidRPr="00B07033" w:rsidRDefault="00F369D1">
      <w:pPr>
        <w:pStyle w:val="FootnoteText"/>
        <w:rPr>
          <w:rFonts w:cstheme="minorHAnsi"/>
          <w:sz w:val="16"/>
          <w:szCs w:val="16"/>
          <w:lang w:val="en-GB"/>
        </w:rPr>
      </w:pPr>
      <w:r w:rsidRPr="00B07033">
        <w:rPr>
          <w:rStyle w:val="FootnoteReference"/>
          <w:rFonts w:asciiTheme="minorHAnsi" w:hAnsiTheme="minorHAnsi" w:cstheme="minorHAnsi"/>
          <w:sz w:val="16"/>
          <w:szCs w:val="16"/>
        </w:rPr>
        <w:footnoteRef/>
      </w:r>
      <w:r w:rsidRPr="00B07033">
        <w:rPr>
          <w:rFonts w:cstheme="minorHAnsi"/>
          <w:sz w:val="16"/>
          <w:szCs w:val="16"/>
        </w:rPr>
        <w:t xml:space="preserve"> In the first half of 2019, the proposal draft of the </w:t>
      </w:r>
      <w:r w:rsidRPr="00B07033">
        <w:rPr>
          <w:rFonts w:cstheme="minorHAnsi"/>
          <w:i/>
          <w:iCs/>
          <w:sz w:val="16"/>
          <w:szCs w:val="16"/>
        </w:rPr>
        <w:t>Wetland Conservation Act</w:t>
      </w:r>
      <w:r w:rsidRPr="00B07033">
        <w:rPr>
          <w:rFonts w:cstheme="minorHAnsi"/>
          <w:sz w:val="16"/>
          <w:szCs w:val="16"/>
        </w:rPr>
        <w:t xml:space="preserve"> was completed. In early July 2019, NFGA reported the draft </w:t>
      </w:r>
      <w:r w:rsidRPr="00B07033">
        <w:rPr>
          <w:rFonts w:cstheme="minorHAnsi"/>
          <w:i/>
          <w:iCs/>
          <w:sz w:val="16"/>
          <w:szCs w:val="16"/>
        </w:rPr>
        <w:t>Wetland Conservation Act</w:t>
      </w:r>
      <w:r w:rsidRPr="00B07033">
        <w:rPr>
          <w:rFonts w:cstheme="minorHAnsi"/>
          <w:sz w:val="16"/>
          <w:szCs w:val="16"/>
        </w:rPr>
        <w:t xml:space="preserve"> to the Environmental Resources Committee of the National People's Congress, and it was listed as the key work of the Environmental Resources Committee in 2020. The law is expected to be issued by the end of 2021.</w:t>
      </w:r>
    </w:p>
  </w:footnote>
  <w:footnote w:id="55">
    <w:p w14:paraId="2D4E0AB1" w14:textId="467E05DD" w:rsidR="00F369D1" w:rsidRPr="007D7D32" w:rsidRDefault="00F369D1" w:rsidP="007D7D32">
      <w:pPr>
        <w:pStyle w:val="FootnoteText"/>
        <w:rPr>
          <w:lang w:val="en-GB"/>
        </w:rPr>
      </w:pPr>
      <w:r w:rsidRPr="00B07033">
        <w:rPr>
          <w:rStyle w:val="FootnoteReference"/>
          <w:rFonts w:asciiTheme="minorHAnsi" w:hAnsiTheme="minorHAnsi" w:cstheme="minorHAnsi"/>
          <w:sz w:val="16"/>
          <w:szCs w:val="16"/>
        </w:rPr>
        <w:footnoteRef/>
      </w:r>
      <w:r w:rsidRPr="00B07033">
        <w:rPr>
          <w:rFonts w:cstheme="minorHAnsi"/>
          <w:sz w:val="16"/>
          <w:szCs w:val="16"/>
        </w:rPr>
        <w:t xml:space="preserve"> </w:t>
      </w:r>
      <w:r w:rsidRPr="00B07033">
        <w:rPr>
          <w:rFonts w:cstheme="minorHAnsi"/>
          <w:sz w:val="16"/>
          <w:szCs w:val="16"/>
          <w:lang w:val="en-GB"/>
        </w:rPr>
        <w:t>MSL National Project Terminal Evaluation Report: The National Wetland Conservation and Rehabilitation Systems Plan, approved by the SFA (NFGA) in November 2016 is a significant achievement, and each of the 31 provinces have since</w:t>
      </w:r>
      <w:r w:rsidRPr="00B07033">
        <w:rPr>
          <w:sz w:val="16"/>
          <w:szCs w:val="16"/>
          <w:lang w:val="en-GB"/>
        </w:rPr>
        <w:t xml:space="preserve"> developed implementation plans</w:t>
      </w:r>
      <w:r w:rsidRPr="007D7D32">
        <w:rPr>
          <w:lang w:val="en-GB"/>
        </w:rPr>
        <w:t xml:space="preserve"> </w:t>
      </w:r>
      <w:r w:rsidRPr="00B07033">
        <w:rPr>
          <w:sz w:val="16"/>
          <w:szCs w:val="16"/>
          <w:lang w:val="en-GB"/>
        </w:rPr>
        <w:t xml:space="preserve">accordingly. Another important governmental decision </w:t>
      </w:r>
      <w:proofErr w:type="gramStart"/>
      <w:r w:rsidRPr="00B07033">
        <w:rPr>
          <w:sz w:val="16"/>
          <w:szCs w:val="16"/>
          <w:lang w:val="en-GB"/>
        </w:rPr>
        <w:t>during the course of</w:t>
      </w:r>
      <w:proofErr w:type="gramEnd"/>
      <w:r w:rsidRPr="00B07033">
        <w:rPr>
          <w:sz w:val="16"/>
          <w:szCs w:val="16"/>
          <w:lang w:val="en-GB"/>
        </w:rPr>
        <w:t xml:space="preserve"> the project is the national standard on establishing wetlands as an official land use category (National Standard GB/T21010-2017) by the Ministry of Land Resources. This standard has far-reaching benefits, as wetlands will now be officially represented on land use plans and local governments will be better enabled to protect wetland ecosystems, e.g., through redlining.</w:t>
      </w:r>
    </w:p>
    <w:p w14:paraId="65D1F2BF" w14:textId="25FCEAC4" w:rsidR="00F369D1" w:rsidRPr="007D7D32" w:rsidRDefault="00F369D1">
      <w:pPr>
        <w:pStyle w:val="FootnoteText"/>
        <w:rPr>
          <w:lang w:val="en-GB"/>
        </w:rPr>
      </w:pPr>
    </w:p>
  </w:footnote>
  <w:footnote w:id="56">
    <w:p w14:paraId="1A769DFB" w14:textId="6B301E1F" w:rsidR="00F369D1" w:rsidRPr="008E0CAF" w:rsidRDefault="00F369D1">
      <w:pPr>
        <w:pStyle w:val="FootnoteText"/>
        <w:rPr>
          <w:lang w:val="en-GB"/>
        </w:rPr>
      </w:pPr>
      <w:r w:rsidRPr="00B07033">
        <w:rPr>
          <w:rStyle w:val="FootnoteReference"/>
          <w:sz w:val="16"/>
          <w:szCs w:val="16"/>
        </w:rPr>
        <w:footnoteRef/>
      </w:r>
      <w:r w:rsidRPr="00B07033">
        <w:rPr>
          <w:sz w:val="16"/>
          <w:szCs w:val="16"/>
        </w:rPr>
        <w:t xml:space="preserve"> </w:t>
      </w:r>
      <w:r w:rsidRPr="00B07033">
        <w:rPr>
          <w:sz w:val="16"/>
          <w:szCs w:val="16"/>
          <w:lang w:val="en-GB"/>
        </w:rPr>
        <w:t xml:space="preserve">MSL National Project Terminal Evaluation Report: Wetland Dynamic Monitoring in Ningxia Autonomous Region provides valuable lessons for standardizing the technical approach for assessing wetland areas, including a combination of remote </w:t>
      </w:r>
      <w:proofErr w:type="gramStart"/>
      <w:r w:rsidRPr="00B07033">
        <w:rPr>
          <w:sz w:val="16"/>
          <w:szCs w:val="16"/>
          <w:lang w:val="en-GB"/>
        </w:rPr>
        <w:t>sensing based</w:t>
      </w:r>
      <w:proofErr w:type="gramEnd"/>
      <w:r w:rsidRPr="00B07033">
        <w:rPr>
          <w:sz w:val="16"/>
          <w:szCs w:val="16"/>
          <w:lang w:val="en-GB"/>
        </w:rPr>
        <w:t xml:space="preserve"> techniques with ground-truthing. Other guidelines were developed, including: Guideline on conducting fishing, aquaculture farming in wetland PAs and surrounding areas; and Guideline on pollution control for lakes, rivers, pools and ponds in China.</w:t>
      </w:r>
    </w:p>
  </w:footnote>
  <w:footnote w:id="57">
    <w:p w14:paraId="2234939C" w14:textId="03D15086" w:rsidR="00F369D1" w:rsidRPr="00B07033" w:rsidRDefault="00F369D1">
      <w:pPr>
        <w:pStyle w:val="FootnoteText"/>
        <w:rPr>
          <w:sz w:val="16"/>
          <w:szCs w:val="16"/>
          <w:lang w:val="en-GB"/>
        </w:rPr>
      </w:pPr>
      <w:r w:rsidRPr="00B07033">
        <w:rPr>
          <w:rStyle w:val="FootnoteReference"/>
          <w:sz w:val="16"/>
          <w:szCs w:val="16"/>
        </w:rPr>
        <w:footnoteRef/>
      </w:r>
      <w:r w:rsidRPr="00B07033">
        <w:rPr>
          <w:sz w:val="16"/>
          <w:szCs w:val="16"/>
        </w:rPr>
        <w:t xml:space="preserve"> For example, </w:t>
      </w:r>
      <w:r w:rsidRPr="00B07033">
        <w:rPr>
          <w:sz w:val="16"/>
          <w:szCs w:val="16"/>
          <w:lang w:val="en-GB"/>
        </w:rPr>
        <w:t xml:space="preserve">See: </w:t>
      </w:r>
      <w:hyperlink r:id="rId27" w:history="1">
        <w:r w:rsidRPr="00B07033">
          <w:rPr>
            <w:rStyle w:val="Hyperlink"/>
            <w:sz w:val="16"/>
            <w:szCs w:val="16"/>
          </w:rPr>
          <w:t>https://www.savingcranes.org/wp-content/uploads/2018/10/cranes_and_agriculture_web_2018.pdf</w:t>
        </w:r>
      </w:hyperlink>
      <w:r w:rsidRPr="00B07033">
        <w:rPr>
          <w:sz w:val="16"/>
          <w:szCs w:val="16"/>
          <w:lang w:val="en-GB"/>
        </w:rPr>
        <w:t xml:space="preserve"> ; </w:t>
      </w:r>
      <w:hyperlink r:id="rId28" w:history="1">
        <w:r w:rsidRPr="00B07033">
          <w:rPr>
            <w:rStyle w:val="Hyperlink"/>
            <w:sz w:val="16"/>
            <w:szCs w:val="16"/>
          </w:rPr>
          <w:t>https://www.wwf.org.uk/sites/default/files/2017-04/161128_Yangtze_Aquaculture_CS_Final.pdf</w:t>
        </w:r>
      </w:hyperlink>
      <w:r w:rsidRPr="00B07033">
        <w:rPr>
          <w:sz w:val="16"/>
          <w:szCs w:val="16"/>
          <w:lang w:val="en-GB"/>
        </w:rPr>
        <w:t xml:space="preserve"> ; </w:t>
      </w:r>
      <w:hyperlink r:id="rId29" w:history="1">
        <w:r w:rsidRPr="00B07033">
          <w:rPr>
            <w:rStyle w:val="Hyperlink"/>
            <w:sz w:val="16"/>
            <w:szCs w:val="16"/>
          </w:rPr>
          <w:t>https://www.wetlands.org/publications/technical-guidelines-for-establishment-of-a-coastal-green-belt/</w:t>
        </w:r>
      </w:hyperlink>
      <w:r w:rsidRPr="00B07033">
        <w:rPr>
          <w:sz w:val="16"/>
          <w:szCs w:val="16"/>
          <w:lang w:val="en-GB"/>
        </w:rPr>
        <w:t xml:space="preserve"> </w:t>
      </w:r>
    </w:p>
  </w:footnote>
  <w:footnote w:id="58">
    <w:p w14:paraId="4A40D4FA" w14:textId="197E34B0" w:rsidR="00F369D1" w:rsidRPr="00F131B8" w:rsidRDefault="00F369D1">
      <w:pPr>
        <w:pStyle w:val="FootnoteText"/>
        <w:rPr>
          <w:lang w:val="en-GB"/>
        </w:rPr>
      </w:pPr>
      <w:r>
        <w:rPr>
          <w:rStyle w:val="FootnoteReference"/>
        </w:rPr>
        <w:footnoteRef/>
      </w:r>
      <w:r>
        <w:t xml:space="preserve"> </w:t>
      </w:r>
      <w:hyperlink r:id="rId30" w:history="1">
        <w:r w:rsidRPr="00867807">
          <w:rPr>
            <w:rStyle w:val="Hyperlink"/>
          </w:rPr>
          <w:t>https://www.eaaflyway.net/working-groups/</w:t>
        </w:r>
      </w:hyperlink>
      <w:r>
        <w:t xml:space="preserve"> </w:t>
      </w:r>
    </w:p>
  </w:footnote>
  <w:footnote w:id="59">
    <w:p w14:paraId="73FC20F3" w14:textId="77777777" w:rsidR="00F369D1" w:rsidRPr="00B80887" w:rsidRDefault="00F369D1" w:rsidP="00FE7CBB">
      <w:pPr>
        <w:pStyle w:val="FootnoteText"/>
        <w:rPr>
          <w:lang w:val="en-GB"/>
        </w:rPr>
      </w:pPr>
      <w:r>
        <w:rPr>
          <w:rStyle w:val="FootnoteReference"/>
        </w:rPr>
        <w:footnoteRef/>
      </w:r>
      <w:r>
        <w:t xml:space="preserve"> Supported by an international single species action plan under CMS in this case: </w:t>
      </w:r>
      <w:hyperlink r:id="rId31" w:history="1">
        <w:r w:rsidRPr="00867807">
          <w:rPr>
            <w:rStyle w:val="Hyperlink"/>
          </w:rPr>
          <w:t>https://eaaflyway.net/wp-content/uploads/2018/01/ts22_black_faced_spoonbill.pdf</w:t>
        </w:r>
      </w:hyperlink>
    </w:p>
  </w:footnote>
  <w:footnote w:id="60">
    <w:p w14:paraId="20F66ADB" w14:textId="776F8796" w:rsidR="00F369D1" w:rsidRPr="0022514D" w:rsidRDefault="00F369D1">
      <w:pPr>
        <w:pStyle w:val="FootnoteText"/>
        <w:rPr>
          <w:lang w:val="en-GB"/>
        </w:rPr>
      </w:pPr>
      <w:r>
        <w:rPr>
          <w:rStyle w:val="FootnoteReference"/>
        </w:rPr>
        <w:footnoteRef/>
      </w:r>
      <w:r>
        <w:t xml:space="preserve"> </w:t>
      </w:r>
      <w:hyperlink r:id="rId32" w:history="1">
        <w:r w:rsidRPr="0056775C">
          <w:rPr>
            <w:rStyle w:val="Hyperlink"/>
          </w:rPr>
          <w:t>https://www.cms.int/siberian-crane/en/page/species-conservation-0</w:t>
        </w:r>
      </w:hyperlink>
    </w:p>
  </w:footnote>
  <w:footnote w:id="61">
    <w:p w14:paraId="68DB3164" w14:textId="394F765E" w:rsidR="00F369D1" w:rsidRPr="008A54EC" w:rsidRDefault="00F369D1">
      <w:pPr>
        <w:pStyle w:val="FootnoteText"/>
        <w:rPr>
          <w:lang w:val="en-GB"/>
        </w:rPr>
      </w:pPr>
      <w:r>
        <w:rPr>
          <w:rStyle w:val="FootnoteReference"/>
        </w:rPr>
        <w:footnoteRef/>
      </w:r>
      <w:r>
        <w:t xml:space="preserve"> </w:t>
      </w:r>
      <w:r>
        <w:rPr>
          <w:lang w:val="en-GB"/>
        </w:rPr>
        <w:t xml:space="preserve">The global Crane Conservation Strategy has just been published by ICF in 2019: </w:t>
      </w:r>
      <w:hyperlink r:id="rId33" w:history="1">
        <w:r w:rsidRPr="00AE643C">
          <w:rPr>
            <w:rStyle w:val="Hyperlink"/>
          </w:rPr>
          <w:t>https://www.savingcranes.org/crane-conservation-strategy-now-available/</w:t>
        </w:r>
      </w:hyperlink>
    </w:p>
  </w:footnote>
  <w:footnote w:id="62">
    <w:p w14:paraId="08752E04" w14:textId="0B90E542" w:rsidR="00F369D1" w:rsidRPr="00B07033" w:rsidRDefault="00F369D1">
      <w:pPr>
        <w:pStyle w:val="FootnoteText"/>
        <w:rPr>
          <w:lang w:val="en-GB"/>
        </w:rPr>
      </w:pPr>
      <w:r>
        <w:rPr>
          <w:rStyle w:val="FootnoteReference"/>
        </w:rPr>
        <w:footnoteRef/>
      </w:r>
      <w:r>
        <w:t xml:space="preserve"> </w:t>
      </w:r>
      <w:hyperlink r:id="rId34" w:history="1">
        <w:r w:rsidRPr="009C55D8">
          <w:rPr>
            <w:rStyle w:val="Hyperlink"/>
          </w:rPr>
          <w:t>https://www.wetlands.org/news/arcadia-fund-helps-us-support-restoration-management-critical-habitats-migratory-waterbirds-yellow-sea/</w:t>
        </w:r>
      </w:hyperlink>
      <w:r>
        <w:t xml:space="preserve"> </w:t>
      </w:r>
    </w:p>
  </w:footnote>
  <w:footnote w:id="63">
    <w:p w14:paraId="53F8CE81" w14:textId="39A39547" w:rsidR="00F369D1" w:rsidRPr="00042B8F" w:rsidRDefault="00F369D1">
      <w:pPr>
        <w:pStyle w:val="FootnoteText"/>
        <w:rPr>
          <w:lang w:val="en-GB"/>
        </w:rPr>
      </w:pPr>
      <w:r>
        <w:rPr>
          <w:rStyle w:val="FootnoteReference"/>
        </w:rPr>
        <w:footnoteRef/>
      </w:r>
      <w:r>
        <w:t xml:space="preserve"> </w:t>
      </w:r>
      <w:hyperlink r:id="rId35" w:history="1">
        <w:r w:rsidRPr="00C136F1">
          <w:rPr>
            <w:rStyle w:val="Hyperlink"/>
          </w:rPr>
          <w:t>https://www.chinadaily.com.cn/a/201909/20/WS5d83df08a310cf3e3556c78a.html</w:t>
        </w:r>
      </w:hyperlink>
      <w:r>
        <w:t xml:space="preserve"> </w:t>
      </w:r>
    </w:p>
  </w:footnote>
  <w:footnote w:id="64">
    <w:p w14:paraId="42D45D0E" w14:textId="77777777" w:rsidR="00F369D1" w:rsidRPr="00B07033" w:rsidRDefault="00F369D1" w:rsidP="00197FCE">
      <w:pPr>
        <w:pStyle w:val="FootnoteText"/>
        <w:rPr>
          <w:rFonts w:cstheme="minorHAnsi"/>
          <w:sz w:val="16"/>
          <w:szCs w:val="16"/>
          <w:lang w:val="en-GB"/>
        </w:rPr>
      </w:pPr>
      <w:r w:rsidRPr="00B07033">
        <w:rPr>
          <w:rStyle w:val="FootnoteReference"/>
          <w:rFonts w:asciiTheme="minorHAnsi" w:hAnsiTheme="minorHAnsi" w:cstheme="minorHAnsi"/>
          <w:sz w:val="16"/>
          <w:szCs w:val="16"/>
        </w:rPr>
        <w:footnoteRef/>
      </w:r>
      <w:r w:rsidRPr="00B07033">
        <w:rPr>
          <w:rFonts w:cstheme="minorHAnsi"/>
          <w:sz w:val="16"/>
          <w:szCs w:val="16"/>
        </w:rPr>
        <w:t xml:space="preserve"> </w:t>
      </w:r>
      <w:r w:rsidRPr="00B07033">
        <w:rPr>
          <w:rFonts w:cstheme="minorHAnsi"/>
          <w:sz w:val="16"/>
          <w:szCs w:val="16"/>
          <w:lang w:val="en-GB"/>
        </w:rPr>
        <w:t>Note – WWF Hong Kong has run such courses for many years at Mai Po Marshes, but access restrictions for mainland Chinese nationals creates some difficulties for this role.</w:t>
      </w:r>
    </w:p>
  </w:footnote>
  <w:footnote w:id="65">
    <w:p w14:paraId="4CF2C5D0" w14:textId="77777777" w:rsidR="00F369D1" w:rsidRPr="00B07033" w:rsidRDefault="00F369D1" w:rsidP="00830CB1">
      <w:pPr>
        <w:pStyle w:val="FootnoteText"/>
        <w:rPr>
          <w:rFonts w:cstheme="minorHAnsi"/>
          <w:sz w:val="16"/>
          <w:szCs w:val="16"/>
          <w:lang w:val="en-GB"/>
        </w:rPr>
      </w:pPr>
      <w:r w:rsidRPr="00B07033">
        <w:rPr>
          <w:rStyle w:val="FootnoteReference"/>
          <w:rFonts w:asciiTheme="minorHAnsi" w:hAnsiTheme="minorHAnsi" w:cstheme="minorHAnsi"/>
          <w:sz w:val="16"/>
          <w:szCs w:val="16"/>
        </w:rPr>
        <w:footnoteRef/>
      </w:r>
      <w:r w:rsidRPr="00B07033">
        <w:rPr>
          <w:rFonts w:cstheme="minorHAnsi"/>
          <w:sz w:val="16"/>
          <w:szCs w:val="16"/>
        </w:rPr>
        <w:t xml:space="preserve"> With 252 member protected areas of the YBPAN, between them covering 29 million hectares in 2016. See: </w:t>
      </w:r>
      <w:hyperlink r:id="rId36" w:history="1">
        <w:r w:rsidRPr="00B07033">
          <w:rPr>
            <w:rStyle w:val="Hyperlink"/>
            <w:rFonts w:cstheme="minorHAnsi"/>
            <w:sz w:val="16"/>
            <w:szCs w:val="16"/>
          </w:rPr>
          <w:t>https://www.wwf.org.uk/sites/default/files/2017-04/170111_Yangtze_PA-network_CS_Final.pdf</w:t>
        </w:r>
      </w:hyperlink>
      <w:r w:rsidRPr="00B07033">
        <w:rPr>
          <w:rFonts w:cstheme="minorHAnsi"/>
          <w:sz w:val="16"/>
          <w:szCs w:val="16"/>
        </w:rPr>
        <w:t xml:space="preserve"> </w:t>
      </w:r>
    </w:p>
  </w:footnote>
  <w:footnote w:id="66">
    <w:p w14:paraId="602C5F8B" w14:textId="34A8D049" w:rsidR="00F369D1" w:rsidRPr="00B07033" w:rsidRDefault="00F369D1">
      <w:pPr>
        <w:pStyle w:val="FootnoteText"/>
        <w:rPr>
          <w:rFonts w:cstheme="minorHAnsi"/>
          <w:sz w:val="16"/>
          <w:szCs w:val="16"/>
          <w:lang w:val="en-GB"/>
        </w:rPr>
      </w:pPr>
      <w:r w:rsidRPr="00B07033">
        <w:rPr>
          <w:rStyle w:val="FootnoteReference"/>
          <w:rFonts w:asciiTheme="minorHAnsi" w:hAnsiTheme="minorHAnsi" w:cstheme="minorHAnsi"/>
          <w:sz w:val="16"/>
          <w:szCs w:val="16"/>
        </w:rPr>
        <w:footnoteRef/>
      </w:r>
      <w:r w:rsidRPr="00B07033">
        <w:rPr>
          <w:rFonts w:cstheme="minorHAnsi"/>
          <w:sz w:val="16"/>
          <w:szCs w:val="16"/>
        </w:rPr>
        <w:t xml:space="preserve"> </w:t>
      </w:r>
      <w:hyperlink r:id="rId37" w:history="1">
        <w:r w:rsidRPr="00B07033">
          <w:rPr>
            <w:rStyle w:val="Hyperlink"/>
            <w:rFonts w:cstheme="minorHAnsi"/>
            <w:sz w:val="16"/>
            <w:szCs w:val="16"/>
          </w:rPr>
          <w:t>https://www.eaaflyway.net/wwf-and-china-sfas-mou-highlighted-coastal-wetland-protection/</w:t>
        </w:r>
      </w:hyperlink>
      <w:r w:rsidRPr="00B07033">
        <w:rPr>
          <w:rFonts w:cstheme="minorHAnsi"/>
          <w:sz w:val="16"/>
          <w:szCs w:val="16"/>
        </w:rPr>
        <w:t xml:space="preserve"> </w:t>
      </w:r>
    </w:p>
  </w:footnote>
  <w:footnote w:id="67">
    <w:p w14:paraId="48120D60" w14:textId="1EF92C8F" w:rsidR="00F369D1" w:rsidRPr="00B07033" w:rsidRDefault="00F369D1" w:rsidP="00515A0B">
      <w:pPr>
        <w:pStyle w:val="FootnoteText"/>
        <w:rPr>
          <w:lang w:val="en-GB"/>
        </w:rPr>
      </w:pPr>
      <w:r w:rsidRPr="00B07033">
        <w:rPr>
          <w:rStyle w:val="FootnoteReference"/>
          <w:rFonts w:asciiTheme="minorHAnsi" w:hAnsiTheme="minorHAnsi" w:cstheme="minorHAnsi"/>
          <w:sz w:val="16"/>
          <w:szCs w:val="16"/>
        </w:rPr>
        <w:footnoteRef/>
      </w:r>
      <w:r w:rsidRPr="00B07033">
        <w:rPr>
          <w:rFonts w:cstheme="minorHAnsi"/>
          <w:sz w:val="16"/>
          <w:szCs w:val="16"/>
        </w:rPr>
        <w:t xml:space="preserve"> The State Council issued Opinions on the protection of aquatic organisms in the Yangtze River in Sep 2018. The Ministry of Agriculture and Rural Affairs, Ministry of Finance and Ministry of Human Resources and Social Security altogether issued Implementation plan for prohibition of catching and establishment of compensation system in key waters of the Yangtze River </w:t>
      </w:r>
      <w:proofErr w:type="gramStart"/>
      <w:r w:rsidRPr="00B07033">
        <w:rPr>
          <w:rFonts w:cstheme="minorHAnsi"/>
          <w:sz w:val="16"/>
          <w:szCs w:val="16"/>
        </w:rPr>
        <w:t>Basin  in</w:t>
      </w:r>
      <w:proofErr w:type="gramEnd"/>
      <w:r w:rsidRPr="00B07033">
        <w:rPr>
          <w:rFonts w:cstheme="minorHAnsi"/>
          <w:sz w:val="16"/>
          <w:szCs w:val="16"/>
        </w:rPr>
        <w:t xml:space="preserve"> Jan 2019.</w:t>
      </w:r>
      <w:r w:rsidRPr="00B07033">
        <w:rPr>
          <w:sz w:val="16"/>
          <w:szCs w:val="16"/>
        </w:rPr>
        <w:t xml:space="preserve"> </w:t>
      </w:r>
      <w:r w:rsidRPr="00B07033">
        <w:rPr>
          <w:sz w:val="16"/>
          <w:szCs w:val="16"/>
          <w:lang w:val="en-GB"/>
        </w:rPr>
        <w:t xml:space="preserve">Starting from 01 Jan 2020, the fishing ban will be observed in 332 conservation areas in the Yangtze River basin, which will also be expanded to </w:t>
      </w:r>
      <w:proofErr w:type="gramStart"/>
      <w:r w:rsidRPr="00B07033">
        <w:rPr>
          <w:sz w:val="16"/>
          <w:szCs w:val="16"/>
          <w:lang w:val="en-GB"/>
        </w:rPr>
        <w:t>all natural</w:t>
      </w:r>
      <w:proofErr w:type="gramEnd"/>
      <w:r w:rsidRPr="00B07033">
        <w:rPr>
          <w:sz w:val="16"/>
          <w:szCs w:val="16"/>
          <w:lang w:val="en-GB"/>
        </w:rPr>
        <w:t xml:space="preserve"> waterways of the river and its major tributaries from no later than Jan 1, 2021.</w:t>
      </w:r>
    </w:p>
  </w:footnote>
  <w:footnote w:id="68">
    <w:p w14:paraId="233248A4" w14:textId="6428A843" w:rsidR="00F369D1" w:rsidRPr="00B07033" w:rsidRDefault="00F369D1">
      <w:pPr>
        <w:pStyle w:val="FootnoteText"/>
        <w:rPr>
          <w:rFonts w:cstheme="minorHAnsi"/>
          <w:sz w:val="16"/>
          <w:szCs w:val="16"/>
          <w:lang w:val="en-GB"/>
        </w:rPr>
      </w:pPr>
      <w:r w:rsidRPr="00B07033">
        <w:rPr>
          <w:rStyle w:val="FootnoteReference"/>
          <w:rFonts w:asciiTheme="minorHAnsi" w:hAnsiTheme="minorHAnsi" w:cstheme="minorHAnsi"/>
          <w:sz w:val="16"/>
          <w:szCs w:val="16"/>
        </w:rPr>
        <w:footnoteRef/>
      </w:r>
      <w:r w:rsidRPr="00B07033">
        <w:rPr>
          <w:rFonts w:cstheme="minorHAnsi"/>
          <w:sz w:val="16"/>
          <w:szCs w:val="16"/>
        </w:rPr>
        <w:t xml:space="preserve"> The management of </w:t>
      </w:r>
      <w:r w:rsidRPr="00B07033">
        <w:rPr>
          <w:rFonts w:cstheme="minorHAnsi"/>
          <w:sz w:val="16"/>
          <w:szCs w:val="16"/>
          <w:lang w:val="en-GB"/>
        </w:rPr>
        <w:t>Chongming Dongtan NNR is being adjusted to include the Chinese Sturgeon PNR (69,600 ha – overlapping 24,155 ha of Chongming Dongtan NNR). Approval for this change is expected around mid-2020.</w:t>
      </w:r>
    </w:p>
  </w:footnote>
  <w:footnote w:id="69">
    <w:p w14:paraId="71EDB8D2" w14:textId="69AFE693" w:rsidR="00F369D1" w:rsidRPr="00B07033" w:rsidRDefault="00F369D1">
      <w:pPr>
        <w:pStyle w:val="FootnoteText"/>
        <w:rPr>
          <w:rFonts w:asciiTheme="majorHAnsi" w:hAnsiTheme="majorHAnsi" w:cstheme="majorHAnsi"/>
          <w:sz w:val="16"/>
          <w:szCs w:val="16"/>
          <w:lang w:val="en-GB"/>
        </w:rPr>
      </w:pPr>
      <w:r w:rsidRPr="00B07033">
        <w:rPr>
          <w:rStyle w:val="FootnoteReference"/>
          <w:rFonts w:asciiTheme="majorHAnsi" w:hAnsiTheme="majorHAnsi" w:cstheme="majorHAnsi"/>
          <w:sz w:val="16"/>
          <w:szCs w:val="16"/>
        </w:rPr>
        <w:footnoteRef/>
      </w:r>
      <w:r w:rsidRPr="00B07033">
        <w:rPr>
          <w:rFonts w:asciiTheme="majorHAnsi" w:hAnsiTheme="majorHAnsi" w:cstheme="majorHAnsi"/>
          <w:sz w:val="16"/>
          <w:szCs w:val="16"/>
        </w:rPr>
        <w:t xml:space="preserve"> </w:t>
      </w:r>
      <w:r>
        <w:rPr>
          <w:rFonts w:asciiTheme="majorHAnsi" w:hAnsiTheme="majorHAnsi" w:cstheme="majorHAnsi"/>
          <w:sz w:val="16"/>
          <w:szCs w:val="16"/>
        </w:rPr>
        <w:t>As</w:t>
      </w:r>
      <w:r w:rsidRPr="00B07033">
        <w:rPr>
          <w:rFonts w:asciiTheme="majorHAnsi" w:hAnsiTheme="majorHAnsi" w:cstheme="majorHAnsi"/>
          <w:sz w:val="16"/>
          <w:szCs w:val="16"/>
        </w:rPr>
        <w:t xml:space="preserve"> of January 2020, NFGA had drafted and reported to the State Council the notice on the optimization and adjustment of the scope and functional zoning of PAs, which is waiting for release </w:t>
      </w:r>
      <w:r>
        <w:rPr>
          <w:rFonts w:asciiTheme="majorHAnsi" w:hAnsiTheme="majorHAnsi" w:cstheme="majorHAnsi"/>
          <w:sz w:val="16"/>
          <w:szCs w:val="16"/>
        </w:rPr>
        <w:t xml:space="preserve">by </w:t>
      </w:r>
      <w:r w:rsidRPr="00B07033">
        <w:rPr>
          <w:rFonts w:asciiTheme="majorHAnsi" w:hAnsiTheme="majorHAnsi" w:cstheme="majorHAnsi"/>
          <w:sz w:val="16"/>
          <w:szCs w:val="16"/>
        </w:rPr>
        <w:t>the State Council. Under this notice, it will be required to comprehensively promote the adjustment of the scope and functional zones of the PAs, the integration and optimization of the PAs, and the implementation of the task of demarcation and marking of the PAs bas</w:t>
      </w:r>
      <w:r>
        <w:rPr>
          <w:rFonts w:asciiTheme="majorHAnsi" w:hAnsiTheme="majorHAnsi" w:cstheme="majorHAnsi"/>
          <w:sz w:val="16"/>
          <w:szCs w:val="16"/>
        </w:rPr>
        <w:t>ed on</w:t>
      </w:r>
      <w:r w:rsidRPr="00B07033">
        <w:rPr>
          <w:rFonts w:asciiTheme="majorHAnsi" w:hAnsiTheme="majorHAnsi" w:cstheme="majorHAnsi"/>
          <w:sz w:val="16"/>
          <w:szCs w:val="16"/>
        </w:rPr>
        <w:t xml:space="preserve"> a comprehensive assessment of the PAs. The timeframe</w:t>
      </w:r>
      <w:r>
        <w:rPr>
          <w:rFonts w:asciiTheme="majorHAnsi" w:hAnsiTheme="majorHAnsi" w:cstheme="majorHAnsi"/>
          <w:sz w:val="16"/>
          <w:szCs w:val="16"/>
        </w:rPr>
        <w:t xml:space="preserve"> </w:t>
      </w:r>
      <w:r w:rsidRPr="00B07033">
        <w:rPr>
          <w:rFonts w:asciiTheme="majorHAnsi" w:hAnsiTheme="majorHAnsi" w:cstheme="majorHAnsi"/>
          <w:sz w:val="16"/>
          <w:szCs w:val="16"/>
        </w:rPr>
        <w:t>has not yet been determined.</w:t>
      </w:r>
    </w:p>
  </w:footnote>
  <w:footnote w:id="70">
    <w:p w14:paraId="6D0B68E3" w14:textId="6C33492C" w:rsidR="00F369D1" w:rsidRPr="00B07033" w:rsidRDefault="00F369D1">
      <w:pPr>
        <w:pStyle w:val="FootnoteText"/>
        <w:rPr>
          <w:rFonts w:asciiTheme="majorHAnsi" w:hAnsiTheme="majorHAnsi" w:cstheme="majorHAnsi"/>
          <w:sz w:val="16"/>
          <w:szCs w:val="16"/>
          <w:lang w:val="en-GB"/>
        </w:rPr>
      </w:pPr>
      <w:r w:rsidRPr="00B07033">
        <w:rPr>
          <w:rStyle w:val="FootnoteReference"/>
          <w:rFonts w:asciiTheme="majorHAnsi" w:hAnsiTheme="majorHAnsi" w:cstheme="majorHAnsi"/>
          <w:sz w:val="16"/>
          <w:szCs w:val="16"/>
        </w:rPr>
        <w:footnoteRef/>
      </w:r>
      <w:r w:rsidRPr="00B07033">
        <w:rPr>
          <w:rFonts w:asciiTheme="majorHAnsi" w:hAnsiTheme="majorHAnsi" w:cstheme="majorHAnsi"/>
          <w:sz w:val="16"/>
          <w:szCs w:val="16"/>
        </w:rPr>
        <w:t xml:space="preserve"> </w:t>
      </w:r>
      <w:r w:rsidRPr="00B07033">
        <w:rPr>
          <w:rFonts w:asciiTheme="majorHAnsi" w:hAnsiTheme="majorHAnsi" w:cstheme="majorHAnsi"/>
          <w:sz w:val="16"/>
          <w:szCs w:val="16"/>
          <w:lang w:val="en-GB"/>
        </w:rPr>
        <w:t xml:space="preserve">Note – Planning for the consolidation of </w:t>
      </w:r>
      <w:proofErr w:type="spellStart"/>
      <w:r w:rsidRPr="00B07033">
        <w:rPr>
          <w:rFonts w:asciiTheme="majorHAnsi" w:hAnsiTheme="majorHAnsi" w:cstheme="majorHAnsi"/>
          <w:sz w:val="16"/>
          <w:szCs w:val="16"/>
          <w:lang w:val="en-GB"/>
        </w:rPr>
        <w:t>Liaohe</w:t>
      </w:r>
      <w:proofErr w:type="spellEnd"/>
      <w:r w:rsidRPr="00B07033">
        <w:rPr>
          <w:rFonts w:asciiTheme="majorHAnsi" w:hAnsiTheme="majorHAnsi" w:cstheme="majorHAnsi"/>
          <w:sz w:val="16"/>
          <w:szCs w:val="16"/>
          <w:lang w:val="en-GB"/>
        </w:rPr>
        <w:t xml:space="preserve"> NNR and PNR is expected to be completed by mid 2020; </w:t>
      </w:r>
      <w:proofErr w:type="gramStart"/>
      <w:r w:rsidRPr="00B07033">
        <w:rPr>
          <w:rFonts w:asciiTheme="majorHAnsi" w:hAnsiTheme="majorHAnsi" w:cstheme="majorHAnsi"/>
          <w:sz w:val="16"/>
          <w:szCs w:val="16"/>
          <w:lang w:val="en-GB"/>
        </w:rPr>
        <w:t>also</w:t>
      </w:r>
      <w:proofErr w:type="gramEnd"/>
      <w:r w:rsidRPr="00B07033">
        <w:rPr>
          <w:rFonts w:asciiTheme="majorHAnsi" w:hAnsiTheme="majorHAnsi" w:cstheme="majorHAnsi"/>
          <w:sz w:val="16"/>
          <w:szCs w:val="16"/>
          <w:lang w:val="en-GB"/>
        </w:rPr>
        <w:t xml:space="preserve"> Chongming Dongtan NNR is in the process of being consolidated with the Chinese Sturgeon PNR – </w:t>
      </w:r>
      <w:r>
        <w:rPr>
          <w:rFonts w:asciiTheme="majorHAnsi" w:hAnsiTheme="majorHAnsi" w:cstheme="majorHAnsi"/>
          <w:sz w:val="16"/>
          <w:szCs w:val="16"/>
          <w:lang w:val="en-GB"/>
        </w:rPr>
        <w:t xml:space="preserve">also </w:t>
      </w:r>
      <w:r w:rsidRPr="00B07033">
        <w:rPr>
          <w:rFonts w:asciiTheme="majorHAnsi" w:hAnsiTheme="majorHAnsi" w:cstheme="majorHAnsi"/>
          <w:sz w:val="16"/>
          <w:szCs w:val="16"/>
          <w:lang w:val="en-GB"/>
        </w:rPr>
        <w:t>expected to be completed by mid 2020</w:t>
      </w:r>
      <w:r>
        <w:rPr>
          <w:rFonts w:asciiTheme="majorHAnsi" w:hAnsiTheme="majorHAnsi" w:cstheme="majorHAnsi"/>
          <w:sz w:val="16"/>
          <w:szCs w:val="16"/>
          <w:lang w:val="en-GB"/>
        </w:rPr>
        <w:t>.</w:t>
      </w:r>
    </w:p>
  </w:footnote>
  <w:footnote w:id="71">
    <w:p w14:paraId="76F76713" w14:textId="6860D932" w:rsidR="00F369D1" w:rsidRPr="00B07033" w:rsidRDefault="00F369D1">
      <w:pPr>
        <w:pStyle w:val="FootnoteText"/>
        <w:rPr>
          <w:rFonts w:cstheme="minorHAnsi"/>
          <w:sz w:val="16"/>
          <w:szCs w:val="16"/>
          <w:lang w:val="en-GB"/>
        </w:rPr>
      </w:pPr>
      <w:r w:rsidRPr="00B07033">
        <w:rPr>
          <w:rStyle w:val="FootnoteReference"/>
          <w:rFonts w:asciiTheme="minorHAnsi" w:hAnsiTheme="minorHAnsi" w:cstheme="minorHAnsi"/>
          <w:sz w:val="16"/>
          <w:szCs w:val="16"/>
        </w:rPr>
        <w:footnoteRef/>
      </w:r>
      <w:r w:rsidRPr="00B07033">
        <w:rPr>
          <w:rFonts w:cstheme="minorHAnsi"/>
          <w:sz w:val="16"/>
          <w:szCs w:val="16"/>
        </w:rPr>
        <w:t xml:space="preserve"> </w:t>
      </w:r>
      <w:r w:rsidRPr="00B07033">
        <w:rPr>
          <w:rFonts w:cstheme="minorHAnsi"/>
          <w:sz w:val="16"/>
          <w:szCs w:val="16"/>
          <w:lang w:val="en-GB"/>
        </w:rPr>
        <w:t>In line with the Site Partnerships envisaged under the EAAF</w:t>
      </w:r>
      <w:r>
        <w:rPr>
          <w:rFonts w:cstheme="minorHAnsi"/>
          <w:sz w:val="16"/>
          <w:szCs w:val="16"/>
          <w:lang w:val="en-GB"/>
        </w:rPr>
        <w:t xml:space="preserve"> Partnership</w:t>
      </w:r>
    </w:p>
  </w:footnote>
  <w:footnote w:id="72">
    <w:p w14:paraId="66439EEB" w14:textId="7FDCD848" w:rsidR="00F369D1" w:rsidRPr="00B07033" w:rsidRDefault="00F369D1">
      <w:pPr>
        <w:pStyle w:val="FootnoteText"/>
        <w:rPr>
          <w:lang w:val="en-GB"/>
        </w:rPr>
      </w:pPr>
      <w:r w:rsidRPr="00B07033">
        <w:rPr>
          <w:rStyle w:val="FootnoteReference"/>
          <w:rFonts w:asciiTheme="minorHAnsi" w:hAnsiTheme="minorHAnsi" w:cstheme="minorHAnsi"/>
          <w:sz w:val="16"/>
          <w:szCs w:val="16"/>
        </w:rPr>
        <w:footnoteRef/>
      </w:r>
      <w:r>
        <w:rPr>
          <w:rFonts w:cstheme="minorHAnsi"/>
          <w:sz w:val="16"/>
          <w:szCs w:val="16"/>
          <w:lang w:val="en-GB"/>
        </w:rPr>
        <w:t>See:</w:t>
      </w:r>
      <w:r w:rsidRPr="00B07033">
        <w:rPr>
          <w:rFonts w:cstheme="minorHAnsi"/>
          <w:sz w:val="16"/>
          <w:szCs w:val="16"/>
          <w:lang w:val="en-GB"/>
        </w:rPr>
        <w:t xml:space="preserve"> </w:t>
      </w:r>
      <w:hyperlink r:id="rId38" w:history="1">
        <w:r w:rsidRPr="00B07033">
          <w:rPr>
            <w:rStyle w:val="Hyperlink"/>
            <w:rFonts w:cstheme="minorHAnsi"/>
            <w:sz w:val="16"/>
            <w:szCs w:val="16"/>
            <w:lang w:val="en-GB"/>
          </w:rPr>
          <w:t>https://www.unglobalcompact.org/take-action/events/climate-action-summit-2019/nature-based-solutions</w:t>
        </w:r>
      </w:hyperlink>
      <w:r w:rsidRPr="00B07033">
        <w:rPr>
          <w:rFonts w:cstheme="minorHAnsi"/>
          <w:sz w:val="16"/>
          <w:szCs w:val="16"/>
          <w:lang w:val="en-GB"/>
        </w:rPr>
        <w:t xml:space="preserve"> and </w:t>
      </w:r>
      <w:hyperlink r:id="rId39" w:history="1">
        <w:r w:rsidRPr="00B07033">
          <w:rPr>
            <w:rStyle w:val="Hyperlink"/>
            <w:rFonts w:cstheme="minorHAnsi"/>
            <w:sz w:val="16"/>
            <w:szCs w:val="16"/>
          </w:rPr>
          <w:t>https://www.wetlands.org/publications/the-nature-based-solutions-for-climate-manifesto-developed-for-the-un-climate-action-summit-2019/</w:t>
        </w:r>
      </w:hyperlink>
      <w:r>
        <w:rPr>
          <w:lang w:val="en-GB"/>
        </w:rPr>
        <w:t xml:space="preserve"> </w:t>
      </w:r>
    </w:p>
  </w:footnote>
  <w:footnote w:id="73">
    <w:p w14:paraId="72E9C2D9" w14:textId="605C84EE" w:rsidR="00F369D1" w:rsidRPr="00B07033" w:rsidRDefault="00F369D1">
      <w:pPr>
        <w:pStyle w:val="FootnoteText"/>
        <w:rPr>
          <w:lang w:val="en-GB"/>
        </w:rPr>
      </w:pPr>
      <w:r w:rsidRPr="00B07033">
        <w:rPr>
          <w:rStyle w:val="FootnoteReference"/>
          <w:rFonts w:asciiTheme="minorHAnsi" w:hAnsiTheme="minorHAnsi" w:cstheme="minorHAnsi"/>
          <w:sz w:val="16"/>
          <w:szCs w:val="16"/>
        </w:rPr>
        <w:footnoteRef/>
      </w:r>
      <w:r w:rsidRPr="00B07033">
        <w:rPr>
          <w:rFonts w:cstheme="minorHAnsi"/>
          <w:sz w:val="16"/>
          <w:szCs w:val="16"/>
        </w:rPr>
        <w:t xml:space="preserve"> </w:t>
      </w:r>
      <w:r w:rsidRPr="00B07033">
        <w:rPr>
          <w:rFonts w:cstheme="minorHAnsi"/>
          <w:sz w:val="16"/>
          <w:szCs w:val="16"/>
          <w:lang w:val="en-GB"/>
        </w:rPr>
        <w:t>Note that this will need to be coordinated with the national level actions to remove policy, fiscal, regulatory and institutional barriers to the sustainable financing of PAs</w:t>
      </w:r>
    </w:p>
  </w:footnote>
  <w:footnote w:id="74">
    <w:p w14:paraId="16E45B2E" w14:textId="17CDFDD1" w:rsidR="00F369D1" w:rsidRPr="00B07033" w:rsidRDefault="00F369D1">
      <w:pPr>
        <w:pStyle w:val="FootnoteText"/>
        <w:rPr>
          <w:lang w:val="en-GB"/>
        </w:rPr>
      </w:pPr>
      <w:r w:rsidRPr="00B07033">
        <w:rPr>
          <w:rStyle w:val="FootnoteReference"/>
          <w:sz w:val="16"/>
          <w:szCs w:val="16"/>
        </w:rPr>
        <w:footnoteRef/>
      </w:r>
      <w:r w:rsidRPr="00B07033">
        <w:rPr>
          <w:sz w:val="16"/>
          <w:szCs w:val="16"/>
        </w:rPr>
        <w:t xml:space="preserve"> Examples within China may include: water management for wetland restoration and reedbed management at </w:t>
      </w:r>
      <w:proofErr w:type="spellStart"/>
      <w:r w:rsidRPr="00B07033">
        <w:rPr>
          <w:sz w:val="16"/>
          <w:szCs w:val="16"/>
        </w:rPr>
        <w:t>Zhalong</w:t>
      </w:r>
      <w:proofErr w:type="spellEnd"/>
      <w:r w:rsidRPr="00B07033">
        <w:rPr>
          <w:sz w:val="16"/>
          <w:szCs w:val="16"/>
        </w:rPr>
        <w:t xml:space="preserve">, </w:t>
      </w:r>
      <w:proofErr w:type="spellStart"/>
      <w:r w:rsidRPr="00B07033">
        <w:rPr>
          <w:sz w:val="16"/>
          <w:szCs w:val="16"/>
        </w:rPr>
        <w:t>Xianghai</w:t>
      </w:r>
      <w:proofErr w:type="spellEnd"/>
      <w:r w:rsidRPr="00B07033">
        <w:rPr>
          <w:sz w:val="16"/>
          <w:szCs w:val="16"/>
        </w:rPr>
        <w:t xml:space="preserve"> and </w:t>
      </w:r>
      <w:proofErr w:type="spellStart"/>
      <w:r w:rsidRPr="00B07033">
        <w:rPr>
          <w:sz w:val="16"/>
          <w:szCs w:val="16"/>
        </w:rPr>
        <w:t>Momoge</w:t>
      </w:r>
      <w:proofErr w:type="spellEnd"/>
      <w:r w:rsidRPr="00B07033">
        <w:rPr>
          <w:sz w:val="16"/>
          <w:szCs w:val="16"/>
        </w:rPr>
        <w:t xml:space="preserve"> NNRs in NE China; sustainable freshwater aquaculture in the Yangtze Basin (WWF); coastal wetland management at Mai Po Marshes (WWF Hong Kong); restoration of mangroves in aquaculture areas (Hainan)</w:t>
      </w:r>
      <w:r>
        <w:rPr>
          <w:sz w:val="16"/>
          <w:szCs w:val="16"/>
        </w:rPr>
        <w:t xml:space="preserve">; wetland restoration at </w:t>
      </w:r>
      <w:proofErr w:type="spellStart"/>
      <w:r>
        <w:rPr>
          <w:sz w:val="16"/>
          <w:szCs w:val="16"/>
        </w:rPr>
        <w:t>Xixi</w:t>
      </w:r>
      <w:proofErr w:type="spellEnd"/>
      <w:r>
        <w:rPr>
          <w:sz w:val="16"/>
          <w:szCs w:val="16"/>
        </w:rPr>
        <w:t xml:space="preserve"> Wetland Park</w:t>
      </w:r>
    </w:p>
  </w:footnote>
  <w:footnote w:id="75">
    <w:p w14:paraId="5C9C1B80" w14:textId="6BD60697" w:rsidR="00F369D1" w:rsidRPr="00B07033" w:rsidRDefault="00F369D1">
      <w:pPr>
        <w:pStyle w:val="FootnoteText"/>
        <w:rPr>
          <w:sz w:val="16"/>
          <w:szCs w:val="16"/>
          <w:lang w:val="en-GB"/>
        </w:rPr>
      </w:pPr>
      <w:r w:rsidRPr="00B07033">
        <w:rPr>
          <w:rStyle w:val="FootnoteReference"/>
          <w:sz w:val="16"/>
          <w:szCs w:val="16"/>
        </w:rPr>
        <w:footnoteRef/>
      </w:r>
      <w:r w:rsidRPr="00B07033">
        <w:rPr>
          <w:sz w:val="16"/>
          <w:szCs w:val="16"/>
        </w:rPr>
        <w:t xml:space="preserve"> Note – Outputs 3.3 and 4.1 both cover activities inside and outside the PAs. They differ in that 3.3 focuses on developing and testing methods for wetland management and restoration, and 4.1 focuses on community engagement, private sector engagement, and sustainable use of wetlands in production systems</w:t>
      </w:r>
    </w:p>
  </w:footnote>
  <w:footnote w:id="76">
    <w:p w14:paraId="6CD17B54" w14:textId="098382D8" w:rsidR="00F369D1" w:rsidRPr="00B07033" w:rsidRDefault="00F369D1">
      <w:pPr>
        <w:pStyle w:val="FootnoteText"/>
        <w:rPr>
          <w:rFonts w:cstheme="minorHAnsi"/>
          <w:sz w:val="16"/>
          <w:szCs w:val="16"/>
          <w:lang w:val="en-GB"/>
        </w:rPr>
      </w:pPr>
      <w:r w:rsidRPr="00B07033">
        <w:rPr>
          <w:rStyle w:val="FootnoteReference"/>
          <w:rFonts w:asciiTheme="minorHAnsi" w:hAnsiTheme="minorHAnsi" w:cstheme="minorHAnsi"/>
          <w:sz w:val="16"/>
          <w:szCs w:val="16"/>
        </w:rPr>
        <w:footnoteRef/>
      </w:r>
      <w:r w:rsidRPr="00B07033">
        <w:rPr>
          <w:rFonts w:cstheme="minorHAnsi"/>
          <w:sz w:val="16"/>
          <w:szCs w:val="16"/>
        </w:rPr>
        <w:t xml:space="preserve"> Note that WI have a partnership with Shell and could be positioned to partner on this activity at </w:t>
      </w:r>
      <w:proofErr w:type="spellStart"/>
      <w:r w:rsidRPr="00B07033">
        <w:rPr>
          <w:rFonts w:cstheme="minorHAnsi"/>
          <w:sz w:val="16"/>
          <w:szCs w:val="16"/>
        </w:rPr>
        <w:t>Liaohe</w:t>
      </w:r>
      <w:proofErr w:type="spellEnd"/>
    </w:p>
  </w:footnote>
  <w:footnote w:id="77">
    <w:p w14:paraId="5868D4BE" w14:textId="3E377D17" w:rsidR="00F369D1" w:rsidRPr="00B07033" w:rsidRDefault="00F369D1">
      <w:pPr>
        <w:pStyle w:val="FootnoteText"/>
        <w:rPr>
          <w:lang w:val="en-GB"/>
        </w:rPr>
      </w:pPr>
      <w:r>
        <w:rPr>
          <w:rStyle w:val="FootnoteReference"/>
        </w:rPr>
        <w:footnoteRef/>
      </w:r>
      <w:r>
        <w:t xml:space="preserve"> </w:t>
      </w:r>
      <w:r>
        <w:rPr>
          <w:lang w:val="en-GB"/>
        </w:rPr>
        <w:t>Note – Chongming Dongtan has started the establishment of an 8,000m</w:t>
      </w:r>
      <w:r w:rsidRPr="00B07033">
        <w:rPr>
          <w:vertAlign w:val="superscript"/>
          <w:lang w:val="en-GB"/>
        </w:rPr>
        <w:t xml:space="preserve">2 </w:t>
      </w:r>
      <w:r>
        <w:rPr>
          <w:lang w:val="en-GB"/>
        </w:rPr>
        <w:t>ecological research centre with accommodation for 70 people that should be completed within two years</w:t>
      </w:r>
    </w:p>
  </w:footnote>
  <w:footnote w:id="78">
    <w:p w14:paraId="77C80087" w14:textId="542B4B4D" w:rsidR="00F369D1" w:rsidRPr="00B07033" w:rsidRDefault="00F369D1">
      <w:pPr>
        <w:pStyle w:val="FootnoteText"/>
        <w:rPr>
          <w:lang w:val="en-GB"/>
        </w:rPr>
      </w:pPr>
      <w:r>
        <w:rPr>
          <w:rStyle w:val="FootnoteReference"/>
        </w:rPr>
        <w:footnoteRef/>
      </w:r>
      <w:r>
        <w:t xml:space="preserve"> </w:t>
      </w:r>
      <w:r>
        <w:rPr>
          <w:lang w:val="en-GB"/>
        </w:rPr>
        <w:t xml:space="preserve">Such as </w:t>
      </w:r>
      <w:proofErr w:type="spellStart"/>
      <w:r>
        <w:rPr>
          <w:lang w:val="en-GB"/>
        </w:rPr>
        <w:t>Jiuduansha</w:t>
      </w:r>
      <w:proofErr w:type="spellEnd"/>
      <w:r>
        <w:rPr>
          <w:lang w:val="en-GB"/>
        </w:rPr>
        <w:t xml:space="preserve"> Wetlands NNR, Shanghai</w:t>
      </w:r>
    </w:p>
  </w:footnote>
  <w:footnote w:id="79">
    <w:p w14:paraId="792C9126" w14:textId="449E1AC8" w:rsidR="00F369D1" w:rsidRPr="00B07033" w:rsidRDefault="00F369D1">
      <w:pPr>
        <w:pStyle w:val="FootnoteText"/>
        <w:rPr>
          <w:rFonts w:cstheme="minorHAnsi"/>
          <w:sz w:val="16"/>
          <w:szCs w:val="16"/>
          <w:lang w:val="en-GB"/>
        </w:rPr>
      </w:pPr>
      <w:r w:rsidRPr="00B07033">
        <w:rPr>
          <w:rStyle w:val="FootnoteReference"/>
          <w:rFonts w:asciiTheme="minorHAnsi" w:hAnsiTheme="minorHAnsi" w:cstheme="minorHAnsi"/>
          <w:sz w:val="16"/>
          <w:szCs w:val="16"/>
        </w:rPr>
        <w:footnoteRef/>
      </w:r>
      <w:r w:rsidRPr="00B07033">
        <w:rPr>
          <w:rFonts w:cstheme="minorHAnsi"/>
          <w:sz w:val="16"/>
          <w:szCs w:val="16"/>
        </w:rPr>
        <w:t xml:space="preserve"> </w:t>
      </w:r>
      <w:r w:rsidRPr="00B07033">
        <w:rPr>
          <w:rFonts w:cstheme="minorHAnsi"/>
          <w:sz w:val="16"/>
          <w:szCs w:val="16"/>
          <w:lang w:val="en-GB"/>
        </w:rPr>
        <w:t xml:space="preserve">Examples of this approach include: Ibis rice in Cambodia - </w:t>
      </w:r>
      <w:hyperlink r:id="rId40" w:history="1">
        <w:r w:rsidRPr="00B07033">
          <w:rPr>
            <w:rStyle w:val="Hyperlink"/>
            <w:rFonts w:cstheme="minorHAnsi"/>
            <w:sz w:val="16"/>
            <w:szCs w:val="16"/>
            <w:lang w:val="en-GB"/>
          </w:rPr>
          <w:t>https://www.birdlife.org/worldwide/news/ibis-rice-bird-friendly-rice-scheme-boosting-livelihoods-cambodia</w:t>
        </w:r>
      </w:hyperlink>
      <w:r w:rsidRPr="00B07033">
        <w:rPr>
          <w:rFonts w:cstheme="minorHAnsi"/>
          <w:sz w:val="16"/>
          <w:szCs w:val="16"/>
          <w:lang w:val="en-GB"/>
        </w:rPr>
        <w:t xml:space="preserve"> ; biodiversity-friendly rice in Japan - </w:t>
      </w:r>
      <w:hyperlink r:id="rId41" w:anchor=".XjlV12j7RPY" w:history="1">
        <w:r w:rsidRPr="00B07033">
          <w:rPr>
            <w:rStyle w:val="Hyperlink"/>
            <w:rFonts w:cstheme="minorHAnsi"/>
            <w:sz w:val="16"/>
            <w:szCs w:val="16"/>
            <w:lang w:val="en-GB"/>
          </w:rPr>
          <w:t>https://www.japantimes.co.jp/life/2014/08/15/environment/when-storks-arrive-youre-growing-good-rice-hyogo-farmers-discover/#.XjlV12j7RPY</w:t>
        </w:r>
      </w:hyperlink>
      <w:r w:rsidRPr="00B07033">
        <w:rPr>
          <w:rFonts w:cstheme="minorHAnsi"/>
          <w:sz w:val="16"/>
          <w:szCs w:val="16"/>
          <w:lang w:val="en-GB"/>
        </w:rPr>
        <w:t xml:space="preserve"> ; Crested Ibis rice in Japan - </w:t>
      </w:r>
      <w:hyperlink r:id="rId42" w:history="1">
        <w:r w:rsidRPr="00B07033">
          <w:rPr>
            <w:rStyle w:val="Hyperlink"/>
            <w:rFonts w:cstheme="minorHAnsi"/>
            <w:sz w:val="16"/>
            <w:szCs w:val="16"/>
            <w:lang w:val="en-GB"/>
          </w:rPr>
          <w:t>https://www.biodic.go.jp/biodiversity/shiraberu/policy/pes/en/satotisatoyama/satotisatoyama03.html</w:t>
        </w:r>
      </w:hyperlink>
      <w:r w:rsidRPr="00B07033">
        <w:rPr>
          <w:rFonts w:cstheme="minorHAnsi"/>
          <w:sz w:val="16"/>
          <w:szCs w:val="16"/>
          <w:lang w:val="en-GB"/>
        </w:rPr>
        <w:t xml:space="preserve">; and crops for cranes in Korea - </w:t>
      </w:r>
      <w:hyperlink r:id="rId43" w:history="1">
        <w:r w:rsidRPr="00B07033">
          <w:rPr>
            <w:rStyle w:val="Hyperlink"/>
            <w:rFonts w:cstheme="minorHAnsi"/>
            <w:sz w:val="16"/>
            <w:szCs w:val="16"/>
            <w:lang w:val="en-GB"/>
          </w:rPr>
          <w:t>https://blog.lamresearch.com/caring-for-cranes-preserving-their-habitat-in-korea/</w:t>
        </w:r>
      </w:hyperlink>
      <w:r w:rsidRPr="00B07033">
        <w:rPr>
          <w:rFonts w:cstheme="minorHAnsi"/>
          <w:sz w:val="16"/>
          <w:szCs w:val="16"/>
          <w:lang w:val="en-GB"/>
        </w:rPr>
        <w:t xml:space="preserve"> </w:t>
      </w:r>
    </w:p>
  </w:footnote>
  <w:footnote w:id="80">
    <w:p w14:paraId="0762A235" w14:textId="3968CDC3" w:rsidR="00F369D1" w:rsidRPr="00B07033" w:rsidRDefault="00F369D1">
      <w:pPr>
        <w:pStyle w:val="FootnoteText"/>
        <w:rPr>
          <w:rFonts w:cstheme="minorHAnsi"/>
          <w:sz w:val="16"/>
          <w:szCs w:val="16"/>
          <w:lang w:val="en-GB"/>
        </w:rPr>
      </w:pPr>
      <w:r w:rsidRPr="00B07033">
        <w:rPr>
          <w:rStyle w:val="FootnoteReference"/>
          <w:rFonts w:asciiTheme="minorHAnsi" w:hAnsiTheme="minorHAnsi" w:cstheme="minorHAnsi"/>
          <w:sz w:val="16"/>
          <w:szCs w:val="16"/>
        </w:rPr>
        <w:footnoteRef/>
      </w:r>
      <w:r w:rsidRPr="00B07033">
        <w:rPr>
          <w:rFonts w:cstheme="minorHAnsi"/>
          <w:sz w:val="16"/>
          <w:szCs w:val="16"/>
        </w:rPr>
        <w:t xml:space="preserve"> </w:t>
      </w:r>
      <w:r w:rsidRPr="00B07033">
        <w:rPr>
          <w:rFonts w:cstheme="minorHAnsi"/>
          <w:sz w:val="16"/>
          <w:szCs w:val="16"/>
          <w:lang w:val="en-GB"/>
        </w:rPr>
        <w:t>NGOs including ICF and WI are working on these issues, providing scope for collaboration</w:t>
      </w:r>
    </w:p>
  </w:footnote>
  <w:footnote w:id="81">
    <w:p w14:paraId="5C55CDC5" w14:textId="1CF20DF1" w:rsidR="00F369D1" w:rsidRPr="00B07033" w:rsidRDefault="00F369D1">
      <w:pPr>
        <w:pStyle w:val="FootnoteText"/>
        <w:rPr>
          <w:rFonts w:cstheme="minorHAnsi"/>
          <w:sz w:val="16"/>
          <w:szCs w:val="16"/>
          <w:lang w:val="en-GB"/>
        </w:rPr>
      </w:pPr>
      <w:r w:rsidRPr="00B07033">
        <w:rPr>
          <w:rStyle w:val="FootnoteReference"/>
          <w:rFonts w:asciiTheme="minorHAnsi" w:hAnsiTheme="minorHAnsi" w:cstheme="minorHAnsi"/>
          <w:sz w:val="16"/>
          <w:szCs w:val="16"/>
        </w:rPr>
        <w:footnoteRef/>
      </w:r>
      <w:r w:rsidRPr="00B07033">
        <w:rPr>
          <w:rFonts w:cstheme="minorHAnsi"/>
          <w:sz w:val="16"/>
          <w:szCs w:val="16"/>
        </w:rPr>
        <w:t xml:space="preserve"> </w:t>
      </w:r>
      <w:r w:rsidRPr="00B07033">
        <w:rPr>
          <w:rFonts w:cstheme="minorHAnsi"/>
          <w:sz w:val="16"/>
          <w:szCs w:val="16"/>
          <w:lang w:val="en-GB"/>
        </w:rPr>
        <w:t xml:space="preserve">Note – the functional zoning system of Chinese nature reserves is in the process of being revised – </w:t>
      </w:r>
      <w:r>
        <w:rPr>
          <w:rFonts w:cstheme="minorHAnsi"/>
          <w:sz w:val="16"/>
          <w:szCs w:val="16"/>
          <w:lang w:val="en-GB"/>
        </w:rPr>
        <w:t xml:space="preserve">as of January 2020, </w:t>
      </w:r>
      <w:r w:rsidRPr="008B3670">
        <w:rPr>
          <w:rFonts w:cstheme="minorHAnsi"/>
          <w:sz w:val="16"/>
          <w:szCs w:val="16"/>
          <w:lang w:val="en-GB"/>
        </w:rPr>
        <w:t xml:space="preserve">NFGA has drafted and reported to the State Council </w:t>
      </w:r>
      <w:r w:rsidRPr="00B07033">
        <w:rPr>
          <w:rFonts w:cstheme="minorHAnsi"/>
          <w:i/>
          <w:iCs/>
          <w:sz w:val="16"/>
          <w:szCs w:val="16"/>
          <w:lang w:val="en-GB"/>
        </w:rPr>
        <w:t>the notice on the optimization and adjustment of the scope and functional zoning of PAs</w:t>
      </w:r>
      <w:r w:rsidRPr="008B3670">
        <w:rPr>
          <w:rFonts w:cstheme="minorHAnsi"/>
          <w:sz w:val="16"/>
          <w:szCs w:val="16"/>
          <w:lang w:val="en-GB"/>
        </w:rPr>
        <w:t>, which is waiting for the release of the State Council.</w:t>
      </w:r>
      <w:r>
        <w:rPr>
          <w:rFonts w:cstheme="minorHAnsi"/>
          <w:sz w:val="16"/>
          <w:szCs w:val="16"/>
          <w:lang w:val="en-GB"/>
        </w:rPr>
        <w:t xml:space="preserve"> Under this notice, </w:t>
      </w:r>
      <w:r w:rsidRPr="00166234">
        <w:rPr>
          <w:rFonts w:cstheme="minorHAnsi"/>
          <w:sz w:val="16"/>
          <w:szCs w:val="16"/>
          <w:lang w:val="en-GB"/>
        </w:rPr>
        <w:t xml:space="preserve">it </w:t>
      </w:r>
      <w:r>
        <w:rPr>
          <w:rFonts w:cstheme="minorHAnsi"/>
          <w:sz w:val="16"/>
          <w:szCs w:val="16"/>
          <w:lang w:val="en-GB"/>
        </w:rPr>
        <w:t>will be</w:t>
      </w:r>
      <w:r w:rsidRPr="00166234">
        <w:rPr>
          <w:rFonts w:cstheme="minorHAnsi"/>
          <w:sz w:val="16"/>
          <w:szCs w:val="16"/>
          <w:lang w:val="en-GB"/>
        </w:rPr>
        <w:t xml:space="preserve"> required to comprehensively promote the adjustment of the scope and functional zones of the PAs, the integration and optimization of </w:t>
      </w:r>
      <w:r>
        <w:rPr>
          <w:rFonts w:cstheme="minorHAnsi"/>
          <w:sz w:val="16"/>
          <w:szCs w:val="16"/>
          <w:lang w:val="en-GB"/>
        </w:rPr>
        <w:t>th</w:t>
      </w:r>
      <w:r w:rsidRPr="00166234">
        <w:rPr>
          <w:rFonts w:cstheme="minorHAnsi"/>
          <w:sz w:val="16"/>
          <w:szCs w:val="16"/>
          <w:lang w:val="en-GB"/>
        </w:rPr>
        <w:t>e PAs, and the implementation of the task of demarcation and marking of the PAs on the basis of a comprehensive assessment of the PAs. The exact time has not been determined.</w:t>
      </w:r>
    </w:p>
  </w:footnote>
  <w:footnote w:id="82">
    <w:p w14:paraId="5D9FEA07" w14:textId="2448F6C0" w:rsidR="00F369D1" w:rsidRPr="00B07033" w:rsidRDefault="00F369D1">
      <w:pPr>
        <w:pStyle w:val="FootnoteText"/>
        <w:rPr>
          <w:lang w:val="en-GB"/>
        </w:rPr>
      </w:pPr>
      <w:r>
        <w:rPr>
          <w:rStyle w:val="FootnoteReference"/>
        </w:rPr>
        <w:footnoteRef/>
      </w:r>
      <w:r>
        <w:t xml:space="preserve"> </w:t>
      </w:r>
      <w:r>
        <w:rPr>
          <w:lang w:val="en-GB"/>
        </w:rPr>
        <w:t xml:space="preserve">For example, see: </w:t>
      </w:r>
      <w:hyperlink r:id="rId44" w:history="1">
        <w:r w:rsidRPr="009C55D8">
          <w:rPr>
            <w:rStyle w:val="Hyperlink"/>
            <w:lang w:val="en-GB"/>
          </w:rPr>
          <w:t>http://www.ig.zju.edu.cn/attachments/2011-09/01-1316159242-2187.pdf</w:t>
        </w:r>
      </w:hyperlink>
      <w:r>
        <w:rPr>
          <w:lang w:val="en-GB"/>
        </w:rPr>
        <w:t xml:space="preserve"> and </w:t>
      </w:r>
      <w:hyperlink r:id="rId45" w:history="1">
        <w:r w:rsidRPr="009C55D8">
          <w:rPr>
            <w:rStyle w:val="Hyperlink"/>
            <w:lang w:val="en-GB"/>
          </w:rPr>
          <w:t>http://www.airies.or.jp/attach.php/6a6f75726e616c5f31312d32656e67/save/0/0/11_2-07.pdf</w:t>
        </w:r>
      </w:hyperlink>
      <w:r>
        <w:rPr>
          <w:lang w:val="en-GB"/>
        </w:rPr>
        <w:t xml:space="preserve"> </w:t>
      </w:r>
    </w:p>
  </w:footnote>
  <w:footnote w:id="83">
    <w:p w14:paraId="7F783322" w14:textId="389EB5BF" w:rsidR="00F369D1" w:rsidRPr="00B363B1" w:rsidRDefault="00F369D1">
      <w:pPr>
        <w:pStyle w:val="FootnoteText"/>
        <w:rPr>
          <w:lang w:val="en-GB"/>
        </w:rPr>
      </w:pPr>
      <w:r>
        <w:rPr>
          <w:rStyle w:val="FootnoteReference"/>
        </w:rPr>
        <w:footnoteRef/>
      </w:r>
      <w:r>
        <w:t xml:space="preserve"> </w:t>
      </w:r>
      <w:hyperlink r:id="rId46" w:history="1">
        <w:r w:rsidRPr="00194EB5">
          <w:rPr>
            <w:rStyle w:val="Hyperlink"/>
          </w:rPr>
          <w:t>https://www.wwf.org.hk/en/reslib/programme_resources/water_wetlands/?16263/res-Asian-Waterbird-Conservation-Fund</w:t>
        </w:r>
      </w:hyperlink>
      <w:r>
        <w:t xml:space="preserve"> </w:t>
      </w:r>
    </w:p>
  </w:footnote>
  <w:footnote w:id="84">
    <w:p w14:paraId="23704889" w14:textId="1FC09225" w:rsidR="00F369D1" w:rsidRPr="00DE049E" w:rsidRDefault="00F369D1">
      <w:pPr>
        <w:pStyle w:val="FootnoteText"/>
        <w:rPr>
          <w:lang w:val="en-GB"/>
        </w:rPr>
      </w:pPr>
      <w:r>
        <w:rPr>
          <w:rStyle w:val="FootnoteReference"/>
        </w:rPr>
        <w:footnoteRef/>
      </w:r>
      <w:r>
        <w:t xml:space="preserve"> </w:t>
      </w:r>
      <w:hyperlink r:id="rId47" w:history="1">
        <w:r w:rsidRPr="00B17165">
          <w:rPr>
            <w:rStyle w:val="Hyperlink"/>
          </w:rPr>
          <w:t>https://www.eaaflyway.net/activities/asian-waterbird-census/</w:t>
        </w:r>
      </w:hyperlink>
      <w:r>
        <w:t xml:space="preserve"> </w:t>
      </w:r>
    </w:p>
  </w:footnote>
  <w:footnote w:id="85">
    <w:p w14:paraId="598C50AD" w14:textId="31163D49" w:rsidR="00F369D1" w:rsidRPr="00B426CF" w:rsidRDefault="00F369D1">
      <w:pPr>
        <w:pStyle w:val="FootnoteText"/>
        <w:rPr>
          <w:lang w:val="en-GB"/>
        </w:rPr>
      </w:pPr>
      <w:r>
        <w:rPr>
          <w:rStyle w:val="FootnoteReference"/>
        </w:rPr>
        <w:footnoteRef/>
      </w:r>
      <w:r>
        <w:t xml:space="preserve"> </w:t>
      </w:r>
      <w:hyperlink r:id="rId48" w:history="1">
        <w:r w:rsidRPr="00B17165">
          <w:rPr>
            <w:rStyle w:val="Hyperlink"/>
          </w:rPr>
          <w:t>http://wpe.wetlands.org/</w:t>
        </w:r>
      </w:hyperlink>
      <w:r>
        <w:t xml:space="preserve"> </w:t>
      </w:r>
    </w:p>
  </w:footnote>
  <w:footnote w:id="86">
    <w:p w14:paraId="050C2BFB" w14:textId="0E8FD856" w:rsidR="00F369D1" w:rsidRPr="002F7B4D" w:rsidRDefault="00F369D1">
      <w:pPr>
        <w:pStyle w:val="FootnoteText"/>
        <w:rPr>
          <w:lang w:val="en-GB"/>
        </w:rPr>
      </w:pPr>
      <w:r>
        <w:rPr>
          <w:rStyle w:val="FootnoteReference"/>
        </w:rPr>
        <w:footnoteRef/>
      </w:r>
      <w:r>
        <w:t xml:space="preserve"> </w:t>
      </w:r>
      <w:hyperlink r:id="rId49" w:history="1">
        <w:r w:rsidRPr="00C136F1">
          <w:rPr>
            <w:rStyle w:val="Hyperlink"/>
          </w:rPr>
          <w:t>https://www.eaaflyway.net/working-groups/</w:t>
        </w:r>
      </w:hyperlink>
      <w:r>
        <w:t xml:space="preserve"> </w:t>
      </w:r>
    </w:p>
  </w:footnote>
  <w:footnote w:id="87">
    <w:p w14:paraId="08ABA36C" w14:textId="76D2B978" w:rsidR="00F369D1" w:rsidRPr="008A60FA" w:rsidRDefault="00F369D1">
      <w:pPr>
        <w:pStyle w:val="FootnoteText"/>
        <w:rPr>
          <w:lang w:val="en-GB"/>
        </w:rPr>
      </w:pPr>
      <w:r>
        <w:rPr>
          <w:rStyle w:val="FootnoteReference"/>
        </w:rPr>
        <w:footnoteRef/>
      </w:r>
      <w:r>
        <w:t xml:space="preserve"> </w:t>
      </w:r>
      <w:hyperlink r:id="rId50" w:history="1">
        <w:r w:rsidRPr="00C136F1">
          <w:rPr>
            <w:rStyle w:val="Hyperlink"/>
          </w:rPr>
          <w:t>http://www.birdlife.org/worldwide/programmes/sites-habitats-ibas-and-kbas</w:t>
        </w:r>
      </w:hyperlink>
      <w:r>
        <w:t xml:space="preserve"> </w:t>
      </w:r>
    </w:p>
  </w:footnote>
  <w:footnote w:id="88">
    <w:p w14:paraId="48B93C09" w14:textId="77777777" w:rsidR="00F369D1" w:rsidRPr="002F7B4D" w:rsidRDefault="00F369D1" w:rsidP="00956FA7">
      <w:pPr>
        <w:pStyle w:val="FootnoteText"/>
        <w:rPr>
          <w:lang w:val="en-GB"/>
        </w:rPr>
      </w:pPr>
      <w:r>
        <w:rPr>
          <w:rStyle w:val="FootnoteReference"/>
        </w:rPr>
        <w:footnoteRef/>
      </w:r>
      <w:r>
        <w:t xml:space="preserve"> </w:t>
      </w:r>
      <w:hyperlink r:id="rId51" w:history="1">
        <w:r w:rsidRPr="00C136F1">
          <w:rPr>
            <w:rStyle w:val="Hyperlink"/>
          </w:rPr>
          <w:t>https://eaaflyway.net/wp-content/uploads/2018/03/CEPA_Strategy_ActionPlan_2017-2021.pdf</w:t>
        </w:r>
      </w:hyperlink>
      <w:r>
        <w:t xml:space="preserve"> </w:t>
      </w:r>
    </w:p>
  </w:footnote>
  <w:footnote w:id="89">
    <w:p w14:paraId="71337692" w14:textId="628A1D23" w:rsidR="00F369D1" w:rsidRPr="00997C9A" w:rsidRDefault="00F369D1">
      <w:pPr>
        <w:pStyle w:val="FootnoteText"/>
        <w:rPr>
          <w:lang w:val="en-GB"/>
        </w:rPr>
      </w:pPr>
      <w:r>
        <w:rPr>
          <w:rStyle w:val="FootnoteReference"/>
        </w:rPr>
        <w:footnoteRef/>
      </w:r>
      <w:r>
        <w:t xml:space="preserve"> </w:t>
      </w:r>
      <w:hyperlink r:id="rId52" w:history="1">
        <w:r w:rsidRPr="007C5DDA">
          <w:rPr>
            <w:rStyle w:val="Hyperlink"/>
          </w:rPr>
          <w:t>https://www.ramsar.org/activity/the-ramsar-cepa-programme</w:t>
        </w:r>
      </w:hyperlink>
      <w:r>
        <w:t xml:space="preserve"> </w:t>
      </w:r>
    </w:p>
  </w:footnote>
  <w:footnote w:id="90">
    <w:p w14:paraId="47561CD8" w14:textId="11A49A57" w:rsidR="00F369D1" w:rsidRPr="00802E3C" w:rsidRDefault="00F369D1">
      <w:pPr>
        <w:pStyle w:val="FootnoteText"/>
        <w:rPr>
          <w:lang w:val="en-GB"/>
        </w:rPr>
      </w:pPr>
      <w:r>
        <w:rPr>
          <w:rStyle w:val="FootnoteReference"/>
        </w:rPr>
        <w:footnoteRef/>
      </w:r>
      <w:r>
        <w:t xml:space="preserve"> </w:t>
      </w:r>
      <w:r>
        <w:rPr>
          <w:lang w:val="en-GB"/>
        </w:rPr>
        <w:t xml:space="preserve">Such as the </w:t>
      </w:r>
      <w:r w:rsidRPr="00802E3C">
        <w:rPr>
          <w:lang w:val="en-GB"/>
        </w:rPr>
        <w:t xml:space="preserve">Coastal Wetland Conservation Network </w:t>
      </w:r>
      <w:r>
        <w:rPr>
          <w:lang w:val="en-GB"/>
        </w:rPr>
        <w:t>launched by t</w:t>
      </w:r>
      <w:r w:rsidRPr="00802E3C">
        <w:rPr>
          <w:lang w:val="en-GB"/>
        </w:rPr>
        <w:t xml:space="preserve">he Paulson Institute and the Wetland Conservation Management Center of the State Forestry Administration </w:t>
      </w:r>
      <w:r>
        <w:rPr>
          <w:lang w:val="en-GB"/>
        </w:rPr>
        <w:t>in June 2015 (</w:t>
      </w:r>
      <w:r w:rsidRPr="00F51258">
        <w:rPr>
          <w:lang w:val="en-GB"/>
        </w:rPr>
        <w:t>“Fuzhou Declaration”</w:t>
      </w:r>
      <w:r>
        <w:rPr>
          <w:lang w:val="en-GB"/>
        </w:rPr>
        <w:t xml:space="preserve">) </w:t>
      </w:r>
    </w:p>
  </w:footnote>
  <w:footnote w:id="91">
    <w:p w14:paraId="54BE0413" w14:textId="0E91EAE7" w:rsidR="00F369D1" w:rsidRPr="007C533E" w:rsidRDefault="00F369D1">
      <w:pPr>
        <w:pStyle w:val="FootnoteText"/>
        <w:rPr>
          <w:lang w:val="en-GB"/>
        </w:rPr>
      </w:pPr>
      <w:r>
        <w:rPr>
          <w:rStyle w:val="FootnoteReference"/>
        </w:rPr>
        <w:footnoteRef/>
      </w:r>
      <w:r>
        <w:t xml:space="preserve"> </w:t>
      </w:r>
      <w:r>
        <w:rPr>
          <w:lang w:val="en-GB"/>
        </w:rPr>
        <w:t xml:space="preserve">For example of similar Apps for bird citizen-science purposes, see </w:t>
      </w:r>
      <w:proofErr w:type="spellStart"/>
      <w:r>
        <w:rPr>
          <w:lang w:val="en-GB"/>
        </w:rPr>
        <w:t>eBird</w:t>
      </w:r>
      <w:proofErr w:type="spellEnd"/>
      <w:r>
        <w:rPr>
          <w:lang w:val="en-GB"/>
        </w:rPr>
        <w:t xml:space="preserve"> </w:t>
      </w:r>
      <w:hyperlink r:id="rId53" w:history="1">
        <w:r w:rsidRPr="00690A4E">
          <w:rPr>
            <w:rStyle w:val="Hyperlink"/>
          </w:rPr>
          <w:t>https://www.birdjournal.com/</w:t>
        </w:r>
      </w:hyperlink>
      <w:r>
        <w:rPr>
          <w:lang w:val="en-GB"/>
        </w:rPr>
        <w:t xml:space="preserve"> and Bird Journal </w:t>
      </w:r>
      <w:hyperlink r:id="rId54" w:history="1">
        <w:r w:rsidRPr="00B17165">
          <w:rPr>
            <w:rStyle w:val="Hyperlink"/>
          </w:rPr>
          <w:t>https://www.birdjournal.com/</w:t>
        </w:r>
      </w:hyperlink>
    </w:p>
  </w:footnote>
  <w:footnote w:id="92">
    <w:p w14:paraId="2E1433ED" w14:textId="46EE3ED2" w:rsidR="00F369D1" w:rsidRPr="00684C03" w:rsidRDefault="00F369D1">
      <w:pPr>
        <w:pStyle w:val="FootnoteText"/>
        <w:rPr>
          <w:lang w:val="en-GB"/>
        </w:rPr>
      </w:pPr>
      <w:r>
        <w:rPr>
          <w:rStyle w:val="FootnoteReference"/>
        </w:rPr>
        <w:footnoteRef/>
      </w:r>
      <w:r>
        <w:t xml:space="preserve"> </w:t>
      </w:r>
      <w:hyperlink r:id="rId55" w:history="1">
        <w:r w:rsidRPr="00B17165">
          <w:rPr>
            <w:rStyle w:val="Hyperlink"/>
          </w:rPr>
          <w:t>http://iwc.wetlands.org/index.php/awcsites</w:t>
        </w:r>
      </w:hyperlink>
      <w:r>
        <w:t xml:space="preserve">; </w:t>
      </w:r>
      <w:hyperlink r:id="rId56" w:history="1">
        <w:r w:rsidRPr="00B17165">
          <w:rPr>
            <w:rStyle w:val="Hyperlink"/>
          </w:rPr>
          <w:t>https://www.eaaflyway.net/activities/asian-waterbird-census/</w:t>
        </w:r>
      </w:hyperlink>
      <w:r>
        <w:t xml:space="preserve">  </w:t>
      </w:r>
    </w:p>
  </w:footnote>
  <w:footnote w:id="93">
    <w:p w14:paraId="7B74CDE2" w14:textId="77777777" w:rsidR="00F369D1" w:rsidRPr="00BD0D97" w:rsidRDefault="00F369D1" w:rsidP="00A463F5">
      <w:pPr>
        <w:pStyle w:val="FootnoteText"/>
        <w:rPr>
          <w:lang w:val="en-GB"/>
        </w:rPr>
      </w:pPr>
      <w:r>
        <w:rPr>
          <w:rStyle w:val="FootnoteReference"/>
        </w:rPr>
        <w:footnoteRef/>
      </w:r>
      <w:r>
        <w:t xml:space="preserve"> </w:t>
      </w:r>
      <w:hyperlink r:id="rId57" w:history="1">
        <w:r w:rsidRPr="005A1248">
          <w:rPr>
            <w:rStyle w:val="Hyperlink"/>
          </w:rPr>
          <w:t>http://www.southsouth-galaxy.org/home-page/</w:t>
        </w:r>
      </w:hyperlink>
      <w:r>
        <w:t xml:space="preserve"> </w:t>
      </w:r>
    </w:p>
  </w:footnote>
  <w:footnote w:id="94">
    <w:p w14:paraId="4B0B3F54" w14:textId="77777777" w:rsidR="00F369D1" w:rsidRPr="000F0968" w:rsidRDefault="00F369D1" w:rsidP="00A463F5">
      <w:pPr>
        <w:pStyle w:val="FootnoteText"/>
        <w:rPr>
          <w:rFonts w:ascii="Calibri" w:hAnsi="Calibri" w:cs="Calibri"/>
          <w:color w:val="000000"/>
          <w:lang w:val="en-GB"/>
        </w:rPr>
      </w:pPr>
      <w:r w:rsidRPr="000F0968">
        <w:rPr>
          <w:rStyle w:val="FootnoteReference"/>
          <w:rFonts w:ascii="Calibri" w:hAnsi="Calibri" w:cs="Calibri"/>
          <w:color w:val="000000"/>
        </w:rPr>
        <w:footnoteRef/>
      </w:r>
      <w:r w:rsidRPr="000F0968">
        <w:rPr>
          <w:rFonts w:ascii="Calibri" w:hAnsi="Calibri" w:cs="Calibri"/>
          <w:color w:val="000000"/>
        </w:rPr>
        <w:t xml:space="preserve"> </w:t>
      </w:r>
      <w:hyperlink r:id="rId58" w:history="1">
        <w:r w:rsidRPr="00A93380">
          <w:rPr>
            <w:rStyle w:val="Hyperlink"/>
          </w:rPr>
          <w:t>https://panorama.solutions/en</w:t>
        </w:r>
      </w:hyperlink>
      <w:r>
        <w:rPr>
          <w:rStyle w:val="Hyperlink"/>
          <w:rFonts w:ascii="Calibri" w:hAnsi="Calibri" w:cs="Calibri"/>
          <w:color w:val="000000"/>
          <w:u w:val="none"/>
        </w:rPr>
        <w:t xml:space="preserve">    </w:t>
      </w:r>
      <w:r w:rsidRPr="000F0968">
        <w:rPr>
          <w:rFonts w:ascii="Calibri" w:hAnsi="Calibri" w:cs="Calibri"/>
          <w:color w:val="000000"/>
        </w:rPr>
        <w:t xml:space="preserve"> </w:t>
      </w:r>
    </w:p>
  </w:footnote>
  <w:footnote w:id="95">
    <w:p w14:paraId="0BA5ACBC" w14:textId="77777777" w:rsidR="00F369D1" w:rsidRPr="00B46E59" w:rsidRDefault="00F369D1" w:rsidP="005D12F2">
      <w:pPr>
        <w:pStyle w:val="FootnoteText"/>
        <w:rPr>
          <w:lang w:val="en-GB"/>
        </w:rPr>
      </w:pPr>
      <w:r>
        <w:rPr>
          <w:rStyle w:val="FootnoteReference"/>
        </w:rPr>
        <w:footnoteRef/>
      </w:r>
      <w:r>
        <w:t xml:space="preserve"> </w:t>
      </w:r>
      <w:hyperlink r:id="rId59" w:history="1">
        <w:r w:rsidRPr="00B46E59">
          <w:rPr>
            <w:rStyle w:val="Hyperlink"/>
            <w:lang w:val="en-GB"/>
          </w:rPr>
          <w:t>https://www.thegef.org/sites/default/files/council-meeting-documents/EN_GEF.C.54.06_Gender_Strategy_1.pdf</w:t>
        </w:r>
      </w:hyperlink>
      <w:r>
        <w:rPr>
          <w:lang w:val="en-GB"/>
        </w:rPr>
        <w:t xml:space="preserve"> </w:t>
      </w:r>
    </w:p>
  </w:footnote>
  <w:footnote w:id="96">
    <w:p w14:paraId="1A31CE8E" w14:textId="0EB9B499" w:rsidR="00F369D1" w:rsidRPr="00955F3F" w:rsidRDefault="00F369D1">
      <w:pPr>
        <w:pStyle w:val="FootnoteText"/>
        <w:rPr>
          <w:lang w:val="en-GB"/>
        </w:rPr>
      </w:pPr>
      <w:r>
        <w:rPr>
          <w:rStyle w:val="FootnoteReference"/>
        </w:rPr>
        <w:footnoteRef/>
      </w:r>
      <w:r>
        <w:t xml:space="preserve"> </w:t>
      </w:r>
      <w:hyperlink r:id="rId60" w:history="1">
        <w:r w:rsidRPr="003256BB">
          <w:rPr>
            <w:rStyle w:val="Hyperlink"/>
          </w:rPr>
          <w:t>https://ebird.org/about</w:t>
        </w:r>
      </w:hyperlink>
      <w:r>
        <w:t xml:space="preserve"> </w:t>
      </w:r>
    </w:p>
  </w:footnote>
  <w:footnote w:id="97">
    <w:p w14:paraId="2407BC1E" w14:textId="67125BB7" w:rsidR="00F369D1" w:rsidRPr="005B036E" w:rsidRDefault="00F369D1">
      <w:pPr>
        <w:pStyle w:val="FootnoteText"/>
        <w:rPr>
          <w:lang w:val="en-GB"/>
        </w:rPr>
      </w:pPr>
      <w:r>
        <w:rPr>
          <w:rStyle w:val="FootnoteReference"/>
        </w:rPr>
        <w:footnoteRef/>
      </w:r>
      <w:r>
        <w:t xml:space="preserve"> </w:t>
      </w:r>
      <w:hyperlink r:id="rId61" w:history="1">
        <w:r w:rsidRPr="005B036E">
          <w:rPr>
            <w:rStyle w:val="Hyperlink"/>
          </w:rPr>
          <w:t>https://eaaflyway.net/about-us/the-partnership/</w:t>
        </w:r>
      </w:hyperlink>
      <w:r>
        <w:t xml:space="preserve"> - The Purpose of the EAAFP is to </w:t>
      </w:r>
      <w:r w:rsidRPr="009844BF">
        <w:t xml:space="preserve">provide a flyway wide framework to promote dialogue, cooperation and collaboration between a range of stakeholders to conserve migratory </w:t>
      </w:r>
      <w:proofErr w:type="spellStart"/>
      <w:r w:rsidRPr="009844BF">
        <w:t>waterbirds</w:t>
      </w:r>
      <w:proofErr w:type="spellEnd"/>
      <w:r w:rsidRPr="009844BF">
        <w:t xml:space="preserve"> and their habitats.</w:t>
      </w:r>
    </w:p>
  </w:footnote>
  <w:footnote w:id="98">
    <w:p w14:paraId="7F2C0861" w14:textId="77777777" w:rsidR="00F369D1" w:rsidRPr="0003763F" w:rsidRDefault="00F369D1" w:rsidP="00061B53">
      <w:pPr>
        <w:pStyle w:val="FootnoteText"/>
        <w:rPr>
          <w:rFonts w:ascii="Calibri" w:hAnsi="Calibri" w:cs="Segoe UI"/>
          <w:color w:val="000000"/>
          <w:szCs w:val="18"/>
        </w:rPr>
      </w:pPr>
      <w:r w:rsidRPr="0003763F">
        <w:rPr>
          <w:rStyle w:val="FootnoteReference"/>
          <w:rFonts w:ascii="Calibri" w:hAnsi="Calibri"/>
          <w:szCs w:val="18"/>
        </w:rPr>
        <w:footnoteRef/>
      </w:r>
      <w:r w:rsidRPr="0003763F">
        <w:rPr>
          <w:rFonts w:ascii="Calibri" w:hAnsi="Calibri"/>
          <w:szCs w:val="18"/>
        </w:rPr>
        <w:t xml:space="preserve"> See </w:t>
      </w:r>
      <w:hyperlink r:id="rId62" w:history="1">
        <w:r w:rsidRPr="0003763F">
          <w:rPr>
            <w:rStyle w:val="Hyperlink"/>
            <w:rFonts w:ascii="Calibri" w:hAnsi="Calibri" w:cs="Segoe UI"/>
            <w:szCs w:val="18"/>
          </w:rPr>
          <w:t>https://www.thegef.org/gef/policies_guidelines</w:t>
        </w:r>
      </w:hyperlink>
    </w:p>
  </w:footnote>
  <w:footnote w:id="99">
    <w:p w14:paraId="2AF2A155" w14:textId="77777777" w:rsidR="00F369D1" w:rsidRPr="00134185" w:rsidRDefault="00F369D1" w:rsidP="00B34F42">
      <w:pPr>
        <w:pStyle w:val="FootnoteText"/>
        <w:rPr>
          <w:iCs/>
        </w:rPr>
      </w:pPr>
      <w:r>
        <w:rPr>
          <w:rStyle w:val="FootnoteReference"/>
        </w:rPr>
        <w:footnoteRef/>
      </w:r>
      <w:r>
        <w:t xml:space="preserve"> </w:t>
      </w:r>
      <w:r w:rsidRPr="00CB76BA">
        <w:rPr>
          <w:iCs/>
        </w:rPr>
        <w:t>1,400,000 Euros</w:t>
      </w:r>
      <w:r>
        <w:rPr>
          <w:iCs/>
        </w:rPr>
        <w:t xml:space="preserve"> at </w:t>
      </w:r>
      <w:r w:rsidRPr="00026747">
        <w:rPr>
          <w:iCs/>
        </w:rPr>
        <w:t xml:space="preserve">UN official exchange rate as of 15 October 2019: 1 USD = 0.865 EUR (see </w:t>
      </w:r>
      <w:hyperlink r:id="rId63" w:anchor="E" w:history="1">
        <w:r w:rsidRPr="00026747">
          <w:rPr>
            <w:rStyle w:val="Hyperlink"/>
            <w:iCs/>
          </w:rPr>
          <w:t>https://treasury.un.org/operationalrates/OperationalRates.php#E</w:t>
        </w:r>
      </w:hyperlink>
      <w:r w:rsidRPr="00026747">
        <w:rPr>
          <w:iCs/>
        </w:rPr>
        <w:t>)</w:t>
      </w:r>
    </w:p>
  </w:footnote>
  <w:footnote w:id="100">
    <w:p w14:paraId="322CDFE1" w14:textId="77777777" w:rsidR="00F369D1" w:rsidRPr="00793DC7" w:rsidRDefault="00F369D1" w:rsidP="000B2318">
      <w:pPr>
        <w:pStyle w:val="FootnoteText"/>
      </w:pPr>
      <w:r>
        <w:rPr>
          <w:rStyle w:val="FootnoteReference"/>
        </w:rPr>
        <w:footnoteRef/>
      </w:r>
      <w:r>
        <w:t xml:space="preserve"> For example, see: </w:t>
      </w:r>
      <w:hyperlink r:id="rId64" w:history="1">
        <w:r w:rsidRPr="009C55D8">
          <w:rPr>
            <w:rStyle w:val="Hyperlink"/>
          </w:rPr>
          <w:t>http://www.ig.zju.edu.cn/attachments/2011-09/01-1316159242-2187.pdf</w:t>
        </w:r>
      </w:hyperlink>
      <w:r>
        <w:t xml:space="preserve"> and </w:t>
      </w:r>
      <w:hyperlink r:id="rId65" w:history="1">
        <w:r w:rsidRPr="009C55D8">
          <w:rPr>
            <w:rStyle w:val="Hyperlink"/>
          </w:rPr>
          <w:t>http://www.airies.or.jp/attach.php/6a6f75726e616c5f31312d32656e67/save/0/0/11_2-07.pdf</w:t>
        </w:r>
      </w:hyperlink>
      <w:r>
        <w:t xml:space="preserve"> </w:t>
      </w:r>
    </w:p>
  </w:footnote>
  <w:footnote w:id="101">
    <w:p w14:paraId="45F90575" w14:textId="77777777" w:rsidR="00F369D1" w:rsidRPr="00793DC7" w:rsidRDefault="00F369D1" w:rsidP="00FD4DD9">
      <w:pPr>
        <w:pStyle w:val="FootnoteText"/>
      </w:pPr>
      <w:r w:rsidRPr="00793DC7">
        <w:rPr>
          <w:rStyle w:val="FootnoteReference"/>
          <w:rFonts w:cstheme="minorHAnsi"/>
          <w:sz w:val="16"/>
          <w:szCs w:val="16"/>
        </w:rPr>
        <w:footnoteRef/>
      </w:r>
      <w:r w:rsidRPr="00793DC7">
        <w:rPr>
          <w:rFonts w:cstheme="minorHAnsi"/>
          <w:sz w:val="16"/>
          <w:szCs w:val="16"/>
        </w:rPr>
        <w:t xml:space="preserve"> Note that this will need to be coordinated with the national level actions to remove policy, fiscal, regulatory and institutional barriers to the sustainable financing of PAs</w:t>
      </w:r>
    </w:p>
  </w:footnote>
  <w:footnote w:id="102">
    <w:p w14:paraId="7D53446C" w14:textId="77777777" w:rsidR="00F369D1" w:rsidRPr="00793DC7" w:rsidRDefault="00F369D1" w:rsidP="00FD4DD9">
      <w:pPr>
        <w:pStyle w:val="FootnoteText"/>
        <w:rPr>
          <w:rFonts w:cstheme="minorHAnsi"/>
          <w:sz w:val="16"/>
          <w:szCs w:val="16"/>
        </w:rPr>
      </w:pPr>
      <w:r w:rsidRPr="00793DC7">
        <w:rPr>
          <w:rStyle w:val="FootnoteReference"/>
          <w:rFonts w:cstheme="minorHAnsi"/>
          <w:sz w:val="16"/>
          <w:szCs w:val="16"/>
        </w:rPr>
        <w:footnoteRef/>
      </w:r>
      <w:r w:rsidRPr="00793DC7">
        <w:rPr>
          <w:rFonts w:cstheme="minorHAnsi"/>
          <w:sz w:val="16"/>
          <w:szCs w:val="16"/>
        </w:rPr>
        <w:t xml:space="preserve"> In the first half of 2019, the proposal draft of the </w:t>
      </w:r>
      <w:r w:rsidRPr="00793DC7">
        <w:rPr>
          <w:rFonts w:cstheme="minorHAnsi"/>
          <w:i/>
          <w:iCs/>
          <w:sz w:val="16"/>
          <w:szCs w:val="16"/>
        </w:rPr>
        <w:t>Wetland Conservation Act</w:t>
      </w:r>
      <w:r w:rsidRPr="00793DC7">
        <w:rPr>
          <w:rFonts w:cstheme="minorHAnsi"/>
          <w:sz w:val="16"/>
          <w:szCs w:val="16"/>
        </w:rPr>
        <w:t xml:space="preserve"> was completed. In early July 2019, NFGA reported the draft </w:t>
      </w:r>
      <w:r w:rsidRPr="00793DC7">
        <w:rPr>
          <w:rFonts w:cstheme="minorHAnsi"/>
          <w:i/>
          <w:iCs/>
          <w:sz w:val="16"/>
          <w:szCs w:val="16"/>
        </w:rPr>
        <w:t>Wetland Conservation Act</w:t>
      </w:r>
      <w:r w:rsidRPr="00793DC7">
        <w:rPr>
          <w:rFonts w:cstheme="minorHAnsi"/>
          <w:sz w:val="16"/>
          <w:szCs w:val="16"/>
        </w:rPr>
        <w:t xml:space="preserve"> to the Environmental Resources Committee of the National People's Congress, and it was listed as the key work of the Environmental Resources Committee in 2020. The law is expected to be issued by the end of 2021.</w:t>
      </w:r>
    </w:p>
  </w:footnote>
  <w:footnote w:id="103">
    <w:p w14:paraId="7E74EB27" w14:textId="77777777" w:rsidR="00F369D1" w:rsidRPr="00793DC7" w:rsidRDefault="00F369D1" w:rsidP="00FD4DD9">
      <w:pPr>
        <w:pStyle w:val="FootnoteText"/>
      </w:pPr>
      <w:r>
        <w:rPr>
          <w:rStyle w:val="FootnoteReference"/>
        </w:rPr>
        <w:footnoteRef/>
      </w:r>
      <w:r>
        <w:t xml:space="preserve"> For example, see: </w:t>
      </w:r>
      <w:hyperlink r:id="rId66" w:history="1">
        <w:r w:rsidRPr="009C55D8">
          <w:rPr>
            <w:rStyle w:val="Hyperlink"/>
          </w:rPr>
          <w:t>http://www.ig.zju.edu.cn/attachments/2011-09/01-1316159242-2187.pdf</w:t>
        </w:r>
      </w:hyperlink>
      <w:r>
        <w:t xml:space="preserve"> and </w:t>
      </w:r>
      <w:hyperlink r:id="rId67" w:history="1">
        <w:r w:rsidRPr="009C55D8">
          <w:rPr>
            <w:rStyle w:val="Hyperlink"/>
          </w:rPr>
          <w:t>http://www.airies.or.jp/attach.php/6a6f75726e616c5f31312d32656e67/save/0/0/11_2-07.pdf</w:t>
        </w:r>
      </w:hyperlink>
      <w:r>
        <w:t xml:space="preserve"> </w:t>
      </w:r>
    </w:p>
  </w:footnote>
  <w:footnote w:id="104">
    <w:p w14:paraId="60A62DBA" w14:textId="107A1831" w:rsidR="00F369D1" w:rsidRDefault="00F369D1" w:rsidP="00ED625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3C7DD" w14:textId="02E79784" w:rsidR="00F369D1" w:rsidRDefault="00F369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01B88" w14:textId="77777777" w:rsidR="00F369D1" w:rsidRPr="00424365" w:rsidRDefault="00F369D1" w:rsidP="00424365">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15:restartNumberingAfterBreak="0">
    <w:nsid w:val="00560DD0"/>
    <w:multiLevelType w:val="hybridMultilevel"/>
    <w:tmpl w:val="07EEA302"/>
    <w:lvl w:ilvl="0" w:tplc="1534B882">
      <w:start w:val="1"/>
      <w:numFmt w:val="decimal"/>
      <w:lvlText w:val="%1."/>
      <w:lvlJc w:val="left"/>
      <w:pPr>
        <w:ind w:left="720" w:hanging="360"/>
      </w:pPr>
      <w:rPr>
        <w:rFonts w:hint="default"/>
        <w:i w:val="0"/>
        <w:iCs/>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D9461D"/>
    <w:multiLevelType w:val="hybridMultilevel"/>
    <w:tmpl w:val="ED8A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A3037D"/>
    <w:multiLevelType w:val="multilevel"/>
    <w:tmpl w:val="AB5A4EB6"/>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2203E16"/>
    <w:multiLevelType w:val="hybridMultilevel"/>
    <w:tmpl w:val="8E609C14"/>
    <w:lvl w:ilvl="0" w:tplc="7A2C8136">
      <w:start w:val="1"/>
      <w:numFmt w:val="lowerLetter"/>
      <w:lvlText w:val="%1)"/>
      <w:lvlJc w:val="left"/>
      <w:pPr>
        <w:ind w:left="720" w:hanging="360"/>
      </w:pPr>
      <w:rPr>
        <w:rFonts w:asciiTheme="minorHAnsi" w:eastAsiaTheme="minorHAnsi" w:hAnsiTheme="minorHAnsi" w:cs="Calibri" w:hint="default"/>
        <w:i/>
        <w:color w:val="000000" w:themeColor="text1"/>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28609B"/>
    <w:multiLevelType w:val="hybridMultilevel"/>
    <w:tmpl w:val="DC3683DA"/>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3119FD"/>
    <w:multiLevelType w:val="hybridMultilevel"/>
    <w:tmpl w:val="27289D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41D6DB5"/>
    <w:multiLevelType w:val="hybridMultilevel"/>
    <w:tmpl w:val="6AA483A6"/>
    <w:lvl w:ilvl="0" w:tplc="585AF1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680126B"/>
    <w:multiLevelType w:val="hybridMultilevel"/>
    <w:tmpl w:val="D5FA581A"/>
    <w:lvl w:ilvl="0" w:tplc="83E0B202">
      <w:start w:val="1"/>
      <w:numFmt w:val="decimal"/>
      <w:lvlText w:val="%1."/>
      <w:lvlJc w:val="left"/>
      <w:pPr>
        <w:ind w:left="720" w:hanging="360"/>
      </w:pPr>
      <w:rPr>
        <w:rFonts w:hint="default"/>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AB073F"/>
    <w:multiLevelType w:val="hybridMultilevel"/>
    <w:tmpl w:val="5D001B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C54D20"/>
    <w:multiLevelType w:val="multilevel"/>
    <w:tmpl w:val="EE8611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7CF3C11"/>
    <w:multiLevelType w:val="hybridMultilevel"/>
    <w:tmpl w:val="389ABD48"/>
    <w:lvl w:ilvl="0" w:tplc="E56E3E52">
      <w:start w:val="1"/>
      <w:numFmt w:val="bullet"/>
      <w:lvlText w:val=""/>
      <w:lvlJc w:val="left"/>
      <w:pPr>
        <w:tabs>
          <w:tab w:val="num" w:pos="720"/>
        </w:tabs>
        <w:ind w:left="720" w:hanging="360"/>
      </w:pPr>
      <w:rPr>
        <w:rFonts w:ascii="Wingdings 3" w:hAnsi="Wingdings 3" w:hint="default"/>
      </w:rPr>
    </w:lvl>
    <w:lvl w:ilvl="1" w:tplc="1E5E4274" w:tentative="1">
      <w:start w:val="1"/>
      <w:numFmt w:val="bullet"/>
      <w:lvlText w:val=""/>
      <w:lvlJc w:val="left"/>
      <w:pPr>
        <w:tabs>
          <w:tab w:val="num" w:pos="1440"/>
        </w:tabs>
        <w:ind w:left="1440" w:hanging="360"/>
      </w:pPr>
      <w:rPr>
        <w:rFonts w:ascii="Wingdings 3" w:hAnsi="Wingdings 3" w:hint="default"/>
      </w:rPr>
    </w:lvl>
    <w:lvl w:ilvl="2" w:tplc="C8528C28" w:tentative="1">
      <w:start w:val="1"/>
      <w:numFmt w:val="bullet"/>
      <w:lvlText w:val=""/>
      <w:lvlJc w:val="left"/>
      <w:pPr>
        <w:tabs>
          <w:tab w:val="num" w:pos="2160"/>
        </w:tabs>
        <w:ind w:left="2160" w:hanging="360"/>
      </w:pPr>
      <w:rPr>
        <w:rFonts w:ascii="Wingdings 3" w:hAnsi="Wingdings 3" w:hint="default"/>
      </w:rPr>
    </w:lvl>
    <w:lvl w:ilvl="3" w:tplc="4B86E8D6" w:tentative="1">
      <w:start w:val="1"/>
      <w:numFmt w:val="bullet"/>
      <w:lvlText w:val=""/>
      <w:lvlJc w:val="left"/>
      <w:pPr>
        <w:tabs>
          <w:tab w:val="num" w:pos="2880"/>
        </w:tabs>
        <w:ind w:left="2880" w:hanging="360"/>
      </w:pPr>
      <w:rPr>
        <w:rFonts w:ascii="Wingdings 3" w:hAnsi="Wingdings 3" w:hint="default"/>
      </w:rPr>
    </w:lvl>
    <w:lvl w:ilvl="4" w:tplc="FCEA2770" w:tentative="1">
      <w:start w:val="1"/>
      <w:numFmt w:val="bullet"/>
      <w:lvlText w:val=""/>
      <w:lvlJc w:val="left"/>
      <w:pPr>
        <w:tabs>
          <w:tab w:val="num" w:pos="3600"/>
        </w:tabs>
        <w:ind w:left="3600" w:hanging="360"/>
      </w:pPr>
      <w:rPr>
        <w:rFonts w:ascii="Wingdings 3" w:hAnsi="Wingdings 3" w:hint="default"/>
      </w:rPr>
    </w:lvl>
    <w:lvl w:ilvl="5" w:tplc="444C6A5A" w:tentative="1">
      <w:start w:val="1"/>
      <w:numFmt w:val="bullet"/>
      <w:lvlText w:val=""/>
      <w:lvlJc w:val="left"/>
      <w:pPr>
        <w:tabs>
          <w:tab w:val="num" w:pos="4320"/>
        </w:tabs>
        <w:ind w:left="4320" w:hanging="360"/>
      </w:pPr>
      <w:rPr>
        <w:rFonts w:ascii="Wingdings 3" w:hAnsi="Wingdings 3" w:hint="default"/>
      </w:rPr>
    </w:lvl>
    <w:lvl w:ilvl="6" w:tplc="7B18E9CC" w:tentative="1">
      <w:start w:val="1"/>
      <w:numFmt w:val="bullet"/>
      <w:lvlText w:val=""/>
      <w:lvlJc w:val="left"/>
      <w:pPr>
        <w:tabs>
          <w:tab w:val="num" w:pos="5040"/>
        </w:tabs>
        <w:ind w:left="5040" w:hanging="360"/>
      </w:pPr>
      <w:rPr>
        <w:rFonts w:ascii="Wingdings 3" w:hAnsi="Wingdings 3" w:hint="default"/>
      </w:rPr>
    </w:lvl>
    <w:lvl w:ilvl="7" w:tplc="EDEE61F8" w:tentative="1">
      <w:start w:val="1"/>
      <w:numFmt w:val="bullet"/>
      <w:lvlText w:val=""/>
      <w:lvlJc w:val="left"/>
      <w:pPr>
        <w:tabs>
          <w:tab w:val="num" w:pos="5760"/>
        </w:tabs>
        <w:ind w:left="5760" w:hanging="360"/>
      </w:pPr>
      <w:rPr>
        <w:rFonts w:ascii="Wingdings 3" w:hAnsi="Wingdings 3" w:hint="default"/>
      </w:rPr>
    </w:lvl>
    <w:lvl w:ilvl="8" w:tplc="C4C06B10"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0825225B"/>
    <w:multiLevelType w:val="hybridMultilevel"/>
    <w:tmpl w:val="9AA2DE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96F2217"/>
    <w:multiLevelType w:val="hybridMultilevel"/>
    <w:tmpl w:val="1CCACE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A840EC1"/>
    <w:multiLevelType w:val="hybridMultilevel"/>
    <w:tmpl w:val="A92A38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ADC58A9"/>
    <w:multiLevelType w:val="hybridMultilevel"/>
    <w:tmpl w:val="03BA3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BE1657A"/>
    <w:multiLevelType w:val="hybridMultilevel"/>
    <w:tmpl w:val="97D4172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C293FD4"/>
    <w:multiLevelType w:val="hybridMultilevel"/>
    <w:tmpl w:val="D14E4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C3D2308"/>
    <w:multiLevelType w:val="hybridMultilevel"/>
    <w:tmpl w:val="4B02E4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CCA6063"/>
    <w:multiLevelType w:val="multilevel"/>
    <w:tmpl w:val="0CCA60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CD74492"/>
    <w:multiLevelType w:val="hybridMultilevel"/>
    <w:tmpl w:val="CA28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DF23D56"/>
    <w:multiLevelType w:val="hybridMultilevel"/>
    <w:tmpl w:val="845E7E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E4774C8"/>
    <w:multiLevelType w:val="hybridMultilevel"/>
    <w:tmpl w:val="BF943F7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F8C1A9C"/>
    <w:multiLevelType w:val="hybridMultilevel"/>
    <w:tmpl w:val="26DC4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64514F"/>
    <w:multiLevelType w:val="hybridMultilevel"/>
    <w:tmpl w:val="29C00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1C01579"/>
    <w:multiLevelType w:val="hybridMultilevel"/>
    <w:tmpl w:val="D7300A7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2D40E4C"/>
    <w:multiLevelType w:val="hybridMultilevel"/>
    <w:tmpl w:val="632C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43C79EC"/>
    <w:multiLevelType w:val="hybridMultilevel"/>
    <w:tmpl w:val="41EEB556"/>
    <w:lvl w:ilvl="0" w:tplc="87CAC2C8">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61277A5"/>
    <w:multiLevelType w:val="hybridMultilevel"/>
    <w:tmpl w:val="A976AB9A"/>
    <w:lvl w:ilvl="0" w:tplc="9DB00120">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16265FF3"/>
    <w:multiLevelType w:val="hybridMultilevel"/>
    <w:tmpl w:val="53DC8CBE"/>
    <w:lvl w:ilvl="0" w:tplc="84AAE4B8">
      <w:start w:val="14"/>
      <w:numFmt w:val="decimal"/>
      <w:lvlText w:val="%1."/>
      <w:lvlJc w:val="left"/>
      <w:pPr>
        <w:ind w:left="360" w:hanging="360"/>
      </w:pPr>
      <w:rPr>
        <w:rFonts w:ascii="Arial" w:hAnsi="Arial" w:cs="Arial"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8EA02F0"/>
    <w:multiLevelType w:val="hybridMultilevel"/>
    <w:tmpl w:val="E4CCF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B8D1CCE"/>
    <w:multiLevelType w:val="hybridMultilevel"/>
    <w:tmpl w:val="DB863CF0"/>
    <w:lvl w:ilvl="0" w:tplc="C436E2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BFE09D6"/>
    <w:multiLevelType w:val="multilevel"/>
    <w:tmpl w:val="0E94B0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1D185248"/>
    <w:multiLevelType w:val="hybridMultilevel"/>
    <w:tmpl w:val="90D4B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F25791D"/>
    <w:multiLevelType w:val="hybridMultilevel"/>
    <w:tmpl w:val="303A7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FD55434"/>
    <w:multiLevelType w:val="hybridMultilevel"/>
    <w:tmpl w:val="694CE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FDB4121"/>
    <w:multiLevelType w:val="hybridMultilevel"/>
    <w:tmpl w:val="BCE66644"/>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2C7FDB"/>
    <w:multiLevelType w:val="hybridMultilevel"/>
    <w:tmpl w:val="75745AA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22665633"/>
    <w:multiLevelType w:val="hybridMultilevel"/>
    <w:tmpl w:val="3AFE82D6"/>
    <w:lvl w:ilvl="0" w:tplc="F2508C92">
      <w:start w:val="3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2B359D8"/>
    <w:multiLevelType w:val="multilevel"/>
    <w:tmpl w:val="E35E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3967881"/>
    <w:multiLevelType w:val="hybridMultilevel"/>
    <w:tmpl w:val="6AC8E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4E80283"/>
    <w:multiLevelType w:val="hybridMultilevel"/>
    <w:tmpl w:val="07189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5FF57F0"/>
    <w:multiLevelType w:val="hybridMultilevel"/>
    <w:tmpl w:val="CEB8186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4" w15:restartNumberingAfterBreak="0">
    <w:nsid w:val="28521529"/>
    <w:multiLevelType w:val="hybridMultilevel"/>
    <w:tmpl w:val="800824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BBC00CF"/>
    <w:multiLevelType w:val="multilevel"/>
    <w:tmpl w:val="BBD0D336"/>
    <w:lvl w:ilvl="0">
      <w:start w:val="1"/>
      <w:numFmt w:val="decimal"/>
      <w:lvlText w:val="%1."/>
      <w:lvlJc w:val="left"/>
      <w:pPr>
        <w:tabs>
          <w:tab w:val="num" w:pos="720"/>
        </w:tabs>
        <w:ind w:left="720" w:hanging="720"/>
      </w:pPr>
      <w:rPr>
        <w:rFonts w:hint="default"/>
        <w:b w:val="0"/>
      </w:rPr>
    </w:lvl>
    <w:lvl w:ilvl="1">
      <w:numFmt w:val="bullet"/>
      <w:lvlText w:val="•"/>
      <w:lvlJc w:val="left"/>
      <w:pPr>
        <w:ind w:left="1440" w:hanging="360"/>
      </w:pPr>
      <w:rPr>
        <w:rFonts w:ascii="Calibri" w:eastAsia="SimSun" w:hAnsi="Calibri" w:cs="Calibri"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2BF76B53"/>
    <w:multiLevelType w:val="hybridMultilevel"/>
    <w:tmpl w:val="E1F630AC"/>
    <w:lvl w:ilvl="0" w:tplc="326A9A96">
      <w:start w:val="1"/>
      <w:numFmt w:val="lowerLetter"/>
      <w:lvlText w:val="%1)"/>
      <w:lvlJc w:val="left"/>
      <w:pPr>
        <w:ind w:left="720" w:hanging="360"/>
      </w:pPr>
      <w:rPr>
        <w:rFonts w:asciiTheme="minorHAnsi" w:eastAsiaTheme="minorHAnsi" w:hAnsiTheme="minorHAnsi" w:cs="Calibri" w:hint="default"/>
        <w:i/>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FE52957"/>
    <w:multiLevelType w:val="multilevel"/>
    <w:tmpl w:val="75C6A3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306E3801"/>
    <w:multiLevelType w:val="hybridMultilevel"/>
    <w:tmpl w:val="80A26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2871157"/>
    <w:multiLevelType w:val="hybridMultilevel"/>
    <w:tmpl w:val="AF1EADDE"/>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3618007F"/>
    <w:multiLevelType w:val="hybridMultilevel"/>
    <w:tmpl w:val="62FCD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61A4C89"/>
    <w:multiLevelType w:val="hybridMultilevel"/>
    <w:tmpl w:val="E00481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36A80702"/>
    <w:multiLevelType w:val="hybridMultilevel"/>
    <w:tmpl w:val="00926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7C71C6E"/>
    <w:multiLevelType w:val="hybridMultilevel"/>
    <w:tmpl w:val="800824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824036E"/>
    <w:multiLevelType w:val="hybridMultilevel"/>
    <w:tmpl w:val="8B442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86D7126"/>
    <w:multiLevelType w:val="hybridMultilevel"/>
    <w:tmpl w:val="216CAA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9C62DE9"/>
    <w:multiLevelType w:val="hybridMultilevel"/>
    <w:tmpl w:val="0A3C02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3A93483E"/>
    <w:multiLevelType w:val="hybridMultilevel"/>
    <w:tmpl w:val="518A86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CCE6815"/>
    <w:multiLevelType w:val="hybridMultilevel"/>
    <w:tmpl w:val="E76E22B0"/>
    <w:lvl w:ilvl="0" w:tplc="6B340A28">
      <w:start w:val="209"/>
      <w:numFmt w:val="decimal"/>
      <w:lvlText w:val="%1."/>
      <w:lvlJc w:val="left"/>
      <w:pPr>
        <w:ind w:left="360" w:hanging="360"/>
      </w:pPr>
      <w:rPr>
        <w:rFonts w:asciiTheme="majorHAnsi" w:hAnsiTheme="majorHAnsi" w:cs="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E4C298E"/>
    <w:multiLevelType w:val="hybridMultilevel"/>
    <w:tmpl w:val="CD086912"/>
    <w:lvl w:ilvl="0" w:tplc="1534B882">
      <w:start w:val="1"/>
      <w:numFmt w:val="decimal"/>
      <w:lvlText w:val="%1."/>
      <w:lvlJc w:val="left"/>
      <w:pPr>
        <w:ind w:left="720" w:hanging="360"/>
      </w:pPr>
      <w:rPr>
        <w:rFonts w:hint="default"/>
        <w:i w:val="0"/>
        <w:iCs/>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F393662"/>
    <w:multiLevelType w:val="hybridMultilevel"/>
    <w:tmpl w:val="3066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2E87E9B"/>
    <w:multiLevelType w:val="hybridMultilevel"/>
    <w:tmpl w:val="8FB8267E"/>
    <w:lvl w:ilvl="0" w:tplc="61C0599E">
      <w:start w:val="1"/>
      <w:numFmt w:val="decimal"/>
      <w:pStyle w:val="Normal1"/>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3A26A4A"/>
    <w:multiLevelType w:val="hybridMultilevel"/>
    <w:tmpl w:val="59326DC4"/>
    <w:lvl w:ilvl="0" w:tplc="0809000F">
      <w:start w:val="1"/>
      <w:numFmt w:val="decimal"/>
      <w:lvlText w:val="%1."/>
      <w:lvlJc w:val="left"/>
      <w:pPr>
        <w:ind w:left="1080" w:hanging="360"/>
      </w:pPr>
      <w:rPr>
        <w:rFonts w:hint="default"/>
      </w:rPr>
    </w:lvl>
    <w:lvl w:ilvl="1" w:tplc="08090019">
      <w:start w:val="1"/>
      <w:numFmt w:val="lowerLetter"/>
      <w:lvlText w:val="%2."/>
      <w:lvlJc w:val="left"/>
      <w:pPr>
        <w:ind w:left="1800" w:hanging="360"/>
      </w:pPr>
      <w:rPr>
        <w:rFont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43D63B78"/>
    <w:multiLevelType w:val="hybridMultilevel"/>
    <w:tmpl w:val="FA1CBF66"/>
    <w:lvl w:ilvl="0" w:tplc="9EFC9A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3FA1841"/>
    <w:multiLevelType w:val="hybridMultilevel"/>
    <w:tmpl w:val="52A61496"/>
    <w:lvl w:ilvl="0" w:tplc="DADCE9B6">
      <w:start w:val="1"/>
      <w:numFmt w:val="decimal"/>
      <w:pStyle w:val="wor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44896F0F"/>
    <w:multiLevelType w:val="hybridMultilevel"/>
    <w:tmpl w:val="D01E8C2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4E1269C"/>
    <w:multiLevelType w:val="hybridMultilevel"/>
    <w:tmpl w:val="F36AF29E"/>
    <w:lvl w:ilvl="0" w:tplc="03F4234E">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5DB24BE"/>
    <w:multiLevelType w:val="hybridMultilevel"/>
    <w:tmpl w:val="D5B4E8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48924D8C"/>
    <w:multiLevelType w:val="hybridMultilevel"/>
    <w:tmpl w:val="567AF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A277A15"/>
    <w:multiLevelType w:val="hybridMultilevel"/>
    <w:tmpl w:val="8B0A934C"/>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2" w15:restartNumberingAfterBreak="0">
    <w:nsid w:val="4A380A60"/>
    <w:multiLevelType w:val="hybridMultilevel"/>
    <w:tmpl w:val="4BBCBA68"/>
    <w:lvl w:ilvl="0" w:tplc="8CD43AD4">
      <w:start w:val="1"/>
      <w:numFmt w:val="lowerLetter"/>
      <w:lvlText w:val="%1)"/>
      <w:lvlJc w:val="left"/>
      <w:pPr>
        <w:ind w:left="720" w:hanging="360"/>
      </w:pPr>
      <w:rPr>
        <w:rFonts w:asciiTheme="minorHAnsi" w:eastAsiaTheme="minorHAnsi" w:hAnsiTheme="minorHAnsi" w:cs="Calibri" w:hint="default"/>
        <w:i/>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BA07D74"/>
    <w:multiLevelType w:val="hybridMultilevel"/>
    <w:tmpl w:val="800824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4BC15F69"/>
    <w:multiLevelType w:val="hybridMultilevel"/>
    <w:tmpl w:val="049E8B98"/>
    <w:lvl w:ilvl="0" w:tplc="D900852A">
      <w:start w:val="1"/>
      <w:numFmt w:val="decimal"/>
      <w:lvlText w:val="%1."/>
      <w:lvlJc w:val="left"/>
      <w:pPr>
        <w:ind w:left="720" w:hanging="360"/>
      </w:pPr>
      <w:rPr>
        <w:rFonts w:ascii="Arial" w:hAnsi="Arial" w:cs="Arial"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C1B5D8A"/>
    <w:multiLevelType w:val="hybridMultilevel"/>
    <w:tmpl w:val="656C74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4C2D2C81"/>
    <w:multiLevelType w:val="hybridMultilevel"/>
    <w:tmpl w:val="0CA0D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CB86CE7"/>
    <w:multiLevelType w:val="hybridMultilevel"/>
    <w:tmpl w:val="63D09BE0"/>
    <w:lvl w:ilvl="0" w:tplc="D400AD02">
      <w:start w:val="1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D0B6FD3"/>
    <w:multiLevelType w:val="hybridMultilevel"/>
    <w:tmpl w:val="7DBAE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DD24539"/>
    <w:multiLevelType w:val="hybridMultilevel"/>
    <w:tmpl w:val="065A0AF8"/>
    <w:lvl w:ilvl="0" w:tplc="1534B882">
      <w:start w:val="1"/>
      <w:numFmt w:val="decimal"/>
      <w:lvlText w:val="%1."/>
      <w:lvlJc w:val="left"/>
      <w:pPr>
        <w:ind w:left="720" w:hanging="360"/>
      </w:pPr>
      <w:rPr>
        <w:rFonts w:hint="default"/>
        <w:i w:val="0"/>
        <w:iCs/>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DFE5495"/>
    <w:multiLevelType w:val="hybridMultilevel"/>
    <w:tmpl w:val="470E3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EC63A59"/>
    <w:multiLevelType w:val="hybridMultilevel"/>
    <w:tmpl w:val="50BA4E0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52902A30"/>
    <w:multiLevelType w:val="hybridMultilevel"/>
    <w:tmpl w:val="59B256F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2BC45DC"/>
    <w:multiLevelType w:val="hybridMultilevel"/>
    <w:tmpl w:val="B992BF58"/>
    <w:lvl w:ilvl="0" w:tplc="042C68EE">
      <w:start w:val="1"/>
      <w:numFmt w:val="bullet"/>
      <w:lvlText w:val=""/>
      <w:lvlJc w:val="left"/>
      <w:pPr>
        <w:tabs>
          <w:tab w:val="num" w:pos="720"/>
        </w:tabs>
        <w:ind w:left="720" w:hanging="360"/>
      </w:pPr>
      <w:rPr>
        <w:rFonts w:ascii="Wingdings 3" w:hAnsi="Wingdings 3" w:hint="default"/>
      </w:rPr>
    </w:lvl>
    <w:lvl w:ilvl="1" w:tplc="F228A960" w:tentative="1">
      <w:start w:val="1"/>
      <w:numFmt w:val="bullet"/>
      <w:lvlText w:val=""/>
      <w:lvlJc w:val="left"/>
      <w:pPr>
        <w:tabs>
          <w:tab w:val="num" w:pos="1440"/>
        </w:tabs>
        <w:ind w:left="1440" w:hanging="360"/>
      </w:pPr>
      <w:rPr>
        <w:rFonts w:ascii="Wingdings 3" w:hAnsi="Wingdings 3" w:hint="default"/>
      </w:rPr>
    </w:lvl>
    <w:lvl w:ilvl="2" w:tplc="3DB4AD24" w:tentative="1">
      <w:start w:val="1"/>
      <w:numFmt w:val="bullet"/>
      <w:lvlText w:val=""/>
      <w:lvlJc w:val="left"/>
      <w:pPr>
        <w:tabs>
          <w:tab w:val="num" w:pos="2160"/>
        </w:tabs>
        <w:ind w:left="2160" w:hanging="360"/>
      </w:pPr>
      <w:rPr>
        <w:rFonts w:ascii="Wingdings 3" w:hAnsi="Wingdings 3" w:hint="default"/>
      </w:rPr>
    </w:lvl>
    <w:lvl w:ilvl="3" w:tplc="AEDA5180" w:tentative="1">
      <w:start w:val="1"/>
      <w:numFmt w:val="bullet"/>
      <w:lvlText w:val=""/>
      <w:lvlJc w:val="left"/>
      <w:pPr>
        <w:tabs>
          <w:tab w:val="num" w:pos="2880"/>
        </w:tabs>
        <w:ind w:left="2880" w:hanging="360"/>
      </w:pPr>
      <w:rPr>
        <w:rFonts w:ascii="Wingdings 3" w:hAnsi="Wingdings 3" w:hint="default"/>
      </w:rPr>
    </w:lvl>
    <w:lvl w:ilvl="4" w:tplc="112C3F90" w:tentative="1">
      <w:start w:val="1"/>
      <w:numFmt w:val="bullet"/>
      <w:lvlText w:val=""/>
      <w:lvlJc w:val="left"/>
      <w:pPr>
        <w:tabs>
          <w:tab w:val="num" w:pos="3600"/>
        </w:tabs>
        <w:ind w:left="3600" w:hanging="360"/>
      </w:pPr>
      <w:rPr>
        <w:rFonts w:ascii="Wingdings 3" w:hAnsi="Wingdings 3" w:hint="default"/>
      </w:rPr>
    </w:lvl>
    <w:lvl w:ilvl="5" w:tplc="05863AFE" w:tentative="1">
      <w:start w:val="1"/>
      <w:numFmt w:val="bullet"/>
      <w:lvlText w:val=""/>
      <w:lvlJc w:val="left"/>
      <w:pPr>
        <w:tabs>
          <w:tab w:val="num" w:pos="4320"/>
        </w:tabs>
        <w:ind w:left="4320" w:hanging="360"/>
      </w:pPr>
      <w:rPr>
        <w:rFonts w:ascii="Wingdings 3" w:hAnsi="Wingdings 3" w:hint="default"/>
      </w:rPr>
    </w:lvl>
    <w:lvl w:ilvl="6" w:tplc="75F46BE2" w:tentative="1">
      <w:start w:val="1"/>
      <w:numFmt w:val="bullet"/>
      <w:lvlText w:val=""/>
      <w:lvlJc w:val="left"/>
      <w:pPr>
        <w:tabs>
          <w:tab w:val="num" w:pos="5040"/>
        </w:tabs>
        <w:ind w:left="5040" w:hanging="360"/>
      </w:pPr>
      <w:rPr>
        <w:rFonts w:ascii="Wingdings 3" w:hAnsi="Wingdings 3" w:hint="default"/>
      </w:rPr>
    </w:lvl>
    <w:lvl w:ilvl="7" w:tplc="54BC4390" w:tentative="1">
      <w:start w:val="1"/>
      <w:numFmt w:val="bullet"/>
      <w:lvlText w:val=""/>
      <w:lvlJc w:val="left"/>
      <w:pPr>
        <w:tabs>
          <w:tab w:val="num" w:pos="5760"/>
        </w:tabs>
        <w:ind w:left="5760" w:hanging="360"/>
      </w:pPr>
      <w:rPr>
        <w:rFonts w:ascii="Wingdings 3" w:hAnsi="Wingdings 3" w:hint="default"/>
      </w:rPr>
    </w:lvl>
    <w:lvl w:ilvl="8" w:tplc="733A103C" w:tentative="1">
      <w:start w:val="1"/>
      <w:numFmt w:val="bullet"/>
      <w:lvlText w:val=""/>
      <w:lvlJc w:val="left"/>
      <w:pPr>
        <w:tabs>
          <w:tab w:val="num" w:pos="6480"/>
        </w:tabs>
        <w:ind w:left="6480" w:hanging="360"/>
      </w:pPr>
      <w:rPr>
        <w:rFonts w:ascii="Wingdings 3" w:hAnsi="Wingdings 3" w:hint="default"/>
      </w:rPr>
    </w:lvl>
  </w:abstractNum>
  <w:abstractNum w:abstractNumId="84" w15:restartNumberingAfterBreak="0">
    <w:nsid w:val="53F05E0B"/>
    <w:multiLevelType w:val="hybridMultilevel"/>
    <w:tmpl w:val="15FA8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4102CB1"/>
    <w:multiLevelType w:val="hybridMultilevel"/>
    <w:tmpl w:val="7666A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47A1FC7"/>
    <w:multiLevelType w:val="hybridMultilevel"/>
    <w:tmpl w:val="B1ACA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5491093"/>
    <w:multiLevelType w:val="hybridMultilevel"/>
    <w:tmpl w:val="F93AB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75B7DE0"/>
    <w:multiLevelType w:val="hybridMultilevel"/>
    <w:tmpl w:val="8B14EE4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9" w15:restartNumberingAfterBreak="0">
    <w:nsid w:val="576057AE"/>
    <w:multiLevelType w:val="hybridMultilevel"/>
    <w:tmpl w:val="AA9EE85E"/>
    <w:lvl w:ilvl="0" w:tplc="1534B882">
      <w:start w:val="1"/>
      <w:numFmt w:val="decimal"/>
      <w:lvlText w:val="%1."/>
      <w:lvlJc w:val="left"/>
      <w:pPr>
        <w:ind w:left="720" w:hanging="360"/>
      </w:pPr>
      <w:rPr>
        <w:rFonts w:hint="default"/>
        <w:i w:val="0"/>
        <w:iCs/>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8917E06"/>
    <w:multiLevelType w:val="hybridMultilevel"/>
    <w:tmpl w:val="EDCE7B90"/>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1" w15:restartNumberingAfterBreak="0">
    <w:nsid w:val="5A886654"/>
    <w:multiLevelType w:val="hybridMultilevel"/>
    <w:tmpl w:val="06809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AC45C28"/>
    <w:multiLevelType w:val="hybridMultilevel"/>
    <w:tmpl w:val="4704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B9E0E8E"/>
    <w:multiLevelType w:val="hybridMultilevel"/>
    <w:tmpl w:val="1E9A4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BF34B32"/>
    <w:multiLevelType w:val="hybridMultilevel"/>
    <w:tmpl w:val="66869AE6"/>
    <w:lvl w:ilvl="0" w:tplc="1534B882">
      <w:start w:val="1"/>
      <w:numFmt w:val="decimal"/>
      <w:lvlText w:val="%1."/>
      <w:lvlJc w:val="left"/>
      <w:pPr>
        <w:ind w:left="720" w:hanging="360"/>
      </w:pPr>
      <w:rPr>
        <w:rFonts w:hint="default"/>
        <w:i w:val="0"/>
        <w:iCs/>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5D6C40C6"/>
    <w:multiLevelType w:val="hybridMultilevel"/>
    <w:tmpl w:val="518A86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5E437FB1"/>
    <w:multiLevelType w:val="hybridMultilevel"/>
    <w:tmpl w:val="87E49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0AC7097"/>
    <w:multiLevelType w:val="hybridMultilevel"/>
    <w:tmpl w:val="35848C2A"/>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rPr>
        <w:rFont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8" w15:restartNumberingAfterBreak="0">
    <w:nsid w:val="63271722"/>
    <w:multiLevelType w:val="hybridMultilevel"/>
    <w:tmpl w:val="1F3A5A52"/>
    <w:lvl w:ilvl="0" w:tplc="7C08AF60">
      <w:start w:val="1"/>
      <w:numFmt w:val="lowerLetter"/>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3C8443B"/>
    <w:multiLevelType w:val="hybridMultilevel"/>
    <w:tmpl w:val="85BCD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52C0525"/>
    <w:multiLevelType w:val="hybridMultilevel"/>
    <w:tmpl w:val="0EDA094C"/>
    <w:lvl w:ilvl="0" w:tplc="D900852A">
      <w:start w:val="1"/>
      <w:numFmt w:val="decimal"/>
      <w:lvlText w:val="%1."/>
      <w:lvlJc w:val="left"/>
      <w:pPr>
        <w:ind w:left="720" w:hanging="360"/>
      </w:pPr>
      <w:rPr>
        <w:rFonts w:ascii="Arial" w:hAnsi="Arial" w:cs="Arial" w:hint="default"/>
        <w:b w:val="0"/>
        <w:i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5B50DDB"/>
    <w:multiLevelType w:val="hybridMultilevel"/>
    <w:tmpl w:val="587884E0"/>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3" w15:restartNumberingAfterBreak="0">
    <w:nsid w:val="6851429F"/>
    <w:multiLevelType w:val="hybridMultilevel"/>
    <w:tmpl w:val="717ADFA2"/>
    <w:lvl w:ilvl="0" w:tplc="E960A80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4" w15:restartNumberingAfterBreak="0">
    <w:nsid w:val="6EA045E4"/>
    <w:multiLevelType w:val="hybridMultilevel"/>
    <w:tmpl w:val="17FEDDCC"/>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15:restartNumberingAfterBreak="0">
    <w:nsid w:val="6F8B7071"/>
    <w:multiLevelType w:val="hybridMultilevel"/>
    <w:tmpl w:val="6A4C643C"/>
    <w:lvl w:ilvl="0" w:tplc="E70C76D4">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6" w15:restartNumberingAfterBreak="0">
    <w:nsid w:val="7010558F"/>
    <w:multiLevelType w:val="hybridMultilevel"/>
    <w:tmpl w:val="46B4E31C"/>
    <w:lvl w:ilvl="0" w:tplc="6C489B42">
      <w:start w:val="20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2546431"/>
    <w:multiLevelType w:val="hybridMultilevel"/>
    <w:tmpl w:val="CD000DCA"/>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8" w15:restartNumberingAfterBreak="0">
    <w:nsid w:val="726679C7"/>
    <w:multiLevelType w:val="hybridMultilevel"/>
    <w:tmpl w:val="F89CFB00"/>
    <w:lvl w:ilvl="0" w:tplc="11CCFD7A">
      <w:start w:val="1"/>
      <w:numFmt w:val="lowerRoman"/>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09" w15:restartNumberingAfterBreak="0">
    <w:nsid w:val="72E92D80"/>
    <w:multiLevelType w:val="hybridMultilevel"/>
    <w:tmpl w:val="A456DF0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10" w15:restartNumberingAfterBreak="0">
    <w:nsid w:val="72EB035B"/>
    <w:multiLevelType w:val="hybridMultilevel"/>
    <w:tmpl w:val="CF16F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738763F9"/>
    <w:multiLevelType w:val="hybridMultilevel"/>
    <w:tmpl w:val="B8E22E60"/>
    <w:lvl w:ilvl="0" w:tplc="834C9B20">
      <w:start w:val="1"/>
      <w:numFmt w:val="lowerRoman"/>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12" w15:restartNumberingAfterBreak="0">
    <w:nsid w:val="74081541"/>
    <w:multiLevelType w:val="hybridMultilevel"/>
    <w:tmpl w:val="7B82C1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13" w15:restartNumberingAfterBreak="0">
    <w:nsid w:val="755B79FF"/>
    <w:multiLevelType w:val="hybridMultilevel"/>
    <w:tmpl w:val="3C748E36"/>
    <w:lvl w:ilvl="0" w:tplc="30323EC8">
      <w:start w:val="1"/>
      <w:numFmt w:val="decimal"/>
      <w:lvlText w:val="%1."/>
      <w:lvlJc w:val="left"/>
      <w:pPr>
        <w:ind w:left="720" w:hanging="360"/>
      </w:pPr>
      <w:rPr>
        <w:rFonts w:asciiTheme="minorHAnsi" w:hAnsiTheme="minorHAnsi" w:cstheme="minorHAnsi" w:hint="default"/>
        <w:b w:val="0"/>
        <w:bCs w:val="0"/>
        <w:i w:val="0"/>
        <w:iCs/>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69164C6"/>
    <w:multiLevelType w:val="hybridMultilevel"/>
    <w:tmpl w:val="6D34FEE4"/>
    <w:lvl w:ilvl="0" w:tplc="30323EC8">
      <w:start w:val="1"/>
      <w:numFmt w:val="decimal"/>
      <w:lvlText w:val="%1."/>
      <w:lvlJc w:val="left"/>
      <w:pPr>
        <w:ind w:left="720" w:hanging="360"/>
      </w:pPr>
      <w:rPr>
        <w:rFonts w:asciiTheme="minorHAnsi" w:hAnsiTheme="minorHAnsi" w:cstheme="minorHAnsi" w:hint="default"/>
        <w:b w:val="0"/>
        <w:bCs w:val="0"/>
        <w:i w:val="0"/>
        <w:iCs/>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77E73915"/>
    <w:multiLevelType w:val="hybridMultilevel"/>
    <w:tmpl w:val="5886A8B0"/>
    <w:lvl w:ilvl="0" w:tplc="5C3CE178">
      <w:start w:val="3"/>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80A70C2"/>
    <w:multiLevelType w:val="hybridMultilevel"/>
    <w:tmpl w:val="E1447B2A"/>
    <w:lvl w:ilvl="0" w:tplc="AB767C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8733638"/>
    <w:multiLevelType w:val="hybridMultilevel"/>
    <w:tmpl w:val="99B4F93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8" w15:restartNumberingAfterBreak="0">
    <w:nsid w:val="79E06C24"/>
    <w:multiLevelType w:val="hybridMultilevel"/>
    <w:tmpl w:val="E2882368"/>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9" w15:restartNumberingAfterBreak="0">
    <w:nsid w:val="79E641F9"/>
    <w:multiLevelType w:val="hybridMultilevel"/>
    <w:tmpl w:val="B480467A"/>
    <w:lvl w:ilvl="0" w:tplc="4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7A044352"/>
    <w:multiLevelType w:val="hybridMultilevel"/>
    <w:tmpl w:val="8E4A2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F0668CF"/>
    <w:multiLevelType w:val="hybridMultilevel"/>
    <w:tmpl w:val="4C6EAE1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D8305D90">
      <w:start w:val="10"/>
      <w:numFmt w:val="upperLetter"/>
      <w:lvlText w:val="%4."/>
      <w:lvlJc w:val="left"/>
      <w:pPr>
        <w:ind w:left="2520" w:hanging="360"/>
      </w:pPr>
      <w:rPr>
        <w:rFonts w:ascii="Calibri" w:hAnsi="Calibri"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F2E4C7D"/>
    <w:multiLevelType w:val="hybridMultilevel"/>
    <w:tmpl w:val="55669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9"/>
  </w:num>
  <w:num w:numId="3">
    <w:abstractNumId w:val="101"/>
  </w:num>
  <w:num w:numId="4">
    <w:abstractNumId w:val="45"/>
  </w:num>
  <w:num w:numId="5">
    <w:abstractNumId w:val="27"/>
  </w:num>
  <w:num w:numId="6">
    <w:abstractNumId w:val="63"/>
  </w:num>
  <w:num w:numId="7">
    <w:abstractNumId w:val="112"/>
  </w:num>
  <w:num w:numId="8">
    <w:abstractNumId w:val="110"/>
  </w:num>
  <w:num w:numId="9">
    <w:abstractNumId w:val="109"/>
  </w:num>
  <w:num w:numId="10">
    <w:abstractNumId w:val="67"/>
  </w:num>
  <w:num w:numId="11">
    <w:abstractNumId w:val="41"/>
  </w:num>
  <w:num w:numId="12">
    <w:abstractNumId w:val="25"/>
  </w:num>
  <w:num w:numId="13">
    <w:abstractNumId w:val="15"/>
  </w:num>
  <w:num w:numId="14">
    <w:abstractNumId w:val="16"/>
  </w:num>
  <w:num w:numId="15">
    <w:abstractNumId w:val="82"/>
  </w:num>
  <w:num w:numId="16">
    <w:abstractNumId w:val="4"/>
  </w:num>
  <w:num w:numId="17">
    <w:abstractNumId w:val="37"/>
  </w:num>
  <w:num w:numId="18">
    <w:abstractNumId w:val="22"/>
  </w:num>
  <w:num w:numId="19">
    <w:abstractNumId w:val="50"/>
  </w:num>
  <w:num w:numId="20">
    <w:abstractNumId w:val="40"/>
  </w:num>
  <w:num w:numId="21">
    <w:abstractNumId w:val="48"/>
  </w:num>
  <w:num w:numId="22">
    <w:abstractNumId w:val="69"/>
  </w:num>
  <w:num w:numId="23">
    <w:abstractNumId w:val="76"/>
  </w:num>
  <w:num w:numId="24">
    <w:abstractNumId w:val="78"/>
  </w:num>
  <w:num w:numId="25">
    <w:abstractNumId w:val="21"/>
  </w:num>
  <w:num w:numId="26">
    <w:abstractNumId w:val="46"/>
  </w:num>
  <w:num w:numId="27">
    <w:abstractNumId w:val="105"/>
  </w:num>
  <w:num w:numId="28">
    <w:abstractNumId w:val="74"/>
  </w:num>
  <w:num w:numId="29">
    <w:abstractNumId w:val="100"/>
  </w:num>
  <w:num w:numId="30">
    <w:abstractNumId w:val="121"/>
  </w:num>
  <w:num w:numId="31">
    <w:abstractNumId w:val="75"/>
  </w:num>
  <w:num w:numId="32">
    <w:abstractNumId w:val="77"/>
  </w:num>
  <w:num w:numId="33">
    <w:abstractNumId w:val="30"/>
  </w:num>
  <w:num w:numId="34">
    <w:abstractNumId w:val="28"/>
  </w:num>
  <w:num w:numId="35">
    <w:abstractNumId w:val="98"/>
  </w:num>
  <w:num w:numId="36">
    <w:abstractNumId w:val="81"/>
  </w:num>
  <w:num w:numId="37">
    <w:abstractNumId w:val="6"/>
  </w:num>
  <w:num w:numId="38">
    <w:abstractNumId w:val="58"/>
  </w:num>
  <w:num w:numId="39">
    <w:abstractNumId w:val="10"/>
  </w:num>
  <w:num w:numId="40">
    <w:abstractNumId w:val="49"/>
  </w:num>
  <w:num w:numId="41">
    <w:abstractNumId w:val="114"/>
  </w:num>
  <w:num w:numId="42">
    <w:abstractNumId w:val="84"/>
  </w:num>
  <w:num w:numId="43">
    <w:abstractNumId w:val="18"/>
  </w:num>
  <w:num w:numId="44">
    <w:abstractNumId w:val="26"/>
  </w:num>
  <w:num w:numId="45">
    <w:abstractNumId w:val="64"/>
  </w:num>
  <w:num w:numId="46">
    <w:abstractNumId w:val="96"/>
  </w:num>
  <w:num w:numId="47">
    <w:abstractNumId w:val="19"/>
  </w:num>
  <w:num w:numId="48">
    <w:abstractNumId w:val="62"/>
  </w:num>
  <w:num w:numId="49">
    <w:abstractNumId w:val="52"/>
  </w:num>
  <w:num w:numId="50">
    <w:abstractNumId w:val="1"/>
  </w:num>
  <w:num w:numId="51">
    <w:abstractNumId w:val="13"/>
  </w:num>
  <w:num w:numId="52">
    <w:abstractNumId w:val="12"/>
  </w:num>
  <w:num w:numId="53">
    <w:abstractNumId w:val="95"/>
  </w:num>
  <w:num w:numId="54">
    <w:abstractNumId w:val="59"/>
  </w:num>
  <w:num w:numId="55">
    <w:abstractNumId w:val="33"/>
  </w:num>
  <w:num w:numId="56">
    <w:abstractNumId w:val="57"/>
  </w:num>
  <w:num w:numId="57">
    <w:abstractNumId w:val="119"/>
  </w:num>
  <w:num w:numId="58">
    <w:abstractNumId w:val="44"/>
  </w:num>
  <w:num w:numId="59">
    <w:abstractNumId w:val="73"/>
  </w:num>
  <w:num w:numId="60">
    <w:abstractNumId w:val="55"/>
  </w:num>
  <w:num w:numId="61">
    <w:abstractNumId w:val="72"/>
  </w:num>
  <w:num w:numId="62">
    <w:abstractNumId w:val="47"/>
  </w:num>
  <w:num w:numId="63">
    <w:abstractNumId w:val="3"/>
  </w:num>
  <w:num w:numId="64">
    <w:abstractNumId w:val="5"/>
  </w:num>
  <w:num w:numId="65">
    <w:abstractNumId w:val="66"/>
  </w:num>
  <w:num w:numId="66">
    <w:abstractNumId w:val="83"/>
  </w:num>
  <w:num w:numId="67">
    <w:abstractNumId w:val="53"/>
  </w:num>
  <w:num w:numId="68">
    <w:abstractNumId w:val="88"/>
  </w:num>
  <w:num w:numId="69">
    <w:abstractNumId w:val="14"/>
  </w:num>
  <w:num w:numId="70">
    <w:abstractNumId w:val="20"/>
  </w:num>
  <w:num w:numId="71">
    <w:abstractNumId w:val="2"/>
  </w:num>
  <w:num w:numId="72">
    <w:abstractNumId w:val="43"/>
  </w:num>
  <w:num w:numId="73">
    <w:abstractNumId w:val="117"/>
  </w:num>
  <w:num w:numId="74">
    <w:abstractNumId w:val="8"/>
  </w:num>
  <w:num w:numId="75">
    <w:abstractNumId w:val="97"/>
  </w:num>
  <w:num w:numId="76">
    <w:abstractNumId w:val="51"/>
  </w:num>
  <w:num w:numId="77">
    <w:abstractNumId w:val="90"/>
  </w:num>
  <w:num w:numId="78">
    <w:abstractNumId w:val="38"/>
  </w:num>
  <w:num w:numId="79">
    <w:abstractNumId w:val="104"/>
  </w:num>
  <w:num w:numId="80">
    <w:abstractNumId w:val="118"/>
  </w:num>
  <w:num w:numId="81">
    <w:abstractNumId w:val="71"/>
  </w:num>
  <w:num w:numId="82">
    <w:abstractNumId w:val="56"/>
  </w:num>
  <w:num w:numId="83">
    <w:abstractNumId w:val="0"/>
  </w:num>
  <w:num w:numId="84">
    <w:abstractNumId w:val="31"/>
  </w:num>
  <w:num w:numId="85">
    <w:abstractNumId w:val="102"/>
  </w:num>
  <w:num w:numId="86">
    <w:abstractNumId w:val="11"/>
  </w:num>
  <w:num w:numId="87">
    <w:abstractNumId w:val="68"/>
  </w:num>
  <w:num w:numId="88">
    <w:abstractNumId w:val="94"/>
  </w:num>
  <w:num w:numId="89">
    <w:abstractNumId w:val="89"/>
  </w:num>
  <w:num w:numId="90">
    <w:abstractNumId w:val="42"/>
  </w:num>
  <w:num w:numId="91">
    <w:abstractNumId w:val="122"/>
  </w:num>
  <w:num w:numId="92">
    <w:abstractNumId w:val="36"/>
  </w:num>
  <w:num w:numId="93">
    <w:abstractNumId w:val="93"/>
  </w:num>
  <w:num w:numId="94">
    <w:abstractNumId w:val="61"/>
  </w:num>
  <w:num w:numId="95">
    <w:abstractNumId w:val="79"/>
  </w:num>
  <w:num w:numId="96">
    <w:abstractNumId w:val="107"/>
  </w:num>
  <w:num w:numId="97">
    <w:abstractNumId w:val="39"/>
  </w:num>
  <w:num w:numId="98">
    <w:abstractNumId w:val="111"/>
  </w:num>
  <w:num w:numId="99">
    <w:abstractNumId w:val="108"/>
  </w:num>
  <w:num w:numId="100">
    <w:abstractNumId w:val="115"/>
  </w:num>
  <w:num w:numId="101">
    <w:abstractNumId w:val="65"/>
  </w:num>
  <w:num w:numId="102">
    <w:abstractNumId w:val="32"/>
  </w:num>
  <w:num w:numId="103">
    <w:abstractNumId w:val="92"/>
  </w:num>
  <w:num w:numId="104">
    <w:abstractNumId w:val="116"/>
  </w:num>
  <w:num w:numId="105">
    <w:abstractNumId w:val="23"/>
  </w:num>
  <w:num w:numId="106">
    <w:abstractNumId w:val="85"/>
  </w:num>
  <w:num w:numId="107">
    <w:abstractNumId w:val="120"/>
  </w:num>
  <w:num w:numId="108">
    <w:abstractNumId w:val="35"/>
  </w:num>
  <w:num w:numId="109">
    <w:abstractNumId w:val="91"/>
  </w:num>
  <w:num w:numId="110">
    <w:abstractNumId w:val="87"/>
  </w:num>
  <w:num w:numId="111">
    <w:abstractNumId w:val="99"/>
  </w:num>
  <w:num w:numId="112">
    <w:abstractNumId w:val="80"/>
  </w:num>
  <w:num w:numId="113">
    <w:abstractNumId w:val="70"/>
  </w:num>
  <w:num w:numId="114">
    <w:abstractNumId w:val="86"/>
  </w:num>
  <w:num w:numId="115">
    <w:abstractNumId w:val="54"/>
  </w:num>
  <w:num w:numId="116">
    <w:abstractNumId w:val="24"/>
  </w:num>
  <w:num w:numId="117">
    <w:abstractNumId w:val="7"/>
  </w:num>
  <w:num w:numId="118">
    <w:abstractNumId w:val="34"/>
  </w:num>
  <w:num w:numId="119">
    <w:abstractNumId w:val="17"/>
  </w:num>
  <w:num w:numId="120">
    <w:abstractNumId w:val="106"/>
  </w:num>
  <w:num w:numId="121">
    <w:abstractNumId w:val="60"/>
  </w:num>
  <w:num w:numId="122">
    <w:abstractNumId w:val="113"/>
  </w:num>
  <w:num w:numId="123">
    <w:abstractNumId w:val="10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ocumentProtection w:edit="readOnly" w:enforcement="0"/>
  <w:defaultTabStop w:val="720"/>
  <w:drawingGridHorizontalSpacing w:val="110"/>
  <w:displayHorizontalDrawingGridEvery w:val="2"/>
  <w:noPunctuationKerning/>
  <w:characterSpacingControl w:val="doNotCompress"/>
  <w:savePreviewPicture/>
  <w:hdrShapeDefaults>
    <o:shapedefaults v:ext="edit" spidmax="2049" fillcolor="white">
      <v:fill color="white"/>
    </o:shapedefaults>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AyNDY3sTCzsDAzMTFW0lEKTi0uzszPAymwqAUA2GNn/iwAAAA="/>
  </w:docVars>
  <w:rsids>
    <w:rsidRoot w:val="00991FF7"/>
    <w:rsid w:val="00000CA8"/>
    <w:rsid w:val="00001B12"/>
    <w:rsid w:val="00001D86"/>
    <w:rsid w:val="00002165"/>
    <w:rsid w:val="0000278F"/>
    <w:rsid w:val="00002A26"/>
    <w:rsid w:val="00002A5F"/>
    <w:rsid w:val="00002CC1"/>
    <w:rsid w:val="00002CE3"/>
    <w:rsid w:val="00002E9A"/>
    <w:rsid w:val="00002F39"/>
    <w:rsid w:val="00002FE5"/>
    <w:rsid w:val="00003561"/>
    <w:rsid w:val="00003B3A"/>
    <w:rsid w:val="00003C72"/>
    <w:rsid w:val="00004157"/>
    <w:rsid w:val="00004508"/>
    <w:rsid w:val="00004A84"/>
    <w:rsid w:val="00004FDF"/>
    <w:rsid w:val="00005125"/>
    <w:rsid w:val="00005456"/>
    <w:rsid w:val="000057AA"/>
    <w:rsid w:val="00005808"/>
    <w:rsid w:val="00005845"/>
    <w:rsid w:val="0000586A"/>
    <w:rsid w:val="00005D48"/>
    <w:rsid w:val="000064FD"/>
    <w:rsid w:val="0000683B"/>
    <w:rsid w:val="000073BB"/>
    <w:rsid w:val="000075A3"/>
    <w:rsid w:val="000077F2"/>
    <w:rsid w:val="00007B01"/>
    <w:rsid w:val="000101B0"/>
    <w:rsid w:val="000107D3"/>
    <w:rsid w:val="00010907"/>
    <w:rsid w:val="0001093E"/>
    <w:rsid w:val="00010D3F"/>
    <w:rsid w:val="00010E68"/>
    <w:rsid w:val="00011183"/>
    <w:rsid w:val="000112D1"/>
    <w:rsid w:val="0001134C"/>
    <w:rsid w:val="0001168F"/>
    <w:rsid w:val="0001169F"/>
    <w:rsid w:val="00011819"/>
    <w:rsid w:val="000122EA"/>
    <w:rsid w:val="000125B2"/>
    <w:rsid w:val="00012692"/>
    <w:rsid w:val="00012A0F"/>
    <w:rsid w:val="000131D9"/>
    <w:rsid w:val="000132F1"/>
    <w:rsid w:val="00013523"/>
    <w:rsid w:val="00013ADE"/>
    <w:rsid w:val="0001481B"/>
    <w:rsid w:val="000149DE"/>
    <w:rsid w:val="00014EC9"/>
    <w:rsid w:val="00015653"/>
    <w:rsid w:val="00015860"/>
    <w:rsid w:val="00015B6A"/>
    <w:rsid w:val="00015CC0"/>
    <w:rsid w:val="00015E4B"/>
    <w:rsid w:val="00016197"/>
    <w:rsid w:val="0001633C"/>
    <w:rsid w:val="0001644A"/>
    <w:rsid w:val="00016649"/>
    <w:rsid w:val="000176E9"/>
    <w:rsid w:val="000177F6"/>
    <w:rsid w:val="00017971"/>
    <w:rsid w:val="00017A33"/>
    <w:rsid w:val="00017BFE"/>
    <w:rsid w:val="00017D0E"/>
    <w:rsid w:val="00017D90"/>
    <w:rsid w:val="00017ECE"/>
    <w:rsid w:val="000200F1"/>
    <w:rsid w:val="000205AF"/>
    <w:rsid w:val="00020AA0"/>
    <w:rsid w:val="00021004"/>
    <w:rsid w:val="000210C1"/>
    <w:rsid w:val="00021238"/>
    <w:rsid w:val="000214C3"/>
    <w:rsid w:val="000217F5"/>
    <w:rsid w:val="00021B90"/>
    <w:rsid w:val="00021F14"/>
    <w:rsid w:val="00022145"/>
    <w:rsid w:val="00022401"/>
    <w:rsid w:val="000224C8"/>
    <w:rsid w:val="0002252F"/>
    <w:rsid w:val="00022564"/>
    <w:rsid w:val="000225BF"/>
    <w:rsid w:val="00022C13"/>
    <w:rsid w:val="00022D6B"/>
    <w:rsid w:val="00022DE9"/>
    <w:rsid w:val="00022F56"/>
    <w:rsid w:val="0002309B"/>
    <w:rsid w:val="000230A3"/>
    <w:rsid w:val="00023435"/>
    <w:rsid w:val="000234A8"/>
    <w:rsid w:val="00023974"/>
    <w:rsid w:val="00023A76"/>
    <w:rsid w:val="00023B58"/>
    <w:rsid w:val="00023C29"/>
    <w:rsid w:val="0002407D"/>
    <w:rsid w:val="00024142"/>
    <w:rsid w:val="0002414C"/>
    <w:rsid w:val="000241AA"/>
    <w:rsid w:val="00024495"/>
    <w:rsid w:val="000244D0"/>
    <w:rsid w:val="0002489D"/>
    <w:rsid w:val="00025012"/>
    <w:rsid w:val="0002530B"/>
    <w:rsid w:val="000253C7"/>
    <w:rsid w:val="0002563D"/>
    <w:rsid w:val="00025C9A"/>
    <w:rsid w:val="00025D62"/>
    <w:rsid w:val="00025E57"/>
    <w:rsid w:val="00025EE2"/>
    <w:rsid w:val="00025F7D"/>
    <w:rsid w:val="000260FF"/>
    <w:rsid w:val="00026455"/>
    <w:rsid w:val="000264E9"/>
    <w:rsid w:val="0002661F"/>
    <w:rsid w:val="000266D2"/>
    <w:rsid w:val="00026747"/>
    <w:rsid w:val="000269D4"/>
    <w:rsid w:val="00026A18"/>
    <w:rsid w:val="00026B6D"/>
    <w:rsid w:val="00027A6B"/>
    <w:rsid w:val="00027C05"/>
    <w:rsid w:val="00030007"/>
    <w:rsid w:val="00030104"/>
    <w:rsid w:val="000302D5"/>
    <w:rsid w:val="000310A5"/>
    <w:rsid w:val="0003122B"/>
    <w:rsid w:val="00031E16"/>
    <w:rsid w:val="00031E84"/>
    <w:rsid w:val="00032081"/>
    <w:rsid w:val="0003214C"/>
    <w:rsid w:val="00032241"/>
    <w:rsid w:val="00032BB1"/>
    <w:rsid w:val="00032E37"/>
    <w:rsid w:val="00033869"/>
    <w:rsid w:val="00033B16"/>
    <w:rsid w:val="00033BBF"/>
    <w:rsid w:val="00033EB5"/>
    <w:rsid w:val="00033F65"/>
    <w:rsid w:val="00034001"/>
    <w:rsid w:val="00034186"/>
    <w:rsid w:val="000341EA"/>
    <w:rsid w:val="0003434D"/>
    <w:rsid w:val="00034508"/>
    <w:rsid w:val="0003461A"/>
    <w:rsid w:val="000348DE"/>
    <w:rsid w:val="00034B29"/>
    <w:rsid w:val="00034CB5"/>
    <w:rsid w:val="0003544E"/>
    <w:rsid w:val="00035830"/>
    <w:rsid w:val="00035D96"/>
    <w:rsid w:val="00035F06"/>
    <w:rsid w:val="00035FE9"/>
    <w:rsid w:val="0003646E"/>
    <w:rsid w:val="00036804"/>
    <w:rsid w:val="00036A5C"/>
    <w:rsid w:val="00036AD9"/>
    <w:rsid w:val="00036E8D"/>
    <w:rsid w:val="00036F60"/>
    <w:rsid w:val="00037129"/>
    <w:rsid w:val="0003763F"/>
    <w:rsid w:val="000377AB"/>
    <w:rsid w:val="0003782E"/>
    <w:rsid w:val="000379B6"/>
    <w:rsid w:val="00037A3E"/>
    <w:rsid w:val="00037E21"/>
    <w:rsid w:val="000403C7"/>
    <w:rsid w:val="00040511"/>
    <w:rsid w:val="0004052C"/>
    <w:rsid w:val="000406EC"/>
    <w:rsid w:val="000408B2"/>
    <w:rsid w:val="00040B34"/>
    <w:rsid w:val="00040C8F"/>
    <w:rsid w:val="00040CD0"/>
    <w:rsid w:val="00040FED"/>
    <w:rsid w:val="00041AC8"/>
    <w:rsid w:val="00041B17"/>
    <w:rsid w:val="00041E0C"/>
    <w:rsid w:val="00041FE0"/>
    <w:rsid w:val="00042AE7"/>
    <w:rsid w:val="00042B8F"/>
    <w:rsid w:val="00042BB9"/>
    <w:rsid w:val="00043249"/>
    <w:rsid w:val="0004344E"/>
    <w:rsid w:val="0004351D"/>
    <w:rsid w:val="000438C6"/>
    <w:rsid w:val="00043A4B"/>
    <w:rsid w:val="00043EBA"/>
    <w:rsid w:val="000440EA"/>
    <w:rsid w:val="00044142"/>
    <w:rsid w:val="00044177"/>
    <w:rsid w:val="00044298"/>
    <w:rsid w:val="000442A7"/>
    <w:rsid w:val="0004450C"/>
    <w:rsid w:val="000445AD"/>
    <w:rsid w:val="00044654"/>
    <w:rsid w:val="00044655"/>
    <w:rsid w:val="00044B8D"/>
    <w:rsid w:val="00044BD9"/>
    <w:rsid w:val="00044FDD"/>
    <w:rsid w:val="000459A0"/>
    <w:rsid w:val="00045D56"/>
    <w:rsid w:val="00045E2D"/>
    <w:rsid w:val="00045F5D"/>
    <w:rsid w:val="000464F1"/>
    <w:rsid w:val="00046781"/>
    <w:rsid w:val="000467B1"/>
    <w:rsid w:val="00046804"/>
    <w:rsid w:val="00046CF8"/>
    <w:rsid w:val="0004771E"/>
    <w:rsid w:val="000477B7"/>
    <w:rsid w:val="00047973"/>
    <w:rsid w:val="00050021"/>
    <w:rsid w:val="00050658"/>
    <w:rsid w:val="000508D2"/>
    <w:rsid w:val="000509F3"/>
    <w:rsid w:val="00050D84"/>
    <w:rsid w:val="00050F2B"/>
    <w:rsid w:val="00050FE9"/>
    <w:rsid w:val="0005135E"/>
    <w:rsid w:val="0005159D"/>
    <w:rsid w:val="00051A25"/>
    <w:rsid w:val="00051A7A"/>
    <w:rsid w:val="00051BC1"/>
    <w:rsid w:val="00052149"/>
    <w:rsid w:val="0005232E"/>
    <w:rsid w:val="00052ACC"/>
    <w:rsid w:val="00052D4C"/>
    <w:rsid w:val="00052D7F"/>
    <w:rsid w:val="00052E46"/>
    <w:rsid w:val="00052EF5"/>
    <w:rsid w:val="0005309B"/>
    <w:rsid w:val="0005310A"/>
    <w:rsid w:val="0005345F"/>
    <w:rsid w:val="00053494"/>
    <w:rsid w:val="0005351F"/>
    <w:rsid w:val="0005378F"/>
    <w:rsid w:val="000540EE"/>
    <w:rsid w:val="00054138"/>
    <w:rsid w:val="00054204"/>
    <w:rsid w:val="0005435C"/>
    <w:rsid w:val="00054462"/>
    <w:rsid w:val="00054895"/>
    <w:rsid w:val="000548D9"/>
    <w:rsid w:val="000549A0"/>
    <w:rsid w:val="00054B0C"/>
    <w:rsid w:val="00054C60"/>
    <w:rsid w:val="00054E7F"/>
    <w:rsid w:val="00054EB2"/>
    <w:rsid w:val="00054FA8"/>
    <w:rsid w:val="0005530F"/>
    <w:rsid w:val="00055372"/>
    <w:rsid w:val="0005557E"/>
    <w:rsid w:val="000556B9"/>
    <w:rsid w:val="000556CB"/>
    <w:rsid w:val="0005571B"/>
    <w:rsid w:val="00055972"/>
    <w:rsid w:val="00055A37"/>
    <w:rsid w:val="00055AC7"/>
    <w:rsid w:val="00055F28"/>
    <w:rsid w:val="00056113"/>
    <w:rsid w:val="000561E4"/>
    <w:rsid w:val="00056567"/>
    <w:rsid w:val="000565AB"/>
    <w:rsid w:val="00056697"/>
    <w:rsid w:val="00056A78"/>
    <w:rsid w:val="00056B16"/>
    <w:rsid w:val="000575CF"/>
    <w:rsid w:val="00057C8F"/>
    <w:rsid w:val="00057D7D"/>
    <w:rsid w:val="00057E03"/>
    <w:rsid w:val="00057F1E"/>
    <w:rsid w:val="0006000F"/>
    <w:rsid w:val="0006004C"/>
    <w:rsid w:val="0006010A"/>
    <w:rsid w:val="000602B8"/>
    <w:rsid w:val="0006041E"/>
    <w:rsid w:val="0006042E"/>
    <w:rsid w:val="00060583"/>
    <w:rsid w:val="000607B0"/>
    <w:rsid w:val="000608AA"/>
    <w:rsid w:val="00060D21"/>
    <w:rsid w:val="00060D9A"/>
    <w:rsid w:val="00060E4F"/>
    <w:rsid w:val="00061536"/>
    <w:rsid w:val="00061B53"/>
    <w:rsid w:val="00061F6E"/>
    <w:rsid w:val="00062063"/>
    <w:rsid w:val="00062792"/>
    <w:rsid w:val="00062A33"/>
    <w:rsid w:val="00062E78"/>
    <w:rsid w:val="0006337C"/>
    <w:rsid w:val="00063762"/>
    <w:rsid w:val="00063912"/>
    <w:rsid w:val="00063935"/>
    <w:rsid w:val="00063B77"/>
    <w:rsid w:val="00063D70"/>
    <w:rsid w:val="00063DD1"/>
    <w:rsid w:val="00063E7C"/>
    <w:rsid w:val="000641D6"/>
    <w:rsid w:val="000647A0"/>
    <w:rsid w:val="00064A29"/>
    <w:rsid w:val="00064A5C"/>
    <w:rsid w:val="00064A64"/>
    <w:rsid w:val="00064BBE"/>
    <w:rsid w:val="00065553"/>
    <w:rsid w:val="0006562F"/>
    <w:rsid w:val="00066190"/>
    <w:rsid w:val="000669EB"/>
    <w:rsid w:val="00066A40"/>
    <w:rsid w:val="00066A76"/>
    <w:rsid w:val="00066C4E"/>
    <w:rsid w:val="0006741E"/>
    <w:rsid w:val="0006793B"/>
    <w:rsid w:val="00067C2A"/>
    <w:rsid w:val="00067FC8"/>
    <w:rsid w:val="00070127"/>
    <w:rsid w:val="00070203"/>
    <w:rsid w:val="0007025D"/>
    <w:rsid w:val="0007034C"/>
    <w:rsid w:val="00070B1A"/>
    <w:rsid w:val="00070B4F"/>
    <w:rsid w:val="0007137A"/>
    <w:rsid w:val="000715AE"/>
    <w:rsid w:val="00071864"/>
    <w:rsid w:val="0007196F"/>
    <w:rsid w:val="00071A32"/>
    <w:rsid w:val="00071E65"/>
    <w:rsid w:val="00071F11"/>
    <w:rsid w:val="000720B9"/>
    <w:rsid w:val="00072499"/>
    <w:rsid w:val="00072768"/>
    <w:rsid w:val="00072881"/>
    <w:rsid w:val="000728F5"/>
    <w:rsid w:val="000729D2"/>
    <w:rsid w:val="00072CB3"/>
    <w:rsid w:val="00072DC0"/>
    <w:rsid w:val="00072F34"/>
    <w:rsid w:val="00073295"/>
    <w:rsid w:val="000734D7"/>
    <w:rsid w:val="000734EF"/>
    <w:rsid w:val="000736D3"/>
    <w:rsid w:val="0007374C"/>
    <w:rsid w:val="00073C66"/>
    <w:rsid w:val="00073EC8"/>
    <w:rsid w:val="0007404F"/>
    <w:rsid w:val="00074063"/>
    <w:rsid w:val="00074763"/>
    <w:rsid w:val="0007479A"/>
    <w:rsid w:val="000748FE"/>
    <w:rsid w:val="00074B7D"/>
    <w:rsid w:val="00074D27"/>
    <w:rsid w:val="00075054"/>
    <w:rsid w:val="00075056"/>
    <w:rsid w:val="00075100"/>
    <w:rsid w:val="00075324"/>
    <w:rsid w:val="00075353"/>
    <w:rsid w:val="0007554B"/>
    <w:rsid w:val="00075FD8"/>
    <w:rsid w:val="000761BB"/>
    <w:rsid w:val="000761BF"/>
    <w:rsid w:val="00077232"/>
    <w:rsid w:val="00077367"/>
    <w:rsid w:val="0007745E"/>
    <w:rsid w:val="000775FD"/>
    <w:rsid w:val="000776F6"/>
    <w:rsid w:val="00077F20"/>
    <w:rsid w:val="00077F64"/>
    <w:rsid w:val="00077FB3"/>
    <w:rsid w:val="00080644"/>
    <w:rsid w:val="000807F3"/>
    <w:rsid w:val="00080BD1"/>
    <w:rsid w:val="00080EAA"/>
    <w:rsid w:val="00080FDE"/>
    <w:rsid w:val="000816B1"/>
    <w:rsid w:val="00081B5A"/>
    <w:rsid w:val="00081F87"/>
    <w:rsid w:val="000824D6"/>
    <w:rsid w:val="0008263E"/>
    <w:rsid w:val="0008297F"/>
    <w:rsid w:val="00082B33"/>
    <w:rsid w:val="00082B40"/>
    <w:rsid w:val="00082E59"/>
    <w:rsid w:val="0008309A"/>
    <w:rsid w:val="000838BC"/>
    <w:rsid w:val="00083CA8"/>
    <w:rsid w:val="000843F3"/>
    <w:rsid w:val="0008485F"/>
    <w:rsid w:val="00084B8C"/>
    <w:rsid w:val="00084C30"/>
    <w:rsid w:val="00084E2B"/>
    <w:rsid w:val="00085230"/>
    <w:rsid w:val="0008540B"/>
    <w:rsid w:val="00085C29"/>
    <w:rsid w:val="00086171"/>
    <w:rsid w:val="000862C6"/>
    <w:rsid w:val="000867F9"/>
    <w:rsid w:val="00086C37"/>
    <w:rsid w:val="00086D18"/>
    <w:rsid w:val="00086FA9"/>
    <w:rsid w:val="00087919"/>
    <w:rsid w:val="00087C45"/>
    <w:rsid w:val="00087E6C"/>
    <w:rsid w:val="000902FD"/>
    <w:rsid w:val="00090966"/>
    <w:rsid w:val="00090A53"/>
    <w:rsid w:val="00090AF2"/>
    <w:rsid w:val="00090BF9"/>
    <w:rsid w:val="00090CA0"/>
    <w:rsid w:val="00090CD1"/>
    <w:rsid w:val="00090D3E"/>
    <w:rsid w:val="00090EB0"/>
    <w:rsid w:val="0009100C"/>
    <w:rsid w:val="00091032"/>
    <w:rsid w:val="0009107D"/>
    <w:rsid w:val="00091181"/>
    <w:rsid w:val="000913E1"/>
    <w:rsid w:val="000915CD"/>
    <w:rsid w:val="00091E58"/>
    <w:rsid w:val="000923DC"/>
    <w:rsid w:val="00092E6F"/>
    <w:rsid w:val="00093136"/>
    <w:rsid w:val="00093456"/>
    <w:rsid w:val="0009356B"/>
    <w:rsid w:val="000937A6"/>
    <w:rsid w:val="000938C2"/>
    <w:rsid w:val="00093D02"/>
    <w:rsid w:val="00093E65"/>
    <w:rsid w:val="00093F10"/>
    <w:rsid w:val="00093FE9"/>
    <w:rsid w:val="0009424B"/>
    <w:rsid w:val="00094458"/>
    <w:rsid w:val="000944DE"/>
    <w:rsid w:val="000944FE"/>
    <w:rsid w:val="000946CC"/>
    <w:rsid w:val="00094E53"/>
    <w:rsid w:val="000957AD"/>
    <w:rsid w:val="00095885"/>
    <w:rsid w:val="000958C2"/>
    <w:rsid w:val="00095C7C"/>
    <w:rsid w:val="00096087"/>
    <w:rsid w:val="00096807"/>
    <w:rsid w:val="0009688F"/>
    <w:rsid w:val="00096C29"/>
    <w:rsid w:val="00096C92"/>
    <w:rsid w:val="00096F49"/>
    <w:rsid w:val="00097017"/>
    <w:rsid w:val="000971A7"/>
    <w:rsid w:val="000973F9"/>
    <w:rsid w:val="00097632"/>
    <w:rsid w:val="000977CC"/>
    <w:rsid w:val="000979B7"/>
    <w:rsid w:val="00097A1E"/>
    <w:rsid w:val="00097F0F"/>
    <w:rsid w:val="00097F96"/>
    <w:rsid w:val="000A013F"/>
    <w:rsid w:val="000A024F"/>
    <w:rsid w:val="000A0289"/>
    <w:rsid w:val="000A0818"/>
    <w:rsid w:val="000A0830"/>
    <w:rsid w:val="000A08E0"/>
    <w:rsid w:val="000A0B46"/>
    <w:rsid w:val="000A0D74"/>
    <w:rsid w:val="000A0E18"/>
    <w:rsid w:val="000A0F4C"/>
    <w:rsid w:val="000A0F64"/>
    <w:rsid w:val="000A0FF5"/>
    <w:rsid w:val="000A1533"/>
    <w:rsid w:val="000A17A1"/>
    <w:rsid w:val="000A17BC"/>
    <w:rsid w:val="000A20A2"/>
    <w:rsid w:val="000A21B8"/>
    <w:rsid w:val="000A2C62"/>
    <w:rsid w:val="000A2F7D"/>
    <w:rsid w:val="000A308B"/>
    <w:rsid w:val="000A3225"/>
    <w:rsid w:val="000A3482"/>
    <w:rsid w:val="000A3778"/>
    <w:rsid w:val="000A4113"/>
    <w:rsid w:val="000A4181"/>
    <w:rsid w:val="000A4287"/>
    <w:rsid w:val="000A44E4"/>
    <w:rsid w:val="000A4685"/>
    <w:rsid w:val="000A4779"/>
    <w:rsid w:val="000A47FB"/>
    <w:rsid w:val="000A4901"/>
    <w:rsid w:val="000A498F"/>
    <w:rsid w:val="000A4BE1"/>
    <w:rsid w:val="000A4ED7"/>
    <w:rsid w:val="000A5116"/>
    <w:rsid w:val="000A5311"/>
    <w:rsid w:val="000A5408"/>
    <w:rsid w:val="000A5646"/>
    <w:rsid w:val="000A576F"/>
    <w:rsid w:val="000A5FFD"/>
    <w:rsid w:val="000A60FE"/>
    <w:rsid w:val="000A6186"/>
    <w:rsid w:val="000A6583"/>
    <w:rsid w:val="000A678B"/>
    <w:rsid w:val="000A6A7D"/>
    <w:rsid w:val="000A6CEB"/>
    <w:rsid w:val="000A6D37"/>
    <w:rsid w:val="000A6EF8"/>
    <w:rsid w:val="000A744F"/>
    <w:rsid w:val="000A74B2"/>
    <w:rsid w:val="000A798A"/>
    <w:rsid w:val="000A7ABD"/>
    <w:rsid w:val="000A7B8A"/>
    <w:rsid w:val="000B10B7"/>
    <w:rsid w:val="000B14C7"/>
    <w:rsid w:val="000B16AD"/>
    <w:rsid w:val="000B16F0"/>
    <w:rsid w:val="000B1BA8"/>
    <w:rsid w:val="000B1C0F"/>
    <w:rsid w:val="000B1E1C"/>
    <w:rsid w:val="000B2318"/>
    <w:rsid w:val="000B2393"/>
    <w:rsid w:val="000B2789"/>
    <w:rsid w:val="000B36AF"/>
    <w:rsid w:val="000B3996"/>
    <w:rsid w:val="000B3A46"/>
    <w:rsid w:val="000B3D4F"/>
    <w:rsid w:val="000B4233"/>
    <w:rsid w:val="000B48A6"/>
    <w:rsid w:val="000B4C07"/>
    <w:rsid w:val="000B4E53"/>
    <w:rsid w:val="000B4F14"/>
    <w:rsid w:val="000B5072"/>
    <w:rsid w:val="000B508E"/>
    <w:rsid w:val="000B51A5"/>
    <w:rsid w:val="000B5365"/>
    <w:rsid w:val="000B54B7"/>
    <w:rsid w:val="000B550B"/>
    <w:rsid w:val="000B5523"/>
    <w:rsid w:val="000B5696"/>
    <w:rsid w:val="000B57B6"/>
    <w:rsid w:val="000B5993"/>
    <w:rsid w:val="000B5E17"/>
    <w:rsid w:val="000B60D5"/>
    <w:rsid w:val="000B6132"/>
    <w:rsid w:val="000B6775"/>
    <w:rsid w:val="000B692F"/>
    <w:rsid w:val="000B69ED"/>
    <w:rsid w:val="000B6D52"/>
    <w:rsid w:val="000B721F"/>
    <w:rsid w:val="000B7E8F"/>
    <w:rsid w:val="000C0415"/>
    <w:rsid w:val="000C06D6"/>
    <w:rsid w:val="000C06D7"/>
    <w:rsid w:val="000C0DBE"/>
    <w:rsid w:val="000C0FED"/>
    <w:rsid w:val="000C11D6"/>
    <w:rsid w:val="000C1847"/>
    <w:rsid w:val="000C1934"/>
    <w:rsid w:val="000C1B4F"/>
    <w:rsid w:val="000C1D2C"/>
    <w:rsid w:val="000C1D9D"/>
    <w:rsid w:val="000C21B2"/>
    <w:rsid w:val="000C2571"/>
    <w:rsid w:val="000C2632"/>
    <w:rsid w:val="000C2728"/>
    <w:rsid w:val="000C27AC"/>
    <w:rsid w:val="000C2819"/>
    <w:rsid w:val="000C295E"/>
    <w:rsid w:val="000C313C"/>
    <w:rsid w:val="000C34AF"/>
    <w:rsid w:val="000C352C"/>
    <w:rsid w:val="000C3D1A"/>
    <w:rsid w:val="000C3EAF"/>
    <w:rsid w:val="000C3FF2"/>
    <w:rsid w:val="000C4354"/>
    <w:rsid w:val="000C4672"/>
    <w:rsid w:val="000C498C"/>
    <w:rsid w:val="000C4DDD"/>
    <w:rsid w:val="000C506D"/>
    <w:rsid w:val="000C533E"/>
    <w:rsid w:val="000C53C5"/>
    <w:rsid w:val="000C56C6"/>
    <w:rsid w:val="000C5851"/>
    <w:rsid w:val="000C5C1D"/>
    <w:rsid w:val="000C5DC4"/>
    <w:rsid w:val="000C5E47"/>
    <w:rsid w:val="000C5F12"/>
    <w:rsid w:val="000C5F68"/>
    <w:rsid w:val="000C5F95"/>
    <w:rsid w:val="000C60C5"/>
    <w:rsid w:val="000C66BF"/>
    <w:rsid w:val="000C6B0B"/>
    <w:rsid w:val="000C6C63"/>
    <w:rsid w:val="000C6F08"/>
    <w:rsid w:val="000C7202"/>
    <w:rsid w:val="000C72B4"/>
    <w:rsid w:val="000C7760"/>
    <w:rsid w:val="000C78C6"/>
    <w:rsid w:val="000C7FC1"/>
    <w:rsid w:val="000D00F9"/>
    <w:rsid w:val="000D048C"/>
    <w:rsid w:val="000D05BB"/>
    <w:rsid w:val="000D07A1"/>
    <w:rsid w:val="000D0818"/>
    <w:rsid w:val="000D0ABB"/>
    <w:rsid w:val="000D0FD6"/>
    <w:rsid w:val="000D11EC"/>
    <w:rsid w:val="000D1449"/>
    <w:rsid w:val="000D1899"/>
    <w:rsid w:val="000D18CB"/>
    <w:rsid w:val="000D1E42"/>
    <w:rsid w:val="000D1EE9"/>
    <w:rsid w:val="000D2433"/>
    <w:rsid w:val="000D27AD"/>
    <w:rsid w:val="000D285B"/>
    <w:rsid w:val="000D2A72"/>
    <w:rsid w:val="000D2A90"/>
    <w:rsid w:val="000D2DF2"/>
    <w:rsid w:val="000D2E10"/>
    <w:rsid w:val="000D325B"/>
    <w:rsid w:val="000D3449"/>
    <w:rsid w:val="000D398D"/>
    <w:rsid w:val="000D3BE0"/>
    <w:rsid w:val="000D3D7D"/>
    <w:rsid w:val="000D3F89"/>
    <w:rsid w:val="000D43BE"/>
    <w:rsid w:val="000D451E"/>
    <w:rsid w:val="000D45C5"/>
    <w:rsid w:val="000D45FB"/>
    <w:rsid w:val="000D4786"/>
    <w:rsid w:val="000D4E89"/>
    <w:rsid w:val="000D5052"/>
    <w:rsid w:val="000D5385"/>
    <w:rsid w:val="000D5F81"/>
    <w:rsid w:val="000D6334"/>
    <w:rsid w:val="000D65C1"/>
    <w:rsid w:val="000D6D19"/>
    <w:rsid w:val="000D7646"/>
    <w:rsid w:val="000D7AC5"/>
    <w:rsid w:val="000D7F5B"/>
    <w:rsid w:val="000E089B"/>
    <w:rsid w:val="000E0CA4"/>
    <w:rsid w:val="000E0DAD"/>
    <w:rsid w:val="000E19C9"/>
    <w:rsid w:val="000E1C96"/>
    <w:rsid w:val="000E2320"/>
    <w:rsid w:val="000E2363"/>
    <w:rsid w:val="000E274F"/>
    <w:rsid w:val="000E2BD4"/>
    <w:rsid w:val="000E2CEB"/>
    <w:rsid w:val="000E3117"/>
    <w:rsid w:val="000E3178"/>
    <w:rsid w:val="000E33DF"/>
    <w:rsid w:val="000E36D3"/>
    <w:rsid w:val="000E3C19"/>
    <w:rsid w:val="000E3D1F"/>
    <w:rsid w:val="000E42F9"/>
    <w:rsid w:val="000E506E"/>
    <w:rsid w:val="000E535B"/>
    <w:rsid w:val="000E555D"/>
    <w:rsid w:val="000E5783"/>
    <w:rsid w:val="000E57BD"/>
    <w:rsid w:val="000E586B"/>
    <w:rsid w:val="000E5B28"/>
    <w:rsid w:val="000E5B2B"/>
    <w:rsid w:val="000E5C65"/>
    <w:rsid w:val="000E6178"/>
    <w:rsid w:val="000E6377"/>
    <w:rsid w:val="000E6481"/>
    <w:rsid w:val="000E6550"/>
    <w:rsid w:val="000E6707"/>
    <w:rsid w:val="000E6CE8"/>
    <w:rsid w:val="000E73EC"/>
    <w:rsid w:val="000E7595"/>
    <w:rsid w:val="000E7618"/>
    <w:rsid w:val="000E7AD0"/>
    <w:rsid w:val="000E7C54"/>
    <w:rsid w:val="000F0C73"/>
    <w:rsid w:val="000F0D24"/>
    <w:rsid w:val="000F0D26"/>
    <w:rsid w:val="000F0E78"/>
    <w:rsid w:val="000F0F21"/>
    <w:rsid w:val="000F1149"/>
    <w:rsid w:val="000F1324"/>
    <w:rsid w:val="000F17C2"/>
    <w:rsid w:val="000F1A04"/>
    <w:rsid w:val="000F1A2A"/>
    <w:rsid w:val="000F1A90"/>
    <w:rsid w:val="000F225E"/>
    <w:rsid w:val="000F2B73"/>
    <w:rsid w:val="000F2C3A"/>
    <w:rsid w:val="000F2E7D"/>
    <w:rsid w:val="000F3057"/>
    <w:rsid w:val="000F30C4"/>
    <w:rsid w:val="000F32EE"/>
    <w:rsid w:val="000F3503"/>
    <w:rsid w:val="000F384F"/>
    <w:rsid w:val="000F38E3"/>
    <w:rsid w:val="000F3BE7"/>
    <w:rsid w:val="000F4082"/>
    <w:rsid w:val="000F41B2"/>
    <w:rsid w:val="000F431C"/>
    <w:rsid w:val="000F4475"/>
    <w:rsid w:val="000F468D"/>
    <w:rsid w:val="000F477E"/>
    <w:rsid w:val="000F51C9"/>
    <w:rsid w:val="000F55A3"/>
    <w:rsid w:val="000F57DA"/>
    <w:rsid w:val="000F5920"/>
    <w:rsid w:val="000F5CDD"/>
    <w:rsid w:val="000F5DE0"/>
    <w:rsid w:val="000F5F88"/>
    <w:rsid w:val="000F615E"/>
    <w:rsid w:val="000F6317"/>
    <w:rsid w:val="000F635E"/>
    <w:rsid w:val="000F64F0"/>
    <w:rsid w:val="000F6504"/>
    <w:rsid w:val="000F6944"/>
    <w:rsid w:val="000F6AFE"/>
    <w:rsid w:val="000F6D64"/>
    <w:rsid w:val="000F6EB4"/>
    <w:rsid w:val="000F797F"/>
    <w:rsid w:val="00100207"/>
    <w:rsid w:val="00100304"/>
    <w:rsid w:val="001003F0"/>
    <w:rsid w:val="0010065E"/>
    <w:rsid w:val="001006BC"/>
    <w:rsid w:val="00100B2D"/>
    <w:rsid w:val="0010116A"/>
    <w:rsid w:val="001011C4"/>
    <w:rsid w:val="00101C0D"/>
    <w:rsid w:val="00101F60"/>
    <w:rsid w:val="00102C1E"/>
    <w:rsid w:val="0010302D"/>
    <w:rsid w:val="001030CB"/>
    <w:rsid w:val="001031D4"/>
    <w:rsid w:val="00103A26"/>
    <w:rsid w:val="00103CBA"/>
    <w:rsid w:val="00103DC8"/>
    <w:rsid w:val="00103E01"/>
    <w:rsid w:val="00103EDD"/>
    <w:rsid w:val="001041C5"/>
    <w:rsid w:val="00104580"/>
    <w:rsid w:val="001047C6"/>
    <w:rsid w:val="00104C06"/>
    <w:rsid w:val="00104F90"/>
    <w:rsid w:val="00105577"/>
    <w:rsid w:val="00105C1A"/>
    <w:rsid w:val="00105D4D"/>
    <w:rsid w:val="00105EF0"/>
    <w:rsid w:val="001060F5"/>
    <w:rsid w:val="00106492"/>
    <w:rsid w:val="001068EA"/>
    <w:rsid w:val="00106D42"/>
    <w:rsid w:val="0010713F"/>
    <w:rsid w:val="001071AE"/>
    <w:rsid w:val="00107472"/>
    <w:rsid w:val="001074DB"/>
    <w:rsid w:val="0010777B"/>
    <w:rsid w:val="001077D3"/>
    <w:rsid w:val="00107C84"/>
    <w:rsid w:val="00107D07"/>
    <w:rsid w:val="00107F7C"/>
    <w:rsid w:val="00110171"/>
    <w:rsid w:val="00110374"/>
    <w:rsid w:val="001106D9"/>
    <w:rsid w:val="001107FC"/>
    <w:rsid w:val="00110869"/>
    <w:rsid w:val="0011089D"/>
    <w:rsid w:val="00110B0F"/>
    <w:rsid w:val="001110F5"/>
    <w:rsid w:val="001111EF"/>
    <w:rsid w:val="0011128F"/>
    <w:rsid w:val="00111347"/>
    <w:rsid w:val="00111472"/>
    <w:rsid w:val="0011158A"/>
    <w:rsid w:val="00111710"/>
    <w:rsid w:val="00111777"/>
    <w:rsid w:val="00111D0D"/>
    <w:rsid w:val="00111F0E"/>
    <w:rsid w:val="001123E5"/>
    <w:rsid w:val="00112591"/>
    <w:rsid w:val="001125D1"/>
    <w:rsid w:val="0011260C"/>
    <w:rsid w:val="00112F30"/>
    <w:rsid w:val="00112FCA"/>
    <w:rsid w:val="00113106"/>
    <w:rsid w:val="00113171"/>
    <w:rsid w:val="001134AE"/>
    <w:rsid w:val="00113571"/>
    <w:rsid w:val="0011376C"/>
    <w:rsid w:val="00113797"/>
    <w:rsid w:val="00113B22"/>
    <w:rsid w:val="00114163"/>
    <w:rsid w:val="00114328"/>
    <w:rsid w:val="0011459A"/>
    <w:rsid w:val="001149D1"/>
    <w:rsid w:val="00114B7F"/>
    <w:rsid w:val="00115B6D"/>
    <w:rsid w:val="00115EED"/>
    <w:rsid w:val="00116465"/>
    <w:rsid w:val="001166C1"/>
    <w:rsid w:val="00116BD4"/>
    <w:rsid w:val="00116DDE"/>
    <w:rsid w:val="0011725F"/>
    <w:rsid w:val="00117ADA"/>
    <w:rsid w:val="00117B79"/>
    <w:rsid w:val="00117E23"/>
    <w:rsid w:val="00117FD1"/>
    <w:rsid w:val="00120135"/>
    <w:rsid w:val="00120268"/>
    <w:rsid w:val="0012047E"/>
    <w:rsid w:val="00120999"/>
    <w:rsid w:val="00120AC4"/>
    <w:rsid w:val="0012128B"/>
    <w:rsid w:val="00121376"/>
    <w:rsid w:val="00121DBA"/>
    <w:rsid w:val="00122301"/>
    <w:rsid w:val="00122E8C"/>
    <w:rsid w:val="00123B59"/>
    <w:rsid w:val="00123C38"/>
    <w:rsid w:val="00124080"/>
    <w:rsid w:val="001247AD"/>
    <w:rsid w:val="0012488F"/>
    <w:rsid w:val="00124EF1"/>
    <w:rsid w:val="00125174"/>
    <w:rsid w:val="001252C7"/>
    <w:rsid w:val="001252EE"/>
    <w:rsid w:val="0012547F"/>
    <w:rsid w:val="00125C43"/>
    <w:rsid w:val="00125E42"/>
    <w:rsid w:val="00126D7F"/>
    <w:rsid w:val="00126DE3"/>
    <w:rsid w:val="001274AB"/>
    <w:rsid w:val="00127543"/>
    <w:rsid w:val="00127659"/>
    <w:rsid w:val="001276FA"/>
    <w:rsid w:val="00127866"/>
    <w:rsid w:val="0012786D"/>
    <w:rsid w:val="00127912"/>
    <w:rsid w:val="00127963"/>
    <w:rsid w:val="00127A09"/>
    <w:rsid w:val="00127D0D"/>
    <w:rsid w:val="00127D28"/>
    <w:rsid w:val="001304B5"/>
    <w:rsid w:val="00130603"/>
    <w:rsid w:val="0013084B"/>
    <w:rsid w:val="001309D3"/>
    <w:rsid w:val="001310FB"/>
    <w:rsid w:val="0013167C"/>
    <w:rsid w:val="00131A2B"/>
    <w:rsid w:val="00131E9F"/>
    <w:rsid w:val="00131F2B"/>
    <w:rsid w:val="001327E0"/>
    <w:rsid w:val="0013286D"/>
    <w:rsid w:val="00132B02"/>
    <w:rsid w:val="00133018"/>
    <w:rsid w:val="001330DE"/>
    <w:rsid w:val="001331CC"/>
    <w:rsid w:val="0013369B"/>
    <w:rsid w:val="00133764"/>
    <w:rsid w:val="00133902"/>
    <w:rsid w:val="001346B3"/>
    <w:rsid w:val="00134780"/>
    <w:rsid w:val="00134832"/>
    <w:rsid w:val="001348D8"/>
    <w:rsid w:val="00134A8E"/>
    <w:rsid w:val="00134BC5"/>
    <w:rsid w:val="00134F15"/>
    <w:rsid w:val="001350E5"/>
    <w:rsid w:val="00135392"/>
    <w:rsid w:val="001354E3"/>
    <w:rsid w:val="00135706"/>
    <w:rsid w:val="001358DE"/>
    <w:rsid w:val="00135F05"/>
    <w:rsid w:val="00135F31"/>
    <w:rsid w:val="0013611F"/>
    <w:rsid w:val="00136B4B"/>
    <w:rsid w:val="00137200"/>
    <w:rsid w:val="00137C16"/>
    <w:rsid w:val="00137DA0"/>
    <w:rsid w:val="00137F67"/>
    <w:rsid w:val="00140102"/>
    <w:rsid w:val="00140258"/>
    <w:rsid w:val="00140295"/>
    <w:rsid w:val="0014040C"/>
    <w:rsid w:val="00140EE1"/>
    <w:rsid w:val="00140F07"/>
    <w:rsid w:val="00140FA1"/>
    <w:rsid w:val="001411C6"/>
    <w:rsid w:val="00141B89"/>
    <w:rsid w:val="00142446"/>
    <w:rsid w:val="00142791"/>
    <w:rsid w:val="00142820"/>
    <w:rsid w:val="00142B69"/>
    <w:rsid w:val="00142C8D"/>
    <w:rsid w:val="00142D5C"/>
    <w:rsid w:val="00142D7F"/>
    <w:rsid w:val="00142F51"/>
    <w:rsid w:val="0014327E"/>
    <w:rsid w:val="00143544"/>
    <w:rsid w:val="00143834"/>
    <w:rsid w:val="001438D4"/>
    <w:rsid w:val="00143AD1"/>
    <w:rsid w:val="00143B00"/>
    <w:rsid w:val="00143B91"/>
    <w:rsid w:val="00143D63"/>
    <w:rsid w:val="00143F97"/>
    <w:rsid w:val="001441A6"/>
    <w:rsid w:val="001443C3"/>
    <w:rsid w:val="001443D3"/>
    <w:rsid w:val="0014444E"/>
    <w:rsid w:val="001447EB"/>
    <w:rsid w:val="00144A1D"/>
    <w:rsid w:val="00144B97"/>
    <w:rsid w:val="00144F02"/>
    <w:rsid w:val="00145010"/>
    <w:rsid w:val="001454E1"/>
    <w:rsid w:val="001455F1"/>
    <w:rsid w:val="00145816"/>
    <w:rsid w:val="00146149"/>
    <w:rsid w:val="00146321"/>
    <w:rsid w:val="00146350"/>
    <w:rsid w:val="0014652C"/>
    <w:rsid w:val="0014662F"/>
    <w:rsid w:val="0014673C"/>
    <w:rsid w:val="0014674B"/>
    <w:rsid w:val="00146A0B"/>
    <w:rsid w:val="00146C58"/>
    <w:rsid w:val="00146CD1"/>
    <w:rsid w:val="00146D5A"/>
    <w:rsid w:val="00146DAE"/>
    <w:rsid w:val="00147529"/>
    <w:rsid w:val="00147612"/>
    <w:rsid w:val="001476B7"/>
    <w:rsid w:val="00147A34"/>
    <w:rsid w:val="00147F73"/>
    <w:rsid w:val="0015031A"/>
    <w:rsid w:val="0015044C"/>
    <w:rsid w:val="0015056C"/>
    <w:rsid w:val="00150C86"/>
    <w:rsid w:val="00150CF2"/>
    <w:rsid w:val="00150D21"/>
    <w:rsid w:val="00151598"/>
    <w:rsid w:val="00151A42"/>
    <w:rsid w:val="00152150"/>
    <w:rsid w:val="0015241F"/>
    <w:rsid w:val="00152513"/>
    <w:rsid w:val="00152570"/>
    <w:rsid w:val="00152AC3"/>
    <w:rsid w:val="00152D55"/>
    <w:rsid w:val="00152FAC"/>
    <w:rsid w:val="0015306C"/>
    <w:rsid w:val="001530D1"/>
    <w:rsid w:val="00153156"/>
    <w:rsid w:val="001534BE"/>
    <w:rsid w:val="00153794"/>
    <w:rsid w:val="001538ED"/>
    <w:rsid w:val="00153DFA"/>
    <w:rsid w:val="00153E02"/>
    <w:rsid w:val="001540FE"/>
    <w:rsid w:val="00154A4F"/>
    <w:rsid w:val="001551A4"/>
    <w:rsid w:val="00155237"/>
    <w:rsid w:val="00155458"/>
    <w:rsid w:val="00155610"/>
    <w:rsid w:val="0015568A"/>
    <w:rsid w:val="00155911"/>
    <w:rsid w:val="00155D98"/>
    <w:rsid w:val="00155E5C"/>
    <w:rsid w:val="00155EF1"/>
    <w:rsid w:val="0015600E"/>
    <w:rsid w:val="00156679"/>
    <w:rsid w:val="001566BA"/>
    <w:rsid w:val="001567E7"/>
    <w:rsid w:val="00156822"/>
    <w:rsid w:val="0015686F"/>
    <w:rsid w:val="00156889"/>
    <w:rsid w:val="0015688D"/>
    <w:rsid w:val="001569AC"/>
    <w:rsid w:val="00156BBE"/>
    <w:rsid w:val="00156C3E"/>
    <w:rsid w:val="001571F9"/>
    <w:rsid w:val="0015737E"/>
    <w:rsid w:val="00157CFD"/>
    <w:rsid w:val="00157E85"/>
    <w:rsid w:val="0016045E"/>
    <w:rsid w:val="00160467"/>
    <w:rsid w:val="00160F58"/>
    <w:rsid w:val="001614E1"/>
    <w:rsid w:val="001617DC"/>
    <w:rsid w:val="00161809"/>
    <w:rsid w:val="0016180B"/>
    <w:rsid w:val="00161CFB"/>
    <w:rsid w:val="00161F04"/>
    <w:rsid w:val="00162560"/>
    <w:rsid w:val="001625D0"/>
    <w:rsid w:val="00162B97"/>
    <w:rsid w:val="00162C8F"/>
    <w:rsid w:val="00162DAA"/>
    <w:rsid w:val="00162E18"/>
    <w:rsid w:val="00162F07"/>
    <w:rsid w:val="00163153"/>
    <w:rsid w:val="001631BB"/>
    <w:rsid w:val="00163383"/>
    <w:rsid w:val="0016382A"/>
    <w:rsid w:val="001638EC"/>
    <w:rsid w:val="00163C09"/>
    <w:rsid w:val="001643BA"/>
    <w:rsid w:val="00164715"/>
    <w:rsid w:val="00164D85"/>
    <w:rsid w:val="00165DE8"/>
    <w:rsid w:val="00165F0D"/>
    <w:rsid w:val="00166036"/>
    <w:rsid w:val="00166234"/>
    <w:rsid w:val="001662E0"/>
    <w:rsid w:val="00166388"/>
    <w:rsid w:val="00166A12"/>
    <w:rsid w:val="00166EBA"/>
    <w:rsid w:val="00167078"/>
    <w:rsid w:val="0016709E"/>
    <w:rsid w:val="00167101"/>
    <w:rsid w:val="00167338"/>
    <w:rsid w:val="001673F6"/>
    <w:rsid w:val="001676FA"/>
    <w:rsid w:val="00167AFC"/>
    <w:rsid w:val="0017005A"/>
    <w:rsid w:val="001705EA"/>
    <w:rsid w:val="00170737"/>
    <w:rsid w:val="00170DFF"/>
    <w:rsid w:val="0017164A"/>
    <w:rsid w:val="001716B3"/>
    <w:rsid w:val="00171950"/>
    <w:rsid w:val="00171C6E"/>
    <w:rsid w:val="00172182"/>
    <w:rsid w:val="001726EB"/>
    <w:rsid w:val="00172B6E"/>
    <w:rsid w:val="00172BBE"/>
    <w:rsid w:val="00172E20"/>
    <w:rsid w:val="0017315A"/>
    <w:rsid w:val="00173437"/>
    <w:rsid w:val="0017375D"/>
    <w:rsid w:val="00173799"/>
    <w:rsid w:val="0017399E"/>
    <w:rsid w:val="00173D5C"/>
    <w:rsid w:val="00173D7D"/>
    <w:rsid w:val="001748C7"/>
    <w:rsid w:val="00174B74"/>
    <w:rsid w:val="00174F5B"/>
    <w:rsid w:val="00174F8B"/>
    <w:rsid w:val="00175107"/>
    <w:rsid w:val="0017523B"/>
    <w:rsid w:val="001754B1"/>
    <w:rsid w:val="001755F4"/>
    <w:rsid w:val="00175918"/>
    <w:rsid w:val="00176215"/>
    <w:rsid w:val="0017626D"/>
    <w:rsid w:val="0017651C"/>
    <w:rsid w:val="00176704"/>
    <w:rsid w:val="00176711"/>
    <w:rsid w:val="0017674A"/>
    <w:rsid w:val="00176DEF"/>
    <w:rsid w:val="00177001"/>
    <w:rsid w:val="001770B1"/>
    <w:rsid w:val="0017747C"/>
    <w:rsid w:val="001774AD"/>
    <w:rsid w:val="00177699"/>
    <w:rsid w:val="00177976"/>
    <w:rsid w:val="00177A33"/>
    <w:rsid w:val="00177F10"/>
    <w:rsid w:val="0018025E"/>
    <w:rsid w:val="00180813"/>
    <w:rsid w:val="0018089C"/>
    <w:rsid w:val="00181244"/>
    <w:rsid w:val="001819EB"/>
    <w:rsid w:val="00181BBD"/>
    <w:rsid w:val="00181C67"/>
    <w:rsid w:val="00181D07"/>
    <w:rsid w:val="00181E7A"/>
    <w:rsid w:val="0018211F"/>
    <w:rsid w:val="00182292"/>
    <w:rsid w:val="00182770"/>
    <w:rsid w:val="00182CA1"/>
    <w:rsid w:val="00182E58"/>
    <w:rsid w:val="0018347B"/>
    <w:rsid w:val="00183A47"/>
    <w:rsid w:val="00183C0A"/>
    <w:rsid w:val="00183CCE"/>
    <w:rsid w:val="00183EFB"/>
    <w:rsid w:val="00184AA4"/>
    <w:rsid w:val="00184B18"/>
    <w:rsid w:val="00184B6B"/>
    <w:rsid w:val="00184BCE"/>
    <w:rsid w:val="0018509D"/>
    <w:rsid w:val="001851E8"/>
    <w:rsid w:val="00185527"/>
    <w:rsid w:val="00185888"/>
    <w:rsid w:val="00185C5A"/>
    <w:rsid w:val="00185D47"/>
    <w:rsid w:val="00185EDA"/>
    <w:rsid w:val="00185FE5"/>
    <w:rsid w:val="0018613E"/>
    <w:rsid w:val="0018630F"/>
    <w:rsid w:val="0018637D"/>
    <w:rsid w:val="00186482"/>
    <w:rsid w:val="00186638"/>
    <w:rsid w:val="00186B8E"/>
    <w:rsid w:val="00186C8F"/>
    <w:rsid w:val="00186D11"/>
    <w:rsid w:val="00190015"/>
    <w:rsid w:val="00190318"/>
    <w:rsid w:val="00190635"/>
    <w:rsid w:val="00190860"/>
    <w:rsid w:val="0019089D"/>
    <w:rsid w:val="001909E5"/>
    <w:rsid w:val="00190F06"/>
    <w:rsid w:val="00191093"/>
    <w:rsid w:val="00191551"/>
    <w:rsid w:val="00191A6D"/>
    <w:rsid w:val="00191D2F"/>
    <w:rsid w:val="00191F69"/>
    <w:rsid w:val="00192037"/>
    <w:rsid w:val="00192102"/>
    <w:rsid w:val="0019210D"/>
    <w:rsid w:val="00192112"/>
    <w:rsid w:val="001922D9"/>
    <w:rsid w:val="001923E3"/>
    <w:rsid w:val="00192618"/>
    <w:rsid w:val="00192812"/>
    <w:rsid w:val="00192AB5"/>
    <w:rsid w:val="00192B0F"/>
    <w:rsid w:val="001933AF"/>
    <w:rsid w:val="001939D9"/>
    <w:rsid w:val="00193BFC"/>
    <w:rsid w:val="00194333"/>
    <w:rsid w:val="00194B89"/>
    <w:rsid w:val="00194BA9"/>
    <w:rsid w:val="00194D5F"/>
    <w:rsid w:val="00194EE1"/>
    <w:rsid w:val="00195354"/>
    <w:rsid w:val="00195539"/>
    <w:rsid w:val="00195E5D"/>
    <w:rsid w:val="00195F54"/>
    <w:rsid w:val="001960EA"/>
    <w:rsid w:val="00196254"/>
    <w:rsid w:val="00196502"/>
    <w:rsid w:val="0019659C"/>
    <w:rsid w:val="0019667F"/>
    <w:rsid w:val="0019694D"/>
    <w:rsid w:val="00196AC3"/>
    <w:rsid w:val="00196BB8"/>
    <w:rsid w:val="00196E4C"/>
    <w:rsid w:val="00196F8F"/>
    <w:rsid w:val="001971A0"/>
    <w:rsid w:val="0019742F"/>
    <w:rsid w:val="0019755B"/>
    <w:rsid w:val="0019774B"/>
    <w:rsid w:val="00197758"/>
    <w:rsid w:val="00197AC9"/>
    <w:rsid w:val="00197B08"/>
    <w:rsid w:val="00197D9D"/>
    <w:rsid w:val="00197DE3"/>
    <w:rsid w:val="00197FCE"/>
    <w:rsid w:val="001A07EF"/>
    <w:rsid w:val="001A0917"/>
    <w:rsid w:val="001A0B26"/>
    <w:rsid w:val="001A0CB6"/>
    <w:rsid w:val="001A0DE5"/>
    <w:rsid w:val="001A1150"/>
    <w:rsid w:val="001A1400"/>
    <w:rsid w:val="001A1527"/>
    <w:rsid w:val="001A16FF"/>
    <w:rsid w:val="001A17A2"/>
    <w:rsid w:val="001A1AC7"/>
    <w:rsid w:val="001A1BF2"/>
    <w:rsid w:val="001A1E4A"/>
    <w:rsid w:val="001A2021"/>
    <w:rsid w:val="001A242A"/>
    <w:rsid w:val="001A24E8"/>
    <w:rsid w:val="001A2882"/>
    <w:rsid w:val="001A2986"/>
    <w:rsid w:val="001A2B30"/>
    <w:rsid w:val="001A2C14"/>
    <w:rsid w:val="001A2D26"/>
    <w:rsid w:val="001A30B3"/>
    <w:rsid w:val="001A3B22"/>
    <w:rsid w:val="001A3E87"/>
    <w:rsid w:val="001A44AC"/>
    <w:rsid w:val="001A497E"/>
    <w:rsid w:val="001A49C9"/>
    <w:rsid w:val="001A4EA1"/>
    <w:rsid w:val="001A5491"/>
    <w:rsid w:val="001A579A"/>
    <w:rsid w:val="001A584F"/>
    <w:rsid w:val="001A5911"/>
    <w:rsid w:val="001A594E"/>
    <w:rsid w:val="001A5A41"/>
    <w:rsid w:val="001A5AA7"/>
    <w:rsid w:val="001A5CD7"/>
    <w:rsid w:val="001A60F2"/>
    <w:rsid w:val="001A66C4"/>
    <w:rsid w:val="001A6706"/>
    <w:rsid w:val="001A67F8"/>
    <w:rsid w:val="001A6DAD"/>
    <w:rsid w:val="001A7113"/>
    <w:rsid w:val="001A753E"/>
    <w:rsid w:val="001A7B9D"/>
    <w:rsid w:val="001A7D44"/>
    <w:rsid w:val="001A7F0F"/>
    <w:rsid w:val="001B0142"/>
    <w:rsid w:val="001B030E"/>
    <w:rsid w:val="001B063C"/>
    <w:rsid w:val="001B0751"/>
    <w:rsid w:val="001B0C66"/>
    <w:rsid w:val="001B0CF4"/>
    <w:rsid w:val="001B0DA6"/>
    <w:rsid w:val="001B0DD9"/>
    <w:rsid w:val="001B0F3D"/>
    <w:rsid w:val="001B0F8B"/>
    <w:rsid w:val="001B14E4"/>
    <w:rsid w:val="001B1BCE"/>
    <w:rsid w:val="001B22CF"/>
    <w:rsid w:val="001B25DA"/>
    <w:rsid w:val="001B263B"/>
    <w:rsid w:val="001B2AEE"/>
    <w:rsid w:val="001B2B3F"/>
    <w:rsid w:val="001B2FC0"/>
    <w:rsid w:val="001B3329"/>
    <w:rsid w:val="001B3439"/>
    <w:rsid w:val="001B3622"/>
    <w:rsid w:val="001B3793"/>
    <w:rsid w:val="001B3854"/>
    <w:rsid w:val="001B3A9E"/>
    <w:rsid w:val="001B43BC"/>
    <w:rsid w:val="001B4C98"/>
    <w:rsid w:val="001B56A2"/>
    <w:rsid w:val="001B570B"/>
    <w:rsid w:val="001B5A8E"/>
    <w:rsid w:val="001B5B55"/>
    <w:rsid w:val="001B5EF3"/>
    <w:rsid w:val="001B6223"/>
    <w:rsid w:val="001B67DE"/>
    <w:rsid w:val="001B6B6B"/>
    <w:rsid w:val="001B6FA8"/>
    <w:rsid w:val="001B7015"/>
    <w:rsid w:val="001B7A8D"/>
    <w:rsid w:val="001C05C4"/>
    <w:rsid w:val="001C08DF"/>
    <w:rsid w:val="001C0B2C"/>
    <w:rsid w:val="001C0BBD"/>
    <w:rsid w:val="001C127F"/>
    <w:rsid w:val="001C1886"/>
    <w:rsid w:val="001C1908"/>
    <w:rsid w:val="001C19BD"/>
    <w:rsid w:val="001C1A16"/>
    <w:rsid w:val="001C1BCC"/>
    <w:rsid w:val="001C22B1"/>
    <w:rsid w:val="001C263F"/>
    <w:rsid w:val="001C2765"/>
    <w:rsid w:val="001C27F8"/>
    <w:rsid w:val="001C2923"/>
    <w:rsid w:val="001C2A72"/>
    <w:rsid w:val="001C2B79"/>
    <w:rsid w:val="001C2CCC"/>
    <w:rsid w:val="001C2EAA"/>
    <w:rsid w:val="001C3D9A"/>
    <w:rsid w:val="001C3F4A"/>
    <w:rsid w:val="001C43EC"/>
    <w:rsid w:val="001C4825"/>
    <w:rsid w:val="001C4A7A"/>
    <w:rsid w:val="001C4D14"/>
    <w:rsid w:val="001C502A"/>
    <w:rsid w:val="001C505F"/>
    <w:rsid w:val="001C53C6"/>
    <w:rsid w:val="001C5460"/>
    <w:rsid w:val="001C576B"/>
    <w:rsid w:val="001C577A"/>
    <w:rsid w:val="001C57D4"/>
    <w:rsid w:val="001C59E3"/>
    <w:rsid w:val="001C5D45"/>
    <w:rsid w:val="001C60E3"/>
    <w:rsid w:val="001C621F"/>
    <w:rsid w:val="001C633F"/>
    <w:rsid w:val="001C643E"/>
    <w:rsid w:val="001C64A5"/>
    <w:rsid w:val="001C64FC"/>
    <w:rsid w:val="001C677D"/>
    <w:rsid w:val="001C6898"/>
    <w:rsid w:val="001C6E41"/>
    <w:rsid w:val="001C7024"/>
    <w:rsid w:val="001C714C"/>
    <w:rsid w:val="001C71A7"/>
    <w:rsid w:val="001C722A"/>
    <w:rsid w:val="001C72B3"/>
    <w:rsid w:val="001C7339"/>
    <w:rsid w:val="001C7965"/>
    <w:rsid w:val="001C7E82"/>
    <w:rsid w:val="001D066F"/>
    <w:rsid w:val="001D085B"/>
    <w:rsid w:val="001D0B24"/>
    <w:rsid w:val="001D0B98"/>
    <w:rsid w:val="001D0EE4"/>
    <w:rsid w:val="001D0F8F"/>
    <w:rsid w:val="001D124F"/>
    <w:rsid w:val="001D15C1"/>
    <w:rsid w:val="001D1D94"/>
    <w:rsid w:val="001D1EB5"/>
    <w:rsid w:val="001D2097"/>
    <w:rsid w:val="001D2317"/>
    <w:rsid w:val="001D2681"/>
    <w:rsid w:val="001D2961"/>
    <w:rsid w:val="001D2AA6"/>
    <w:rsid w:val="001D35A3"/>
    <w:rsid w:val="001D3679"/>
    <w:rsid w:val="001D3765"/>
    <w:rsid w:val="001D3AB7"/>
    <w:rsid w:val="001D4161"/>
    <w:rsid w:val="001D45F3"/>
    <w:rsid w:val="001D45FA"/>
    <w:rsid w:val="001D4798"/>
    <w:rsid w:val="001D4F48"/>
    <w:rsid w:val="001D512C"/>
    <w:rsid w:val="001D5B18"/>
    <w:rsid w:val="001D5E55"/>
    <w:rsid w:val="001D610D"/>
    <w:rsid w:val="001D669C"/>
    <w:rsid w:val="001D6BF9"/>
    <w:rsid w:val="001D734E"/>
    <w:rsid w:val="001D7438"/>
    <w:rsid w:val="001D7CB4"/>
    <w:rsid w:val="001D7E35"/>
    <w:rsid w:val="001E0176"/>
    <w:rsid w:val="001E024D"/>
    <w:rsid w:val="001E0746"/>
    <w:rsid w:val="001E0801"/>
    <w:rsid w:val="001E0A62"/>
    <w:rsid w:val="001E0F01"/>
    <w:rsid w:val="001E117F"/>
    <w:rsid w:val="001E135B"/>
    <w:rsid w:val="001E152F"/>
    <w:rsid w:val="001E1925"/>
    <w:rsid w:val="001E22DC"/>
    <w:rsid w:val="001E26EA"/>
    <w:rsid w:val="001E2955"/>
    <w:rsid w:val="001E3017"/>
    <w:rsid w:val="001E361F"/>
    <w:rsid w:val="001E3650"/>
    <w:rsid w:val="001E3759"/>
    <w:rsid w:val="001E3BC2"/>
    <w:rsid w:val="001E401E"/>
    <w:rsid w:val="001E40FE"/>
    <w:rsid w:val="001E4241"/>
    <w:rsid w:val="001E5478"/>
    <w:rsid w:val="001E5527"/>
    <w:rsid w:val="001E5562"/>
    <w:rsid w:val="001E5CAF"/>
    <w:rsid w:val="001E61F7"/>
    <w:rsid w:val="001E6563"/>
    <w:rsid w:val="001E69CB"/>
    <w:rsid w:val="001E6D2E"/>
    <w:rsid w:val="001E73AE"/>
    <w:rsid w:val="001E7684"/>
    <w:rsid w:val="001E78BD"/>
    <w:rsid w:val="001E7A97"/>
    <w:rsid w:val="001E7AD0"/>
    <w:rsid w:val="001E7BAB"/>
    <w:rsid w:val="001E7C29"/>
    <w:rsid w:val="001E7D8C"/>
    <w:rsid w:val="001F0014"/>
    <w:rsid w:val="001F0070"/>
    <w:rsid w:val="001F0209"/>
    <w:rsid w:val="001F05A3"/>
    <w:rsid w:val="001F0632"/>
    <w:rsid w:val="001F0D77"/>
    <w:rsid w:val="001F0DE9"/>
    <w:rsid w:val="001F0F81"/>
    <w:rsid w:val="001F1108"/>
    <w:rsid w:val="001F12F8"/>
    <w:rsid w:val="001F1316"/>
    <w:rsid w:val="001F131B"/>
    <w:rsid w:val="001F1397"/>
    <w:rsid w:val="001F1816"/>
    <w:rsid w:val="001F1973"/>
    <w:rsid w:val="001F1A8A"/>
    <w:rsid w:val="001F1D15"/>
    <w:rsid w:val="001F2B10"/>
    <w:rsid w:val="001F315F"/>
    <w:rsid w:val="001F3606"/>
    <w:rsid w:val="001F3FAF"/>
    <w:rsid w:val="001F4133"/>
    <w:rsid w:val="001F4467"/>
    <w:rsid w:val="001F44E0"/>
    <w:rsid w:val="001F4550"/>
    <w:rsid w:val="001F4987"/>
    <w:rsid w:val="001F49F2"/>
    <w:rsid w:val="001F4B06"/>
    <w:rsid w:val="001F4BA5"/>
    <w:rsid w:val="001F4E51"/>
    <w:rsid w:val="001F51F2"/>
    <w:rsid w:val="001F5CA6"/>
    <w:rsid w:val="001F5D83"/>
    <w:rsid w:val="001F5FA0"/>
    <w:rsid w:val="001F5FAF"/>
    <w:rsid w:val="001F61BB"/>
    <w:rsid w:val="001F627B"/>
    <w:rsid w:val="001F629F"/>
    <w:rsid w:val="001F6853"/>
    <w:rsid w:val="001F6948"/>
    <w:rsid w:val="001F6C4C"/>
    <w:rsid w:val="001F6E52"/>
    <w:rsid w:val="001F7132"/>
    <w:rsid w:val="001F731B"/>
    <w:rsid w:val="001F7651"/>
    <w:rsid w:val="001F77EF"/>
    <w:rsid w:val="001F7909"/>
    <w:rsid w:val="001F7BE8"/>
    <w:rsid w:val="00200053"/>
    <w:rsid w:val="002005A5"/>
    <w:rsid w:val="00200948"/>
    <w:rsid w:val="00200AF5"/>
    <w:rsid w:val="00201735"/>
    <w:rsid w:val="002018E2"/>
    <w:rsid w:val="00201B77"/>
    <w:rsid w:val="002022B1"/>
    <w:rsid w:val="00202506"/>
    <w:rsid w:val="002026B3"/>
    <w:rsid w:val="0020280D"/>
    <w:rsid w:val="00202886"/>
    <w:rsid w:val="002029B6"/>
    <w:rsid w:val="00202E24"/>
    <w:rsid w:val="0020310F"/>
    <w:rsid w:val="0020342A"/>
    <w:rsid w:val="0020351D"/>
    <w:rsid w:val="00203894"/>
    <w:rsid w:val="00203A61"/>
    <w:rsid w:val="00203C11"/>
    <w:rsid w:val="00203F24"/>
    <w:rsid w:val="0020477E"/>
    <w:rsid w:val="0020484A"/>
    <w:rsid w:val="00204AC7"/>
    <w:rsid w:val="00204C05"/>
    <w:rsid w:val="00204E38"/>
    <w:rsid w:val="00204E78"/>
    <w:rsid w:val="00204FE1"/>
    <w:rsid w:val="002051B9"/>
    <w:rsid w:val="00205234"/>
    <w:rsid w:val="0020563D"/>
    <w:rsid w:val="00205829"/>
    <w:rsid w:val="00205A02"/>
    <w:rsid w:val="00205B65"/>
    <w:rsid w:val="0020620C"/>
    <w:rsid w:val="002067D4"/>
    <w:rsid w:val="002068FA"/>
    <w:rsid w:val="00206D12"/>
    <w:rsid w:val="002072A4"/>
    <w:rsid w:val="0020746F"/>
    <w:rsid w:val="00207622"/>
    <w:rsid w:val="0020778F"/>
    <w:rsid w:val="002077B8"/>
    <w:rsid w:val="00207849"/>
    <w:rsid w:val="00207894"/>
    <w:rsid w:val="002078C3"/>
    <w:rsid w:val="00207934"/>
    <w:rsid w:val="00207AFA"/>
    <w:rsid w:val="00207B0E"/>
    <w:rsid w:val="002100ED"/>
    <w:rsid w:val="002101A1"/>
    <w:rsid w:val="002102D3"/>
    <w:rsid w:val="00210381"/>
    <w:rsid w:val="002106F7"/>
    <w:rsid w:val="0021079E"/>
    <w:rsid w:val="00210B2A"/>
    <w:rsid w:val="00210C35"/>
    <w:rsid w:val="00210CB9"/>
    <w:rsid w:val="00211045"/>
    <w:rsid w:val="00211050"/>
    <w:rsid w:val="0021118A"/>
    <w:rsid w:val="002116E5"/>
    <w:rsid w:val="00211985"/>
    <w:rsid w:val="00211AE1"/>
    <w:rsid w:val="00211BEA"/>
    <w:rsid w:val="00211CB9"/>
    <w:rsid w:val="00211D8B"/>
    <w:rsid w:val="0021263D"/>
    <w:rsid w:val="00212895"/>
    <w:rsid w:val="002128F2"/>
    <w:rsid w:val="00212B0D"/>
    <w:rsid w:val="00212E44"/>
    <w:rsid w:val="00212ED0"/>
    <w:rsid w:val="0021324D"/>
    <w:rsid w:val="002136F7"/>
    <w:rsid w:val="00213A51"/>
    <w:rsid w:val="00213AEE"/>
    <w:rsid w:val="00213B3C"/>
    <w:rsid w:val="00213B6E"/>
    <w:rsid w:val="00214157"/>
    <w:rsid w:val="002141BC"/>
    <w:rsid w:val="00214320"/>
    <w:rsid w:val="0021468E"/>
    <w:rsid w:val="00214C11"/>
    <w:rsid w:val="002157E8"/>
    <w:rsid w:val="0021581F"/>
    <w:rsid w:val="00215AB3"/>
    <w:rsid w:val="00215EEF"/>
    <w:rsid w:val="00215FA6"/>
    <w:rsid w:val="002160F6"/>
    <w:rsid w:val="00216441"/>
    <w:rsid w:val="002165C8"/>
    <w:rsid w:val="002168D9"/>
    <w:rsid w:val="0021693A"/>
    <w:rsid w:val="00216D15"/>
    <w:rsid w:val="00216D60"/>
    <w:rsid w:val="00217471"/>
    <w:rsid w:val="00217806"/>
    <w:rsid w:val="00217A0E"/>
    <w:rsid w:val="00217A5E"/>
    <w:rsid w:val="00217E3C"/>
    <w:rsid w:val="00220076"/>
    <w:rsid w:val="00220185"/>
    <w:rsid w:val="002205B1"/>
    <w:rsid w:val="0022073C"/>
    <w:rsid w:val="00221020"/>
    <w:rsid w:val="0022176E"/>
    <w:rsid w:val="0022178F"/>
    <w:rsid w:val="00221CCB"/>
    <w:rsid w:val="00221CCF"/>
    <w:rsid w:val="00221DB3"/>
    <w:rsid w:val="00221ED4"/>
    <w:rsid w:val="00222128"/>
    <w:rsid w:val="00222425"/>
    <w:rsid w:val="002226B2"/>
    <w:rsid w:val="0022282B"/>
    <w:rsid w:val="00222970"/>
    <w:rsid w:val="00222B80"/>
    <w:rsid w:val="00222F92"/>
    <w:rsid w:val="0022359C"/>
    <w:rsid w:val="00223655"/>
    <w:rsid w:val="002239A2"/>
    <w:rsid w:val="00223B39"/>
    <w:rsid w:val="00223D0E"/>
    <w:rsid w:val="00223D32"/>
    <w:rsid w:val="00223E6D"/>
    <w:rsid w:val="00223FD3"/>
    <w:rsid w:val="002242E9"/>
    <w:rsid w:val="00224417"/>
    <w:rsid w:val="00224938"/>
    <w:rsid w:val="00224A58"/>
    <w:rsid w:val="002250C4"/>
    <w:rsid w:val="0022514D"/>
    <w:rsid w:val="00225248"/>
    <w:rsid w:val="002252EB"/>
    <w:rsid w:val="0022541B"/>
    <w:rsid w:val="00225AFE"/>
    <w:rsid w:val="002260A4"/>
    <w:rsid w:val="0022640B"/>
    <w:rsid w:val="00226584"/>
    <w:rsid w:val="00226878"/>
    <w:rsid w:val="00226ADE"/>
    <w:rsid w:val="00226D1B"/>
    <w:rsid w:val="00227811"/>
    <w:rsid w:val="00227A71"/>
    <w:rsid w:val="00227D00"/>
    <w:rsid w:val="0023034D"/>
    <w:rsid w:val="00231073"/>
    <w:rsid w:val="00231380"/>
    <w:rsid w:val="0023149D"/>
    <w:rsid w:val="00231598"/>
    <w:rsid w:val="002317AF"/>
    <w:rsid w:val="002319CF"/>
    <w:rsid w:val="00231A45"/>
    <w:rsid w:val="00231CF8"/>
    <w:rsid w:val="00231E36"/>
    <w:rsid w:val="00232203"/>
    <w:rsid w:val="00232715"/>
    <w:rsid w:val="00232FE1"/>
    <w:rsid w:val="00232FEA"/>
    <w:rsid w:val="0023326C"/>
    <w:rsid w:val="00233370"/>
    <w:rsid w:val="00233434"/>
    <w:rsid w:val="00233788"/>
    <w:rsid w:val="002339F5"/>
    <w:rsid w:val="00233B1C"/>
    <w:rsid w:val="00233F11"/>
    <w:rsid w:val="0023411D"/>
    <w:rsid w:val="002342C3"/>
    <w:rsid w:val="002343A9"/>
    <w:rsid w:val="00234446"/>
    <w:rsid w:val="0023450E"/>
    <w:rsid w:val="002348CA"/>
    <w:rsid w:val="00234A45"/>
    <w:rsid w:val="00234B54"/>
    <w:rsid w:val="00234D78"/>
    <w:rsid w:val="00234E8E"/>
    <w:rsid w:val="00234E92"/>
    <w:rsid w:val="00235066"/>
    <w:rsid w:val="002358F8"/>
    <w:rsid w:val="00235AE4"/>
    <w:rsid w:val="00235F08"/>
    <w:rsid w:val="00235F3D"/>
    <w:rsid w:val="002361A3"/>
    <w:rsid w:val="002367DC"/>
    <w:rsid w:val="0023688D"/>
    <w:rsid w:val="00236890"/>
    <w:rsid w:val="0023691F"/>
    <w:rsid w:val="002369B0"/>
    <w:rsid w:val="00236A33"/>
    <w:rsid w:val="00236E5E"/>
    <w:rsid w:val="0023749D"/>
    <w:rsid w:val="00237E38"/>
    <w:rsid w:val="00237EF1"/>
    <w:rsid w:val="00237FE5"/>
    <w:rsid w:val="00240175"/>
    <w:rsid w:val="00240789"/>
    <w:rsid w:val="00240BF7"/>
    <w:rsid w:val="00240EA4"/>
    <w:rsid w:val="00241221"/>
    <w:rsid w:val="00241BA7"/>
    <w:rsid w:val="00241CD9"/>
    <w:rsid w:val="0024212A"/>
    <w:rsid w:val="0024245A"/>
    <w:rsid w:val="00242B34"/>
    <w:rsid w:val="00242D43"/>
    <w:rsid w:val="00243032"/>
    <w:rsid w:val="00243069"/>
    <w:rsid w:val="0024349A"/>
    <w:rsid w:val="0024358B"/>
    <w:rsid w:val="002438D6"/>
    <w:rsid w:val="002438E1"/>
    <w:rsid w:val="00243D31"/>
    <w:rsid w:val="00243DCD"/>
    <w:rsid w:val="00244D07"/>
    <w:rsid w:val="00245037"/>
    <w:rsid w:val="00245C33"/>
    <w:rsid w:val="00245EF5"/>
    <w:rsid w:val="002460CE"/>
    <w:rsid w:val="002462B2"/>
    <w:rsid w:val="0024641C"/>
    <w:rsid w:val="00246539"/>
    <w:rsid w:val="00246EF5"/>
    <w:rsid w:val="00247233"/>
    <w:rsid w:val="002472A6"/>
    <w:rsid w:val="00247610"/>
    <w:rsid w:val="00247730"/>
    <w:rsid w:val="002479BE"/>
    <w:rsid w:val="00247A29"/>
    <w:rsid w:val="00247C8A"/>
    <w:rsid w:val="00247D7A"/>
    <w:rsid w:val="00247DAF"/>
    <w:rsid w:val="00247F33"/>
    <w:rsid w:val="00247F4B"/>
    <w:rsid w:val="002500DF"/>
    <w:rsid w:val="002500E5"/>
    <w:rsid w:val="00250105"/>
    <w:rsid w:val="00250314"/>
    <w:rsid w:val="002505B4"/>
    <w:rsid w:val="002505E2"/>
    <w:rsid w:val="00250821"/>
    <w:rsid w:val="00250882"/>
    <w:rsid w:val="00250C36"/>
    <w:rsid w:val="00250DBD"/>
    <w:rsid w:val="0025197F"/>
    <w:rsid w:val="00251CD1"/>
    <w:rsid w:val="00251D3E"/>
    <w:rsid w:val="0025203A"/>
    <w:rsid w:val="00252079"/>
    <w:rsid w:val="0025249D"/>
    <w:rsid w:val="0025249E"/>
    <w:rsid w:val="002525B0"/>
    <w:rsid w:val="00252750"/>
    <w:rsid w:val="00252790"/>
    <w:rsid w:val="00252859"/>
    <w:rsid w:val="002528C2"/>
    <w:rsid w:val="00252FAD"/>
    <w:rsid w:val="00253370"/>
    <w:rsid w:val="002535D2"/>
    <w:rsid w:val="002537BB"/>
    <w:rsid w:val="002538D8"/>
    <w:rsid w:val="00253960"/>
    <w:rsid w:val="00253C16"/>
    <w:rsid w:val="00254005"/>
    <w:rsid w:val="0025478C"/>
    <w:rsid w:val="002549C0"/>
    <w:rsid w:val="00254DAD"/>
    <w:rsid w:val="00254E0E"/>
    <w:rsid w:val="00254F75"/>
    <w:rsid w:val="00254FC2"/>
    <w:rsid w:val="0025519D"/>
    <w:rsid w:val="00255221"/>
    <w:rsid w:val="00255C9D"/>
    <w:rsid w:val="00256186"/>
    <w:rsid w:val="00256466"/>
    <w:rsid w:val="00256632"/>
    <w:rsid w:val="00256859"/>
    <w:rsid w:val="002572B9"/>
    <w:rsid w:val="002572BD"/>
    <w:rsid w:val="00257FBE"/>
    <w:rsid w:val="00260299"/>
    <w:rsid w:val="002603D4"/>
    <w:rsid w:val="00260583"/>
    <w:rsid w:val="00260802"/>
    <w:rsid w:val="00260AE7"/>
    <w:rsid w:val="00260E56"/>
    <w:rsid w:val="00260E69"/>
    <w:rsid w:val="002610BE"/>
    <w:rsid w:val="002612D0"/>
    <w:rsid w:val="0026145E"/>
    <w:rsid w:val="00261547"/>
    <w:rsid w:val="002616CF"/>
    <w:rsid w:val="0026179E"/>
    <w:rsid w:val="00261C22"/>
    <w:rsid w:val="00261F8B"/>
    <w:rsid w:val="002620DF"/>
    <w:rsid w:val="00262443"/>
    <w:rsid w:val="00262BFE"/>
    <w:rsid w:val="00262E1F"/>
    <w:rsid w:val="00262E88"/>
    <w:rsid w:val="00262F23"/>
    <w:rsid w:val="002631EE"/>
    <w:rsid w:val="0026364E"/>
    <w:rsid w:val="00263814"/>
    <w:rsid w:val="002638A7"/>
    <w:rsid w:val="002639C1"/>
    <w:rsid w:val="00263A5F"/>
    <w:rsid w:val="00263CD5"/>
    <w:rsid w:val="00263F74"/>
    <w:rsid w:val="00264073"/>
    <w:rsid w:val="002641E8"/>
    <w:rsid w:val="002643AC"/>
    <w:rsid w:val="002644B0"/>
    <w:rsid w:val="00264526"/>
    <w:rsid w:val="002647B5"/>
    <w:rsid w:val="00264918"/>
    <w:rsid w:val="00264935"/>
    <w:rsid w:val="002654C0"/>
    <w:rsid w:val="002657EC"/>
    <w:rsid w:val="002657EF"/>
    <w:rsid w:val="00265850"/>
    <w:rsid w:val="00265B5C"/>
    <w:rsid w:val="00265D11"/>
    <w:rsid w:val="002661D3"/>
    <w:rsid w:val="002664A8"/>
    <w:rsid w:val="002664F9"/>
    <w:rsid w:val="002666D2"/>
    <w:rsid w:val="002668C2"/>
    <w:rsid w:val="002669BA"/>
    <w:rsid w:val="00266ED9"/>
    <w:rsid w:val="00267145"/>
    <w:rsid w:val="002675A6"/>
    <w:rsid w:val="00267856"/>
    <w:rsid w:val="00267BDA"/>
    <w:rsid w:val="002703F9"/>
    <w:rsid w:val="0027098C"/>
    <w:rsid w:val="002709F1"/>
    <w:rsid w:val="00270C8B"/>
    <w:rsid w:val="00270E39"/>
    <w:rsid w:val="00270E7B"/>
    <w:rsid w:val="0027113A"/>
    <w:rsid w:val="00271599"/>
    <w:rsid w:val="002716E8"/>
    <w:rsid w:val="00271BCD"/>
    <w:rsid w:val="00271CFC"/>
    <w:rsid w:val="00272435"/>
    <w:rsid w:val="002725D9"/>
    <w:rsid w:val="0027284E"/>
    <w:rsid w:val="00272864"/>
    <w:rsid w:val="00272ABC"/>
    <w:rsid w:val="00273186"/>
    <w:rsid w:val="0027330C"/>
    <w:rsid w:val="002739CA"/>
    <w:rsid w:val="00273F23"/>
    <w:rsid w:val="00274187"/>
    <w:rsid w:val="0027428A"/>
    <w:rsid w:val="002745C0"/>
    <w:rsid w:val="00274910"/>
    <w:rsid w:val="00274AD6"/>
    <w:rsid w:val="00274AF2"/>
    <w:rsid w:val="00274EE4"/>
    <w:rsid w:val="002757DD"/>
    <w:rsid w:val="0027598F"/>
    <w:rsid w:val="00275F2B"/>
    <w:rsid w:val="00275FDE"/>
    <w:rsid w:val="0027629A"/>
    <w:rsid w:val="00276422"/>
    <w:rsid w:val="002765D8"/>
    <w:rsid w:val="002766F9"/>
    <w:rsid w:val="002767C0"/>
    <w:rsid w:val="00276951"/>
    <w:rsid w:val="00276CDA"/>
    <w:rsid w:val="002770D7"/>
    <w:rsid w:val="00277114"/>
    <w:rsid w:val="00277195"/>
    <w:rsid w:val="00277383"/>
    <w:rsid w:val="002773F8"/>
    <w:rsid w:val="00277526"/>
    <w:rsid w:val="002777BA"/>
    <w:rsid w:val="00277DFD"/>
    <w:rsid w:val="00277E2A"/>
    <w:rsid w:val="00277E39"/>
    <w:rsid w:val="00277E3E"/>
    <w:rsid w:val="00277E9A"/>
    <w:rsid w:val="00277FE0"/>
    <w:rsid w:val="0028023C"/>
    <w:rsid w:val="00280250"/>
    <w:rsid w:val="002803DA"/>
    <w:rsid w:val="0028056D"/>
    <w:rsid w:val="00280818"/>
    <w:rsid w:val="0028083C"/>
    <w:rsid w:val="00280A24"/>
    <w:rsid w:val="00280AB6"/>
    <w:rsid w:val="00280B23"/>
    <w:rsid w:val="00280C29"/>
    <w:rsid w:val="002811A8"/>
    <w:rsid w:val="002813DA"/>
    <w:rsid w:val="00281487"/>
    <w:rsid w:val="002814C1"/>
    <w:rsid w:val="00281E03"/>
    <w:rsid w:val="0028206C"/>
    <w:rsid w:val="0028242B"/>
    <w:rsid w:val="002824BE"/>
    <w:rsid w:val="00282622"/>
    <w:rsid w:val="0028279F"/>
    <w:rsid w:val="00282944"/>
    <w:rsid w:val="00282A45"/>
    <w:rsid w:val="00282E27"/>
    <w:rsid w:val="00282E2B"/>
    <w:rsid w:val="00283533"/>
    <w:rsid w:val="002839BA"/>
    <w:rsid w:val="00283A3E"/>
    <w:rsid w:val="00283BAD"/>
    <w:rsid w:val="00283BC6"/>
    <w:rsid w:val="00283CE8"/>
    <w:rsid w:val="00283E36"/>
    <w:rsid w:val="002842AC"/>
    <w:rsid w:val="0028478A"/>
    <w:rsid w:val="00284BA8"/>
    <w:rsid w:val="00284BB5"/>
    <w:rsid w:val="00284C4E"/>
    <w:rsid w:val="00284C89"/>
    <w:rsid w:val="00284F81"/>
    <w:rsid w:val="00284FE6"/>
    <w:rsid w:val="0028508A"/>
    <w:rsid w:val="0028508B"/>
    <w:rsid w:val="002854B6"/>
    <w:rsid w:val="00285A7D"/>
    <w:rsid w:val="00285B37"/>
    <w:rsid w:val="002862BA"/>
    <w:rsid w:val="00286816"/>
    <w:rsid w:val="00286843"/>
    <w:rsid w:val="00286D26"/>
    <w:rsid w:val="00286E02"/>
    <w:rsid w:val="00287241"/>
    <w:rsid w:val="002872A4"/>
    <w:rsid w:val="00287491"/>
    <w:rsid w:val="0028789A"/>
    <w:rsid w:val="0028799E"/>
    <w:rsid w:val="00287B98"/>
    <w:rsid w:val="00290145"/>
    <w:rsid w:val="002902B5"/>
    <w:rsid w:val="0029044E"/>
    <w:rsid w:val="002906AA"/>
    <w:rsid w:val="00290791"/>
    <w:rsid w:val="002908AB"/>
    <w:rsid w:val="00290BF8"/>
    <w:rsid w:val="0029160F"/>
    <w:rsid w:val="00291BF8"/>
    <w:rsid w:val="00292737"/>
    <w:rsid w:val="00292797"/>
    <w:rsid w:val="002927A4"/>
    <w:rsid w:val="00292A1D"/>
    <w:rsid w:val="00292C24"/>
    <w:rsid w:val="00293643"/>
    <w:rsid w:val="00293647"/>
    <w:rsid w:val="00293C23"/>
    <w:rsid w:val="00293D40"/>
    <w:rsid w:val="00293E2C"/>
    <w:rsid w:val="00294602"/>
    <w:rsid w:val="0029467D"/>
    <w:rsid w:val="0029468D"/>
    <w:rsid w:val="002946AC"/>
    <w:rsid w:val="00294C7C"/>
    <w:rsid w:val="00294CE8"/>
    <w:rsid w:val="0029500E"/>
    <w:rsid w:val="002954E9"/>
    <w:rsid w:val="002956B3"/>
    <w:rsid w:val="00295809"/>
    <w:rsid w:val="00295A1F"/>
    <w:rsid w:val="00295B70"/>
    <w:rsid w:val="00295DE8"/>
    <w:rsid w:val="002960B4"/>
    <w:rsid w:val="00296497"/>
    <w:rsid w:val="0029674B"/>
    <w:rsid w:val="0029684D"/>
    <w:rsid w:val="00296C6F"/>
    <w:rsid w:val="00296D6B"/>
    <w:rsid w:val="00297418"/>
    <w:rsid w:val="00297538"/>
    <w:rsid w:val="002978FD"/>
    <w:rsid w:val="00297969"/>
    <w:rsid w:val="00297B5C"/>
    <w:rsid w:val="00297EDB"/>
    <w:rsid w:val="00297F36"/>
    <w:rsid w:val="002A05C3"/>
    <w:rsid w:val="002A065B"/>
    <w:rsid w:val="002A0766"/>
    <w:rsid w:val="002A0900"/>
    <w:rsid w:val="002A0D17"/>
    <w:rsid w:val="002A118F"/>
    <w:rsid w:val="002A1376"/>
    <w:rsid w:val="002A1923"/>
    <w:rsid w:val="002A1D25"/>
    <w:rsid w:val="002A214E"/>
    <w:rsid w:val="002A2157"/>
    <w:rsid w:val="002A2398"/>
    <w:rsid w:val="002A2413"/>
    <w:rsid w:val="002A2479"/>
    <w:rsid w:val="002A2552"/>
    <w:rsid w:val="002A2615"/>
    <w:rsid w:val="002A2846"/>
    <w:rsid w:val="002A28A0"/>
    <w:rsid w:val="002A2B26"/>
    <w:rsid w:val="002A2E7F"/>
    <w:rsid w:val="002A2F09"/>
    <w:rsid w:val="002A3373"/>
    <w:rsid w:val="002A3557"/>
    <w:rsid w:val="002A35DE"/>
    <w:rsid w:val="002A3786"/>
    <w:rsid w:val="002A37C1"/>
    <w:rsid w:val="002A382D"/>
    <w:rsid w:val="002A38BB"/>
    <w:rsid w:val="002A3A4C"/>
    <w:rsid w:val="002A3F84"/>
    <w:rsid w:val="002A400E"/>
    <w:rsid w:val="002A442A"/>
    <w:rsid w:val="002A4ECD"/>
    <w:rsid w:val="002A503A"/>
    <w:rsid w:val="002A528B"/>
    <w:rsid w:val="002A55E2"/>
    <w:rsid w:val="002A55F4"/>
    <w:rsid w:val="002A56BD"/>
    <w:rsid w:val="002A58F3"/>
    <w:rsid w:val="002A5AD3"/>
    <w:rsid w:val="002A5C87"/>
    <w:rsid w:val="002A5D4B"/>
    <w:rsid w:val="002A5D81"/>
    <w:rsid w:val="002A5E27"/>
    <w:rsid w:val="002A5FA6"/>
    <w:rsid w:val="002A62FD"/>
    <w:rsid w:val="002A6344"/>
    <w:rsid w:val="002A6BA4"/>
    <w:rsid w:val="002A6BEC"/>
    <w:rsid w:val="002A7441"/>
    <w:rsid w:val="002A77E6"/>
    <w:rsid w:val="002A79D3"/>
    <w:rsid w:val="002B002F"/>
    <w:rsid w:val="002B02F9"/>
    <w:rsid w:val="002B030C"/>
    <w:rsid w:val="002B0F37"/>
    <w:rsid w:val="002B0FE8"/>
    <w:rsid w:val="002B1456"/>
    <w:rsid w:val="002B1464"/>
    <w:rsid w:val="002B19A4"/>
    <w:rsid w:val="002B1CF6"/>
    <w:rsid w:val="002B1EB5"/>
    <w:rsid w:val="002B1FDE"/>
    <w:rsid w:val="002B2120"/>
    <w:rsid w:val="002B2253"/>
    <w:rsid w:val="002B25F0"/>
    <w:rsid w:val="002B26BC"/>
    <w:rsid w:val="002B2AA0"/>
    <w:rsid w:val="002B2ABA"/>
    <w:rsid w:val="002B2B53"/>
    <w:rsid w:val="002B2EA0"/>
    <w:rsid w:val="002B2F61"/>
    <w:rsid w:val="002B3222"/>
    <w:rsid w:val="002B32E3"/>
    <w:rsid w:val="002B3466"/>
    <w:rsid w:val="002B34FB"/>
    <w:rsid w:val="002B3612"/>
    <w:rsid w:val="002B384A"/>
    <w:rsid w:val="002B3CFB"/>
    <w:rsid w:val="002B43A2"/>
    <w:rsid w:val="002B4784"/>
    <w:rsid w:val="002B496C"/>
    <w:rsid w:val="002B4C4C"/>
    <w:rsid w:val="002B4D5D"/>
    <w:rsid w:val="002B4FAC"/>
    <w:rsid w:val="002B505C"/>
    <w:rsid w:val="002B51AB"/>
    <w:rsid w:val="002B51C9"/>
    <w:rsid w:val="002B5220"/>
    <w:rsid w:val="002B53A0"/>
    <w:rsid w:val="002B53E0"/>
    <w:rsid w:val="002B58E3"/>
    <w:rsid w:val="002B5ABD"/>
    <w:rsid w:val="002B5DE9"/>
    <w:rsid w:val="002B61C1"/>
    <w:rsid w:val="002B62CB"/>
    <w:rsid w:val="002B6694"/>
    <w:rsid w:val="002B6846"/>
    <w:rsid w:val="002B6AD8"/>
    <w:rsid w:val="002B6E4F"/>
    <w:rsid w:val="002B75F5"/>
    <w:rsid w:val="002B76E1"/>
    <w:rsid w:val="002B7966"/>
    <w:rsid w:val="002B7B72"/>
    <w:rsid w:val="002B7E61"/>
    <w:rsid w:val="002B7FF9"/>
    <w:rsid w:val="002C035B"/>
    <w:rsid w:val="002C040D"/>
    <w:rsid w:val="002C04F9"/>
    <w:rsid w:val="002C0D16"/>
    <w:rsid w:val="002C0F24"/>
    <w:rsid w:val="002C0F45"/>
    <w:rsid w:val="002C1326"/>
    <w:rsid w:val="002C133E"/>
    <w:rsid w:val="002C16A1"/>
    <w:rsid w:val="002C1804"/>
    <w:rsid w:val="002C1D73"/>
    <w:rsid w:val="002C23EF"/>
    <w:rsid w:val="002C27B3"/>
    <w:rsid w:val="002C27BE"/>
    <w:rsid w:val="002C2CDF"/>
    <w:rsid w:val="002C2DE0"/>
    <w:rsid w:val="002C3867"/>
    <w:rsid w:val="002C3DE5"/>
    <w:rsid w:val="002C3F19"/>
    <w:rsid w:val="002C47C5"/>
    <w:rsid w:val="002C49B0"/>
    <w:rsid w:val="002C4DFC"/>
    <w:rsid w:val="002C510E"/>
    <w:rsid w:val="002C52B9"/>
    <w:rsid w:val="002C5925"/>
    <w:rsid w:val="002C5D13"/>
    <w:rsid w:val="002C5E24"/>
    <w:rsid w:val="002C6099"/>
    <w:rsid w:val="002C61B7"/>
    <w:rsid w:val="002C629B"/>
    <w:rsid w:val="002C6541"/>
    <w:rsid w:val="002C69AE"/>
    <w:rsid w:val="002C7073"/>
    <w:rsid w:val="002C72D1"/>
    <w:rsid w:val="002D02DC"/>
    <w:rsid w:val="002D0513"/>
    <w:rsid w:val="002D1057"/>
    <w:rsid w:val="002D16C4"/>
    <w:rsid w:val="002D17F8"/>
    <w:rsid w:val="002D19B3"/>
    <w:rsid w:val="002D2257"/>
    <w:rsid w:val="002D25F7"/>
    <w:rsid w:val="002D2714"/>
    <w:rsid w:val="002D2805"/>
    <w:rsid w:val="002D29DF"/>
    <w:rsid w:val="002D2A1C"/>
    <w:rsid w:val="002D2A90"/>
    <w:rsid w:val="002D314C"/>
    <w:rsid w:val="002D33E4"/>
    <w:rsid w:val="002D345E"/>
    <w:rsid w:val="002D38E5"/>
    <w:rsid w:val="002D3ADF"/>
    <w:rsid w:val="002D3C06"/>
    <w:rsid w:val="002D3DDA"/>
    <w:rsid w:val="002D421E"/>
    <w:rsid w:val="002D4975"/>
    <w:rsid w:val="002D49DD"/>
    <w:rsid w:val="002D4A31"/>
    <w:rsid w:val="002D4D67"/>
    <w:rsid w:val="002D4DF8"/>
    <w:rsid w:val="002D4E3E"/>
    <w:rsid w:val="002D5146"/>
    <w:rsid w:val="002D5383"/>
    <w:rsid w:val="002D5845"/>
    <w:rsid w:val="002D5860"/>
    <w:rsid w:val="002D58DC"/>
    <w:rsid w:val="002D5993"/>
    <w:rsid w:val="002D59BE"/>
    <w:rsid w:val="002D5F5D"/>
    <w:rsid w:val="002D608A"/>
    <w:rsid w:val="002D624A"/>
    <w:rsid w:val="002D69B4"/>
    <w:rsid w:val="002D72F3"/>
    <w:rsid w:val="002D7431"/>
    <w:rsid w:val="002D752D"/>
    <w:rsid w:val="002D78F3"/>
    <w:rsid w:val="002D7ADF"/>
    <w:rsid w:val="002D7DA5"/>
    <w:rsid w:val="002D7DD8"/>
    <w:rsid w:val="002E02BD"/>
    <w:rsid w:val="002E09D2"/>
    <w:rsid w:val="002E0EDF"/>
    <w:rsid w:val="002E16E5"/>
    <w:rsid w:val="002E1C7E"/>
    <w:rsid w:val="002E1D0B"/>
    <w:rsid w:val="002E21E5"/>
    <w:rsid w:val="002E2536"/>
    <w:rsid w:val="002E27D5"/>
    <w:rsid w:val="002E2C27"/>
    <w:rsid w:val="002E2C88"/>
    <w:rsid w:val="002E2F5A"/>
    <w:rsid w:val="002E3127"/>
    <w:rsid w:val="002E3195"/>
    <w:rsid w:val="002E337C"/>
    <w:rsid w:val="002E351D"/>
    <w:rsid w:val="002E35EF"/>
    <w:rsid w:val="002E367B"/>
    <w:rsid w:val="002E402B"/>
    <w:rsid w:val="002E466A"/>
    <w:rsid w:val="002E48FD"/>
    <w:rsid w:val="002E4C38"/>
    <w:rsid w:val="002E4F8C"/>
    <w:rsid w:val="002E5503"/>
    <w:rsid w:val="002E56DF"/>
    <w:rsid w:val="002E5E3E"/>
    <w:rsid w:val="002E617F"/>
    <w:rsid w:val="002E621F"/>
    <w:rsid w:val="002E645A"/>
    <w:rsid w:val="002E6666"/>
    <w:rsid w:val="002E6A76"/>
    <w:rsid w:val="002E6E44"/>
    <w:rsid w:val="002E76B5"/>
    <w:rsid w:val="002E7733"/>
    <w:rsid w:val="002E7AFA"/>
    <w:rsid w:val="002E7F8F"/>
    <w:rsid w:val="002F01E0"/>
    <w:rsid w:val="002F07FC"/>
    <w:rsid w:val="002F08BE"/>
    <w:rsid w:val="002F0969"/>
    <w:rsid w:val="002F0FCD"/>
    <w:rsid w:val="002F16E2"/>
    <w:rsid w:val="002F1903"/>
    <w:rsid w:val="002F1AC5"/>
    <w:rsid w:val="002F1B7D"/>
    <w:rsid w:val="002F1D35"/>
    <w:rsid w:val="002F241D"/>
    <w:rsid w:val="002F269E"/>
    <w:rsid w:val="002F26BA"/>
    <w:rsid w:val="002F298D"/>
    <w:rsid w:val="002F2B30"/>
    <w:rsid w:val="002F2FBF"/>
    <w:rsid w:val="002F3084"/>
    <w:rsid w:val="002F31FA"/>
    <w:rsid w:val="002F3600"/>
    <w:rsid w:val="002F3761"/>
    <w:rsid w:val="002F377B"/>
    <w:rsid w:val="002F37E8"/>
    <w:rsid w:val="002F3C93"/>
    <w:rsid w:val="002F3F23"/>
    <w:rsid w:val="002F3F90"/>
    <w:rsid w:val="002F4203"/>
    <w:rsid w:val="002F441D"/>
    <w:rsid w:val="002F45AC"/>
    <w:rsid w:val="002F463B"/>
    <w:rsid w:val="002F4657"/>
    <w:rsid w:val="002F4685"/>
    <w:rsid w:val="002F4711"/>
    <w:rsid w:val="002F4718"/>
    <w:rsid w:val="002F4904"/>
    <w:rsid w:val="002F49B6"/>
    <w:rsid w:val="002F5065"/>
    <w:rsid w:val="002F5094"/>
    <w:rsid w:val="002F5827"/>
    <w:rsid w:val="002F5BC1"/>
    <w:rsid w:val="002F5C8C"/>
    <w:rsid w:val="002F5D75"/>
    <w:rsid w:val="002F6148"/>
    <w:rsid w:val="002F6ABB"/>
    <w:rsid w:val="002F6AC0"/>
    <w:rsid w:val="002F6DAB"/>
    <w:rsid w:val="002F7027"/>
    <w:rsid w:val="002F7078"/>
    <w:rsid w:val="002F7552"/>
    <w:rsid w:val="002F75E4"/>
    <w:rsid w:val="002F78CF"/>
    <w:rsid w:val="002F79EF"/>
    <w:rsid w:val="002F7A47"/>
    <w:rsid w:val="002F7B4D"/>
    <w:rsid w:val="002F7BF3"/>
    <w:rsid w:val="002F7D93"/>
    <w:rsid w:val="0030009F"/>
    <w:rsid w:val="0030015B"/>
    <w:rsid w:val="003004DE"/>
    <w:rsid w:val="0030092A"/>
    <w:rsid w:val="00300E16"/>
    <w:rsid w:val="00301044"/>
    <w:rsid w:val="003011A0"/>
    <w:rsid w:val="003015ED"/>
    <w:rsid w:val="00301FDD"/>
    <w:rsid w:val="003020BD"/>
    <w:rsid w:val="00302277"/>
    <w:rsid w:val="00302288"/>
    <w:rsid w:val="003024B7"/>
    <w:rsid w:val="00302749"/>
    <w:rsid w:val="003027DB"/>
    <w:rsid w:val="00302E30"/>
    <w:rsid w:val="00302F66"/>
    <w:rsid w:val="0030398D"/>
    <w:rsid w:val="003039EF"/>
    <w:rsid w:val="00303A48"/>
    <w:rsid w:val="00303C1B"/>
    <w:rsid w:val="00303C7B"/>
    <w:rsid w:val="00304259"/>
    <w:rsid w:val="00304EBA"/>
    <w:rsid w:val="003052E2"/>
    <w:rsid w:val="003055CB"/>
    <w:rsid w:val="00305738"/>
    <w:rsid w:val="003057A8"/>
    <w:rsid w:val="00305A10"/>
    <w:rsid w:val="00305C59"/>
    <w:rsid w:val="00305FD4"/>
    <w:rsid w:val="00306048"/>
    <w:rsid w:val="003062EA"/>
    <w:rsid w:val="003065F7"/>
    <w:rsid w:val="0030661A"/>
    <w:rsid w:val="00306C5C"/>
    <w:rsid w:val="00306E2C"/>
    <w:rsid w:val="00307142"/>
    <w:rsid w:val="00307273"/>
    <w:rsid w:val="0030744B"/>
    <w:rsid w:val="0030784D"/>
    <w:rsid w:val="0030798F"/>
    <w:rsid w:val="00307B5A"/>
    <w:rsid w:val="00307FB3"/>
    <w:rsid w:val="003100CB"/>
    <w:rsid w:val="003107C2"/>
    <w:rsid w:val="00310923"/>
    <w:rsid w:val="00310A6A"/>
    <w:rsid w:val="00310A9B"/>
    <w:rsid w:val="003110DB"/>
    <w:rsid w:val="003115B2"/>
    <w:rsid w:val="00311FFB"/>
    <w:rsid w:val="003122C4"/>
    <w:rsid w:val="0031299A"/>
    <w:rsid w:val="00312E14"/>
    <w:rsid w:val="00313097"/>
    <w:rsid w:val="003130FC"/>
    <w:rsid w:val="00313700"/>
    <w:rsid w:val="003137FD"/>
    <w:rsid w:val="00313855"/>
    <w:rsid w:val="00313B34"/>
    <w:rsid w:val="0031448D"/>
    <w:rsid w:val="0031455B"/>
    <w:rsid w:val="00314948"/>
    <w:rsid w:val="00314AA6"/>
    <w:rsid w:val="00314B45"/>
    <w:rsid w:val="00315ADA"/>
    <w:rsid w:val="00315C4E"/>
    <w:rsid w:val="00315D5A"/>
    <w:rsid w:val="00316003"/>
    <w:rsid w:val="003160C0"/>
    <w:rsid w:val="0031613A"/>
    <w:rsid w:val="00316299"/>
    <w:rsid w:val="003163C6"/>
    <w:rsid w:val="003164E5"/>
    <w:rsid w:val="0031697C"/>
    <w:rsid w:val="00316EC2"/>
    <w:rsid w:val="00317025"/>
    <w:rsid w:val="0031715A"/>
    <w:rsid w:val="0031730F"/>
    <w:rsid w:val="00317471"/>
    <w:rsid w:val="003174B4"/>
    <w:rsid w:val="003175C3"/>
    <w:rsid w:val="0031784F"/>
    <w:rsid w:val="00317881"/>
    <w:rsid w:val="003178BC"/>
    <w:rsid w:val="003179FD"/>
    <w:rsid w:val="00317C55"/>
    <w:rsid w:val="00317FEC"/>
    <w:rsid w:val="00320044"/>
    <w:rsid w:val="0032007D"/>
    <w:rsid w:val="00320666"/>
    <w:rsid w:val="003209B7"/>
    <w:rsid w:val="00320DF2"/>
    <w:rsid w:val="00320E63"/>
    <w:rsid w:val="00320FB1"/>
    <w:rsid w:val="00321457"/>
    <w:rsid w:val="0032183A"/>
    <w:rsid w:val="00322406"/>
    <w:rsid w:val="0032260E"/>
    <w:rsid w:val="00322B55"/>
    <w:rsid w:val="00322D4F"/>
    <w:rsid w:val="00323437"/>
    <w:rsid w:val="003234CA"/>
    <w:rsid w:val="00323613"/>
    <w:rsid w:val="003238F7"/>
    <w:rsid w:val="00323DAB"/>
    <w:rsid w:val="00324873"/>
    <w:rsid w:val="0032492A"/>
    <w:rsid w:val="00324AFB"/>
    <w:rsid w:val="00324E58"/>
    <w:rsid w:val="00324E6F"/>
    <w:rsid w:val="003250AD"/>
    <w:rsid w:val="003252B7"/>
    <w:rsid w:val="003255CA"/>
    <w:rsid w:val="00325680"/>
    <w:rsid w:val="00325EF4"/>
    <w:rsid w:val="00326350"/>
    <w:rsid w:val="003263DB"/>
    <w:rsid w:val="0032651F"/>
    <w:rsid w:val="00326589"/>
    <w:rsid w:val="0032662B"/>
    <w:rsid w:val="00327104"/>
    <w:rsid w:val="00327284"/>
    <w:rsid w:val="0032734F"/>
    <w:rsid w:val="0032735B"/>
    <w:rsid w:val="00327BDD"/>
    <w:rsid w:val="00327C53"/>
    <w:rsid w:val="00327D3D"/>
    <w:rsid w:val="003300D0"/>
    <w:rsid w:val="003301F1"/>
    <w:rsid w:val="003305EA"/>
    <w:rsid w:val="0033072B"/>
    <w:rsid w:val="00330863"/>
    <w:rsid w:val="003309B6"/>
    <w:rsid w:val="00330D85"/>
    <w:rsid w:val="00331267"/>
    <w:rsid w:val="00331487"/>
    <w:rsid w:val="003315F6"/>
    <w:rsid w:val="003316A1"/>
    <w:rsid w:val="00331AD5"/>
    <w:rsid w:val="00331BBD"/>
    <w:rsid w:val="00331BEE"/>
    <w:rsid w:val="0033211B"/>
    <w:rsid w:val="0033222E"/>
    <w:rsid w:val="0033295F"/>
    <w:rsid w:val="003329FB"/>
    <w:rsid w:val="00333091"/>
    <w:rsid w:val="00333636"/>
    <w:rsid w:val="003336F0"/>
    <w:rsid w:val="003336FB"/>
    <w:rsid w:val="0033391A"/>
    <w:rsid w:val="00333AB1"/>
    <w:rsid w:val="00333E14"/>
    <w:rsid w:val="00333FFC"/>
    <w:rsid w:val="0033444C"/>
    <w:rsid w:val="0033479E"/>
    <w:rsid w:val="00334DCA"/>
    <w:rsid w:val="00334F5E"/>
    <w:rsid w:val="00335154"/>
    <w:rsid w:val="0033563D"/>
    <w:rsid w:val="00335728"/>
    <w:rsid w:val="0033584C"/>
    <w:rsid w:val="00335A0C"/>
    <w:rsid w:val="00335D4A"/>
    <w:rsid w:val="00335E8B"/>
    <w:rsid w:val="00335F09"/>
    <w:rsid w:val="0033617D"/>
    <w:rsid w:val="0033635D"/>
    <w:rsid w:val="003364CC"/>
    <w:rsid w:val="003366A6"/>
    <w:rsid w:val="00336A7C"/>
    <w:rsid w:val="00336AEE"/>
    <w:rsid w:val="00336B96"/>
    <w:rsid w:val="00336CA4"/>
    <w:rsid w:val="00336CF7"/>
    <w:rsid w:val="0033712F"/>
    <w:rsid w:val="00337323"/>
    <w:rsid w:val="00337430"/>
    <w:rsid w:val="003375C3"/>
    <w:rsid w:val="003376D3"/>
    <w:rsid w:val="00337768"/>
    <w:rsid w:val="00337852"/>
    <w:rsid w:val="00337AEC"/>
    <w:rsid w:val="003401ED"/>
    <w:rsid w:val="003404B3"/>
    <w:rsid w:val="00340781"/>
    <w:rsid w:val="00340A20"/>
    <w:rsid w:val="00340E23"/>
    <w:rsid w:val="00341005"/>
    <w:rsid w:val="0034109D"/>
    <w:rsid w:val="00341265"/>
    <w:rsid w:val="003413CE"/>
    <w:rsid w:val="0034145C"/>
    <w:rsid w:val="003414D2"/>
    <w:rsid w:val="003416D9"/>
    <w:rsid w:val="0034178C"/>
    <w:rsid w:val="0034185E"/>
    <w:rsid w:val="00341D7C"/>
    <w:rsid w:val="00341E7A"/>
    <w:rsid w:val="003421CC"/>
    <w:rsid w:val="00342211"/>
    <w:rsid w:val="00342E43"/>
    <w:rsid w:val="0034324F"/>
    <w:rsid w:val="0034333E"/>
    <w:rsid w:val="0034342B"/>
    <w:rsid w:val="0034351D"/>
    <w:rsid w:val="003436D8"/>
    <w:rsid w:val="0034379F"/>
    <w:rsid w:val="0034397B"/>
    <w:rsid w:val="003439F0"/>
    <w:rsid w:val="00343A13"/>
    <w:rsid w:val="00343B72"/>
    <w:rsid w:val="00343CCA"/>
    <w:rsid w:val="0034481F"/>
    <w:rsid w:val="003448B7"/>
    <w:rsid w:val="0034496C"/>
    <w:rsid w:val="00344973"/>
    <w:rsid w:val="003449A3"/>
    <w:rsid w:val="00344D99"/>
    <w:rsid w:val="00344E3D"/>
    <w:rsid w:val="00344F5D"/>
    <w:rsid w:val="0034575E"/>
    <w:rsid w:val="00345D1F"/>
    <w:rsid w:val="00345FF5"/>
    <w:rsid w:val="0034638E"/>
    <w:rsid w:val="0034660F"/>
    <w:rsid w:val="0034676B"/>
    <w:rsid w:val="00346D8A"/>
    <w:rsid w:val="00346F20"/>
    <w:rsid w:val="003470C2"/>
    <w:rsid w:val="00347664"/>
    <w:rsid w:val="00347790"/>
    <w:rsid w:val="003477AC"/>
    <w:rsid w:val="00347998"/>
    <w:rsid w:val="00347F8D"/>
    <w:rsid w:val="00347FAB"/>
    <w:rsid w:val="0035027B"/>
    <w:rsid w:val="0035039F"/>
    <w:rsid w:val="0035056B"/>
    <w:rsid w:val="003507B1"/>
    <w:rsid w:val="00350C89"/>
    <w:rsid w:val="003512CF"/>
    <w:rsid w:val="00351AC2"/>
    <w:rsid w:val="0035223A"/>
    <w:rsid w:val="00352526"/>
    <w:rsid w:val="00352558"/>
    <w:rsid w:val="0035273E"/>
    <w:rsid w:val="003530E4"/>
    <w:rsid w:val="003531C7"/>
    <w:rsid w:val="00353641"/>
    <w:rsid w:val="00353C5E"/>
    <w:rsid w:val="00353CB0"/>
    <w:rsid w:val="00353F26"/>
    <w:rsid w:val="0035406A"/>
    <w:rsid w:val="003541C6"/>
    <w:rsid w:val="00354448"/>
    <w:rsid w:val="00354626"/>
    <w:rsid w:val="00354633"/>
    <w:rsid w:val="0035489D"/>
    <w:rsid w:val="00354950"/>
    <w:rsid w:val="00354DB9"/>
    <w:rsid w:val="00354F0E"/>
    <w:rsid w:val="00355954"/>
    <w:rsid w:val="00355B1D"/>
    <w:rsid w:val="00355D08"/>
    <w:rsid w:val="00356039"/>
    <w:rsid w:val="003564F2"/>
    <w:rsid w:val="00356510"/>
    <w:rsid w:val="003565A2"/>
    <w:rsid w:val="00356746"/>
    <w:rsid w:val="0035678C"/>
    <w:rsid w:val="003567A2"/>
    <w:rsid w:val="00356A15"/>
    <w:rsid w:val="00356BB7"/>
    <w:rsid w:val="003571CD"/>
    <w:rsid w:val="0035786D"/>
    <w:rsid w:val="00357907"/>
    <w:rsid w:val="00357938"/>
    <w:rsid w:val="00357C53"/>
    <w:rsid w:val="00357C77"/>
    <w:rsid w:val="00357D27"/>
    <w:rsid w:val="00357F46"/>
    <w:rsid w:val="00360163"/>
    <w:rsid w:val="0036090C"/>
    <w:rsid w:val="003609AE"/>
    <w:rsid w:val="00360BB5"/>
    <w:rsid w:val="00360DF8"/>
    <w:rsid w:val="00360E71"/>
    <w:rsid w:val="00361028"/>
    <w:rsid w:val="00361252"/>
    <w:rsid w:val="0036165F"/>
    <w:rsid w:val="00361728"/>
    <w:rsid w:val="0036189E"/>
    <w:rsid w:val="00361EDA"/>
    <w:rsid w:val="003622A7"/>
    <w:rsid w:val="0036237E"/>
    <w:rsid w:val="00362677"/>
    <w:rsid w:val="00362855"/>
    <w:rsid w:val="00362DAD"/>
    <w:rsid w:val="003630CB"/>
    <w:rsid w:val="003635BA"/>
    <w:rsid w:val="00363B0B"/>
    <w:rsid w:val="00363D15"/>
    <w:rsid w:val="00363D28"/>
    <w:rsid w:val="00363DBD"/>
    <w:rsid w:val="003640F7"/>
    <w:rsid w:val="00364337"/>
    <w:rsid w:val="0036440A"/>
    <w:rsid w:val="00364829"/>
    <w:rsid w:val="00364990"/>
    <w:rsid w:val="003650FF"/>
    <w:rsid w:val="0036517D"/>
    <w:rsid w:val="00365385"/>
    <w:rsid w:val="0036565F"/>
    <w:rsid w:val="00365FC2"/>
    <w:rsid w:val="003662F9"/>
    <w:rsid w:val="003669F4"/>
    <w:rsid w:val="003670B6"/>
    <w:rsid w:val="003673A0"/>
    <w:rsid w:val="00367508"/>
    <w:rsid w:val="00367AD4"/>
    <w:rsid w:val="003707A4"/>
    <w:rsid w:val="0037132E"/>
    <w:rsid w:val="003714D3"/>
    <w:rsid w:val="00371B0D"/>
    <w:rsid w:val="00371B8F"/>
    <w:rsid w:val="00371DC1"/>
    <w:rsid w:val="00371E5D"/>
    <w:rsid w:val="003721DB"/>
    <w:rsid w:val="0037228D"/>
    <w:rsid w:val="003722A2"/>
    <w:rsid w:val="003723DF"/>
    <w:rsid w:val="0037247E"/>
    <w:rsid w:val="00372988"/>
    <w:rsid w:val="00372A2F"/>
    <w:rsid w:val="00372C7D"/>
    <w:rsid w:val="00372CE6"/>
    <w:rsid w:val="00372F33"/>
    <w:rsid w:val="00372FF7"/>
    <w:rsid w:val="00373232"/>
    <w:rsid w:val="00374009"/>
    <w:rsid w:val="00374126"/>
    <w:rsid w:val="00374482"/>
    <w:rsid w:val="003744B7"/>
    <w:rsid w:val="003747AD"/>
    <w:rsid w:val="00374B2A"/>
    <w:rsid w:val="00374B41"/>
    <w:rsid w:val="00374CBE"/>
    <w:rsid w:val="003750DD"/>
    <w:rsid w:val="003750FD"/>
    <w:rsid w:val="0037518B"/>
    <w:rsid w:val="0037520E"/>
    <w:rsid w:val="003758BF"/>
    <w:rsid w:val="003758CA"/>
    <w:rsid w:val="00375AFF"/>
    <w:rsid w:val="00375EF1"/>
    <w:rsid w:val="00375FD0"/>
    <w:rsid w:val="00376100"/>
    <w:rsid w:val="0037610A"/>
    <w:rsid w:val="00376A10"/>
    <w:rsid w:val="00376DE1"/>
    <w:rsid w:val="003770A9"/>
    <w:rsid w:val="00377357"/>
    <w:rsid w:val="0037737A"/>
    <w:rsid w:val="00377564"/>
    <w:rsid w:val="003777AE"/>
    <w:rsid w:val="00377B39"/>
    <w:rsid w:val="00377E14"/>
    <w:rsid w:val="0038008F"/>
    <w:rsid w:val="003801B9"/>
    <w:rsid w:val="003806E9"/>
    <w:rsid w:val="00380786"/>
    <w:rsid w:val="00380B7C"/>
    <w:rsid w:val="00380F6A"/>
    <w:rsid w:val="00380FC4"/>
    <w:rsid w:val="0038100D"/>
    <w:rsid w:val="003810DA"/>
    <w:rsid w:val="003811C1"/>
    <w:rsid w:val="0038137B"/>
    <w:rsid w:val="00381757"/>
    <w:rsid w:val="00381878"/>
    <w:rsid w:val="00381A4E"/>
    <w:rsid w:val="00381E76"/>
    <w:rsid w:val="00381F20"/>
    <w:rsid w:val="0038254C"/>
    <w:rsid w:val="00382777"/>
    <w:rsid w:val="0038280B"/>
    <w:rsid w:val="0038281E"/>
    <w:rsid w:val="00382D11"/>
    <w:rsid w:val="00382D96"/>
    <w:rsid w:val="003831E3"/>
    <w:rsid w:val="00383AAE"/>
    <w:rsid w:val="00383E4E"/>
    <w:rsid w:val="003840D3"/>
    <w:rsid w:val="0038417E"/>
    <w:rsid w:val="003847E4"/>
    <w:rsid w:val="00384A6B"/>
    <w:rsid w:val="003850F4"/>
    <w:rsid w:val="00385621"/>
    <w:rsid w:val="00385BFD"/>
    <w:rsid w:val="00385F64"/>
    <w:rsid w:val="0038611F"/>
    <w:rsid w:val="00386971"/>
    <w:rsid w:val="00386F0C"/>
    <w:rsid w:val="00386F9A"/>
    <w:rsid w:val="00387287"/>
    <w:rsid w:val="00387376"/>
    <w:rsid w:val="00387486"/>
    <w:rsid w:val="003875E8"/>
    <w:rsid w:val="00387919"/>
    <w:rsid w:val="00387C24"/>
    <w:rsid w:val="00387E71"/>
    <w:rsid w:val="00390F43"/>
    <w:rsid w:val="00390FCD"/>
    <w:rsid w:val="003915AD"/>
    <w:rsid w:val="00391701"/>
    <w:rsid w:val="00391F15"/>
    <w:rsid w:val="00391F78"/>
    <w:rsid w:val="00392188"/>
    <w:rsid w:val="003924E8"/>
    <w:rsid w:val="00392560"/>
    <w:rsid w:val="00392C46"/>
    <w:rsid w:val="00392E99"/>
    <w:rsid w:val="00393241"/>
    <w:rsid w:val="00393350"/>
    <w:rsid w:val="0039364D"/>
    <w:rsid w:val="003937BB"/>
    <w:rsid w:val="00393CB6"/>
    <w:rsid w:val="003942EE"/>
    <w:rsid w:val="00394C21"/>
    <w:rsid w:val="00394DEB"/>
    <w:rsid w:val="0039516A"/>
    <w:rsid w:val="0039547D"/>
    <w:rsid w:val="003954AC"/>
    <w:rsid w:val="00395D10"/>
    <w:rsid w:val="0039626C"/>
    <w:rsid w:val="003963B5"/>
    <w:rsid w:val="00396601"/>
    <w:rsid w:val="00396A5D"/>
    <w:rsid w:val="00396EB2"/>
    <w:rsid w:val="003970BC"/>
    <w:rsid w:val="0039711D"/>
    <w:rsid w:val="003977F6"/>
    <w:rsid w:val="0039788B"/>
    <w:rsid w:val="00397AAF"/>
    <w:rsid w:val="00397DE6"/>
    <w:rsid w:val="003A0016"/>
    <w:rsid w:val="003A01F2"/>
    <w:rsid w:val="003A03A5"/>
    <w:rsid w:val="003A03F9"/>
    <w:rsid w:val="003A08D6"/>
    <w:rsid w:val="003A0FAF"/>
    <w:rsid w:val="003A102F"/>
    <w:rsid w:val="003A11EA"/>
    <w:rsid w:val="003A139A"/>
    <w:rsid w:val="003A171F"/>
    <w:rsid w:val="003A1BE9"/>
    <w:rsid w:val="003A1C9A"/>
    <w:rsid w:val="003A2789"/>
    <w:rsid w:val="003A31DE"/>
    <w:rsid w:val="003A3228"/>
    <w:rsid w:val="003A3403"/>
    <w:rsid w:val="003A4074"/>
    <w:rsid w:val="003A4539"/>
    <w:rsid w:val="003A466E"/>
    <w:rsid w:val="003A46A8"/>
    <w:rsid w:val="003A46C6"/>
    <w:rsid w:val="003A5219"/>
    <w:rsid w:val="003A5299"/>
    <w:rsid w:val="003A5372"/>
    <w:rsid w:val="003A54A5"/>
    <w:rsid w:val="003A592A"/>
    <w:rsid w:val="003A5B9D"/>
    <w:rsid w:val="003A68B4"/>
    <w:rsid w:val="003A6D7D"/>
    <w:rsid w:val="003A6FFD"/>
    <w:rsid w:val="003A70F8"/>
    <w:rsid w:val="003A7189"/>
    <w:rsid w:val="003A72CB"/>
    <w:rsid w:val="003A7787"/>
    <w:rsid w:val="003A77C8"/>
    <w:rsid w:val="003A7F91"/>
    <w:rsid w:val="003A7F9F"/>
    <w:rsid w:val="003A7FA9"/>
    <w:rsid w:val="003B0379"/>
    <w:rsid w:val="003B0440"/>
    <w:rsid w:val="003B076E"/>
    <w:rsid w:val="003B0971"/>
    <w:rsid w:val="003B0B3E"/>
    <w:rsid w:val="003B0E68"/>
    <w:rsid w:val="003B11C3"/>
    <w:rsid w:val="003B17C5"/>
    <w:rsid w:val="003B193A"/>
    <w:rsid w:val="003B1AA7"/>
    <w:rsid w:val="003B1B69"/>
    <w:rsid w:val="003B215C"/>
    <w:rsid w:val="003B21CA"/>
    <w:rsid w:val="003B2233"/>
    <w:rsid w:val="003B27AD"/>
    <w:rsid w:val="003B29A9"/>
    <w:rsid w:val="003B2A79"/>
    <w:rsid w:val="003B2D31"/>
    <w:rsid w:val="003B3279"/>
    <w:rsid w:val="003B32FC"/>
    <w:rsid w:val="003B33BD"/>
    <w:rsid w:val="003B3DC5"/>
    <w:rsid w:val="003B420B"/>
    <w:rsid w:val="003B4345"/>
    <w:rsid w:val="003B45DC"/>
    <w:rsid w:val="003B45E9"/>
    <w:rsid w:val="003B465E"/>
    <w:rsid w:val="003B4D5C"/>
    <w:rsid w:val="003B4DE5"/>
    <w:rsid w:val="003B4DEC"/>
    <w:rsid w:val="003B4E19"/>
    <w:rsid w:val="003B4ECD"/>
    <w:rsid w:val="003B54FD"/>
    <w:rsid w:val="003B573E"/>
    <w:rsid w:val="003B5C2D"/>
    <w:rsid w:val="003B6162"/>
    <w:rsid w:val="003B6502"/>
    <w:rsid w:val="003B6528"/>
    <w:rsid w:val="003B667F"/>
    <w:rsid w:val="003B6735"/>
    <w:rsid w:val="003B68DF"/>
    <w:rsid w:val="003B7532"/>
    <w:rsid w:val="003B788F"/>
    <w:rsid w:val="003B7A89"/>
    <w:rsid w:val="003B7FB0"/>
    <w:rsid w:val="003C0371"/>
    <w:rsid w:val="003C0446"/>
    <w:rsid w:val="003C0568"/>
    <w:rsid w:val="003C0854"/>
    <w:rsid w:val="003C0950"/>
    <w:rsid w:val="003C0B0B"/>
    <w:rsid w:val="003C0C73"/>
    <w:rsid w:val="003C0EA7"/>
    <w:rsid w:val="003C1334"/>
    <w:rsid w:val="003C1611"/>
    <w:rsid w:val="003C1C76"/>
    <w:rsid w:val="003C1F2C"/>
    <w:rsid w:val="003C24BD"/>
    <w:rsid w:val="003C2579"/>
    <w:rsid w:val="003C261F"/>
    <w:rsid w:val="003C290D"/>
    <w:rsid w:val="003C2B7B"/>
    <w:rsid w:val="003C2BF3"/>
    <w:rsid w:val="003C2D66"/>
    <w:rsid w:val="003C2F90"/>
    <w:rsid w:val="003C3088"/>
    <w:rsid w:val="003C316D"/>
    <w:rsid w:val="003C35E5"/>
    <w:rsid w:val="003C36D7"/>
    <w:rsid w:val="003C3840"/>
    <w:rsid w:val="003C3B22"/>
    <w:rsid w:val="003C3E2F"/>
    <w:rsid w:val="003C4232"/>
    <w:rsid w:val="003C4561"/>
    <w:rsid w:val="003C4791"/>
    <w:rsid w:val="003C49C8"/>
    <w:rsid w:val="003C4B11"/>
    <w:rsid w:val="003C4B5B"/>
    <w:rsid w:val="003C4FE3"/>
    <w:rsid w:val="003C500C"/>
    <w:rsid w:val="003C5620"/>
    <w:rsid w:val="003C586A"/>
    <w:rsid w:val="003C5AB9"/>
    <w:rsid w:val="003C5CCD"/>
    <w:rsid w:val="003C5F35"/>
    <w:rsid w:val="003C6499"/>
    <w:rsid w:val="003C64B8"/>
    <w:rsid w:val="003C64D3"/>
    <w:rsid w:val="003C681C"/>
    <w:rsid w:val="003C6A35"/>
    <w:rsid w:val="003C6DA6"/>
    <w:rsid w:val="003C6EBF"/>
    <w:rsid w:val="003C74BE"/>
    <w:rsid w:val="003C7C1A"/>
    <w:rsid w:val="003D0119"/>
    <w:rsid w:val="003D03BD"/>
    <w:rsid w:val="003D045E"/>
    <w:rsid w:val="003D0769"/>
    <w:rsid w:val="003D0FA7"/>
    <w:rsid w:val="003D1649"/>
    <w:rsid w:val="003D1AFA"/>
    <w:rsid w:val="003D1F3D"/>
    <w:rsid w:val="003D1F6F"/>
    <w:rsid w:val="003D227B"/>
    <w:rsid w:val="003D2978"/>
    <w:rsid w:val="003D2C23"/>
    <w:rsid w:val="003D2D2C"/>
    <w:rsid w:val="003D2D7E"/>
    <w:rsid w:val="003D328E"/>
    <w:rsid w:val="003D3875"/>
    <w:rsid w:val="003D38E9"/>
    <w:rsid w:val="003D3E2D"/>
    <w:rsid w:val="003D3F1E"/>
    <w:rsid w:val="003D445B"/>
    <w:rsid w:val="003D461A"/>
    <w:rsid w:val="003D466C"/>
    <w:rsid w:val="003D4868"/>
    <w:rsid w:val="003D4903"/>
    <w:rsid w:val="003D4A6D"/>
    <w:rsid w:val="003D51F5"/>
    <w:rsid w:val="003D53D6"/>
    <w:rsid w:val="003D58C1"/>
    <w:rsid w:val="003D59ED"/>
    <w:rsid w:val="003D5AB3"/>
    <w:rsid w:val="003D5B3A"/>
    <w:rsid w:val="003D5B9E"/>
    <w:rsid w:val="003D5BAA"/>
    <w:rsid w:val="003D5F35"/>
    <w:rsid w:val="003D61EE"/>
    <w:rsid w:val="003D6AD1"/>
    <w:rsid w:val="003D6C8A"/>
    <w:rsid w:val="003D6E31"/>
    <w:rsid w:val="003D6FE3"/>
    <w:rsid w:val="003D7521"/>
    <w:rsid w:val="003D75B8"/>
    <w:rsid w:val="003D76E0"/>
    <w:rsid w:val="003D76E1"/>
    <w:rsid w:val="003D7759"/>
    <w:rsid w:val="003D77D8"/>
    <w:rsid w:val="003D7DA2"/>
    <w:rsid w:val="003D7F74"/>
    <w:rsid w:val="003E0327"/>
    <w:rsid w:val="003E03CE"/>
    <w:rsid w:val="003E0C32"/>
    <w:rsid w:val="003E0CDB"/>
    <w:rsid w:val="003E15B4"/>
    <w:rsid w:val="003E1B15"/>
    <w:rsid w:val="003E1C7F"/>
    <w:rsid w:val="003E1C96"/>
    <w:rsid w:val="003E1CBA"/>
    <w:rsid w:val="003E1F71"/>
    <w:rsid w:val="003E2279"/>
    <w:rsid w:val="003E242B"/>
    <w:rsid w:val="003E266B"/>
    <w:rsid w:val="003E29DE"/>
    <w:rsid w:val="003E2A23"/>
    <w:rsid w:val="003E2B56"/>
    <w:rsid w:val="003E309A"/>
    <w:rsid w:val="003E331D"/>
    <w:rsid w:val="003E3ABA"/>
    <w:rsid w:val="003E3AF3"/>
    <w:rsid w:val="003E3F98"/>
    <w:rsid w:val="003E455D"/>
    <w:rsid w:val="003E4A49"/>
    <w:rsid w:val="003E4B9D"/>
    <w:rsid w:val="003E4C47"/>
    <w:rsid w:val="003E52CA"/>
    <w:rsid w:val="003E533B"/>
    <w:rsid w:val="003E5513"/>
    <w:rsid w:val="003E5765"/>
    <w:rsid w:val="003E5768"/>
    <w:rsid w:val="003E5B2E"/>
    <w:rsid w:val="003E5C8B"/>
    <w:rsid w:val="003E5FE2"/>
    <w:rsid w:val="003E6089"/>
    <w:rsid w:val="003E631A"/>
    <w:rsid w:val="003E634C"/>
    <w:rsid w:val="003E6393"/>
    <w:rsid w:val="003E6852"/>
    <w:rsid w:val="003E6A3D"/>
    <w:rsid w:val="003E6C87"/>
    <w:rsid w:val="003E6DBC"/>
    <w:rsid w:val="003E7392"/>
    <w:rsid w:val="003E73EB"/>
    <w:rsid w:val="003E74DF"/>
    <w:rsid w:val="003E785A"/>
    <w:rsid w:val="003E7860"/>
    <w:rsid w:val="003E7D66"/>
    <w:rsid w:val="003E7D93"/>
    <w:rsid w:val="003E7E3D"/>
    <w:rsid w:val="003F06E7"/>
    <w:rsid w:val="003F0771"/>
    <w:rsid w:val="003F0B85"/>
    <w:rsid w:val="003F0F21"/>
    <w:rsid w:val="003F1102"/>
    <w:rsid w:val="003F1173"/>
    <w:rsid w:val="003F123E"/>
    <w:rsid w:val="003F13B3"/>
    <w:rsid w:val="003F1F1A"/>
    <w:rsid w:val="003F2070"/>
    <w:rsid w:val="003F22CA"/>
    <w:rsid w:val="003F23B7"/>
    <w:rsid w:val="003F2425"/>
    <w:rsid w:val="003F264D"/>
    <w:rsid w:val="003F2900"/>
    <w:rsid w:val="003F2D3D"/>
    <w:rsid w:val="003F2F54"/>
    <w:rsid w:val="003F2FFC"/>
    <w:rsid w:val="003F3430"/>
    <w:rsid w:val="003F3505"/>
    <w:rsid w:val="003F354C"/>
    <w:rsid w:val="003F39D6"/>
    <w:rsid w:val="003F3AE0"/>
    <w:rsid w:val="003F3BC5"/>
    <w:rsid w:val="003F44D1"/>
    <w:rsid w:val="003F4725"/>
    <w:rsid w:val="003F4820"/>
    <w:rsid w:val="003F492C"/>
    <w:rsid w:val="003F51C1"/>
    <w:rsid w:val="003F5615"/>
    <w:rsid w:val="003F56A9"/>
    <w:rsid w:val="003F586A"/>
    <w:rsid w:val="003F5A0A"/>
    <w:rsid w:val="003F60D8"/>
    <w:rsid w:val="003F6490"/>
    <w:rsid w:val="003F6B67"/>
    <w:rsid w:val="003F7121"/>
    <w:rsid w:val="003F7169"/>
    <w:rsid w:val="003F77BC"/>
    <w:rsid w:val="003F786D"/>
    <w:rsid w:val="003F7A29"/>
    <w:rsid w:val="003F7CF8"/>
    <w:rsid w:val="00400132"/>
    <w:rsid w:val="0040014B"/>
    <w:rsid w:val="00400171"/>
    <w:rsid w:val="0040039E"/>
    <w:rsid w:val="00400580"/>
    <w:rsid w:val="004005C8"/>
    <w:rsid w:val="004005F2"/>
    <w:rsid w:val="0040066A"/>
    <w:rsid w:val="00400802"/>
    <w:rsid w:val="00400977"/>
    <w:rsid w:val="00400E97"/>
    <w:rsid w:val="00400EC5"/>
    <w:rsid w:val="00400EC8"/>
    <w:rsid w:val="0040122B"/>
    <w:rsid w:val="00401F01"/>
    <w:rsid w:val="004023EE"/>
    <w:rsid w:val="004024C9"/>
    <w:rsid w:val="0040253E"/>
    <w:rsid w:val="004025DE"/>
    <w:rsid w:val="00402743"/>
    <w:rsid w:val="00402D5D"/>
    <w:rsid w:val="004036AC"/>
    <w:rsid w:val="004038A0"/>
    <w:rsid w:val="00403A8B"/>
    <w:rsid w:val="00403EA8"/>
    <w:rsid w:val="004041A4"/>
    <w:rsid w:val="00404440"/>
    <w:rsid w:val="00404D1F"/>
    <w:rsid w:val="00404F8A"/>
    <w:rsid w:val="00405904"/>
    <w:rsid w:val="00405E60"/>
    <w:rsid w:val="004060CC"/>
    <w:rsid w:val="00406224"/>
    <w:rsid w:val="00406452"/>
    <w:rsid w:val="00406578"/>
    <w:rsid w:val="0040657B"/>
    <w:rsid w:val="004068FE"/>
    <w:rsid w:val="00406995"/>
    <w:rsid w:val="00406CA5"/>
    <w:rsid w:val="00407483"/>
    <w:rsid w:val="00407586"/>
    <w:rsid w:val="0040793A"/>
    <w:rsid w:val="00407979"/>
    <w:rsid w:val="00407C7F"/>
    <w:rsid w:val="00407CE5"/>
    <w:rsid w:val="00410144"/>
    <w:rsid w:val="00410429"/>
    <w:rsid w:val="0041083B"/>
    <w:rsid w:val="00410DBC"/>
    <w:rsid w:val="00410E7B"/>
    <w:rsid w:val="00410EFA"/>
    <w:rsid w:val="00410F00"/>
    <w:rsid w:val="00410FE6"/>
    <w:rsid w:val="0041108A"/>
    <w:rsid w:val="00411260"/>
    <w:rsid w:val="004113D4"/>
    <w:rsid w:val="004114AD"/>
    <w:rsid w:val="00411C07"/>
    <w:rsid w:val="00411D2C"/>
    <w:rsid w:val="00411E28"/>
    <w:rsid w:val="00411F4F"/>
    <w:rsid w:val="00412A28"/>
    <w:rsid w:val="00412B52"/>
    <w:rsid w:val="00412DCA"/>
    <w:rsid w:val="00412EE2"/>
    <w:rsid w:val="0041323A"/>
    <w:rsid w:val="004133E4"/>
    <w:rsid w:val="00414949"/>
    <w:rsid w:val="00414B3B"/>
    <w:rsid w:val="00414DE2"/>
    <w:rsid w:val="00414EBD"/>
    <w:rsid w:val="00414FE3"/>
    <w:rsid w:val="0041505C"/>
    <w:rsid w:val="004156F1"/>
    <w:rsid w:val="00415C0B"/>
    <w:rsid w:val="00415C34"/>
    <w:rsid w:val="004162B1"/>
    <w:rsid w:val="004163ED"/>
    <w:rsid w:val="00416937"/>
    <w:rsid w:val="004169BA"/>
    <w:rsid w:val="00416AEF"/>
    <w:rsid w:val="00416B45"/>
    <w:rsid w:val="00416D14"/>
    <w:rsid w:val="00416EA6"/>
    <w:rsid w:val="0041701A"/>
    <w:rsid w:val="004170DE"/>
    <w:rsid w:val="0041758B"/>
    <w:rsid w:val="00417693"/>
    <w:rsid w:val="004177E7"/>
    <w:rsid w:val="00417B1D"/>
    <w:rsid w:val="00417C3C"/>
    <w:rsid w:val="00417D9F"/>
    <w:rsid w:val="0042058F"/>
    <w:rsid w:val="004205E1"/>
    <w:rsid w:val="004209B7"/>
    <w:rsid w:val="00420B32"/>
    <w:rsid w:val="00420CA3"/>
    <w:rsid w:val="004213F7"/>
    <w:rsid w:val="0042197D"/>
    <w:rsid w:val="00421D1B"/>
    <w:rsid w:val="00421E4E"/>
    <w:rsid w:val="00421FD8"/>
    <w:rsid w:val="00422057"/>
    <w:rsid w:val="0042237F"/>
    <w:rsid w:val="0042251E"/>
    <w:rsid w:val="00422902"/>
    <w:rsid w:val="00422D9E"/>
    <w:rsid w:val="00422E8C"/>
    <w:rsid w:val="00423735"/>
    <w:rsid w:val="00423EAD"/>
    <w:rsid w:val="00423F5D"/>
    <w:rsid w:val="00424365"/>
    <w:rsid w:val="00424483"/>
    <w:rsid w:val="004245AC"/>
    <w:rsid w:val="004248E2"/>
    <w:rsid w:val="00424D09"/>
    <w:rsid w:val="00424E8C"/>
    <w:rsid w:val="00424ECA"/>
    <w:rsid w:val="0042562F"/>
    <w:rsid w:val="004257A9"/>
    <w:rsid w:val="004260FD"/>
    <w:rsid w:val="0042624E"/>
    <w:rsid w:val="004265D1"/>
    <w:rsid w:val="004268C3"/>
    <w:rsid w:val="00426A97"/>
    <w:rsid w:val="00426B2A"/>
    <w:rsid w:val="00426F02"/>
    <w:rsid w:val="00426F66"/>
    <w:rsid w:val="00427A2C"/>
    <w:rsid w:val="00427B63"/>
    <w:rsid w:val="00427E03"/>
    <w:rsid w:val="004304F5"/>
    <w:rsid w:val="004305E4"/>
    <w:rsid w:val="00430792"/>
    <w:rsid w:val="00430D70"/>
    <w:rsid w:val="0043121A"/>
    <w:rsid w:val="00431337"/>
    <w:rsid w:val="0043146F"/>
    <w:rsid w:val="00431568"/>
    <w:rsid w:val="00431661"/>
    <w:rsid w:val="004316DE"/>
    <w:rsid w:val="00431D59"/>
    <w:rsid w:val="004326F2"/>
    <w:rsid w:val="004341A7"/>
    <w:rsid w:val="0043446D"/>
    <w:rsid w:val="00434C02"/>
    <w:rsid w:val="00434D78"/>
    <w:rsid w:val="00434E91"/>
    <w:rsid w:val="0043514A"/>
    <w:rsid w:val="004358DB"/>
    <w:rsid w:val="00435E02"/>
    <w:rsid w:val="00435F65"/>
    <w:rsid w:val="004361FC"/>
    <w:rsid w:val="00436239"/>
    <w:rsid w:val="0043623C"/>
    <w:rsid w:val="00436441"/>
    <w:rsid w:val="0043644E"/>
    <w:rsid w:val="0043649C"/>
    <w:rsid w:val="00436856"/>
    <w:rsid w:val="00436FA2"/>
    <w:rsid w:val="00437064"/>
    <w:rsid w:val="0043725B"/>
    <w:rsid w:val="00437834"/>
    <w:rsid w:val="004378B8"/>
    <w:rsid w:val="00437AC4"/>
    <w:rsid w:val="00437C2C"/>
    <w:rsid w:val="00437D28"/>
    <w:rsid w:val="004400B1"/>
    <w:rsid w:val="0044058E"/>
    <w:rsid w:val="004405FA"/>
    <w:rsid w:val="0044077A"/>
    <w:rsid w:val="00440FA8"/>
    <w:rsid w:val="00441133"/>
    <w:rsid w:val="00441161"/>
    <w:rsid w:val="0044123F"/>
    <w:rsid w:val="004414EB"/>
    <w:rsid w:val="00441749"/>
    <w:rsid w:val="00441802"/>
    <w:rsid w:val="00441F64"/>
    <w:rsid w:val="00441FB8"/>
    <w:rsid w:val="004421E1"/>
    <w:rsid w:val="00442505"/>
    <w:rsid w:val="004426E4"/>
    <w:rsid w:val="00442E1A"/>
    <w:rsid w:val="00442E8C"/>
    <w:rsid w:val="0044341B"/>
    <w:rsid w:val="00443AAA"/>
    <w:rsid w:val="00443BAA"/>
    <w:rsid w:val="004440C2"/>
    <w:rsid w:val="00444597"/>
    <w:rsid w:val="00444ACB"/>
    <w:rsid w:val="00444D8B"/>
    <w:rsid w:val="00445633"/>
    <w:rsid w:val="00445C35"/>
    <w:rsid w:val="00445DBA"/>
    <w:rsid w:val="0044609E"/>
    <w:rsid w:val="0044613E"/>
    <w:rsid w:val="00446D08"/>
    <w:rsid w:val="00446D5F"/>
    <w:rsid w:val="00446D7A"/>
    <w:rsid w:val="00446F71"/>
    <w:rsid w:val="004470DE"/>
    <w:rsid w:val="0044712D"/>
    <w:rsid w:val="0044779A"/>
    <w:rsid w:val="00447E75"/>
    <w:rsid w:val="004501B9"/>
    <w:rsid w:val="00450470"/>
    <w:rsid w:val="00450604"/>
    <w:rsid w:val="00450A7C"/>
    <w:rsid w:val="00450B55"/>
    <w:rsid w:val="00450FA9"/>
    <w:rsid w:val="004513AF"/>
    <w:rsid w:val="00451696"/>
    <w:rsid w:val="0045185A"/>
    <w:rsid w:val="00451D37"/>
    <w:rsid w:val="00451FF6"/>
    <w:rsid w:val="00452144"/>
    <w:rsid w:val="00452195"/>
    <w:rsid w:val="00452713"/>
    <w:rsid w:val="00452ED1"/>
    <w:rsid w:val="00453452"/>
    <w:rsid w:val="00453D4C"/>
    <w:rsid w:val="00454179"/>
    <w:rsid w:val="004541AC"/>
    <w:rsid w:val="0045435C"/>
    <w:rsid w:val="004546F5"/>
    <w:rsid w:val="004547F9"/>
    <w:rsid w:val="00454932"/>
    <w:rsid w:val="00454A59"/>
    <w:rsid w:val="00454AF5"/>
    <w:rsid w:val="00454D3E"/>
    <w:rsid w:val="00455051"/>
    <w:rsid w:val="00455106"/>
    <w:rsid w:val="004551F0"/>
    <w:rsid w:val="004552F9"/>
    <w:rsid w:val="00455313"/>
    <w:rsid w:val="0045549B"/>
    <w:rsid w:val="00455ADE"/>
    <w:rsid w:val="00456028"/>
    <w:rsid w:val="004560EC"/>
    <w:rsid w:val="0045612E"/>
    <w:rsid w:val="0045724E"/>
    <w:rsid w:val="0045750B"/>
    <w:rsid w:val="0045785E"/>
    <w:rsid w:val="004602F7"/>
    <w:rsid w:val="0046089A"/>
    <w:rsid w:val="00460D3E"/>
    <w:rsid w:val="00460DB4"/>
    <w:rsid w:val="00461132"/>
    <w:rsid w:val="004611B9"/>
    <w:rsid w:val="0046167B"/>
    <w:rsid w:val="004617EE"/>
    <w:rsid w:val="00461D61"/>
    <w:rsid w:val="004620D0"/>
    <w:rsid w:val="004624FA"/>
    <w:rsid w:val="004627B9"/>
    <w:rsid w:val="0046287B"/>
    <w:rsid w:val="0046290E"/>
    <w:rsid w:val="00462A23"/>
    <w:rsid w:val="00462AA0"/>
    <w:rsid w:val="00462D4C"/>
    <w:rsid w:val="00462F5D"/>
    <w:rsid w:val="00463248"/>
    <w:rsid w:val="00463496"/>
    <w:rsid w:val="004634A9"/>
    <w:rsid w:val="00463693"/>
    <w:rsid w:val="00463DDF"/>
    <w:rsid w:val="004643D6"/>
    <w:rsid w:val="00464408"/>
    <w:rsid w:val="004647B1"/>
    <w:rsid w:val="00464C39"/>
    <w:rsid w:val="00464D42"/>
    <w:rsid w:val="00464FA5"/>
    <w:rsid w:val="0046500E"/>
    <w:rsid w:val="0046544E"/>
    <w:rsid w:val="0046565B"/>
    <w:rsid w:val="0046577E"/>
    <w:rsid w:val="00465A54"/>
    <w:rsid w:val="00465C46"/>
    <w:rsid w:val="00465F2D"/>
    <w:rsid w:val="00466184"/>
    <w:rsid w:val="00466632"/>
    <w:rsid w:val="004669B2"/>
    <w:rsid w:val="00466D96"/>
    <w:rsid w:val="00466F11"/>
    <w:rsid w:val="0046704C"/>
    <w:rsid w:val="00467089"/>
    <w:rsid w:val="0046717A"/>
    <w:rsid w:val="004671A0"/>
    <w:rsid w:val="0046725A"/>
    <w:rsid w:val="004673D9"/>
    <w:rsid w:val="00467785"/>
    <w:rsid w:val="004678BD"/>
    <w:rsid w:val="00467A6D"/>
    <w:rsid w:val="00467AE8"/>
    <w:rsid w:val="00467BF4"/>
    <w:rsid w:val="00467E09"/>
    <w:rsid w:val="00467F61"/>
    <w:rsid w:val="0047010E"/>
    <w:rsid w:val="00470442"/>
    <w:rsid w:val="0047052D"/>
    <w:rsid w:val="00470E9A"/>
    <w:rsid w:val="00470F8E"/>
    <w:rsid w:val="0047136E"/>
    <w:rsid w:val="0047144B"/>
    <w:rsid w:val="00471A18"/>
    <w:rsid w:val="00471A8A"/>
    <w:rsid w:val="00471C19"/>
    <w:rsid w:val="00471C54"/>
    <w:rsid w:val="00471D60"/>
    <w:rsid w:val="004723D1"/>
    <w:rsid w:val="0047242D"/>
    <w:rsid w:val="00472782"/>
    <w:rsid w:val="004727B7"/>
    <w:rsid w:val="0047285B"/>
    <w:rsid w:val="00472ACC"/>
    <w:rsid w:val="00472F5D"/>
    <w:rsid w:val="004731BC"/>
    <w:rsid w:val="0047322F"/>
    <w:rsid w:val="00473817"/>
    <w:rsid w:val="0047396A"/>
    <w:rsid w:val="00473A33"/>
    <w:rsid w:val="00473B82"/>
    <w:rsid w:val="00474A34"/>
    <w:rsid w:val="00474D31"/>
    <w:rsid w:val="0047541A"/>
    <w:rsid w:val="0047555F"/>
    <w:rsid w:val="004755B8"/>
    <w:rsid w:val="00475907"/>
    <w:rsid w:val="0047620B"/>
    <w:rsid w:val="004763E0"/>
    <w:rsid w:val="004767D8"/>
    <w:rsid w:val="0047696E"/>
    <w:rsid w:val="00476D84"/>
    <w:rsid w:val="00476F9F"/>
    <w:rsid w:val="004775B8"/>
    <w:rsid w:val="00477E70"/>
    <w:rsid w:val="00480204"/>
    <w:rsid w:val="00480B1E"/>
    <w:rsid w:val="00480C25"/>
    <w:rsid w:val="0048100C"/>
    <w:rsid w:val="004813A6"/>
    <w:rsid w:val="004817F3"/>
    <w:rsid w:val="00481D0C"/>
    <w:rsid w:val="00481E7F"/>
    <w:rsid w:val="00481F21"/>
    <w:rsid w:val="00481FE1"/>
    <w:rsid w:val="00482271"/>
    <w:rsid w:val="00482B02"/>
    <w:rsid w:val="00482C00"/>
    <w:rsid w:val="0048320E"/>
    <w:rsid w:val="00483987"/>
    <w:rsid w:val="00483A63"/>
    <w:rsid w:val="00483FA3"/>
    <w:rsid w:val="00483FCB"/>
    <w:rsid w:val="00484A3E"/>
    <w:rsid w:val="00484ADF"/>
    <w:rsid w:val="00484B9D"/>
    <w:rsid w:val="00484BC6"/>
    <w:rsid w:val="0048528B"/>
    <w:rsid w:val="0048540A"/>
    <w:rsid w:val="004855BD"/>
    <w:rsid w:val="004859B2"/>
    <w:rsid w:val="00485D9F"/>
    <w:rsid w:val="00485E6A"/>
    <w:rsid w:val="0048713A"/>
    <w:rsid w:val="00487792"/>
    <w:rsid w:val="00490742"/>
    <w:rsid w:val="00490E36"/>
    <w:rsid w:val="004914CA"/>
    <w:rsid w:val="00491C6B"/>
    <w:rsid w:val="00491C9F"/>
    <w:rsid w:val="00492198"/>
    <w:rsid w:val="0049219B"/>
    <w:rsid w:val="004921B3"/>
    <w:rsid w:val="0049226F"/>
    <w:rsid w:val="004923E4"/>
    <w:rsid w:val="004926C6"/>
    <w:rsid w:val="00492929"/>
    <w:rsid w:val="00492CB5"/>
    <w:rsid w:val="00492E71"/>
    <w:rsid w:val="004930FA"/>
    <w:rsid w:val="004932C0"/>
    <w:rsid w:val="00493341"/>
    <w:rsid w:val="004937E8"/>
    <w:rsid w:val="004939F3"/>
    <w:rsid w:val="00493C6E"/>
    <w:rsid w:val="00493C90"/>
    <w:rsid w:val="00493F18"/>
    <w:rsid w:val="0049415E"/>
    <w:rsid w:val="0049424C"/>
    <w:rsid w:val="00494307"/>
    <w:rsid w:val="0049434F"/>
    <w:rsid w:val="004946C8"/>
    <w:rsid w:val="00494749"/>
    <w:rsid w:val="00494C24"/>
    <w:rsid w:val="00495218"/>
    <w:rsid w:val="0049585C"/>
    <w:rsid w:val="004958F3"/>
    <w:rsid w:val="004959BB"/>
    <w:rsid w:val="00495BB7"/>
    <w:rsid w:val="00495CF0"/>
    <w:rsid w:val="00495EDC"/>
    <w:rsid w:val="004962CF"/>
    <w:rsid w:val="00496556"/>
    <w:rsid w:val="00496BD2"/>
    <w:rsid w:val="00496E7C"/>
    <w:rsid w:val="00496EDD"/>
    <w:rsid w:val="00497504"/>
    <w:rsid w:val="004978EA"/>
    <w:rsid w:val="004979FA"/>
    <w:rsid w:val="00497FBF"/>
    <w:rsid w:val="004A03A0"/>
    <w:rsid w:val="004A046B"/>
    <w:rsid w:val="004A0527"/>
    <w:rsid w:val="004A0BB4"/>
    <w:rsid w:val="004A1146"/>
    <w:rsid w:val="004A1157"/>
    <w:rsid w:val="004A1475"/>
    <w:rsid w:val="004A1554"/>
    <w:rsid w:val="004A1CF0"/>
    <w:rsid w:val="004A1FCD"/>
    <w:rsid w:val="004A2028"/>
    <w:rsid w:val="004A281B"/>
    <w:rsid w:val="004A2E52"/>
    <w:rsid w:val="004A311B"/>
    <w:rsid w:val="004A3369"/>
    <w:rsid w:val="004A34C6"/>
    <w:rsid w:val="004A375B"/>
    <w:rsid w:val="004A39D9"/>
    <w:rsid w:val="004A3D15"/>
    <w:rsid w:val="004A3E45"/>
    <w:rsid w:val="004A40AA"/>
    <w:rsid w:val="004A40E3"/>
    <w:rsid w:val="004A47AA"/>
    <w:rsid w:val="004A5336"/>
    <w:rsid w:val="004A54CF"/>
    <w:rsid w:val="004A574B"/>
    <w:rsid w:val="004A5852"/>
    <w:rsid w:val="004A59EE"/>
    <w:rsid w:val="004A5B6A"/>
    <w:rsid w:val="004A5F03"/>
    <w:rsid w:val="004A5F59"/>
    <w:rsid w:val="004A605F"/>
    <w:rsid w:val="004A61A3"/>
    <w:rsid w:val="004A6358"/>
    <w:rsid w:val="004A6D6C"/>
    <w:rsid w:val="004A6F41"/>
    <w:rsid w:val="004A6F99"/>
    <w:rsid w:val="004A70ED"/>
    <w:rsid w:val="004A7D62"/>
    <w:rsid w:val="004B024E"/>
    <w:rsid w:val="004B0613"/>
    <w:rsid w:val="004B0618"/>
    <w:rsid w:val="004B0858"/>
    <w:rsid w:val="004B08E5"/>
    <w:rsid w:val="004B0B62"/>
    <w:rsid w:val="004B0BBD"/>
    <w:rsid w:val="004B0BEB"/>
    <w:rsid w:val="004B1238"/>
    <w:rsid w:val="004B1343"/>
    <w:rsid w:val="004B13C1"/>
    <w:rsid w:val="004B153F"/>
    <w:rsid w:val="004B15B9"/>
    <w:rsid w:val="004B15EC"/>
    <w:rsid w:val="004B17AA"/>
    <w:rsid w:val="004B189A"/>
    <w:rsid w:val="004B1B28"/>
    <w:rsid w:val="004B1D59"/>
    <w:rsid w:val="004B1F50"/>
    <w:rsid w:val="004B20AE"/>
    <w:rsid w:val="004B276B"/>
    <w:rsid w:val="004B27DC"/>
    <w:rsid w:val="004B2AA3"/>
    <w:rsid w:val="004B2B5C"/>
    <w:rsid w:val="004B2D0B"/>
    <w:rsid w:val="004B2EDB"/>
    <w:rsid w:val="004B313A"/>
    <w:rsid w:val="004B3162"/>
    <w:rsid w:val="004B331C"/>
    <w:rsid w:val="004B33C0"/>
    <w:rsid w:val="004B380D"/>
    <w:rsid w:val="004B3BC8"/>
    <w:rsid w:val="004B4270"/>
    <w:rsid w:val="004B4890"/>
    <w:rsid w:val="004B49B7"/>
    <w:rsid w:val="004B4BE5"/>
    <w:rsid w:val="004B5B44"/>
    <w:rsid w:val="004B612C"/>
    <w:rsid w:val="004B6303"/>
    <w:rsid w:val="004B667F"/>
    <w:rsid w:val="004B673B"/>
    <w:rsid w:val="004B69B5"/>
    <w:rsid w:val="004B6C12"/>
    <w:rsid w:val="004B6FCF"/>
    <w:rsid w:val="004B70C2"/>
    <w:rsid w:val="004B7231"/>
    <w:rsid w:val="004B79B1"/>
    <w:rsid w:val="004B7E51"/>
    <w:rsid w:val="004C0360"/>
    <w:rsid w:val="004C059F"/>
    <w:rsid w:val="004C05DE"/>
    <w:rsid w:val="004C0675"/>
    <w:rsid w:val="004C0680"/>
    <w:rsid w:val="004C0749"/>
    <w:rsid w:val="004C0C60"/>
    <w:rsid w:val="004C0D72"/>
    <w:rsid w:val="004C0EAD"/>
    <w:rsid w:val="004C1065"/>
    <w:rsid w:val="004C10E9"/>
    <w:rsid w:val="004C118E"/>
    <w:rsid w:val="004C127C"/>
    <w:rsid w:val="004C17F1"/>
    <w:rsid w:val="004C1DCA"/>
    <w:rsid w:val="004C2261"/>
    <w:rsid w:val="004C2C55"/>
    <w:rsid w:val="004C2DEA"/>
    <w:rsid w:val="004C2E7E"/>
    <w:rsid w:val="004C314C"/>
    <w:rsid w:val="004C329E"/>
    <w:rsid w:val="004C335C"/>
    <w:rsid w:val="004C33C6"/>
    <w:rsid w:val="004C35C0"/>
    <w:rsid w:val="004C3717"/>
    <w:rsid w:val="004C3CE0"/>
    <w:rsid w:val="004C410A"/>
    <w:rsid w:val="004C427B"/>
    <w:rsid w:val="004C4301"/>
    <w:rsid w:val="004C454A"/>
    <w:rsid w:val="004C4A1D"/>
    <w:rsid w:val="004C4C9A"/>
    <w:rsid w:val="004C4F40"/>
    <w:rsid w:val="004C52E0"/>
    <w:rsid w:val="004C566A"/>
    <w:rsid w:val="004C6427"/>
    <w:rsid w:val="004C6FFB"/>
    <w:rsid w:val="004C708B"/>
    <w:rsid w:val="004C7148"/>
    <w:rsid w:val="004C7878"/>
    <w:rsid w:val="004C7C60"/>
    <w:rsid w:val="004C7E57"/>
    <w:rsid w:val="004C7F9B"/>
    <w:rsid w:val="004D025E"/>
    <w:rsid w:val="004D03E2"/>
    <w:rsid w:val="004D0EDE"/>
    <w:rsid w:val="004D1035"/>
    <w:rsid w:val="004D106E"/>
    <w:rsid w:val="004D111F"/>
    <w:rsid w:val="004D16E4"/>
    <w:rsid w:val="004D1AD6"/>
    <w:rsid w:val="004D1EBD"/>
    <w:rsid w:val="004D1F60"/>
    <w:rsid w:val="004D2095"/>
    <w:rsid w:val="004D279D"/>
    <w:rsid w:val="004D2BF7"/>
    <w:rsid w:val="004D2D60"/>
    <w:rsid w:val="004D2F12"/>
    <w:rsid w:val="004D2F82"/>
    <w:rsid w:val="004D3179"/>
    <w:rsid w:val="004D3270"/>
    <w:rsid w:val="004D36F9"/>
    <w:rsid w:val="004D38A5"/>
    <w:rsid w:val="004D42AE"/>
    <w:rsid w:val="004D4334"/>
    <w:rsid w:val="004D4C8B"/>
    <w:rsid w:val="004D4CD8"/>
    <w:rsid w:val="004D52B7"/>
    <w:rsid w:val="004D5988"/>
    <w:rsid w:val="004D6312"/>
    <w:rsid w:val="004D6400"/>
    <w:rsid w:val="004D68D6"/>
    <w:rsid w:val="004D6DB4"/>
    <w:rsid w:val="004D6E9B"/>
    <w:rsid w:val="004D7623"/>
    <w:rsid w:val="004D7853"/>
    <w:rsid w:val="004D7A02"/>
    <w:rsid w:val="004D7A09"/>
    <w:rsid w:val="004D7D49"/>
    <w:rsid w:val="004D7DD4"/>
    <w:rsid w:val="004E0753"/>
    <w:rsid w:val="004E11B5"/>
    <w:rsid w:val="004E1255"/>
    <w:rsid w:val="004E163A"/>
    <w:rsid w:val="004E18B5"/>
    <w:rsid w:val="004E1A4B"/>
    <w:rsid w:val="004E1C0F"/>
    <w:rsid w:val="004E1C3C"/>
    <w:rsid w:val="004E1C6D"/>
    <w:rsid w:val="004E1FAC"/>
    <w:rsid w:val="004E1FB7"/>
    <w:rsid w:val="004E202B"/>
    <w:rsid w:val="004E256D"/>
    <w:rsid w:val="004E262E"/>
    <w:rsid w:val="004E3282"/>
    <w:rsid w:val="004E32F3"/>
    <w:rsid w:val="004E33E6"/>
    <w:rsid w:val="004E35AF"/>
    <w:rsid w:val="004E3895"/>
    <w:rsid w:val="004E3A63"/>
    <w:rsid w:val="004E3D58"/>
    <w:rsid w:val="004E440B"/>
    <w:rsid w:val="004E447D"/>
    <w:rsid w:val="004E45D1"/>
    <w:rsid w:val="004E474F"/>
    <w:rsid w:val="004E48A9"/>
    <w:rsid w:val="004E4921"/>
    <w:rsid w:val="004E49D7"/>
    <w:rsid w:val="004E4A21"/>
    <w:rsid w:val="004E4AE0"/>
    <w:rsid w:val="004E4FF9"/>
    <w:rsid w:val="004E5026"/>
    <w:rsid w:val="004E53D7"/>
    <w:rsid w:val="004E581E"/>
    <w:rsid w:val="004E5984"/>
    <w:rsid w:val="004E5B57"/>
    <w:rsid w:val="004E5D22"/>
    <w:rsid w:val="004E6192"/>
    <w:rsid w:val="004E637F"/>
    <w:rsid w:val="004E65BB"/>
    <w:rsid w:val="004E65EE"/>
    <w:rsid w:val="004E664E"/>
    <w:rsid w:val="004E6978"/>
    <w:rsid w:val="004E69BA"/>
    <w:rsid w:val="004E75CF"/>
    <w:rsid w:val="004E76AD"/>
    <w:rsid w:val="004E7774"/>
    <w:rsid w:val="004E7826"/>
    <w:rsid w:val="004E7AC9"/>
    <w:rsid w:val="004E7C49"/>
    <w:rsid w:val="004E7ECE"/>
    <w:rsid w:val="004F019A"/>
    <w:rsid w:val="004F02C7"/>
    <w:rsid w:val="004F05A5"/>
    <w:rsid w:val="004F07C6"/>
    <w:rsid w:val="004F0929"/>
    <w:rsid w:val="004F0EEC"/>
    <w:rsid w:val="004F130A"/>
    <w:rsid w:val="004F148D"/>
    <w:rsid w:val="004F182F"/>
    <w:rsid w:val="004F187F"/>
    <w:rsid w:val="004F1895"/>
    <w:rsid w:val="004F1934"/>
    <w:rsid w:val="004F229A"/>
    <w:rsid w:val="004F23CB"/>
    <w:rsid w:val="004F2706"/>
    <w:rsid w:val="004F28ED"/>
    <w:rsid w:val="004F2A0D"/>
    <w:rsid w:val="004F2A27"/>
    <w:rsid w:val="004F2A99"/>
    <w:rsid w:val="004F2C39"/>
    <w:rsid w:val="004F2DF8"/>
    <w:rsid w:val="004F3109"/>
    <w:rsid w:val="004F3A51"/>
    <w:rsid w:val="004F3AFC"/>
    <w:rsid w:val="004F3B77"/>
    <w:rsid w:val="004F40D6"/>
    <w:rsid w:val="004F422C"/>
    <w:rsid w:val="004F4269"/>
    <w:rsid w:val="004F4325"/>
    <w:rsid w:val="004F4B00"/>
    <w:rsid w:val="004F4BE2"/>
    <w:rsid w:val="004F4DD9"/>
    <w:rsid w:val="004F4EBD"/>
    <w:rsid w:val="004F5229"/>
    <w:rsid w:val="004F530D"/>
    <w:rsid w:val="004F581E"/>
    <w:rsid w:val="004F5AB4"/>
    <w:rsid w:val="004F5B83"/>
    <w:rsid w:val="004F654E"/>
    <w:rsid w:val="004F65C3"/>
    <w:rsid w:val="004F66C0"/>
    <w:rsid w:val="004F6BC4"/>
    <w:rsid w:val="004F6BE9"/>
    <w:rsid w:val="004F6F55"/>
    <w:rsid w:val="004F6FDF"/>
    <w:rsid w:val="004F7057"/>
    <w:rsid w:val="004F7772"/>
    <w:rsid w:val="004F7F0C"/>
    <w:rsid w:val="005003B8"/>
    <w:rsid w:val="00500A1A"/>
    <w:rsid w:val="00500B8F"/>
    <w:rsid w:val="00500DF2"/>
    <w:rsid w:val="0050143A"/>
    <w:rsid w:val="00501ACB"/>
    <w:rsid w:val="00501B2E"/>
    <w:rsid w:val="00501F18"/>
    <w:rsid w:val="0050227A"/>
    <w:rsid w:val="005022C0"/>
    <w:rsid w:val="0050245C"/>
    <w:rsid w:val="005029E5"/>
    <w:rsid w:val="00502BB8"/>
    <w:rsid w:val="00502DB7"/>
    <w:rsid w:val="005033A4"/>
    <w:rsid w:val="00503406"/>
    <w:rsid w:val="005042D6"/>
    <w:rsid w:val="005046D4"/>
    <w:rsid w:val="00504CB1"/>
    <w:rsid w:val="00504CC6"/>
    <w:rsid w:val="00504DEA"/>
    <w:rsid w:val="00504F56"/>
    <w:rsid w:val="0050502B"/>
    <w:rsid w:val="00505118"/>
    <w:rsid w:val="00505275"/>
    <w:rsid w:val="00505585"/>
    <w:rsid w:val="00505C06"/>
    <w:rsid w:val="0050627D"/>
    <w:rsid w:val="00506290"/>
    <w:rsid w:val="005065FE"/>
    <w:rsid w:val="00506A39"/>
    <w:rsid w:val="00506C0D"/>
    <w:rsid w:val="00506C9C"/>
    <w:rsid w:val="00506D21"/>
    <w:rsid w:val="005072DD"/>
    <w:rsid w:val="00507504"/>
    <w:rsid w:val="005079C5"/>
    <w:rsid w:val="00507CB2"/>
    <w:rsid w:val="005103B1"/>
    <w:rsid w:val="00510412"/>
    <w:rsid w:val="0051049A"/>
    <w:rsid w:val="005104BB"/>
    <w:rsid w:val="005106F3"/>
    <w:rsid w:val="00510C42"/>
    <w:rsid w:val="00510C5B"/>
    <w:rsid w:val="00510C86"/>
    <w:rsid w:val="005114DF"/>
    <w:rsid w:val="00511D66"/>
    <w:rsid w:val="005120EB"/>
    <w:rsid w:val="00512474"/>
    <w:rsid w:val="0051274E"/>
    <w:rsid w:val="00512979"/>
    <w:rsid w:val="00512A3A"/>
    <w:rsid w:val="00512A7C"/>
    <w:rsid w:val="00512B39"/>
    <w:rsid w:val="00512F6B"/>
    <w:rsid w:val="00513420"/>
    <w:rsid w:val="00513A6E"/>
    <w:rsid w:val="00513D34"/>
    <w:rsid w:val="00513EE9"/>
    <w:rsid w:val="00514147"/>
    <w:rsid w:val="005142F8"/>
    <w:rsid w:val="005143C5"/>
    <w:rsid w:val="00514555"/>
    <w:rsid w:val="00514928"/>
    <w:rsid w:val="00514A90"/>
    <w:rsid w:val="00514F9D"/>
    <w:rsid w:val="00515394"/>
    <w:rsid w:val="005154DB"/>
    <w:rsid w:val="005156ED"/>
    <w:rsid w:val="00515A0B"/>
    <w:rsid w:val="005160A2"/>
    <w:rsid w:val="0051655D"/>
    <w:rsid w:val="00516797"/>
    <w:rsid w:val="0051694E"/>
    <w:rsid w:val="005169FC"/>
    <w:rsid w:val="00516AB5"/>
    <w:rsid w:val="00516BD6"/>
    <w:rsid w:val="00517108"/>
    <w:rsid w:val="005171D5"/>
    <w:rsid w:val="00517C88"/>
    <w:rsid w:val="005203F2"/>
    <w:rsid w:val="0052048E"/>
    <w:rsid w:val="0052068B"/>
    <w:rsid w:val="00520701"/>
    <w:rsid w:val="00520A61"/>
    <w:rsid w:val="00520C38"/>
    <w:rsid w:val="0052111B"/>
    <w:rsid w:val="00521598"/>
    <w:rsid w:val="0052183C"/>
    <w:rsid w:val="005218C5"/>
    <w:rsid w:val="00521982"/>
    <w:rsid w:val="00521AC6"/>
    <w:rsid w:val="00521FA0"/>
    <w:rsid w:val="0052260A"/>
    <w:rsid w:val="005228D6"/>
    <w:rsid w:val="00522997"/>
    <w:rsid w:val="00522AD1"/>
    <w:rsid w:val="00522F3F"/>
    <w:rsid w:val="005235C8"/>
    <w:rsid w:val="00523728"/>
    <w:rsid w:val="00523847"/>
    <w:rsid w:val="00524A08"/>
    <w:rsid w:val="00524DF9"/>
    <w:rsid w:val="00524FAF"/>
    <w:rsid w:val="005250C0"/>
    <w:rsid w:val="005255F4"/>
    <w:rsid w:val="00525831"/>
    <w:rsid w:val="00525F93"/>
    <w:rsid w:val="00525FCE"/>
    <w:rsid w:val="005266A7"/>
    <w:rsid w:val="0052677E"/>
    <w:rsid w:val="00526E77"/>
    <w:rsid w:val="00526FFB"/>
    <w:rsid w:val="005274AB"/>
    <w:rsid w:val="005279BA"/>
    <w:rsid w:val="00527BB2"/>
    <w:rsid w:val="00527E48"/>
    <w:rsid w:val="00527E4D"/>
    <w:rsid w:val="005301E8"/>
    <w:rsid w:val="00530A60"/>
    <w:rsid w:val="00530E1D"/>
    <w:rsid w:val="005312A3"/>
    <w:rsid w:val="005316F4"/>
    <w:rsid w:val="005317E6"/>
    <w:rsid w:val="0053190C"/>
    <w:rsid w:val="0053197A"/>
    <w:rsid w:val="005319A3"/>
    <w:rsid w:val="00531C25"/>
    <w:rsid w:val="0053213E"/>
    <w:rsid w:val="00532410"/>
    <w:rsid w:val="00532524"/>
    <w:rsid w:val="005325D0"/>
    <w:rsid w:val="005325F6"/>
    <w:rsid w:val="0053274C"/>
    <w:rsid w:val="00532951"/>
    <w:rsid w:val="00532EAE"/>
    <w:rsid w:val="00533003"/>
    <w:rsid w:val="005337C0"/>
    <w:rsid w:val="005339C9"/>
    <w:rsid w:val="00533DE5"/>
    <w:rsid w:val="00533EC7"/>
    <w:rsid w:val="00533ED1"/>
    <w:rsid w:val="00533F97"/>
    <w:rsid w:val="0053408E"/>
    <w:rsid w:val="00534571"/>
    <w:rsid w:val="0053484A"/>
    <w:rsid w:val="005349A3"/>
    <w:rsid w:val="00534B6F"/>
    <w:rsid w:val="00535245"/>
    <w:rsid w:val="00535497"/>
    <w:rsid w:val="005354D9"/>
    <w:rsid w:val="00535750"/>
    <w:rsid w:val="0053597E"/>
    <w:rsid w:val="00535C02"/>
    <w:rsid w:val="00536189"/>
    <w:rsid w:val="00536355"/>
    <w:rsid w:val="005363F5"/>
    <w:rsid w:val="00536640"/>
    <w:rsid w:val="005369DE"/>
    <w:rsid w:val="00536C2B"/>
    <w:rsid w:val="00536E7F"/>
    <w:rsid w:val="00537143"/>
    <w:rsid w:val="00537145"/>
    <w:rsid w:val="0053772A"/>
    <w:rsid w:val="005378C6"/>
    <w:rsid w:val="00537C91"/>
    <w:rsid w:val="00537D50"/>
    <w:rsid w:val="00537E2E"/>
    <w:rsid w:val="005401D1"/>
    <w:rsid w:val="005404F8"/>
    <w:rsid w:val="00540C4F"/>
    <w:rsid w:val="005416AE"/>
    <w:rsid w:val="0054170B"/>
    <w:rsid w:val="00541AC6"/>
    <w:rsid w:val="00541C73"/>
    <w:rsid w:val="00541E6F"/>
    <w:rsid w:val="00542026"/>
    <w:rsid w:val="005420EE"/>
    <w:rsid w:val="005421E0"/>
    <w:rsid w:val="0054268D"/>
    <w:rsid w:val="0054272E"/>
    <w:rsid w:val="00542A10"/>
    <w:rsid w:val="00542B72"/>
    <w:rsid w:val="00542C07"/>
    <w:rsid w:val="00542D47"/>
    <w:rsid w:val="00542ED9"/>
    <w:rsid w:val="00543621"/>
    <w:rsid w:val="0054375D"/>
    <w:rsid w:val="0054384E"/>
    <w:rsid w:val="00543A83"/>
    <w:rsid w:val="00543AFB"/>
    <w:rsid w:val="00543B41"/>
    <w:rsid w:val="00543B4B"/>
    <w:rsid w:val="00543B9B"/>
    <w:rsid w:val="00544099"/>
    <w:rsid w:val="005449F3"/>
    <w:rsid w:val="00544A45"/>
    <w:rsid w:val="00544ACE"/>
    <w:rsid w:val="00544CC8"/>
    <w:rsid w:val="00544EF1"/>
    <w:rsid w:val="00544F78"/>
    <w:rsid w:val="00545077"/>
    <w:rsid w:val="00545568"/>
    <w:rsid w:val="00545728"/>
    <w:rsid w:val="0054591B"/>
    <w:rsid w:val="00545E28"/>
    <w:rsid w:val="00545EE1"/>
    <w:rsid w:val="00545F8E"/>
    <w:rsid w:val="0054613A"/>
    <w:rsid w:val="005464E9"/>
    <w:rsid w:val="0054650F"/>
    <w:rsid w:val="0054685E"/>
    <w:rsid w:val="0054733C"/>
    <w:rsid w:val="0054791C"/>
    <w:rsid w:val="00547E3A"/>
    <w:rsid w:val="0055000C"/>
    <w:rsid w:val="005505AD"/>
    <w:rsid w:val="00550621"/>
    <w:rsid w:val="005506A1"/>
    <w:rsid w:val="005506A8"/>
    <w:rsid w:val="005507B6"/>
    <w:rsid w:val="00550B07"/>
    <w:rsid w:val="00550BAE"/>
    <w:rsid w:val="00550C17"/>
    <w:rsid w:val="00550D8E"/>
    <w:rsid w:val="0055115E"/>
    <w:rsid w:val="005517F0"/>
    <w:rsid w:val="00552012"/>
    <w:rsid w:val="005522CF"/>
    <w:rsid w:val="005522FC"/>
    <w:rsid w:val="0055246C"/>
    <w:rsid w:val="00552516"/>
    <w:rsid w:val="0055273C"/>
    <w:rsid w:val="00552D7F"/>
    <w:rsid w:val="00552E8C"/>
    <w:rsid w:val="00552F78"/>
    <w:rsid w:val="00553084"/>
    <w:rsid w:val="005531D0"/>
    <w:rsid w:val="0055344F"/>
    <w:rsid w:val="00553AEC"/>
    <w:rsid w:val="00553C54"/>
    <w:rsid w:val="00553D3A"/>
    <w:rsid w:val="005547C6"/>
    <w:rsid w:val="00554D82"/>
    <w:rsid w:val="005550B6"/>
    <w:rsid w:val="00555654"/>
    <w:rsid w:val="005557CA"/>
    <w:rsid w:val="005557EC"/>
    <w:rsid w:val="00555A1E"/>
    <w:rsid w:val="00555F2A"/>
    <w:rsid w:val="00555F9B"/>
    <w:rsid w:val="00555FEC"/>
    <w:rsid w:val="0055612B"/>
    <w:rsid w:val="00556585"/>
    <w:rsid w:val="00556C0D"/>
    <w:rsid w:val="00556D02"/>
    <w:rsid w:val="00556EDA"/>
    <w:rsid w:val="00556F17"/>
    <w:rsid w:val="00556F2B"/>
    <w:rsid w:val="005573D4"/>
    <w:rsid w:val="005576E4"/>
    <w:rsid w:val="00557C92"/>
    <w:rsid w:val="00557D8D"/>
    <w:rsid w:val="00557DF6"/>
    <w:rsid w:val="00560154"/>
    <w:rsid w:val="00560175"/>
    <w:rsid w:val="0056038A"/>
    <w:rsid w:val="005607F6"/>
    <w:rsid w:val="00560D3E"/>
    <w:rsid w:val="00560F14"/>
    <w:rsid w:val="00561253"/>
    <w:rsid w:val="00561356"/>
    <w:rsid w:val="0056147F"/>
    <w:rsid w:val="0056158D"/>
    <w:rsid w:val="00561728"/>
    <w:rsid w:val="005617D9"/>
    <w:rsid w:val="005618BB"/>
    <w:rsid w:val="00561BC7"/>
    <w:rsid w:val="00561BFA"/>
    <w:rsid w:val="00561F95"/>
    <w:rsid w:val="0056205E"/>
    <w:rsid w:val="005621F7"/>
    <w:rsid w:val="00562B53"/>
    <w:rsid w:val="005636AF"/>
    <w:rsid w:val="0056378E"/>
    <w:rsid w:val="005637A8"/>
    <w:rsid w:val="00563A79"/>
    <w:rsid w:val="00563B1B"/>
    <w:rsid w:val="00563CE2"/>
    <w:rsid w:val="00563ED4"/>
    <w:rsid w:val="00563F04"/>
    <w:rsid w:val="00564046"/>
    <w:rsid w:val="005640CE"/>
    <w:rsid w:val="005640F8"/>
    <w:rsid w:val="0056414D"/>
    <w:rsid w:val="005643A4"/>
    <w:rsid w:val="005644F9"/>
    <w:rsid w:val="00564787"/>
    <w:rsid w:val="00564D42"/>
    <w:rsid w:val="0056539A"/>
    <w:rsid w:val="005654B1"/>
    <w:rsid w:val="00565AE5"/>
    <w:rsid w:val="00565B7D"/>
    <w:rsid w:val="00565BB3"/>
    <w:rsid w:val="00565FFE"/>
    <w:rsid w:val="00566243"/>
    <w:rsid w:val="00566927"/>
    <w:rsid w:val="005669A4"/>
    <w:rsid w:val="0056703B"/>
    <w:rsid w:val="0056722A"/>
    <w:rsid w:val="005675F7"/>
    <w:rsid w:val="0056775C"/>
    <w:rsid w:val="0056796C"/>
    <w:rsid w:val="00567A64"/>
    <w:rsid w:val="00567BB2"/>
    <w:rsid w:val="00567C96"/>
    <w:rsid w:val="00567D25"/>
    <w:rsid w:val="00567DB7"/>
    <w:rsid w:val="00567F04"/>
    <w:rsid w:val="005702B3"/>
    <w:rsid w:val="0057079D"/>
    <w:rsid w:val="005707F8"/>
    <w:rsid w:val="00570B09"/>
    <w:rsid w:val="00570E55"/>
    <w:rsid w:val="005711E2"/>
    <w:rsid w:val="005715A4"/>
    <w:rsid w:val="005718CE"/>
    <w:rsid w:val="005719B4"/>
    <w:rsid w:val="00571C00"/>
    <w:rsid w:val="00571EDC"/>
    <w:rsid w:val="005722AF"/>
    <w:rsid w:val="00572387"/>
    <w:rsid w:val="005724DA"/>
    <w:rsid w:val="00572674"/>
    <w:rsid w:val="005728DE"/>
    <w:rsid w:val="005729A8"/>
    <w:rsid w:val="00572F3B"/>
    <w:rsid w:val="00573044"/>
    <w:rsid w:val="005734FD"/>
    <w:rsid w:val="005737E6"/>
    <w:rsid w:val="00573AC4"/>
    <w:rsid w:val="00573EC0"/>
    <w:rsid w:val="00573FAC"/>
    <w:rsid w:val="00573FB1"/>
    <w:rsid w:val="005744AA"/>
    <w:rsid w:val="005745BA"/>
    <w:rsid w:val="005747DE"/>
    <w:rsid w:val="00574A40"/>
    <w:rsid w:val="00574A47"/>
    <w:rsid w:val="0057502E"/>
    <w:rsid w:val="0057517C"/>
    <w:rsid w:val="005751FA"/>
    <w:rsid w:val="0057549C"/>
    <w:rsid w:val="005756DA"/>
    <w:rsid w:val="0057578A"/>
    <w:rsid w:val="00575820"/>
    <w:rsid w:val="00575BFE"/>
    <w:rsid w:val="0057611C"/>
    <w:rsid w:val="005762E7"/>
    <w:rsid w:val="00576D6B"/>
    <w:rsid w:val="00576E59"/>
    <w:rsid w:val="0057778E"/>
    <w:rsid w:val="00577B75"/>
    <w:rsid w:val="00577C2F"/>
    <w:rsid w:val="00577C93"/>
    <w:rsid w:val="00577EE8"/>
    <w:rsid w:val="0058006A"/>
    <w:rsid w:val="00580096"/>
    <w:rsid w:val="005801F6"/>
    <w:rsid w:val="00580408"/>
    <w:rsid w:val="00580530"/>
    <w:rsid w:val="00580730"/>
    <w:rsid w:val="00580770"/>
    <w:rsid w:val="005807C9"/>
    <w:rsid w:val="005808AC"/>
    <w:rsid w:val="00580D44"/>
    <w:rsid w:val="00581007"/>
    <w:rsid w:val="00581795"/>
    <w:rsid w:val="005819DF"/>
    <w:rsid w:val="00581AE1"/>
    <w:rsid w:val="00581DB5"/>
    <w:rsid w:val="005823CB"/>
    <w:rsid w:val="00582EA0"/>
    <w:rsid w:val="00583734"/>
    <w:rsid w:val="005837A5"/>
    <w:rsid w:val="00583FF4"/>
    <w:rsid w:val="00584522"/>
    <w:rsid w:val="005847B8"/>
    <w:rsid w:val="00584C4F"/>
    <w:rsid w:val="00584D8D"/>
    <w:rsid w:val="0058527E"/>
    <w:rsid w:val="00585565"/>
    <w:rsid w:val="005859CD"/>
    <w:rsid w:val="00585BB4"/>
    <w:rsid w:val="00585BE0"/>
    <w:rsid w:val="00585C82"/>
    <w:rsid w:val="005861C2"/>
    <w:rsid w:val="0058627A"/>
    <w:rsid w:val="005862BB"/>
    <w:rsid w:val="005862CE"/>
    <w:rsid w:val="00586440"/>
    <w:rsid w:val="00586716"/>
    <w:rsid w:val="00586A91"/>
    <w:rsid w:val="00586AC4"/>
    <w:rsid w:val="00586F03"/>
    <w:rsid w:val="00586FDC"/>
    <w:rsid w:val="00587193"/>
    <w:rsid w:val="00587248"/>
    <w:rsid w:val="0058760E"/>
    <w:rsid w:val="0058768C"/>
    <w:rsid w:val="005876A4"/>
    <w:rsid w:val="005879AF"/>
    <w:rsid w:val="00587C72"/>
    <w:rsid w:val="005909C3"/>
    <w:rsid w:val="00590EC3"/>
    <w:rsid w:val="00591230"/>
    <w:rsid w:val="00591868"/>
    <w:rsid w:val="00591D26"/>
    <w:rsid w:val="00591D7F"/>
    <w:rsid w:val="00592154"/>
    <w:rsid w:val="0059246E"/>
    <w:rsid w:val="00593402"/>
    <w:rsid w:val="005935D3"/>
    <w:rsid w:val="0059364C"/>
    <w:rsid w:val="005936CF"/>
    <w:rsid w:val="00594316"/>
    <w:rsid w:val="005943B6"/>
    <w:rsid w:val="00594499"/>
    <w:rsid w:val="0059479C"/>
    <w:rsid w:val="0059488F"/>
    <w:rsid w:val="0059545C"/>
    <w:rsid w:val="005957B5"/>
    <w:rsid w:val="00595A23"/>
    <w:rsid w:val="00596105"/>
    <w:rsid w:val="00596316"/>
    <w:rsid w:val="005966D3"/>
    <w:rsid w:val="00596B0A"/>
    <w:rsid w:val="00596F55"/>
    <w:rsid w:val="00596FFF"/>
    <w:rsid w:val="00597334"/>
    <w:rsid w:val="00597590"/>
    <w:rsid w:val="00597655"/>
    <w:rsid w:val="0059774D"/>
    <w:rsid w:val="00597A09"/>
    <w:rsid w:val="00597C3A"/>
    <w:rsid w:val="00597DEC"/>
    <w:rsid w:val="005A0163"/>
    <w:rsid w:val="005A0367"/>
    <w:rsid w:val="005A05B8"/>
    <w:rsid w:val="005A073A"/>
    <w:rsid w:val="005A0B3C"/>
    <w:rsid w:val="005A0B76"/>
    <w:rsid w:val="005A0D96"/>
    <w:rsid w:val="005A0DF9"/>
    <w:rsid w:val="005A0E3B"/>
    <w:rsid w:val="005A1227"/>
    <w:rsid w:val="005A142A"/>
    <w:rsid w:val="005A16D2"/>
    <w:rsid w:val="005A1C30"/>
    <w:rsid w:val="005A1D30"/>
    <w:rsid w:val="005A21BB"/>
    <w:rsid w:val="005A25C1"/>
    <w:rsid w:val="005A27D8"/>
    <w:rsid w:val="005A282C"/>
    <w:rsid w:val="005A2AA6"/>
    <w:rsid w:val="005A2BE1"/>
    <w:rsid w:val="005A2FB6"/>
    <w:rsid w:val="005A3205"/>
    <w:rsid w:val="005A32F3"/>
    <w:rsid w:val="005A3378"/>
    <w:rsid w:val="005A3593"/>
    <w:rsid w:val="005A4281"/>
    <w:rsid w:val="005A4709"/>
    <w:rsid w:val="005A48C2"/>
    <w:rsid w:val="005A4E93"/>
    <w:rsid w:val="005A4F71"/>
    <w:rsid w:val="005A5282"/>
    <w:rsid w:val="005A5463"/>
    <w:rsid w:val="005A5542"/>
    <w:rsid w:val="005A558C"/>
    <w:rsid w:val="005A5701"/>
    <w:rsid w:val="005A59AB"/>
    <w:rsid w:val="005A5BAF"/>
    <w:rsid w:val="005A5BCA"/>
    <w:rsid w:val="005A5CD9"/>
    <w:rsid w:val="005A5E50"/>
    <w:rsid w:val="005A6F8D"/>
    <w:rsid w:val="005A702A"/>
    <w:rsid w:val="005A7391"/>
    <w:rsid w:val="005A7695"/>
    <w:rsid w:val="005A7714"/>
    <w:rsid w:val="005A780E"/>
    <w:rsid w:val="005A7882"/>
    <w:rsid w:val="005A78CE"/>
    <w:rsid w:val="005A7A09"/>
    <w:rsid w:val="005A7B3E"/>
    <w:rsid w:val="005A7CDC"/>
    <w:rsid w:val="005A7FF2"/>
    <w:rsid w:val="005B016F"/>
    <w:rsid w:val="005B0195"/>
    <w:rsid w:val="005B0229"/>
    <w:rsid w:val="005B036E"/>
    <w:rsid w:val="005B03E5"/>
    <w:rsid w:val="005B06E4"/>
    <w:rsid w:val="005B0C75"/>
    <w:rsid w:val="005B0D15"/>
    <w:rsid w:val="005B1897"/>
    <w:rsid w:val="005B18BE"/>
    <w:rsid w:val="005B1F35"/>
    <w:rsid w:val="005B211D"/>
    <w:rsid w:val="005B2157"/>
    <w:rsid w:val="005B218D"/>
    <w:rsid w:val="005B2392"/>
    <w:rsid w:val="005B26F1"/>
    <w:rsid w:val="005B27BF"/>
    <w:rsid w:val="005B2852"/>
    <w:rsid w:val="005B2AAE"/>
    <w:rsid w:val="005B2D46"/>
    <w:rsid w:val="005B3286"/>
    <w:rsid w:val="005B35B0"/>
    <w:rsid w:val="005B3695"/>
    <w:rsid w:val="005B39B9"/>
    <w:rsid w:val="005B4064"/>
    <w:rsid w:val="005B4071"/>
    <w:rsid w:val="005B408A"/>
    <w:rsid w:val="005B42F9"/>
    <w:rsid w:val="005B47FC"/>
    <w:rsid w:val="005B4C71"/>
    <w:rsid w:val="005B4C98"/>
    <w:rsid w:val="005B52A7"/>
    <w:rsid w:val="005B52CA"/>
    <w:rsid w:val="005B5B2E"/>
    <w:rsid w:val="005B60A7"/>
    <w:rsid w:val="005B61F7"/>
    <w:rsid w:val="005B632E"/>
    <w:rsid w:val="005B6721"/>
    <w:rsid w:val="005B69B3"/>
    <w:rsid w:val="005B6E15"/>
    <w:rsid w:val="005B6EDE"/>
    <w:rsid w:val="005B7114"/>
    <w:rsid w:val="005B723D"/>
    <w:rsid w:val="005B747F"/>
    <w:rsid w:val="005B7564"/>
    <w:rsid w:val="005B7805"/>
    <w:rsid w:val="005B78CE"/>
    <w:rsid w:val="005C014E"/>
    <w:rsid w:val="005C03B2"/>
    <w:rsid w:val="005C105E"/>
    <w:rsid w:val="005C147B"/>
    <w:rsid w:val="005C18E3"/>
    <w:rsid w:val="005C1B0D"/>
    <w:rsid w:val="005C1B34"/>
    <w:rsid w:val="005C1F44"/>
    <w:rsid w:val="005C20DD"/>
    <w:rsid w:val="005C22F3"/>
    <w:rsid w:val="005C23E5"/>
    <w:rsid w:val="005C2467"/>
    <w:rsid w:val="005C2661"/>
    <w:rsid w:val="005C2BE5"/>
    <w:rsid w:val="005C3250"/>
    <w:rsid w:val="005C426F"/>
    <w:rsid w:val="005C44F6"/>
    <w:rsid w:val="005C48B4"/>
    <w:rsid w:val="005C4C02"/>
    <w:rsid w:val="005C526E"/>
    <w:rsid w:val="005C543B"/>
    <w:rsid w:val="005C572C"/>
    <w:rsid w:val="005C58E3"/>
    <w:rsid w:val="005C5C86"/>
    <w:rsid w:val="005C6041"/>
    <w:rsid w:val="005C6299"/>
    <w:rsid w:val="005C6370"/>
    <w:rsid w:val="005C69EB"/>
    <w:rsid w:val="005C7701"/>
    <w:rsid w:val="005C79AF"/>
    <w:rsid w:val="005C7A48"/>
    <w:rsid w:val="005C7ABE"/>
    <w:rsid w:val="005C7C21"/>
    <w:rsid w:val="005C7D89"/>
    <w:rsid w:val="005C7FB9"/>
    <w:rsid w:val="005D0B7F"/>
    <w:rsid w:val="005D0C12"/>
    <w:rsid w:val="005D0C5A"/>
    <w:rsid w:val="005D0DF9"/>
    <w:rsid w:val="005D1077"/>
    <w:rsid w:val="005D12F2"/>
    <w:rsid w:val="005D1705"/>
    <w:rsid w:val="005D174E"/>
    <w:rsid w:val="005D182F"/>
    <w:rsid w:val="005D1A4B"/>
    <w:rsid w:val="005D1D44"/>
    <w:rsid w:val="005D256A"/>
    <w:rsid w:val="005D2B18"/>
    <w:rsid w:val="005D2F55"/>
    <w:rsid w:val="005D2FE1"/>
    <w:rsid w:val="005D321F"/>
    <w:rsid w:val="005D352D"/>
    <w:rsid w:val="005D383C"/>
    <w:rsid w:val="005D3A6F"/>
    <w:rsid w:val="005D4312"/>
    <w:rsid w:val="005D44C4"/>
    <w:rsid w:val="005D4830"/>
    <w:rsid w:val="005D4F97"/>
    <w:rsid w:val="005D51BE"/>
    <w:rsid w:val="005D5326"/>
    <w:rsid w:val="005D5945"/>
    <w:rsid w:val="005D5D9D"/>
    <w:rsid w:val="005D64DE"/>
    <w:rsid w:val="005D6673"/>
    <w:rsid w:val="005D674F"/>
    <w:rsid w:val="005D6B4F"/>
    <w:rsid w:val="005D6EEC"/>
    <w:rsid w:val="005D7001"/>
    <w:rsid w:val="005D70EA"/>
    <w:rsid w:val="005D73F2"/>
    <w:rsid w:val="005D77E2"/>
    <w:rsid w:val="005D77E4"/>
    <w:rsid w:val="005D7961"/>
    <w:rsid w:val="005D7A31"/>
    <w:rsid w:val="005D7A4D"/>
    <w:rsid w:val="005E00F4"/>
    <w:rsid w:val="005E060C"/>
    <w:rsid w:val="005E082F"/>
    <w:rsid w:val="005E0922"/>
    <w:rsid w:val="005E0BB8"/>
    <w:rsid w:val="005E0DFE"/>
    <w:rsid w:val="005E0EEA"/>
    <w:rsid w:val="005E11D3"/>
    <w:rsid w:val="005E1246"/>
    <w:rsid w:val="005E1454"/>
    <w:rsid w:val="005E14BB"/>
    <w:rsid w:val="005E1694"/>
    <w:rsid w:val="005E1839"/>
    <w:rsid w:val="005E1CA5"/>
    <w:rsid w:val="005E218B"/>
    <w:rsid w:val="005E258D"/>
    <w:rsid w:val="005E278A"/>
    <w:rsid w:val="005E28E2"/>
    <w:rsid w:val="005E29B9"/>
    <w:rsid w:val="005E2C84"/>
    <w:rsid w:val="005E2F94"/>
    <w:rsid w:val="005E310B"/>
    <w:rsid w:val="005E36C4"/>
    <w:rsid w:val="005E370E"/>
    <w:rsid w:val="005E37FE"/>
    <w:rsid w:val="005E3913"/>
    <w:rsid w:val="005E3D3E"/>
    <w:rsid w:val="005E4534"/>
    <w:rsid w:val="005E459A"/>
    <w:rsid w:val="005E4982"/>
    <w:rsid w:val="005E4C41"/>
    <w:rsid w:val="005E4C83"/>
    <w:rsid w:val="005E5035"/>
    <w:rsid w:val="005E5190"/>
    <w:rsid w:val="005E527F"/>
    <w:rsid w:val="005E55F8"/>
    <w:rsid w:val="005E58ED"/>
    <w:rsid w:val="005E5FBE"/>
    <w:rsid w:val="005E6206"/>
    <w:rsid w:val="005E651C"/>
    <w:rsid w:val="005E6CDE"/>
    <w:rsid w:val="005E6D31"/>
    <w:rsid w:val="005E6E23"/>
    <w:rsid w:val="005E708E"/>
    <w:rsid w:val="005E772A"/>
    <w:rsid w:val="005E77D3"/>
    <w:rsid w:val="005E7BED"/>
    <w:rsid w:val="005E7C23"/>
    <w:rsid w:val="005E7E35"/>
    <w:rsid w:val="005E7F36"/>
    <w:rsid w:val="005E7FA6"/>
    <w:rsid w:val="005F01D4"/>
    <w:rsid w:val="005F066E"/>
    <w:rsid w:val="005F0B16"/>
    <w:rsid w:val="005F0D82"/>
    <w:rsid w:val="005F0D8C"/>
    <w:rsid w:val="005F0E51"/>
    <w:rsid w:val="005F145D"/>
    <w:rsid w:val="005F16AE"/>
    <w:rsid w:val="005F18F3"/>
    <w:rsid w:val="005F1DD5"/>
    <w:rsid w:val="005F2201"/>
    <w:rsid w:val="005F2267"/>
    <w:rsid w:val="005F28F9"/>
    <w:rsid w:val="005F2BFF"/>
    <w:rsid w:val="005F2E51"/>
    <w:rsid w:val="005F3015"/>
    <w:rsid w:val="005F3465"/>
    <w:rsid w:val="005F393D"/>
    <w:rsid w:val="005F3B4D"/>
    <w:rsid w:val="005F3C32"/>
    <w:rsid w:val="005F3C83"/>
    <w:rsid w:val="005F3CBC"/>
    <w:rsid w:val="005F411C"/>
    <w:rsid w:val="005F412E"/>
    <w:rsid w:val="005F41A2"/>
    <w:rsid w:val="005F41B2"/>
    <w:rsid w:val="005F42EA"/>
    <w:rsid w:val="005F471B"/>
    <w:rsid w:val="005F4731"/>
    <w:rsid w:val="005F48B6"/>
    <w:rsid w:val="005F517F"/>
    <w:rsid w:val="005F51D0"/>
    <w:rsid w:val="005F5541"/>
    <w:rsid w:val="005F5702"/>
    <w:rsid w:val="005F5D3F"/>
    <w:rsid w:val="005F6003"/>
    <w:rsid w:val="005F603D"/>
    <w:rsid w:val="005F6572"/>
    <w:rsid w:val="005F6745"/>
    <w:rsid w:val="005F67B4"/>
    <w:rsid w:val="005F697C"/>
    <w:rsid w:val="005F69DB"/>
    <w:rsid w:val="005F6AD4"/>
    <w:rsid w:val="005F7D75"/>
    <w:rsid w:val="005F7F03"/>
    <w:rsid w:val="0060031C"/>
    <w:rsid w:val="006003B3"/>
    <w:rsid w:val="006007AE"/>
    <w:rsid w:val="00600E38"/>
    <w:rsid w:val="00600EAA"/>
    <w:rsid w:val="00601376"/>
    <w:rsid w:val="006013CB"/>
    <w:rsid w:val="00601A3D"/>
    <w:rsid w:val="006028BD"/>
    <w:rsid w:val="00602EAA"/>
    <w:rsid w:val="00602F1A"/>
    <w:rsid w:val="006033A9"/>
    <w:rsid w:val="006039E0"/>
    <w:rsid w:val="00603A45"/>
    <w:rsid w:val="00603A5B"/>
    <w:rsid w:val="00604002"/>
    <w:rsid w:val="006049B6"/>
    <w:rsid w:val="00604B1F"/>
    <w:rsid w:val="00604CFF"/>
    <w:rsid w:val="00604F06"/>
    <w:rsid w:val="006053CD"/>
    <w:rsid w:val="00605567"/>
    <w:rsid w:val="00605591"/>
    <w:rsid w:val="0060562F"/>
    <w:rsid w:val="006058C4"/>
    <w:rsid w:val="00605CEB"/>
    <w:rsid w:val="00605D73"/>
    <w:rsid w:val="00606020"/>
    <w:rsid w:val="0060681E"/>
    <w:rsid w:val="0060687E"/>
    <w:rsid w:val="00606BE6"/>
    <w:rsid w:val="00606BF8"/>
    <w:rsid w:val="00607E37"/>
    <w:rsid w:val="006103EB"/>
    <w:rsid w:val="00610567"/>
    <w:rsid w:val="0061064E"/>
    <w:rsid w:val="006108C3"/>
    <w:rsid w:val="0061121E"/>
    <w:rsid w:val="00611364"/>
    <w:rsid w:val="00611D07"/>
    <w:rsid w:val="00611FE1"/>
    <w:rsid w:val="006121FA"/>
    <w:rsid w:val="0061259A"/>
    <w:rsid w:val="0061266E"/>
    <w:rsid w:val="006126B3"/>
    <w:rsid w:val="00612959"/>
    <w:rsid w:val="00612C46"/>
    <w:rsid w:val="006130AC"/>
    <w:rsid w:val="006130D4"/>
    <w:rsid w:val="0061335F"/>
    <w:rsid w:val="00613458"/>
    <w:rsid w:val="006134F6"/>
    <w:rsid w:val="00613E6C"/>
    <w:rsid w:val="006140B4"/>
    <w:rsid w:val="00614188"/>
    <w:rsid w:val="00614D83"/>
    <w:rsid w:val="006151BB"/>
    <w:rsid w:val="0061552B"/>
    <w:rsid w:val="00615799"/>
    <w:rsid w:val="006159A9"/>
    <w:rsid w:val="00615AD2"/>
    <w:rsid w:val="00615AEE"/>
    <w:rsid w:val="00615C9C"/>
    <w:rsid w:val="00615FEA"/>
    <w:rsid w:val="0061631C"/>
    <w:rsid w:val="0061687B"/>
    <w:rsid w:val="00616D1B"/>
    <w:rsid w:val="006171AF"/>
    <w:rsid w:val="006171EA"/>
    <w:rsid w:val="006176EA"/>
    <w:rsid w:val="00617CEF"/>
    <w:rsid w:val="00617E33"/>
    <w:rsid w:val="00617FA8"/>
    <w:rsid w:val="006206C5"/>
    <w:rsid w:val="006208E6"/>
    <w:rsid w:val="00620EE5"/>
    <w:rsid w:val="006214BF"/>
    <w:rsid w:val="00621613"/>
    <w:rsid w:val="00621653"/>
    <w:rsid w:val="00621F8E"/>
    <w:rsid w:val="006220E5"/>
    <w:rsid w:val="006223A4"/>
    <w:rsid w:val="00622873"/>
    <w:rsid w:val="00622AD0"/>
    <w:rsid w:val="00623222"/>
    <w:rsid w:val="00623417"/>
    <w:rsid w:val="006244A3"/>
    <w:rsid w:val="00624591"/>
    <w:rsid w:val="006245C6"/>
    <w:rsid w:val="00624980"/>
    <w:rsid w:val="00624A78"/>
    <w:rsid w:val="00624D80"/>
    <w:rsid w:val="0062522F"/>
    <w:rsid w:val="006252B9"/>
    <w:rsid w:val="0062539C"/>
    <w:rsid w:val="006255AC"/>
    <w:rsid w:val="0062598B"/>
    <w:rsid w:val="00625A92"/>
    <w:rsid w:val="00625AA2"/>
    <w:rsid w:val="00625D19"/>
    <w:rsid w:val="00625D5D"/>
    <w:rsid w:val="00625EAB"/>
    <w:rsid w:val="006260BD"/>
    <w:rsid w:val="00626358"/>
    <w:rsid w:val="0062685C"/>
    <w:rsid w:val="00626ABF"/>
    <w:rsid w:val="00626B6E"/>
    <w:rsid w:val="00626C60"/>
    <w:rsid w:val="00626FD3"/>
    <w:rsid w:val="00627270"/>
    <w:rsid w:val="00627794"/>
    <w:rsid w:val="006277EE"/>
    <w:rsid w:val="00627A38"/>
    <w:rsid w:val="00627A89"/>
    <w:rsid w:val="006303DA"/>
    <w:rsid w:val="0063048E"/>
    <w:rsid w:val="00630AF6"/>
    <w:rsid w:val="00630B28"/>
    <w:rsid w:val="00630DE3"/>
    <w:rsid w:val="006310B1"/>
    <w:rsid w:val="006312F3"/>
    <w:rsid w:val="00631301"/>
    <w:rsid w:val="006316F2"/>
    <w:rsid w:val="00631DDA"/>
    <w:rsid w:val="0063265D"/>
    <w:rsid w:val="0063270C"/>
    <w:rsid w:val="00632BC5"/>
    <w:rsid w:val="00632C58"/>
    <w:rsid w:val="00632C85"/>
    <w:rsid w:val="006333F5"/>
    <w:rsid w:val="006339EF"/>
    <w:rsid w:val="00633BA5"/>
    <w:rsid w:val="00633BAF"/>
    <w:rsid w:val="0063409C"/>
    <w:rsid w:val="0063442A"/>
    <w:rsid w:val="0063448F"/>
    <w:rsid w:val="0063452E"/>
    <w:rsid w:val="006346B7"/>
    <w:rsid w:val="00634920"/>
    <w:rsid w:val="00634C6E"/>
    <w:rsid w:val="0063514C"/>
    <w:rsid w:val="006351E3"/>
    <w:rsid w:val="006352BB"/>
    <w:rsid w:val="006352F0"/>
    <w:rsid w:val="006353F2"/>
    <w:rsid w:val="00635405"/>
    <w:rsid w:val="0063568A"/>
    <w:rsid w:val="0063576F"/>
    <w:rsid w:val="006357C6"/>
    <w:rsid w:val="006358CD"/>
    <w:rsid w:val="00635A28"/>
    <w:rsid w:val="00636010"/>
    <w:rsid w:val="00636252"/>
    <w:rsid w:val="00636318"/>
    <w:rsid w:val="006364A0"/>
    <w:rsid w:val="0063662F"/>
    <w:rsid w:val="006367A0"/>
    <w:rsid w:val="00636BBA"/>
    <w:rsid w:val="00636F14"/>
    <w:rsid w:val="0063721A"/>
    <w:rsid w:val="006377AE"/>
    <w:rsid w:val="0063796B"/>
    <w:rsid w:val="00637F7E"/>
    <w:rsid w:val="00640013"/>
    <w:rsid w:val="00640193"/>
    <w:rsid w:val="006401A9"/>
    <w:rsid w:val="006402D1"/>
    <w:rsid w:val="006407FF"/>
    <w:rsid w:val="00640B3F"/>
    <w:rsid w:val="006414DC"/>
    <w:rsid w:val="0064237D"/>
    <w:rsid w:val="006423C0"/>
    <w:rsid w:val="00642788"/>
    <w:rsid w:val="006427B2"/>
    <w:rsid w:val="006428D0"/>
    <w:rsid w:val="00642902"/>
    <w:rsid w:val="006429E2"/>
    <w:rsid w:val="00642CB3"/>
    <w:rsid w:val="00642FB9"/>
    <w:rsid w:val="00643170"/>
    <w:rsid w:val="006432DE"/>
    <w:rsid w:val="006438FE"/>
    <w:rsid w:val="006439E5"/>
    <w:rsid w:val="00643AE2"/>
    <w:rsid w:val="00643EF7"/>
    <w:rsid w:val="00644586"/>
    <w:rsid w:val="0064486F"/>
    <w:rsid w:val="006448DC"/>
    <w:rsid w:val="0064526E"/>
    <w:rsid w:val="00645938"/>
    <w:rsid w:val="006459A6"/>
    <w:rsid w:val="006459B6"/>
    <w:rsid w:val="00645A0A"/>
    <w:rsid w:val="00645A9F"/>
    <w:rsid w:val="00645E00"/>
    <w:rsid w:val="00645EED"/>
    <w:rsid w:val="00645F6C"/>
    <w:rsid w:val="00646055"/>
    <w:rsid w:val="00646844"/>
    <w:rsid w:val="006469AA"/>
    <w:rsid w:val="00646C24"/>
    <w:rsid w:val="00647667"/>
    <w:rsid w:val="00647715"/>
    <w:rsid w:val="00647AD9"/>
    <w:rsid w:val="00647E1F"/>
    <w:rsid w:val="00647FE3"/>
    <w:rsid w:val="00650054"/>
    <w:rsid w:val="00650875"/>
    <w:rsid w:val="006508A6"/>
    <w:rsid w:val="0065099B"/>
    <w:rsid w:val="00650D2A"/>
    <w:rsid w:val="00650F25"/>
    <w:rsid w:val="006512C4"/>
    <w:rsid w:val="0065154C"/>
    <w:rsid w:val="00651765"/>
    <w:rsid w:val="00651783"/>
    <w:rsid w:val="006518AC"/>
    <w:rsid w:val="00651A06"/>
    <w:rsid w:val="00652A05"/>
    <w:rsid w:val="00652FB6"/>
    <w:rsid w:val="00653294"/>
    <w:rsid w:val="006535C8"/>
    <w:rsid w:val="0065459C"/>
    <w:rsid w:val="006545E9"/>
    <w:rsid w:val="00654823"/>
    <w:rsid w:val="00654D16"/>
    <w:rsid w:val="006550C1"/>
    <w:rsid w:val="0065558C"/>
    <w:rsid w:val="006555DA"/>
    <w:rsid w:val="00655758"/>
    <w:rsid w:val="006559DA"/>
    <w:rsid w:val="00655B9D"/>
    <w:rsid w:val="00655D3C"/>
    <w:rsid w:val="006569B4"/>
    <w:rsid w:val="00656B40"/>
    <w:rsid w:val="00656CBB"/>
    <w:rsid w:val="00656DA1"/>
    <w:rsid w:val="00656F05"/>
    <w:rsid w:val="00657070"/>
    <w:rsid w:val="006570AE"/>
    <w:rsid w:val="00657662"/>
    <w:rsid w:val="006576E3"/>
    <w:rsid w:val="00657753"/>
    <w:rsid w:val="006579A4"/>
    <w:rsid w:val="006604FF"/>
    <w:rsid w:val="0066089B"/>
    <w:rsid w:val="006608BD"/>
    <w:rsid w:val="00660946"/>
    <w:rsid w:val="006613D1"/>
    <w:rsid w:val="006614DA"/>
    <w:rsid w:val="006615C8"/>
    <w:rsid w:val="00661952"/>
    <w:rsid w:val="00661989"/>
    <w:rsid w:val="00661F02"/>
    <w:rsid w:val="00662018"/>
    <w:rsid w:val="00662085"/>
    <w:rsid w:val="0066266E"/>
    <w:rsid w:val="00662738"/>
    <w:rsid w:val="0066278E"/>
    <w:rsid w:val="00662D3D"/>
    <w:rsid w:val="00662D71"/>
    <w:rsid w:val="00662E52"/>
    <w:rsid w:val="00663A44"/>
    <w:rsid w:val="00663BD4"/>
    <w:rsid w:val="006640E0"/>
    <w:rsid w:val="0066422B"/>
    <w:rsid w:val="006642E3"/>
    <w:rsid w:val="00664344"/>
    <w:rsid w:val="0066435F"/>
    <w:rsid w:val="006643FA"/>
    <w:rsid w:val="006645B0"/>
    <w:rsid w:val="0066468D"/>
    <w:rsid w:val="00664BAE"/>
    <w:rsid w:val="00664CFE"/>
    <w:rsid w:val="00664E4C"/>
    <w:rsid w:val="00665516"/>
    <w:rsid w:val="0066587B"/>
    <w:rsid w:val="00665AC8"/>
    <w:rsid w:val="00665E01"/>
    <w:rsid w:val="00665E45"/>
    <w:rsid w:val="00665EA0"/>
    <w:rsid w:val="00665FAC"/>
    <w:rsid w:val="006660DB"/>
    <w:rsid w:val="00666587"/>
    <w:rsid w:val="00666992"/>
    <w:rsid w:val="00666A76"/>
    <w:rsid w:val="00666B59"/>
    <w:rsid w:val="006674A2"/>
    <w:rsid w:val="00667627"/>
    <w:rsid w:val="00667B10"/>
    <w:rsid w:val="00667E02"/>
    <w:rsid w:val="00667E97"/>
    <w:rsid w:val="00670044"/>
    <w:rsid w:val="00670138"/>
    <w:rsid w:val="006703D0"/>
    <w:rsid w:val="00670466"/>
    <w:rsid w:val="00670522"/>
    <w:rsid w:val="00670823"/>
    <w:rsid w:val="0067091F"/>
    <w:rsid w:val="00670B57"/>
    <w:rsid w:val="00670C06"/>
    <w:rsid w:val="00670C77"/>
    <w:rsid w:val="00671017"/>
    <w:rsid w:val="00671025"/>
    <w:rsid w:val="006711AB"/>
    <w:rsid w:val="00671709"/>
    <w:rsid w:val="00671B0D"/>
    <w:rsid w:val="00671EF0"/>
    <w:rsid w:val="00672304"/>
    <w:rsid w:val="00672486"/>
    <w:rsid w:val="006727AD"/>
    <w:rsid w:val="006729D1"/>
    <w:rsid w:val="00672EC3"/>
    <w:rsid w:val="00672FBB"/>
    <w:rsid w:val="00673CE8"/>
    <w:rsid w:val="00673DBE"/>
    <w:rsid w:val="00674211"/>
    <w:rsid w:val="0067433A"/>
    <w:rsid w:val="00674C8F"/>
    <w:rsid w:val="00675199"/>
    <w:rsid w:val="00675234"/>
    <w:rsid w:val="0067529B"/>
    <w:rsid w:val="00675432"/>
    <w:rsid w:val="00675B3D"/>
    <w:rsid w:val="00675BA8"/>
    <w:rsid w:val="00675D07"/>
    <w:rsid w:val="00675E8C"/>
    <w:rsid w:val="00675EB7"/>
    <w:rsid w:val="006760C5"/>
    <w:rsid w:val="006766DE"/>
    <w:rsid w:val="00676B4D"/>
    <w:rsid w:val="00677513"/>
    <w:rsid w:val="0067783C"/>
    <w:rsid w:val="00677BD2"/>
    <w:rsid w:val="00677E08"/>
    <w:rsid w:val="00680080"/>
    <w:rsid w:val="00680685"/>
    <w:rsid w:val="006806D3"/>
    <w:rsid w:val="006809A4"/>
    <w:rsid w:val="006813AF"/>
    <w:rsid w:val="006815C6"/>
    <w:rsid w:val="006817C4"/>
    <w:rsid w:val="00681937"/>
    <w:rsid w:val="00681BB9"/>
    <w:rsid w:val="0068204B"/>
    <w:rsid w:val="006820B2"/>
    <w:rsid w:val="006820C5"/>
    <w:rsid w:val="00682175"/>
    <w:rsid w:val="0068219D"/>
    <w:rsid w:val="00682468"/>
    <w:rsid w:val="00682637"/>
    <w:rsid w:val="006827E0"/>
    <w:rsid w:val="0068291C"/>
    <w:rsid w:val="00682A53"/>
    <w:rsid w:val="00682B6A"/>
    <w:rsid w:val="00682D89"/>
    <w:rsid w:val="00682E0D"/>
    <w:rsid w:val="0068307F"/>
    <w:rsid w:val="006830DD"/>
    <w:rsid w:val="0068369F"/>
    <w:rsid w:val="0068382C"/>
    <w:rsid w:val="00683ABE"/>
    <w:rsid w:val="00683BC5"/>
    <w:rsid w:val="00683DBA"/>
    <w:rsid w:val="006843B8"/>
    <w:rsid w:val="006846D0"/>
    <w:rsid w:val="00684999"/>
    <w:rsid w:val="00684B3A"/>
    <w:rsid w:val="00684BE7"/>
    <w:rsid w:val="00684C03"/>
    <w:rsid w:val="006851AF"/>
    <w:rsid w:val="00685432"/>
    <w:rsid w:val="006855D0"/>
    <w:rsid w:val="006856A7"/>
    <w:rsid w:val="00685897"/>
    <w:rsid w:val="00685968"/>
    <w:rsid w:val="0068641E"/>
    <w:rsid w:val="0068646D"/>
    <w:rsid w:val="006866E3"/>
    <w:rsid w:val="006868FC"/>
    <w:rsid w:val="00686D80"/>
    <w:rsid w:val="006872F0"/>
    <w:rsid w:val="00687E09"/>
    <w:rsid w:val="00687FE7"/>
    <w:rsid w:val="00687FFB"/>
    <w:rsid w:val="0069012A"/>
    <w:rsid w:val="00690137"/>
    <w:rsid w:val="006903B1"/>
    <w:rsid w:val="00690501"/>
    <w:rsid w:val="00690A4E"/>
    <w:rsid w:val="00690B13"/>
    <w:rsid w:val="00691110"/>
    <w:rsid w:val="006914F8"/>
    <w:rsid w:val="006915DE"/>
    <w:rsid w:val="00691D2F"/>
    <w:rsid w:val="00691FC4"/>
    <w:rsid w:val="006921E6"/>
    <w:rsid w:val="00692602"/>
    <w:rsid w:val="00692B95"/>
    <w:rsid w:val="00693378"/>
    <w:rsid w:val="0069368E"/>
    <w:rsid w:val="006942C2"/>
    <w:rsid w:val="0069456F"/>
    <w:rsid w:val="00694688"/>
    <w:rsid w:val="00694786"/>
    <w:rsid w:val="0069489D"/>
    <w:rsid w:val="006949D4"/>
    <w:rsid w:val="00694CF7"/>
    <w:rsid w:val="00694ECB"/>
    <w:rsid w:val="00695233"/>
    <w:rsid w:val="006957EB"/>
    <w:rsid w:val="00695D69"/>
    <w:rsid w:val="00695F62"/>
    <w:rsid w:val="0069627B"/>
    <w:rsid w:val="00696465"/>
    <w:rsid w:val="00696695"/>
    <w:rsid w:val="00696778"/>
    <w:rsid w:val="006968DD"/>
    <w:rsid w:val="00696B9B"/>
    <w:rsid w:val="00696D59"/>
    <w:rsid w:val="0069710B"/>
    <w:rsid w:val="00697744"/>
    <w:rsid w:val="006979E0"/>
    <w:rsid w:val="00697C0E"/>
    <w:rsid w:val="006A051E"/>
    <w:rsid w:val="006A05E3"/>
    <w:rsid w:val="006A0711"/>
    <w:rsid w:val="006A07FE"/>
    <w:rsid w:val="006A1A70"/>
    <w:rsid w:val="006A233F"/>
    <w:rsid w:val="006A249E"/>
    <w:rsid w:val="006A24BB"/>
    <w:rsid w:val="006A2559"/>
    <w:rsid w:val="006A25FE"/>
    <w:rsid w:val="006A2BFF"/>
    <w:rsid w:val="006A2D09"/>
    <w:rsid w:val="006A3417"/>
    <w:rsid w:val="006A34CC"/>
    <w:rsid w:val="006A35A9"/>
    <w:rsid w:val="006A3810"/>
    <w:rsid w:val="006A4038"/>
    <w:rsid w:val="006A4914"/>
    <w:rsid w:val="006A4AFB"/>
    <w:rsid w:val="006A50E4"/>
    <w:rsid w:val="006A54B4"/>
    <w:rsid w:val="006A55DC"/>
    <w:rsid w:val="006A5802"/>
    <w:rsid w:val="006A599D"/>
    <w:rsid w:val="006A5E95"/>
    <w:rsid w:val="006A5F21"/>
    <w:rsid w:val="006A610C"/>
    <w:rsid w:val="006A611E"/>
    <w:rsid w:val="006A62A7"/>
    <w:rsid w:val="006A6630"/>
    <w:rsid w:val="006A664E"/>
    <w:rsid w:val="006A6A9E"/>
    <w:rsid w:val="006A6D78"/>
    <w:rsid w:val="006A6F32"/>
    <w:rsid w:val="006A6F3B"/>
    <w:rsid w:val="006A729D"/>
    <w:rsid w:val="006A79F2"/>
    <w:rsid w:val="006A7A0D"/>
    <w:rsid w:val="006A7C21"/>
    <w:rsid w:val="006A7CF4"/>
    <w:rsid w:val="006B00A4"/>
    <w:rsid w:val="006B0293"/>
    <w:rsid w:val="006B0548"/>
    <w:rsid w:val="006B0A04"/>
    <w:rsid w:val="006B181B"/>
    <w:rsid w:val="006B1B7F"/>
    <w:rsid w:val="006B1DA6"/>
    <w:rsid w:val="006B1E13"/>
    <w:rsid w:val="006B1FC5"/>
    <w:rsid w:val="006B2013"/>
    <w:rsid w:val="006B27B7"/>
    <w:rsid w:val="006B2827"/>
    <w:rsid w:val="006B2CC6"/>
    <w:rsid w:val="006B2E4B"/>
    <w:rsid w:val="006B3233"/>
    <w:rsid w:val="006B32FC"/>
    <w:rsid w:val="006B35B3"/>
    <w:rsid w:val="006B368D"/>
    <w:rsid w:val="006B3C52"/>
    <w:rsid w:val="006B3D7E"/>
    <w:rsid w:val="006B3F2D"/>
    <w:rsid w:val="006B4711"/>
    <w:rsid w:val="006B4E1D"/>
    <w:rsid w:val="006B4F6A"/>
    <w:rsid w:val="006B50D6"/>
    <w:rsid w:val="006B52AF"/>
    <w:rsid w:val="006B5629"/>
    <w:rsid w:val="006B5925"/>
    <w:rsid w:val="006B6557"/>
    <w:rsid w:val="006B65DC"/>
    <w:rsid w:val="006B67FA"/>
    <w:rsid w:val="006B689B"/>
    <w:rsid w:val="006B68AE"/>
    <w:rsid w:val="006B6CCA"/>
    <w:rsid w:val="006B718A"/>
    <w:rsid w:val="006B7273"/>
    <w:rsid w:val="006B764E"/>
    <w:rsid w:val="006C02BA"/>
    <w:rsid w:val="006C03B8"/>
    <w:rsid w:val="006C0927"/>
    <w:rsid w:val="006C0A68"/>
    <w:rsid w:val="006C1785"/>
    <w:rsid w:val="006C181C"/>
    <w:rsid w:val="006C196B"/>
    <w:rsid w:val="006C1A36"/>
    <w:rsid w:val="006C1B1C"/>
    <w:rsid w:val="006C1B8E"/>
    <w:rsid w:val="006C1CB1"/>
    <w:rsid w:val="006C1F00"/>
    <w:rsid w:val="006C2606"/>
    <w:rsid w:val="006C2790"/>
    <w:rsid w:val="006C2923"/>
    <w:rsid w:val="006C2C8F"/>
    <w:rsid w:val="006C2D0C"/>
    <w:rsid w:val="006C31EF"/>
    <w:rsid w:val="006C32E6"/>
    <w:rsid w:val="006C3647"/>
    <w:rsid w:val="006C3698"/>
    <w:rsid w:val="006C3AA6"/>
    <w:rsid w:val="006C3C94"/>
    <w:rsid w:val="006C4102"/>
    <w:rsid w:val="006C428D"/>
    <w:rsid w:val="006C42C2"/>
    <w:rsid w:val="006C4582"/>
    <w:rsid w:val="006C45A0"/>
    <w:rsid w:val="006C49E8"/>
    <w:rsid w:val="006C4A70"/>
    <w:rsid w:val="006C4C7C"/>
    <w:rsid w:val="006C4FAE"/>
    <w:rsid w:val="006C5B17"/>
    <w:rsid w:val="006C6072"/>
    <w:rsid w:val="006C617C"/>
    <w:rsid w:val="006C6690"/>
    <w:rsid w:val="006C68E9"/>
    <w:rsid w:val="006C7027"/>
    <w:rsid w:val="006C70A7"/>
    <w:rsid w:val="006C70CC"/>
    <w:rsid w:val="006C73DE"/>
    <w:rsid w:val="006C7509"/>
    <w:rsid w:val="006C7B7A"/>
    <w:rsid w:val="006D0312"/>
    <w:rsid w:val="006D042B"/>
    <w:rsid w:val="006D0C8F"/>
    <w:rsid w:val="006D0F91"/>
    <w:rsid w:val="006D136F"/>
    <w:rsid w:val="006D1842"/>
    <w:rsid w:val="006D2049"/>
    <w:rsid w:val="006D2370"/>
    <w:rsid w:val="006D2C73"/>
    <w:rsid w:val="006D2EE4"/>
    <w:rsid w:val="006D3165"/>
    <w:rsid w:val="006D3A59"/>
    <w:rsid w:val="006D43CA"/>
    <w:rsid w:val="006D556D"/>
    <w:rsid w:val="006D55A0"/>
    <w:rsid w:val="006D5836"/>
    <w:rsid w:val="006D5911"/>
    <w:rsid w:val="006D6723"/>
    <w:rsid w:val="006D6763"/>
    <w:rsid w:val="006D6807"/>
    <w:rsid w:val="006D687D"/>
    <w:rsid w:val="006D68EB"/>
    <w:rsid w:val="006D6B6D"/>
    <w:rsid w:val="006D6EC5"/>
    <w:rsid w:val="006D7202"/>
    <w:rsid w:val="006D796D"/>
    <w:rsid w:val="006D7A5E"/>
    <w:rsid w:val="006D7AA8"/>
    <w:rsid w:val="006D7B3E"/>
    <w:rsid w:val="006D7BED"/>
    <w:rsid w:val="006E037C"/>
    <w:rsid w:val="006E03E1"/>
    <w:rsid w:val="006E0441"/>
    <w:rsid w:val="006E0AEC"/>
    <w:rsid w:val="006E10D0"/>
    <w:rsid w:val="006E131C"/>
    <w:rsid w:val="006E141A"/>
    <w:rsid w:val="006E1F90"/>
    <w:rsid w:val="006E23CA"/>
    <w:rsid w:val="006E28B9"/>
    <w:rsid w:val="006E2918"/>
    <w:rsid w:val="006E2A3A"/>
    <w:rsid w:val="006E2A88"/>
    <w:rsid w:val="006E2D67"/>
    <w:rsid w:val="006E3197"/>
    <w:rsid w:val="006E3374"/>
    <w:rsid w:val="006E346F"/>
    <w:rsid w:val="006E3500"/>
    <w:rsid w:val="006E3793"/>
    <w:rsid w:val="006E3851"/>
    <w:rsid w:val="006E3853"/>
    <w:rsid w:val="006E3B0E"/>
    <w:rsid w:val="006E3CBA"/>
    <w:rsid w:val="006E3DF5"/>
    <w:rsid w:val="006E3E42"/>
    <w:rsid w:val="006E4088"/>
    <w:rsid w:val="006E40C1"/>
    <w:rsid w:val="006E4128"/>
    <w:rsid w:val="006E426A"/>
    <w:rsid w:val="006E473A"/>
    <w:rsid w:val="006E47D1"/>
    <w:rsid w:val="006E4871"/>
    <w:rsid w:val="006E4A87"/>
    <w:rsid w:val="006E4B35"/>
    <w:rsid w:val="006E4EEB"/>
    <w:rsid w:val="006E5166"/>
    <w:rsid w:val="006E551F"/>
    <w:rsid w:val="006E582F"/>
    <w:rsid w:val="006E5970"/>
    <w:rsid w:val="006E5A08"/>
    <w:rsid w:val="006E5B14"/>
    <w:rsid w:val="006E5E35"/>
    <w:rsid w:val="006E6608"/>
    <w:rsid w:val="006E69F3"/>
    <w:rsid w:val="006E6CD8"/>
    <w:rsid w:val="006E709F"/>
    <w:rsid w:val="006E732F"/>
    <w:rsid w:val="006E7929"/>
    <w:rsid w:val="006E7EA0"/>
    <w:rsid w:val="006F0051"/>
    <w:rsid w:val="006F033A"/>
    <w:rsid w:val="006F0955"/>
    <w:rsid w:val="006F0B39"/>
    <w:rsid w:val="006F0C4F"/>
    <w:rsid w:val="006F0D3B"/>
    <w:rsid w:val="006F0E20"/>
    <w:rsid w:val="006F13A5"/>
    <w:rsid w:val="006F1845"/>
    <w:rsid w:val="006F1BAB"/>
    <w:rsid w:val="006F1D31"/>
    <w:rsid w:val="006F1E20"/>
    <w:rsid w:val="006F2142"/>
    <w:rsid w:val="006F2256"/>
    <w:rsid w:val="006F2339"/>
    <w:rsid w:val="006F23FF"/>
    <w:rsid w:val="006F2755"/>
    <w:rsid w:val="006F2ADB"/>
    <w:rsid w:val="006F2C9F"/>
    <w:rsid w:val="006F2CE7"/>
    <w:rsid w:val="006F2F7E"/>
    <w:rsid w:val="006F305C"/>
    <w:rsid w:val="006F308D"/>
    <w:rsid w:val="006F30DE"/>
    <w:rsid w:val="006F3398"/>
    <w:rsid w:val="006F36E4"/>
    <w:rsid w:val="006F37AA"/>
    <w:rsid w:val="006F3972"/>
    <w:rsid w:val="006F3AFD"/>
    <w:rsid w:val="006F3C04"/>
    <w:rsid w:val="006F3C8E"/>
    <w:rsid w:val="006F3F64"/>
    <w:rsid w:val="006F4193"/>
    <w:rsid w:val="006F4457"/>
    <w:rsid w:val="006F461E"/>
    <w:rsid w:val="006F47AD"/>
    <w:rsid w:val="006F4864"/>
    <w:rsid w:val="006F493B"/>
    <w:rsid w:val="006F4CD7"/>
    <w:rsid w:val="006F52C8"/>
    <w:rsid w:val="006F5941"/>
    <w:rsid w:val="006F5B6C"/>
    <w:rsid w:val="006F6033"/>
    <w:rsid w:val="006F6400"/>
    <w:rsid w:val="006F6483"/>
    <w:rsid w:val="006F64C5"/>
    <w:rsid w:val="006F67CB"/>
    <w:rsid w:val="006F69A5"/>
    <w:rsid w:val="006F6B33"/>
    <w:rsid w:val="006F7150"/>
    <w:rsid w:val="006F785E"/>
    <w:rsid w:val="006F7A48"/>
    <w:rsid w:val="006F7F79"/>
    <w:rsid w:val="006F7FC7"/>
    <w:rsid w:val="00700206"/>
    <w:rsid w:val="0070047B"/>
    <w:rsid w:val="007004A4"/>
    <w:rsid w:val="00700667"/>
    <w:rsid w:val="007008FA"/>
    <w:rsid w:val="00700A21"/>
    <w:rsid w:val="00700B85"/>
    <w:rsid w:val="00700C8A"/>
    <w:rsid w:val="00700D7C"/>
    <w:rsid w:val="0070139E"/>
    <w:rsid w:val="007013C0"/>
    <w:rsid w:val="00701544"/>
    <w:rsid w:val="00701661"/>
    <w:rsid w:val="0070195A"/>
    <w:rsid w:val="007019AE"/>
    <w:rsid w:val="00701E91"/>
    <w:rsid w:val="00701F36"/>
    <w:rsid w:val="0070216B"/>
    <w:rsid w:val="0070216C"/>
    <w:rsid w:val="007022EE"/>
    <w:rsid w:val="00702401"/>
    <w:rsid w:val="007025A5"/>
    <w:rsid w:val="007029AD"/>
    <w:rsid w:val="00703369"/>
    <w:rsid w:val="00703A93"/>
    <w:rsid w:val="00703B08"/>
    <w:rsid w:val="00703E07"/>
    <w:rsid w:val="007046CC"/>
    <w:rsid w:val="007049B7"/>
    <w:rsid w:val="007050EF"/>
    <w:rsid w:val="007051F8"/>
    <w:rsid w:val="007055D7"/>
    <w:rsid w:val="00705633"/>
    <w:rsid w:val="0070586D"/>
    <w:rsid w:val="00705967"/>
    <w:rsid w:val="007059DF"/>
    <w:rsid w:val="00705E93"/>
    <w:rsid w:val="0070606B"/>
    <w:rsid w:val="0070624A"/>
    <w:rsid w:val="007064EE"/>
    <w:rsid w:val="007069DD"/>
    <w:rsid w:val="00706B5E"/>
    <w:rsid w:val="00706BF6"/>
    <w:rsid w:val="00706E16"/>
    <w:rsid w:val="0070762B"/>
    <w:rsid w:val="007077E9"/>
    <w:rsid w:val="00707817"/>
    <w:rsid w:val="007079DE"/>
    <w:rsid w:val="00707A93"/>
    <w:rsid w:val="00707F32"/>
    <w:rsid w:val="00710283"/>
    <w:rsid w:val="00710851"/>
    <w:rsid w:val="0071098E"/>
    <w:rsid w:val="00710AC4"/>
    <w:rsid w:val="00710CBF"/>
    <w:rsid w:val="00710FE1"/>
    <w:rsid w:val="007114C8"/>
    <w:rsid w:val="0071156E"/>
    <w:rsid w:val="0071172A"/>
    <w:rsid w:val="00711A1A"/>
    <w:rsid w:val="00711CD6"/>
    <w:rsid w:val="00711D15"/>
    <w:rsid w:val="00711FFD"/>
    <w:rsid w:val="0071255A"/>
    <w:rsid w:val="0071268B"/>
    <w:rsid w:val="007126B9"/>
    <w:rsid w:val="007126C6"/>
    <w:rsid w:val="0071297A"/>
    <w:rsid w:val="0071309F"/>
    <w:rsid w:val="00713559"/>
    <w:rsid w:val="00713660"/>
    <w:rsid w:val="0071368B"/>
    <w:rsid w:val="007136B4"/>
    <w:rsid w:val="007136FE"/>
    <w:rsid w:val="007137D1"/>
    <w:rsid w:val="00713B40"/>
    <w:rsid w:val="00713BC1"/>
    <w:rsid w:val="00713F93"/>
    <w:rsid w:val="0071495C"/>
    <w:rsid w:val="0071517F"/>
    <w:rsid w:val="00715322"/>
    <w:rsid w:val="00715559"/>
    <w:rsid w:val="00715E3A"/>
    <w:rsid w:val="00715E49"/>
    <w:rsid w:val="00715EDA"/>
    <w:rsid w:val="00715F88"/>
    <w:rsid w:val="007160F0"/>
    <w:rsid w:val="00716178"/>
    <w:rsid w:val="007162D4"/>
    <w:rsid w:val="00716624"/>
    <w:rsid w:val="0071668C"/>
    <w:rsid w:val="00716AB8"/>
    <w:rsid w:val="00716E73"/>
    <w:rsid w:val="00716F75"/>
    <w:rsid w:val="007175F4"/>
    <w:rsid w:val="0071782B"/>
    <w:rsid w:val="00717914"/>
    <w:rsid w:val="00717C81"/>
    <w:rsid w:val="00717C85"/>
    <w:rsid w:val="00720284"/>
    <w:rsid w:val="00720382"/>
    <w:rsid w:val="007204F2"/>
    <w:rsid w:val="00720790"/>
    <w:rsid w:val="007209E2"/>
    <w:rsid w:val="00720BB0"/>
    <w:rsid w:val="00720C03"/>
    <w:rsid w:val="00720F89"/>
    <w:rsid w:val="00720FA6"/>
    <w:rsid w:val="0072141E"/>
    <w:rsid w:val="007214E4"/>
    <w:rsid w:val="00721613"/>
    <w:rsid w:val="00721FA5"/>
    <w:rsid w:val="00722238"/>
    <w:rsid w:val="007225A4"/>
    <w:rsid w:val="0072278F"/>
    <w:rsid w:val="007228C2"/>
    <w:rsid w:val="00722E15"/>
    <w:rsid w:val="00722F3B"/>
    <w:rsid w:val="007230A0"/>
    <w:rsid w:val="007230C7"/>
    <w:rsid w:val="007233AF"/>
    <w:rsid w:val="0072349E"/>
    <w:rsid w:val="00723664"/>
    <w:rsid w:val="007236DC"/>
    <w:rsid w:val="00723C31"/>
    <w:rsid w:val="00723EA4"/>
    <w:rsid w:val="00724288"/>
    <w:rsid w:val="00724318"/>
    <w:rsid w:val="0072439E"/>
    <w:rsid w:val="0072475F"/>
    <w:rsid w:val="00724A92"/>
    <w:rsid w:val="00724C1D"/>
    <w:rsid w:val="00724D5D"/>
    <w:rsid w:val="00724DEE"/>
    <w:rsid w:val="00724EBC"/>
    <w:rsid w:val="00725099"/>
    <w:rsid w:val="0072518E"/>
    <w:rsid w:val="007256EF"/>
    <w:rsid w:val="007256F1"/>
    <w:rsid w:val="007259BD"/>
    <w:rsid w:val="00726069"/>
    <w:rsid w:val="00726406"/>
    <w:rsid w:val="007264AA"/>
    <w:rsid w:val="00726A9A"/>
    <w:rsid w:val="00727AD9"/>
    <w:rsid w:val="00727B1F"/>
    <w:rsid w:val="00730ABC"/>
    <w:rsid w:val="00730B4A"/>
    <w:rsid w:val="00730D04"/>
    <w:rsid w:val="007315E7"/>
    <w:rsid w:val="007316A3"/>
    <w:rsid w:val="00731C11"/>
    <w:rsid w:val="00731EFD"/>
    <w:rsid w:val="00731F05"/>
    <w:rsid w:val="00732144"/>
    <w:rsid w:val="00732217"/>
    <w:rsid w:val="007325C7"/>
    <w:rsid w:val="00732600"/>
    <w:rsid w:val="00732712"/>
    <w:rsid w:val="00732961"/>
    <w:rsid w:val="00732F43"/>
    <w:rsid w:val="007330FE"/>
    <w:rsid w:val="00733258"/>
    <w:rsid w:val="007338C7"/>
    <w:rsid w:val="0073393D"/>
    <w:rsid w:val="00733A97"/>
    <w:rsid w:val="0073462A"/>
    <w:rsid w:val="0073479D"/>
    <w:rsid w:val="00734DFD"/>
    <w:rsid w:val="00734E23"/>
    <w:rsid w:val="0073518C"/>
    <w:rsid w:val="007353CD"/>
    <w:rsid w:val="00735640"/>
    <w:rsid w:val="00735804"/>
    <w:rsid w:val="00736733"/>
    <w:rsid w:val="0073673A"/>
    <w:rsid w:val="007368C1"/>
    <w:rsid w:val="00736A9A"/>
    <w:rsid w:val="00736B97"/>
    <w:rsid w:val="00736DBB"/>
    <w:rsid w:val="00737D88"/>
    <w:rsid w:val="00740293"/>
    <w:rsid w:val="007402A0"/>
    <w:rsid w:val="00740309"/>
    <w:rsid w:val="00740665"/>
    <w:rsid w:val="00740B28"/>
    <w:rsid w:val="00740F26"/>
    <w:rsid w:val="00740F2B"/>
    <w:rsid w:val="0074138F"/>
    <w:rsid w:val="007416F2"/>
    <w:rsid w:val="00741855"/>
    <w:rsid w:val="00742203"/>
    <w:rsid w:val="00742887"/>
    <w:rsid w:val="00742948"/>
    <w:rsid w:val="0074294A"/>
    <w:rsid w:val="00742956"/>
    <w:rsid w:val="00742AEE"/>
    <w:rsid w:val="00742B38"/>
    <w:rsid w:val="00742B41"/>
    <w:rsid w:val="00743521"/>
    <w:rsid w:val="00743544"/>
    <w:rsid w:val="00743574"/>
    <w:rsid w:val="007435D0"/>
    <w:rsid w:val="00743D52"/>
    <w:rsid w:val="00743D91"/>
    <w:rsid w:val="007440E9"/>
    <w:rsid w:val="00744C24"/>
    <w:rsid w:val="00744E9E"/>
    <w:rsid w:val="00745229"/>
    <w:rsid w:val="007453F9"/>
    <w:rsid w:val="00745935"/>
    <w:rsid w:val="00745BF9"/>
    <w:rsid w:val="00746294"/>
    <w:rsid w:val="007464D5"/>
    <w:rsid w:val="00746B6A"/>
    <w:rsid w:val="00746DCC"/>
    <w:rsid w:val="00746EF2"/>
    <w:rsid w:val="00746F21"/>
    <w:rsid w:val="00746FD3"/>
    <w:rsid w:val="007471CE"/>
    <w:rsid w:val="0074731A"/>
    <w:rsid w:val="007473E3"/>
    <w:rsid w:val="00747642"/>
    <w:rsid w:val="00747845"/>
    <w:rsid w:val="00747952"/>
    <w:rsid w:val="00747ABB"/>
    <w:rsid w:val="00747FC1"/>
    <w:rsid w:val="0075064F"/>
    <w:rsid w:val="0075070A"/>
    <w:rsid w:val="0075071C"/>
    <w:rsid w:val="00750BD1"/>
    <w:rsid w:val="007510AE"/>
    <w:rsid w:val="0075120E"/>
    <w:rsid w:val="007513A1"/>
    <w:rsid w:val="00751588"/>
    <w:rsid w:val="007517C6"/>
    <w:rsid w:val="00751975"/>
    <w:rsid w:val="00751D79"/>
    <w:rsid w:val="00751DAA"/>
    <w:rsid w:val="007521FF"/>
    <w:rsid w:val="007523E4"/>
    <w:rsid w:val="00752D03"/>
    <w:rsid w:val="00752DE4"/>
    <w:rsid w:val="0075302D"/>
    <w:rsid w:val="00753293"/>
    <w:rsid w:val="00753BC2"/>
    <w:rsid w:val="00753CC9"/>
    <w:rsid w:val="00753D85"/>
    <w:rsid w:val="00754034"/>
    <w:rsid w:val="0075427C"/>
    <w:rsid w:val="00754723"/>
    <w:rsid w:val="007547F5"/>
    <w:rsid w:val="007549AC"/>
    <w:rsid w:val="00754BD9"/>
    <w:rsid w:val="00754C5D"/>
    <w:rsid w:val="00754C96"/>
    <w:rsid w:val="00754DDD"/>
    <w:rsid w:val="007556C7"/>
    <w:rsid w:val="00755803"/>
    <w:rsid w:val="007560E4"/>
    <w:rsid w:val="00756787"/>
    <w:rsid w:val="00756AF0"/>
    <w:rsid w:val="00756C49"/>
    <w:rsid w:val="007570A2"/>
    <w:rsid w:val="007570EC"/>
    <w:rsid w:val="00757417"/>
    <w:rsid w:val="007579EE"/>
    <w:rsid w:val="00757B4A"/>
    <w:rsid w:val="0076005F"/>
    <w:rsid w:val="007603C5"/>
    <w:rsid w:val="00760419"/>
    <w:rsid w:val="00760446"/>
    <w:rsid w:val="00760587"/>
    <w:rsid w:val="0076097B"/>
    <w:rsid w:val="00760A1D"/>
    <w:rsid w:val="00760A49"/>
    <w:rsid w:val="00760AB3"/>
    <w:rsid w:val="00760D3A"/>
    <w:rsid w:val="00761042"/>
    <w:rsid w:val="007613E6"/>
    <w:rsid w:val="007614F7"/>
    <w:rsid w:val="00761893"/>
    <w:rsid w:val="00761BD3"/>
    <w:rsid w:val="00761CDB"/>
    <w:rsid w:val="00762199"/>
    <w:rsid w:val="007622B3"/>
    <w:rsid w:val="00762397"/>
    <w:rsid w:val="007624A6"/>
    <w:rsid w:val="00762692"/>
    <w:rsid w:val="00762712"/>
    <w:rsid w:val="00762B9D"/>
    <w:rsid w:val="0076309E"/>
    <w:rsid w:val="007633A8"/>
    <w:rsid w:val="00763414"/>
    <w:rsid w:val="00763642"/>
    <w:rsid w:val="00763BB8"/>
    <w:rsid w:val="00763E21"/>
    <w:rsid w:val="00763E81"/>
    <w:rsid w:val="00763F09"/>
    <w:rsid w:val="00764155"/>
    <w:rsid w:val="00764222"/>
    <w:rsid w:val="0076454B"/>
    <w:rsid w:val="00764918"/>
    <w:rsid w:val="007649D2"/>
    <w:rsid w:val="00765163"/>
    <w:rsid w:val="007654AE"/>
    <w:rsid w:val="00765713"/>
    <w:rsid w:val="0076581D"/>
    <w:rsid w:val="007658B2"/>
    <w:rsid w:val="00765BFF"/>
    <w:rsid w:val="00766C9E"/>
    <w:rsid w:val="00766EB7"/>
    <w:rsid w:val="007671D0"/>
    <w:rsid w:val="00767325"/>
    <w:rsid w:val="007675DE"/>
    <w:rsid w:val="007676A5"/>
    <w:rsid w:val="007678A2"/>
    <w:rsid w:val="007678E9"/>
    <w:rsid w:val="00767CF8"/>
    <w:rsid w:val="00770099"/>
    <w:rsid w:val="00770621"/>
    <w:rsid w:val="0077065D"/>
    <w:rsid w:val="007706DB"/>
    <w:rsid w:val="0077088A"/>
    <w:rsid w:val="00770963"/>
    <w:rsid w:val="00770B83"/>
    <w:rsid w:val="00770CF3"/>
    <w:rsid w:val="00770DC8"/>
    <w:rsid w:val="00770EC0"/>
    <w:rsid w:val="00771C78"/>
    <w:rsid w:val="00771DFA"/>
    <w:rsid w:val="00772100"/>
    <w:rsid w:val="007721B5"/>
    <w:rsid w:val="00772BA5"/>
    <w:rsid w:val="00772E98"/>
    <w:rsid w:val="00773166"/>
    <w:rsid w:val="0077331E"/>
    <w:rsid w:val="00773615"/>
    <w:rsid w:val="007739AC"/>
    <w:rsid w:val="00773D8B"/>
    <w:rsid w:val="007744DE"/>
    <w:rsid w:val="00774584"/>
    <w:rsid w:val="00774618"/>
    <w:rsid w:val="00774B54"/>
    <w:rsid w:val="00774B5E"/>
    <w:rsid w:val="00774B94"/>
    <w:rsid w:val="00774DE4"/>
    <w:rsid w:val="00774FDD"/>
    <w:rsid w:val="0077509F"/>
    <w:rsid w:val="00775366"/>
    <w:rsid w:val="0077552E"/>
    <w:rsid w:val="00775EBF"/>
    <w:rsid w:val="00775EE3"/>
    <w:rsid w:val="00775FFA"/>
    <w:rsid w:val="00776150"/>
    <w:rsid w:val="0077671C"/>
    <w:rsid w:val="007767EF"/>
    <w:rsid w:val="00776EE1"/>
    <w:rsid w:val="00780054"/>
    <w:rsid w:val="00780619"/>
    <w:rsid w:val="00780B34"/>
    <w:rsid w:val="00780DCC"/>
    <w:rsid w:val="007811EF"/>
    <w:rsid w:val="007817B5"/>
    <w:rsid w:val="00781B50"/>
    <w:rsid w:val="00781D9B"/>
    <w:rsid w:val="00781DEC"/>
    <w:rsid w:val="00781FB8"/>
    <w:rsid w:val="00782108"/>
    <w:rsid w:val="00782B38"/>
    <w:rsid w:val="00782B8A"/>
    <w:rsid w:val="0078314B"/>
    <w:rsid w:val="007831A9"/>
    <w:rsid w:val="0078365D"/>
    <w:rsid w:val="007838CE"/>
    <w:rsid w:val="00783D91"/>
    <w:rsid w:val="00784083"/>
    <w:rsid w:val="007846E7"/>
    <w:rsid w:val="00784852"/>
    <w:rsid w:val="007848E4"/>
    <w:rsid w:val="00784D5B"/>
    <w:rsid w:val="00785427"/>
    <w:rsid w:val="0078606B"/>
    <w:rsid w:val="00786208"/>
    <w:rsid w:val="00786925"/>
    <w:rsid w:val="00786926"/>
    <w:rsid w:val="00786946"/>
    <w:rsid w:val="00786B61"/>
    <w:rsid w:val="00786F2E"/>
    <w:rsid w:val="00787346"/>
    <w:rsid w:val="00787406"/>
    <w:rsid w:val="00787608"/>
    <w:rsid w:val="007877D6"/>
    <w:rsid w:val="007878A9"/>
    <w:rsid w:val="00787C01"/>
    <w:rsid w:val="00787CD1"/>
    <w:rsid w:val="00787D88"/>
    <w:rsid w:val="007902F4"/>
    <w:rsid w:val="007904D1"/>
    <w:rsid w:val="00790848"/>
    <w:rsid w:val="0079099A"/>
    <w:rsid w:val="00790AE5"/>
    <w:rsid w:val="00790B76"/>
    <w:rsid w:val="00790C5F"/>
    <w:rsid w:val="00790E66"/>
    <w:rsid w:val="00791151"/>
    <w:rsid w:val="007911A4"/>
    <w:rsid w:val="00791900"/>
    <w:rsid w:val="00791C9A"/>
    <w:rsid w:val="00792938"/>
    <w:rsid w:val="00792AF7"/>
    <w:rsid w:val="00792BF6"/>
    <w:rsid w:val="00792DAD"/>
    <w:rsid w:val="00792E9A"/>
    <w:rsid w:val="00793099"/>
    <w:rsid w:val="00793292"/>
    <w:rsid w:val="007934EC"/>
    <w:rsid w:val="007935A3"/>
    <w:rsid w:val="00793791"/>
    <w:rsid w:val="00793869"/>
    <w:rsid w:val="007938D0"/>
    <w:rsid w:val="00793A57"/>
    <w:rsid w:val="00794038"/>
    <w:rsid w:val="00794D55"/>
    <w:rsid w:val="00794E5C"/>
    <w:rsid w:val="00794EF4"/>
    <w:rsid w:val="00794FA3"/>
    <w:rsid w:val="00794FF4"/>
    <w:rsid w:val="007952E3"/>
    <w:rsid w:val="00795317"/>
    <w:rsid w:val="007956DE"/>
    <w:rsid w:val="007957B7"/>
    <w:rsid w:val="00795917"/>
    <w:rsid w:val="00795CE5"/>
    <w:rsid w:val="00796317"/>
    <w:rsid w:val="00796397"/>
    <w:rsid w:val="00796437"/>
    <w:rsid w:val="007964D9"/>
    <w:rsid w:val="0079660B"/>
    <w:rsid w:val="00796666"/>
    <w:rsid w:val="00796807"/>
    <w:rsid w:val="00796A22"/>
    <w:rsid w:val="00796B19"/>
    <w:rsid w:val="00796CD0"/>
    <w:rsid w:val="00796D7D"/>
    <w:rsid w:val="0079709B"/>
    <w:rsid w:val="007971FF"/>
    <w:rsid w:val="007975A2"/>
    <w:rsid w:val="007977D2"/>
    <w:rsid w:val="007977E0"/>
    <w:rsid w:val="00797CB0"/>
    <w:rsid w:val="00797E0F"/>
    <w:rsid w:val="007A0B1C"/>
    <w:rsid w:val="007A0CCB"/>
    <w:rsid w:val="007A0F6C"/>
    <w:rsid w:val="007A10CC"/>
    <w:rsid w:val="007A12E6"/>
    <w:rsid w:val="007A13F6"/>
    <w:rsid w:val="007A1511"/>
    <w:rsid w:val="007A17B4"/>
    <w:rsid w:val="007A1DC4"/>
    <w:rsid w:val="007A2201"/>
    <w:rsid w:val="007A24AE"/>
    <w:rsid w:val="007A2ABF"/>
    <w:rsid w:val="007A2D20"/>
    <w:rsid w:val="007A3144"/>
    <w:rsid w:val="007A3728"/>
    <w:rsid w:val="007A39A3"/>
    <w:rsid w:val="007A3D5F"/>
    <w:rsid w:val="007A5377"/>
    <w:rsid w:val="007A53A9"/>
    <w:rsid w:val="007A580B"/>
    <w:rsid w:val="007A591A"/>
    <w:rsid w:val="007A5C67"/>
    <w:rsid w:val="007A6112"/>
    <w:rsid w:val="007A62E1"/>
    <w:rsid w:val="007A697C"/>
    <w:rsid w:val="007A6F96"/>
    <w:rsid w:val="007A71BF"/>
    <w:rsid w:val="007A72AD"/>
    <w:rsid w:val="007A746B"/>
    <w:rsid w:val="007A785E"/>
    <w:rsid w:val="007A7CEA"/>
    <w:rsid w:val="007A7F2F"/>
    <w:rsid w:val="007A7F64"/>
    <w:rsid w:val="007B0917"/>
    <w:rsid w:val="007B0BE7"/>
    <w:rsid w:val="007B0FEE"/>
    <w:rsid w:val="007B137C"/>
    <w:rsid w:val="007B1503"/>
    <w:rsid w:val="007B1761"/>
    <w:rsid w:val="007B19B2"/>
    <w:rsid w:val="007B1CEE"/>
    <w:rsid w:val="007B1D5A"/>
    <w:rsid w:val="007B1E4C"/>
    <w:rsid w:val="007B1ED4"/>
    <w:rsid w:val="007B2330"/>
    <w:rsid w:val="007B2413"/>
    <w:rsid w:val="007B2571"/>
    <w:rsid w:val="007B2A9F"/>
    <w:rsid w:val="007B2EA6"/>
    <w:rsid w:val="007B2F81"/>
    <w:rsid w:val="007B384C"/>
    <w:rsid w:val="007B38A2"/>
    <w:rsid w:val="007B3D2E"/>
    <w:rsid w:val="007B4042"/>
    <w:rsid w:val="007B40BC"/>
    <w:rsid w:val="007B4257"/>
    <w:rsid w:val="007B496D"/>
    <w:rsid w:val="007B49E8"/>
    <w:rsid w:val="007B4B1E"/>
    <w:rsid w:val="007B4B53"/>
    <w:rsid w:val="007B555D"/>
    <w:rsid w:val="007B557E"/>
    <w:rsid w:val="007B568B"/>
    <w:rsid w:val="007B5970"/>
    <w:rsid w:val="007B5B38"/>
    <w:rsid w:val="007B5C8C"/>
    <w:rsid w:val="007B5E41"/>
    <w:rsid w:val="007B60D5"/>
    <w:rsid w:val="007B6147"/>
    <w:rsid w:val="007B61E6"/>
    <w:rsid w:val="007B64EB"/>
    <w:rsid w:val="007B6541"/>
    <w:rsid w:val="007B68E8"/>
    <w:rsid w:val="007B6946"/>
    <w:rsid w:val="007B6BE3"/>
    <w:rsid w:val="007B72D6"/>
    <w:rsid w:val="007B7928"/>
    <w:rsid w:val="007B7CA2"/>
    <w:rsid w:val="007B7D91"/>
    <w:rsid w:val="007B7E03"/>
    <w:rsid w:val="007B7FF2"/>
    <w:rsid w:val="007C0246"/>
    <w:rsid w:val="007C02F7"/>
    <w:rsid w:val="007C04FE"/>
    <w:rsid w:val="007C05B6"/>
    <w:rsid w:val="007C0977"/>
    <w:rsid w:val="007C0B05"/>
    <w:rsid w:val="007C0B7B"/>
    <w:rsid w:val="007C0C97"/>
    <w:rsid w:val="007C0E78"/>
    <w:rsid w:val="007C1019"/>
    <w:rsid w:val="007C1129"/>
    <w:rsid w:val="007C1997"/>
    <w:rsid w:val="007C1E74"/>
    <w:rsid w:val="007C22CF"/>
    <w:rsid w:val="007C2648"/>
    <w:rsid w:val="007C2698"/>
    <w:rsid w:val="007C2A2F"/>
    <w:rsid w:val="007C2DA0"/>
    <w:rsid w:val="007C3023"/>
    <w:rsid w:val="007C33E1"/>
    <w:rsid w:val="007C34DF"/>
    <w:rsid w:val="007C3601"/>
    <w:rsid w:val="007C3B03"/>
    <w:rsid w:val="007C3BCC"/>
    <w:rsid w:val="007C4236"/>
    <w:rsid w:val="007C42E3"/>
    <w:rsid w:val="007C514F"/>
    <w:rsid w:val="007C52FD"/>
    <w:rsid w:val="007C533E"/>
    <w:rsid w:val="007C5522"/>
    <w:rsid w:val="007C58C2"/>
    <w:rsid w:val="007C5C04"/>
    <w:rsid w:val="007C5CB6"/>
    <w:rsid w:val="007C5D87"/>
    <w:rsid w:val="007C5F28"/>
    <w:rsid w:val="007C5FC7"/>
    <w:rsid w:val="007C6114"/>
    <w:rsid w:val="007C635E"/>
    <w:rsid w:val="007C6533"/>
    <w:rsid w:val="007C6DF8"/>
    <w:rsid w:val="007C6E13"/>
    <w:rsid w:val="007C6E71"/>
    <w:rsid w:val="007C6ED6"/>
    <w:rsid w:val="007C79F8"/>
    <w:rsid w:val="007C7ABE"/>
    <w:rsid w:val="007D099F"/>
    <w:rsid w:val="007D0AB3"/>
    <w:rsid w:val="007D1183"/>
    <w:rsid w:val="007D22FD"/>
    <w:rsid w:val="007D2DC7"/>
    <w:rsid w:val="007D3075"/>
    <w:rsid w:val="007D32A8"/>
    <w:rsid w:val="007D33F8"/>
    <w:rsid w:val="007D3424"/>
    <w:rsid w:val="007D3618"/>
    <w:rsid w:val="007D39D2"/>
    <w:rsid w:val="007D3A5D"/>
    <w:rsid w:val="007D3F7E"/>
    <w:rsid w:val="007D419F"/>
    <w:rsid w:val="007D43F4"/>
    <w:rsid w:val="007D4808"/>
    <w:rsid w:val="007D4C66"/>
    <w:rsid w:val="007D4FC6"/>
    <w:rsid w:val="007D559B"/>
    <w:rsid w:val="007D55E2"/>
    <w:rsid w:val="007D56ED"/>
    <w:rsid w:val="007D571C"/>
    <w:rsid w:val="007D58EB"/>
    <w:rsid w:val="007D5911"/>
    <w:rsid w:val="007D5BBE"/>
    <w:rsid w:val="007D5D70"/>
    <w:rsid w:val="007D6297"/>
    <w:rsid w:val="007D62D0"/>
    <w:rsid w:val="007D6AC0"/>
    <w:rsid w:val="007D6BFA"/>
    <w:rsid w:val="007D6DB9"/>
    <w:rsid w:val="007D6E9B"/>
    <w:rsid w:val="007D6F7C"/>
    <w:rsid w:val="007D728B"/>
    <w:rsid w:val="007D72F8"/>
    <w:rsid w:val="007D733F"/>
    <w:rsid w:val="007D7590"/>
    <w:rsid w:val="007D7877"/>
    <w:rsid w:val="007D7898"/>
    <w:rsid w:val="007D792E"/>
    <w:rsid w:val="007D7B33"/>
    <w:rsid w:val="007D7CFF"/>
    <w:rsid w:val="007D7D19"/>
    <w:rsid w:val="007D7D32"/>
    <w:rsid w:val="007D7DF9"/>
    <w:rsid w:val="007D7EF1"/>
    <w:rsid w:val="007E0122"/>
    <w:rsid w:val="007E0335"/>
    <w:rsid w:val="007E03E7"/>
    <w:rsid w:val="007E05D5"/>
    <w:rsid w:val="007E07BD"/>
    <w:rsid w:val="007E0E91"/>
    <w:rsid w:val="007E101C"/>
    <w:rsid w:val="007E1040"/>
    <w:rsid w:val="007E1251"/>
    <w:rsid w:val="007E133F"/>
    <w:rsid w:val="007E140F"/>
    <w:rsid w:val="007E1414"/>
    <w:rsid w:val="007E160E"/>
    <w:rsid w:val="007E1654"/>
    <w:rsid w:val="007E1A8E"/>
    <w:rsid w:val="007E2098"/>
    <w:rsid w:val="007E21EC"/>
    <w:rsid w:val="007E2321"/>
    <w:rsid w:val="007E3375"/>
    <w:rsid w:val="007E3380"/>
    <w:rsid w:val="007E36D1"/>
    <w:rsid w:val="007E3A98"/>
    <w:rsid w:val="007E3DD7"/>
    <w:rsid w:val="007E40A9"/>
    <w:rsid w:val="007E40F7"/>
    <w:rsid w:val="007E4136"/>
    <w:rsid w:val="007E4173"/>
    <w:rsid w:val="007E47C2"/>
    <w:rsid w:val="007E48EF"/>
    <w:rsid w:val="007E49DB"/>
    <w:rsid w:val="007E56BC"/>
    <w:rsid w:val="007E59A4"/>
    <w:rsid w:val="007E5A68"/>
    <w:rsid w:val="007E5AA0"/>
    <w:rsid w:val="007E5FDA"/>
    <w:rsid w:val="007E60FB"/>
    <w:rsid w:val="007E6657"/>
    <w:rsid w:val="007E6D96"/>
    <w:rsid w:val="007E6E85"/>
    <w:rsid w:val="007E7295"/>
    <w:rsid w:val="007E737D"/>
    <w:rsid w:val="007E7A44"/>
    <w:rsid w:val="007E7AC9"/>
    <w:rsid w:val="007F0042"/>
    <w:rsid w:val="007F0167"/>
    <w:rsid w:val="007F03F4"/>
    <w:rsid w:val="007F05D0"/>
    <w:rsid w:val="007F0A93"/>
    <w:rsid w:val="007F0AD0"/>
    <w:rsid w:val="007F0BE0"/>
    <w:rsid w:val="007F0C97"/>
    <w:rsid w:val="007F0C9E"/>
    <w:rsid w:val="007F0CD0"/>
    <w:rsid w:val="007F1D81"/>
    <w:rsid w:val="007F1F1D"/>
    <w:rsid w:val="007F21F0"/>
    <w:rsid w:val="007F2630"/>
    <w:rsid w:val="007F27D0"/>
    <w:rsid w:val="007F2ADD"/>
    <w:rsid w:val="007F2BD1"/>
    <w:rsid w:val="007F2D33"/>
    <w:rsid w:val="007F2DEE"/>
    <w:rsid w:val="007F30A7"/>
    <w:rsid w:val="007F34D7"/>
    <w:rsid w:val="007F3529"/>
    <w:rsid w:val="007F35C8"/>
    <w:rsid w:val="007F379F"/>
    <w:rsid w:val="007F3C35"/>
    <w:rsid w:val="007F3C36"/>
    <w:rsid w:val="007F3D4B"/>
    <w:rsid w:val="007F3E21"/>
    <w:rsid w:val="007F42CE"/>
    <w:rsid w:val="007F44F7"/>
    <w:rsid w:val="007F461A"/>
    <w:rsid w:val="007F4AAC"/>
    <w:rsid w:val="007F4FB7"/>
    <w:rsid w:val="007F510F"/>
    <w:rsid w:val="007F5125"/>
    <w:rsid w:val="007F52D1"/>
    <w:rsid w:val="007F5357"/>
    <w:rsid w:val="007F5483"/>
    <w:rsid w:val="007F5638"/>
    <w:rsid w:val="007F57A5"/>
    <w:rsid w:val="007F58BD"/>
    <w:rsid w:val="007F5E44"/>
    <w:rsid w:val="007F60D4"/>
    <w:rsid w:val="007F61EA"/>
    <w:rsid w:val="007F6407"/>
    <w:rsid w:val="007F652B"/>
    <w:rsid w:val="007F653B"/>
    <w:rsid w:val="007F705A"/>
    <w:rsid w:val="007F71E2"/>
    <w:rsid w:val="007F7735"/>
    <w:rsid w:val="0080030E"/>
    <w:rsid w:val="008003CA"/>
    <w:rsid w:val="00800A8F"/>
    <w:rsid w:val="00800C1E"/>
    <w:rsid w:val="00800DB8"/>
    <w:rsid w:val="00800E33"/>
    <w:rsid w:val="00800F55"/>
    <w:rsid w:val="00800FA5"/>
    <w:rsid w:val="00801536"/>
    <w:rsid w:val="008018CD"/>
    <w:rsid w:val="008019E4"/>
    <w:rsid w:val="008019FB"/>
    <w:rsid w:val="00801DE1"/>
    <w:rsid w:val="00801F97"/>
    <w:rsid w:val="008028DF"/>
    <w:rsid w:val="00802B73"/>
    <w:rsid w:val="00802E3C"/>
    <w:rsid w:val="00803608"/>
    <w:rsid w:val="008039E3"/>
    <w:rsid w:val="00803A0E"/>
    <w:rsid w:val="00803DB3"/>
    <w:rsid w:val="008040DC"/>
    <w:rsid w:val="008042E0"/>
    <w:rsid w:val="008043E6"/>
    <w:rsid w:val="00804A61"/>
    <w:rsid w:val="00804C2B"/>
    <w:rsid w:val="0080519E"/>
    <w:rsid w:val="008055EB"/>
    <w:rsid w:val="00805BEF"/>
    <w:rsid w:val="00805C9E"/>
    <w:rsid w:val="0080611B"/>
    <w:rsid w:val="008061CA"/>
    <w:rsid w:val="00806695"/>
    <w:rsid w:val="00806AED"/>
    <w:rsid w:val="008071BF"/>
    <w:rsid w:val="00807AE4"/>
    <w:rsid w:val="00807C79"/>
    <w:rsid w:val="00807DD3"/>
    <w:rsid w:val="00807F02"/>
    <w:rsid w:val="00810591"/>
    <w:rsid w:val="0081062C"/>
    <w:rsid w:val="00810A26"/>
    <w:rsid w:val="00810A80"/>
    <w:rsid w:val="00810FD9"/>
    <w:rsid w:val="008110FE"/>
    <w:rsid w:val="0081118A"/>
    <w:rsid w:val="00811350"/>
    <w:rsid w:val="0081155E"/>
    <w:rsid w:val="008115CF"/>
    <w:rsid w:val="00811F60"/>
    <w:rsid w:val="00812001"/>
    <w:rsid w:val="008126E1"/>
    <w:rsid w:val="00812C89"/>
    <w:rsid w:val="00812DC3"/>
    <w:rsid w:val="008130B8"/>
    <w:rsid w:val="0081321A"/>
    <w:rsid w:val="008132F7"/>
    <w:rsid w:val="008141ED"/>
    <w:rsid w:val="008142B4"/>
    <w:rsid w:val="00814945"/>
    <w:rsid w:val="008149E2"/>
    <w:rsid w:val="008149E5"/>
    <w:rsid w:val="00814B96"/>
    <w:rsid w:val="00814B9F"/>
    <w:rsid w:val="00814DAD"/>
    <w:rsid w:val="00814FB9"/>
    <w:rsid w:val="00815277"/>
    <w:rsid w:val="0081540C"/>
    <w:rsid w:val="008155AC"/>
    <w:rsid w:val="008158DB"/>
    <w:rsid w:val="00815AAF"/>
    <w:rsid w:val="00815C1C"/>
    <w:rsid w:val="00815DE5"/>
    <w:rsid w:val="00816389"/>
    <w:rsid w:val="008163F5"/>
    <w:rsid w:val="008165F1"/>
    <w:rsid w:val="008169C8"/>
    <w:rsid w:val="00816BDB"/>
    <w:rsid w:val="00816E15"/>
    <w:rsid w:val="00817293"/>
    <w:rsid w:val="00817304"/>
    <w:rsid w:val="00817762"/>
    <w:rsid w:val="0082052C"/>
    <w:rsid w:val="00820B1A"/>
    <w:rsid w:val="00820C8E"/>
    <w:rsid w:val="00820D17"/>
    <w:rsid w:val="008213F4"/>
    <w:rsid w:val="00821D05"/>
    <w:rsid w:val="00821E53"/>
    <w:rsid w:val="00822099"/>
    <w:rsid w:val="008220EB"/>
    <w:rsid w:val="008221BB"/>
    <w:rsid w:val="008224ED"/>
    <w:rsid w:val="0082267F"/>
    <w:rsid w:val="00822C4C"/>
    <w:rsid w:val="00823312"/>
    <w:rsid w:val="008238B5"/>
    <w:rsid w:val="008238C6"/>
    <w:rsid w:val="00823E32"/>
    <w:rsid w:val="0082415E"/>
    <w:rsid w:val="00824685"/>
    <w:rsid w:val="00824863"/>
    <w:rsid w:val="00824C1E"/>
    <w:rsid w:val="00824DB6"/>
    <w:rsid w:val="008253E8"/>
    <w:rsid w:val="00825878"/>
    <w:rsid w:val="00825D4B"/>
    <w:rsid w:val="00825E19"/>
    <w:rsid w:val="0082612C"/>
    <w:rsid w:val="008265A0"/>
    <w:rsid w:val="00826C9B"/>
    <w:rsid w:val="00826EA0"/>
    <w:rsid w:val="00826EFD"/>
    <w:rsid w:val="00826F0F"/>
    <w:rsid w:val="0082707E"/>
    <w:rsid w:val="0082712B"/>
    <w:rsid w:val="00827249"/>
    <w:rsid w:val="00827277"/>
    <w:rsid w:val="00827594"/>
    <w:rsid w:val="008277AC"/>
    <w:rsid w:val="00827B3F"/>
    <w:rsid w:val="00827E60"/>
    <w:rsid w:val="00827FD9"/>
    <w:rsid w:val="00830373"/>
    <w:rsid w:val="0083040D"/>
    <w:rsid w:val="008308EC"/>
    <w:rsid w:val="008309D4"/>
    <w:rsid w:val="00830CB1"/>
    <w:rsid w:val="00830CE8"/>
    <w:rsid w:val="008312CD"/>
    <w:rsid w:val="0083141B"/>
    <w:rsid w:val="00831A1F"/>
    <w:rsid w:val="00831BAB"/>
    <w:rsid w:val="00831C40"/>
    <w:rsid w:val="00831D6F"/>
    <w:rsid w:val="00832210"/>
    <w:rsid w:val="008322BD"/>
    <w:rsid w:val="00832D93"/>
    <w:rsid w:val="00832EE0"/>
    <w:rsid w:val="008335C1"/>
    <w:rsid w:val="00833BC2"/>
    <w:rsid w:val="00833C6A"/>
    <w:rsid w:val="00833C8C"/>
    <w:rsid w:val="00833C8F"/>
    <w:rsid w:val="00833DD5"/>
    <w:rsid w:val="00833E43"/>
    <w:rsid w:val="00833E45"/>
    <w:rsid w:val="00834046"/>
    <w:rsid w:val="008343BF"/>
    <w:rsid w:val="00834B03"/>
    <w:rsid w:val="00834B68"/>
    <w:rsid w:val="00834E42"/>
    <w:rsid w:val="00835398"/>
    <w:rsid w:val="0083586F"/>
    <w:rsid w:val="00835BA1"/>
    <w:rsid w:val="00835E09"/>
    <w:rsid w:val="00836031"/>
    <w:rsid w:val="00836534"/>
    <w:rsid w:val="00836A3D"/>
    <w:rsid w:val="00836A41"/>
    <w:rsid w:val="00836DBF"/>
    <w:rsid w:val="00837417"/>
    <w:rsid w:val="008375A8"/>
    <w:rsid w:val="00837737"/>
    <w:rsid w:val="00837845"/>
    <w:rsid w:val="00837988"/>
    <w:rsid w:val="008379AC"/>
    <w:rsid w:val="00837BDA"/>
    <w:rsid w:val="00837E87"/>
    <w:rsid w:val="008405EC"/>
    <w:rsid w:val="00840629"/>
    <w:rsid w:val="00840856"/>
    <w:rsid w:val="00840B96"/>
    <w:rsid w:val="00840EAB"/>
    <w:rsid w:val="00841170"/>
    <w:rsid w:val="00841551"/>
    <w:rsid w:val="00841C8F"/>
    <w:rsid w:val="00841D0A"/>
    <w:rsid w:val="00841FC9"/>
    <w:rsid w:val="0084204E"/>
    <w:rsid w:val="0084235F"/>
    <w:rsid w:val="008423A0"/>
    <w:rsid w:val="00842429"/>
    <w:rsid w:val="008424AE"/>
    <w:rsid w:val="008428EC"/>
    <w:rsid w:val="00843159"/>
    <w:rsid w:val="008432CB"/>
    <w:rsid w:val="00843451"/>
    <w:rsid w:val="0084356D"/>
    <w:rsid w:val="008436D7"/>
    <w:rsid w:val="0084373B"/>
    <w:rsid w:val="00843895"/>
    <w:rsid w:val="008438BF"/>
    <w:rsid w:val="00843BCB"/>
    <w:rsid w:val="00843D37"/>
    <w:rsid w:val="00843D9A"/>
    <w:rsid w:val="0084402C"/>
    <w:rsid w:val="00844052"/>
    <w:rsid w:val="008443F5"/>
    <w:rsid w:val="00844C43"/>
    <w:rsid w:val="00844DF0"/>
    <w:rsid w:val="00845016"/>
    <w:rsid w:val="00845077"/>
    <w:rsid w:val="00845DD4"/>
    <w:rsid w:val="008466F0"/>
    <w:rsid w:val="00846FE0"/>
    <w:rsid w:val="00847167"/>
    <w:rsid w:val="008478A7"/>
    <w:rsid w:val="00847AB0"/>
    <w:rsid w:val="00847B20"/>
    <w:rsid w:val="008507F3"/>
    <w:rsid w:val="00850CDC"/>
    <w:rsid w:val="0085142B"/>
    <w:rsid w:val="00851BAA"/>
    <w:rsid w:val="00852B1F"/>
    <w:rsid w:val="00852BE3"/>
    <w:rsid w:val="00852C5A"/>
    <w:rsid w:val="00852E8E"/>
    <w:rsid w:val="00852F5B"/>
    <w:rsid w:val="00853512"/>
    <w:rsid w:val="0085364F"/>
    <w:rsid w:val="00853878"/>
    <w:rsid w:val="0085423A"/>
    <w:rsid w:val="0085452F"/>
    <w:rsid w:val="008550A1"/>
    <w:rsid w:val="00855269"/>
    <w:rsid w:val="00855272"/>
    <w:rsid w:val="00855695"/>
    <w:rsid w:val="0085582C"/>
    <w:rsid w:val="00855974"/>
    <w:rsid w:val="00855CFE"/>
    <w:rsid w:val="008560C8"/>
    <w:rsid w:val="0085629B"/>
    <w:rsid w:val="008568DE"/>
    <w:rsid w:val="00856A2C"/>
    <w:rsid w:val="008571BA"/>
    <w:rsid w:val="008571D4"/>
    <w:rsid w:val="00857299"/>
    <w:rsid w:val="008573FB"/>
    <w:rsid w:val="008601D6"/>
    <w:rsid w:val="008603D3"/>
    <w:rsid w:val="00860523"/>
    <w:rsid w:val="0086069F"/>
    <w:rsid w:val="008606FD"/>
    <w:rsid w:val="00860968"/>
    <w:rsid w:val="00860FF7"/>
    <w:rsid w:val="008613EF"/>
    <w:rsid w:val="008614A4"/>
    <w:rsid w:val="008614CF"/>
    <w:rsid w:val="008615C9"/>
    <w:rsid w:val="00861607"/>
    <w:rsid w:val="008619DE"/>
    <w:rsid w:val="00861B9A"/>
    <w:rsid w:val="00861BA9"/>
    <w:rsid w:val="00861CB7"/>
    <w:rsid w:val="00862196"/>
    <w:rsid w:val="0086219E"/>
    <w:rsid w:val="008626D7"/>
    <w:rsid w:val="00862731"/>
    <w:rsid w:val="00862E50"/>
    <w:rsid w:val="0086371F"/>
    <w:rsid w:val="008637A0"/>
    <w:rsid w:val="008638A7"/>
    <w:rsid w:val="00863B22"/>
    <w:rsid w:val="00863DB9"/>
    <w:rsid w:val="0086407F"/>
    <w:rsid w:val="008641F8"/>
    <w:rsid w:val="00864468"/>
    <w:rsid w:val="008644B7"/>
    <w:rsid w:val="008645AF"/>
    <w:rsid w:val="008647F9"/>
    <w:rsid w:val="00864985"/>
    <w:rsid w:val="00864AC0"/>
    <w:rsid w:val="00864ACE"/>
    <w:rsid w:val="008650F8"/>
    <w:rsid w:val="00865184"/>
    <w:rsid w:val="0086540C"/>
    <w:rsid w:val="00865836"/>
    <w:rsid w:val="00865C94"/>
    <w:rsid w:val="00865D43"/>
    <w:rsid w:val="00865EC3"/>
    <w:rsid w:val="008663A1"/>
    <w:rsid w:val="00866416"/>
    <w:rsid w:val="00866552"/>
    <w:rsid w:val="008667B3"/>
    <w:rsid w:val="008669CA"/>
    <w:rsid w:val="00867405"/>
    <w:rsid w:val="008674A4"/>
    <w:rsid w:val="00867A7E"/>
    <w:rsid w:val="00867E04"/>
    <w:rsid w:val="00867E75"/>
    <w:rsid w:val="00870206"/>
    <w:rsid w:val="008702EE"/>
    <w:rsid w:val="00870394"/>
    <w:rsid w:val="0087039F"/>
    <w:rsid w:val="008703C2"/>
    <w:rsid w:val="008703F4"/>
    <w:rsid w:val="008705C4"/>
    <w:rsid w:val="008707D7"/>
    <w:rsid w:val="00870D61"/>
    <w:rsid w:val="00871011"/>
    <w:rsid w:val="00871602"/>
    <w:rsid w:val="00871632"/>
    <w:rsid w:val="00871931"/>
    <w:rsid w:val="00871AD6"/>
    <w:rsid w:val="00871D31"/>
    <w:rsid w:val="00871F02"/>
    <w:rsid w:val="00872665"/>
    <w:rsid w:val="00872742"/>
    <w:rsid w:val="00872B18"/>
    <w:rsid w:val="00872D48"/>
    <w:rsid w:val="00872DA4"/>
    <w:rsid w:val="00872F38"/>
    <w:rsid w:val="0087340B"/>
    <w:rsid w:val="008736C5"/>
    <w:rsid w:val="00873E02"/>
    <w:rsid w:val="00873E22"/>
    <w:rsid w:val="0087437D"/>
    <w:rsid w:val="008747AE"/>
    <w:rsid w:val="00875203"/>
    <w:rsid w:val="008752E0"/>
    <w:rsid w:val="00875422"/>
    <w:rsid w:val="00875800"/>
    <w:rsid w:val="00875EE8"/>
    <w:rsid w:val="00875F6E"/>
    <w:rsid w:val="00875FAC"/>
    <w:rsid w:val="00876132"/>
    <w:rsid w:val="0087617B"/>
    <w:rsid w:val="00876C64"/>
    <w:rsid w:val="00876DFB"/>
    <w:rsid w:val="00877048"/>
    <w:rsid w:val="00877275"/>
    <w:rsid w:val="00877522"/>
    <w:rsid w:val="008776C0"/>
    <w:rsid w:val="0087782A"/>
    <w:rsid w:val="00877DF5"/>
    <w:rsid w:val="00877F62"/>
    <w:rsid w:val="008800E4"/>
    <w:rsid w:val="008805A1"/>
    <w:rsid w:val="00880751"/>
    <w:rsid w:val="00880B7D"/>
    <w:rsid w:val="00880D3A"/>
    <w:rsid w:val="00880F8D"/>
    <w:rsid w:val="00881144"/>
    <w:rsid w:val="00881750"/>
    <w:rsid w:val="0088194E"/>
    <w:rsid w:val="00881A26"/>
    <w:rsid w:val="00881B56"/>
    <w:rsid w:val="00881CA0"/>
    <w:rsid w:val="00881F0F"/>
    <w:rsid w:val="0088206E"/>
    <w:rsid w:val="00882345"/>
    <w:rsid w:val="0088284F"/>
    <w:rsid w:val="00882D99"/>
    <w:rsid w:val="0088353D"/>
    <w:rsid w:val="0088356A"/>
    <w:rsid w:val="00883602"/>
    <w:rsid w:val="008836FB"/>
    <w:rsid w:val="008837CB"/>
    <w:rsid w:val="0088384B"/>
    <w:rsid w:val="00883BF7"/>
    <w:rsid w:val="00883DE9"/>
    <w:rsid w:val="00884363"/>
    <w:rsid w:val="0088436D"/>
    <w:rsid w:val="00884727"/>
    <w:rsid w:val="00884BDB"/>
    <w:rsid w:val="00884F69"/>
    <w:rsid w:val="0088514D"/>
    <w:rsid w:val="00885164"/>
    <w:rsid w:val="008857FA"/>
    <w:rsid w:val="00885E63"/>
    <w:rsid w:val="0088617B"/>
    <w:rsid w:val="00886626"/>
    <w:rsid w:val="00886C14"/>
    <w:rsid w:val="008870DF"/>
    <w:rsid w:val="008872D3"/>
    <w:rsid w:val="00887335"/>
    <w:rsid w:val="00887543"/>
    <w:rsid w:val="008875F3"/>
    <w:rsid w:val="008879E9"/>
    <w:rsid w:val="00887AA1"/>
    <w:rsid w:val="00887C90"/>
    <w:rsid w:val="00887D36"/>
    <w:rsid w:val="0089012E"/>
    <w:rsid w:val="00890195"/>
    <w:rsid w:val="00890845"/>
    <w:rsid w:val="00890C9A"/>
    <w:rsid w:val="00890CC6"/>
    <w:rsid w:val="00890E3C"/>
    <w:rsid w:val="00890EEA"/>
    <w:rsid w:val="0089167A"/>
    <w:rsid w:val="0089182C"/>
    <w:rsid w:val="008919DB"/>
    <w:rsid w:val="00891A9E"/>
    <w:rsid w:val="00891B71"/>
    <w:rsid w:val="00891D26"/>
    <w:rsid w:val="008925AD"/>
    <w:rsid w:val="0089268F"/>
    <w:rsid w:val="008927A0"/>
    <w:rsid w:val="00892841"/>
    <w:rsid w:val="0089284C"/>
    <w:rsid w:val="00892B01"/>
    <w:rsid w:val="00892C64"/>
    <w:rsid w:val="008934A9"/>
    <w:rsid w:val="0089379D"/>
    <w:rsid w:val="008938C3"/>
    <w:rsid w:val="00893F4E"/>
    <w:rsid w:val="008940FB"/>
    <w:rsid w:val="0089430E"/>
    <w:rsid w:val="00894513"/>
    <w:rsid w:val="0089464D"/>
    <w:rsid w:val="00894669"/>
    <w:rsid w:val="008948C7"/>
    <w:rsid w:val="008949B7"/>
    <w:rsid w:val="00894D47"/>
    <w:rsid w:val="00894ED0"/>
    <w:rsid w:val="00895AE0"/>
    <w:rsid w:val="00896458"/>
    <w:rsid w:val="00896583"/>
    <w:rsid w:val="00896626"/>
    <w:rsid w:val="008966D4"/>
    <w:rsid w:val="00896798"/>
    <w:rsid w:val="008968AE"/>
    <w:rsid w:val="0089737D"/>
    <w:rsid w:val="008976A4"/>
    <w:rsid w:val="00897773"/>
    <w:rsid w:val="00897BB3"/>
    <w:rsid w:val="00897F6C"/>
    <w:rsid w:val="008A048B"/>
    <w:rsid w:val="008A0911"/>
    <w:rsid w:val="008A09F7"/>
    <w:rsid w:val="008A0C8F"/>
    <w:rsid w:val="008A0E37"/>
    <w:rsid w:val="008A1015"/>
    <w:rsid w:val="008A11E1"/>
    <w:rsid w:val="008A146C"/>
    <w:rsid w:val="008A1493"/>
    <w:rsid w:val="008A1A25"/>
    <w:rsid w:val="008A1B63"/>
    <w:rsid w:val="008A2447"/>
    <w:rsid w:val="008A25B0"/>
    <w:rsid w:val="008A303C"/>
    <w:rsid w:val="008A331A"/>
    <w:rsid w:val="008A347C"/>
    <w:rsid w:val="008A3645"/>
    <w:rsid w:val="008A3A22"/>
    <w:rsid w:val="008A3EC5"/>
    <w:rsid w:val="008A40B2"/>
    <w:rsid w:val="008A4316"/>
    <w:rsid w:val="008A4572"/>
    <w:rsid w:val="008A4902"/>
    <w:rsid w:val="008A49F4"/>
    <w:rsid w:val="008A4BB5"/>
    <w:rsid w:val="008A4F5B"/>
    <w:rsid w:val="008A54EC"/>
    <w:rsid w:val="008A5889"/>
    <w:rsid w:val="008A59F7"/>
    <w:rsid w:val="008A5C8C"/>
    <w:rsid w:val="008A5E27"/>
    <w:rsid w:val="008A60FA"/>
    <w:rsid w:val="008A61D0"/>
    <w:rsid w:val="008A6215"/>
    <w:rsid w:val="008A6548"/>
    <w:rsid w:val="008A6833"/>
    <w:rsid w:val="008A690C"/>
    <w:rsid w:val="008A6C89"/>
    <w:rsid w:val="008A767E"/>
    <w:rsid w:val="008B0047"/>
    <w:rsid w:val="008B03A8"/>
    <w:rsid w:val="008B0B61"/>
    <w:rsid w:val="008B0E4B"/>
    <w:rsid w:val="008B0F0C"/>
    <w:rsid w:val="008B2137"/>
    <w:rsid w:val="008B236A"/>
    <w:rsid w:val="008B273A"/>
    <w:rsid w:val="008B288C"/>
    <w:rsid w:val="008B2C36"/>
    <w:rsid w:val="008B2CE1"/>
    <w:rsid w:val="008B3177"/>
    <w:rsid w:val="008B3670"/>
    <w:rsid w:val="008B3690"/>
    <w:rsid w:val="008B3B79"/>
    <w:rsid w:val="008B3C2C"/>
    <w:rsid w:val="008B3CF0"/>
    <w:rsid w:val="008B3D08"/>
    <w:rsid w:val="008B4463"/>
    <w:rsid w:val="008B44D3"/>
    <w:rsid w:val="008B477E"/>
    <w:rsid w:val="008B5077"/>
    <w:rsid w:val="008B509D"/>
    <w:rsid w:val="008B5186"/>
    <w:rsid w:val="008B51DB"/>
    <w:rsid w:val="008B52C3"/>
    <w:rsid w:val="008B5566"/>
    <w:rsid w:val="008B55F8"/>
    <w:rsid w:val="008B5BDD"/>
    <w:rsid w:val="008B6670"/>
    <w:rsid w:val="008B681D"/>
    <w:rsid w:val="008B68C4"/>
    <w:rsid w:val="008B693A"/>
    <w:rsid w:val="008B713F"/>
    <w:rsid w:val="008B73C3"/>
    <w:rsid w:val="008B76AE"/>
    <w:rsid w:val="008B7F96"/>
    <w:rsid w:val="008C00DB"/>
    <w:rsid w:val="008C02CE"/>
    <w:rsid w:val="008C04B1"/>
    <w:rsid w:val="008C06B8"/>
    <w:rsid w:val="008C0DC2"/>
    <w:rsid w:val="008C0E1C"/>
    <w:rsid w:val="008C1151"/>
    <w:rsid w:val="008C175C"/>
    <w:rsid w:val="008C183A"/>
    <w:rsid w:val="008C1920"/>
    <w:rsid w:val="008C192F"/>
    <w:rsid w:val="008C19AB"/>
    <w:rsid w:val="008C1AF8"/>
    <w:rsid w:val="008C1D98"/>
    <w:rsid w:val="008C2511"/>
    <w:rsid w:val="008C279B"/>
    <w:rsid w:val="008C27B5"/>
    <w:rsid w:val="008C27C6"/>
    <w:rsid w:val="008C2993"/>
    <w:rsid w:val="008C2B4F"/>
    <w:rsid w:val="008C2D9A"/>
    <w:rsid w:val="008C2EDC"/>
    <w:rsid w:val="008C309A"/>
    <w:rsid w:val="008C335A"/>
    <w:rsid w:val="008C33D8"/>
    <w:rsid w:val="008C33EC"/>
    <w:rsid w:val="008C3516"/>
    <w:rsid w:val="008C352B"/>
    <w:rsid w:val="008C3F68"/>
    <w:rsid w:val="008C3FFB"/>
    <w:rsid w:val="008C427F"/>
    <w:rsid w:val="008C4466"/>
    <w:rsid w:val="008C48A1"/>
    <w:rsid w:val="008C4BC1"/>
    <w:rsid w:val="008C4BD6"/>
    <w:rsid w:val="008C527C"/>
    <w:rsid w:val="008C5646"/>
    <w:rsid w:val="008C5737"/>
    <w:rsid w:val="008C5DA0"/>
    <w:rsid w:val="008C6272"/>
    <w:rsid w:val="008C62E3"/>
    <w:rsid w:val="008C65EB"/>
    <w:rsid w:val="008C677D"/>
    <w:rsid w:val="008C6C2E"/>
    <w:rsid w:val="008C6C80"/>
    <w:rsid w:val="008C6F0C"/>
    <w:rsid w:val="008C70F7"/>
    <w:rsid w:val="008C7250"/>
    <w:rsid w:val="008C72AA"/>
    <w:rsid w:val="008C7402"/>
    <w:rsid w:val="008C74F5"/>
    <w:rsid w:val="008C7547"/>
    <w:rsid w:val="008D041D"/>
    <w:rsid w:val="008D0E81"/>
    <w:rsid w:val="008D11DF"/>
    <w:rsid w:val="008D135E"/>
    <w:rsid w:val="008D16B2"/>
    <w:rsid w:val="008D1705"/>
    <w:rsid w:val="008D1CF3"/>
    <w:rsid w:val="008D1E9D"/>
    <w:rsid w:val="008D1EBA"/>
    <w:rsid w:val="008D200F"/>
    <w:rsid w:val="008D2033"/>
    <w:rsid w:val="008D2FB7"/>
    <w:rsid w:val="008D338C"/>
    <w:rsid w:val="008D390F"/>
    <w:rsid w:val="008D3964"/>
    <w:rsid w:val="008D3EBA"/>
    <w:rsid w:val="008D486A"/>
    <w:rsid w:val="008D506F"/>
    <w:rsid w:val="008D52DE"/>
    <w:rsid w:val="008D552A"/>
    <w:rsid w:val="008D582F"/>
    <w:rsid w:val="008D58CC"/>
    <w:rsid w:val="008D670D"/>
    <w:rsid w:val="008D69E2"/>
    <w:rsid w:val="008D6A1D"/>
    <w:rsid w:val="008D6E8C"/>
    <w:rsid w:val="008D6FDF"/>
    <w:rsid w:val="008D7547"/>
    <w:rsid w:val="008D78A2"/>
    <w:rsid w:val="008E014A"/>
    <w:rsid w:val="008E019F"/>
    <w:rsid w:val="008E0BB2"/>
    <w:rsid w:val="008E0CAF"/>
    <w:rsid w:val="008E0D6F"/>
    <w:rsid w:val="008E0F10"/>
    <w:rsid w:val="008E12EE"/>
    <w:rsid w:val="008E1554"/>
    <w:rsid w:val="008E1835"/>
    <w:rsid w:val="008E1B6D"/>
    <w:rsid w:val="008E2194"/>
    <w:rsid w:val="008E2303"/>
    <w:rsid w:val="008E251A"/>
    <w:rsid w:val="008E2636"/>
    <w:rsid w:val="008E27C2"/>
    <w:rsid w:val="008E2CEF"/>
    <w:rsid w:val="008E2D85"/>
    <w:rsid w:val="008E2F2B"/>
    <w:rsid w:val="008E3106"/>
    <w:rsid w:val="008E31DD"/>
    <w:rsid w:val="008E3438"/>
    <w:rsid w:val="008E3490"/>
    <w:rsid w:val="008E355C"/>
    <w:rsid w:val="008E355F"/>
    <w:rsid w:val="008E3909"/>
    <w:rsid w:val="008E3952"/>
    <w:rsid w:val="008E4727"/>
    <w:rsid w:val="008E4DE1"/>
    <w:rsid w:val="008E5306"/>
    <w:rsid w:val="008E5310"/>
    <w:rsid w:val="008E5737"/>
    <w:rsid w:val="008E5C1F"/>
    <w:rsid w:val="008E610E"/>
    <w:rsid w:val="008E63A4"/>
    <w:rsid w:val="008E67C3"/>
    <w:rsid w:val="008E6853"/>
    <w:rsid w:val="008E6D2F"/>
    <w:rsid w:val="008E6ED5"/>
    <w:rsid w:val="008E73DE"/>
    <w:rsid w:val="008E7428"/>
    <w:rsid w:val="008E7529"/>
    <w:rsid w:val="008E7535"/>
    <w:rsid w:val="008E77A4"/>
    <w:rsid w:val="008E7842"/>
    <w:rsid w:val="008F072E"/>
    <w:rsid w:val="008F0894"/>
    <w:rsid w:val="008F08EA"/>
    <w:rsid w:val="008F095C"/>
    <w:rsid w:val="008F0C64"/>
    <w:rsid w:val="008F0EBC"/>
    <w:rsid w:val="008F1069"/>
    <w:rsid w:val="008F165E"/>
    <w:rsid w:val="008F1728"/>
    <w:rsid w:val="008F176D"/>
    <w:rsid w:val="008F17B9"/>
    <w:rsid w:val="008F194D"/>
    <w:rsid w:val="008F19A0"/>
    <w:rsid w:val="008F19B4"/>
    <w:rsid w:val="008F1BB8"/>
    <w:rsid w:val="008F1EA6"/>
    <w:rsid w:val="008F1F48"/>
    <w:rsid w:val="008F2096"/>
    <w:rsid w:val="008F212C"/>
    <w:rsid w:val="008F2362"/>
    <w:rsid w:val="008F2451"/>
    <w:rsid w:val="008F2F73"/>
    <w:rsid w:val="008F30B7"/>
    <w:rsid w:val="008F3357"/>
    <w:rsid w:val="008F38F3"/>
    <w:rsid w:val="008F3FF3"/>
    <w:rsid w:val="008F4153"/>
    <w:rsid w:val="008F4431"/>
    <w:rsid w:val="008F45C4"/>
    <w:rsid w:val="008F4712"/>
    <w:rsid w:val="008F486A"/>
    <w:rsid w:val="008F4BF2"/>
    <w:rsid w:val="008F5291"/>
    <w:rsid w:val="008F553E"/>
    <w:rsid w:val="008F5693"/>
    <w:rsid w:val="008F5733"/>
    <w:rsid w:val="008F5C8B"/>
    <w:rsid w:val="008F5E11"/>
    <w:rsid w:val="008F5F49"/>
    <w:rsid w:val="008F6495"/>
    <w:rsid w:val="008F665F"/>
    <w:rsid w:val="008F677B"/>
    <w:rsid w:val="008F68B9"/>
    <w:rsid w:val="008F6AA6"/>
    <w:rsid w:val="008F6F95"/>
    <w:rsid w:val="008F6FAB"/>
    <w:rsid w:val="008F6FFA"/>
    <w:rsid w:val="008F7176"/>
    <w:rsid w:val="008F7B3D"/>
    <w:rsid w:val="008F7B8A"/>
    <w:rsid w:val="008F7F77"/>
    <w:rsid w:val="00900031"/>
    <w:rsid w:val="00900AB7"/>
    <w:rsid w:val="009010A8"/>
    <w:rsid w:val="009011B2"/>
    <w:rsid w:val="00901804"/>
    <w:rsid w:val="00901C95"/>
    <w:rsid w:val="00901CCD"/>
    <w:rsid w:val="009023E1"/>
    <w:rsid w:val="00902441"/>
    <w:rsid w:val="00902512"/>
    <w:rsid w:val="0090270D"/>
    <w:rsid w:val="009029FD"/>
    <w:rsid w:val="00902C1B"/>
    <w:rsid w:val="00902CA5"/>
    <w:rsid w:val="00902DE3"/>
    <w:rsid w:val="00902E76"/>
    <w:rsid w:val="009030D3"/>
    <w:rsid w:val="0090383A"/>
    <w:rsid w:val="00903A18"/>
    <w:rsid w:val="0090403D"/>
    <w:rsid w:val="00904182"/>
    <w:rsid w:val="0090461D"/>
    <w:rsid w:val="009046BA"/>
    <w:rsid w:val="00904705"/>
    <w:rsid w:val="0090477C"/>
    <w:rsid w:val="0090483B"/>
    <w:rsid w:val="00904D59"/>
    <w:rsid w:val="00904EDB"/>
    <w:rsid w:val="00905A72"/>
    <w:rsid w:val="00905FEF"/>
    <w:rsid w:val="00906454"/>
    <w:rsid w:val="0090672C"/>
    <w:rsid w:val="00906A8D"/>
    <w:rsid w:val="00906AF7"/>
    <w:rsid w:val="00906F14"/>
    <w:rsid w:val="00907201"/>
    <w:rsid w:val="00907608"/>
    <w:rsid w:val="009078F9"/>
    <w:rsid w:val="00907B1B"/>
    <w:rsid w:val="00907C61"/>
    <w:rsid w:val="00907D58"/>
    <w:rsid w:val="00907EAD"/>
    <w:rsid w:val="00910320"/>
    <w:rsid w:val="00910337"/>
    <w:rsid w:val="0091033D"/>
    <w:rsid w:val="009104CA"/>
    <w:rsid w:val="0091089B"/>
    <w:rsid w:val="009109CE"/>
    <w:rsid w:val="00910BED"/>
    <w:rsid w:val="00910E9A"/>
    <w:rsid w:val="00910F27"/>
    <w:rsid w:val="0091104D"/>
    <w:rsid w:val="0091140F"/>
    <w:rsid w:val="009115FE"/>
    <w:rsid w:val="00911A34"/>
    <w:rsid w:val="00911D16"/>
    <w:rsid w:val="00911E22"/>
    <w:rsid w:val="00912142"/>
    <w:rsid w:val="0091248A"/>
    <w:rsid w:val="00912D5B"/>
    <w:rsid w:val="00912DA1"/>
    <w:rsid w:val="00912F83"/>
    <w:rsid w:val="009132ED"/>
    <w:rsid w:val="00913606"/>
    <w:rsid w:val="00913747"/>
    <w:rsid w:val="00913A83"/>
    <w:rsid w:val="00913B61"/>
    <w:rsid w:val="00913CF3"/>
    <w:rsid w:val="00913E1F"/>
    <w:rsid w:val="009141F1"/>
    <w:rsid w:val="009145DB"/>
    <w:rsid w:val="00914E41"/>
    <w:rsid w:val="00914F84"/>
    <w:rsid w:val="0091550C"/>
    <w:rsid w:val="0091593A"/>
    <w:rsid w:val="00915AE4"/>
    <w:rsid w:val="00915C10"/>
    <w:rsid w:val="00915CA8"/>
    <w:rsid w:val="00916029"/>
    <w:rsid w:val="00916406"/>
    <w:rsid w:val="0091667D"/>
    <w:rsid w:val="00916D52"/>
    <w:rsid w:val="00917315"/>
    <w:rsid w:val="0091735E"/>
    <w:rsid w:val="009176B2"/>
    <w:rsid w:val="00920360"/>
    <w:rsid w:val="009204F7"/>
    <w:rsid w:val="009205D3"/>
    <w:rsid w:val="009206D3"/>
    <w:rsid w:val="0092074C"/>
    <w:rsid w:val="00920979"/>
    <w:rsid w:val="009211C1"/>
    <w:rsid w:val="00921459"/>
    <w:rsid w:val="00921B4A"/>
    <w:rsid w:val="00921DD8"/>
    <w:rsid w:val="0092262A"/>
    <w:rsid w:val="00922975"/>
    <w:rsid w:val="00922A16"/>
    <w:rsid w:val="00923340"/>
    <w:rsid w:val="00923C81"/>
    <w:rsid w:val="00923EDD"/>
    <w:rsid w:val="00923F56"/>
    <w:rsid w:val="0092445A"/>
    <w:rsid w:val="009244F1"/>
    <w:rsid w:val="00924623"/>
    <w:rsid w:val="00924B91"/>
    <w:rsid w:val="00924C05"/>
    <w:rsid w:val="00924D5E"/>
    <w:rsid w:val="00924E54"/>
    <w:rsid w:val="009251AA"/>
    <w:rsid w:val="00925E61"/>
    <w:rsid w:val="00925F64"/>
    <w:rsid w:val="00925FB8"/>
    <w:rsid w:val="00926656"/>
    <w:rsid w:val="009266DD"/>
    <w:rsid w:val="00926A25"/>
    <w:rsid w:val="009273C6"/>
    <w:rsid w:val="009274B8"/>
    <w:rsid w:val="009275FE"/>
    <w:rsid w:val="0092799F"/>
    <w:rsid w:val="00927CDF"/>
    <w:rsid w:val="00927EE6"/>
    <w:rsid w:val="00930051"/>
    <w:rsid w:val="00930339"/>
    <w:rsid w:val="00930493"/>
    <w:rsid w:val="00930D2E"/>
    <w:rsid w:val="0093110D"/>
    <w:rsid w:val="0093143C"/>
    <w:rsid w:val="0093185E"/>
    <w:rsid w:val="00931B33"/>
    <w:rsid w:val="00931BBC"/>
    <w:rsid w:val="00932F07"/>
    <w:rsid w:val="00933126"/>
    <w:rsid w:val="009333E8"/>
    <w:rsid w:val="00933429"/>
    <w:rsid w:val="00933B20"/>
    <w:rsid w:val="00933C89"/>
    <w:rsid w:val="00933E3C"/>
    <w:rsid w:val="00933F5F"/>
    <w:rsid w:val="00934A63"/>
    <w:rsid w:val="00935288"/>
    <w:rsid w:val="009354F3"/>
    <w:rsid w:val="0093570E"/>
    <w:rsid w:val="0093577E"/>
    <w:rsid w:val="009357ED"/>
    <w:rsid w:val="00935EC6"/>
    <w:rsid w:val="00936070"/>
    <w:rsid w:val="00936676"/>
    <w:rsid w:val="009367DF"/>
    <w:rsid w:val="00936D28"/>
    <w:rsid w:val="0093722B"/>
    <w:rsid w:val="009372C1"/>
    <w:rsid w:val="00937568"/>
    <w:rsid w:val="0093783E"/>
    <w:rsid w:val="00937AA9"/>
    <w:rsid w:val="00937AB1"/>
    <w:rsid w:val="00937ADA"/>
    <w:rsid w:val="00940112"/>
    <w:rsid w:val="00940309"/>
    <w:rsid w:val="00940423"/>
    <w:rsid w:val="0094042F"/>
    <w:rsid w:val="00940679"/>
    <w:rsid w:val="0094068D"/>
    <w:rsid w:val="00940D03"/>
    <w:rsid w:val="00941466"/>
    <w:rsid w:val="00941803"/>
    <w:rsid w:val="009418F0"/>
    <w:rsid w:val="009419B9"/>
    <w:rsid w:val="00941C4D"/>
    <w:rsid w:val="00941CAD"/>
    <w:rsid w:val="00941E28"/>
    <w:rsid w:val="00942190"/>
    <w:rsid w:val="00942660"/>
    <w:rsid w:val="00942B88"/>
    <w:rsid w:val="00942BC2"/>
    <w:rsid w:val="0094380A"/>
    <w:rsid w:val="009439E9"/>
    <w:rsid w:val="00943D64"/>
    <w:rsid w:val="00943EB8"/>
    <w:rsid w:val="009443D8"/>
    <w:rsid w:val="0094440F"/>
    <w:rsid w:val="0094449B"/>
    <w:rsid w:val="009446BC"/>
    <w:rsid w:val="00944E69"/>
    <w:rsid w:val="0094538E"/>
    <w:rsid w:val="009454ED"/>
    <w:rsid w:val="0094617C"/>
    <w:rsid w:val="0094630C"/>
    <w:rsid w:val="009465FF"/>
    <w:rsid w:val="009469AA"/>
    <w:rsid w:val="00946FCE"/>
    <w:rsid w:val="00947111"/>
    <w:rsid w:val="0094720D"/>
    <w:rsid w:val="00947610"/>
    <w:rsid w:val="0094781E"/>
    <w:rsid w:val="00947920"/>
    <w:rsid w:val="00947C08"/>
    <w:rsid w:val="0095028C"/>
    <w:rsid w:val="009502DA"/>
    <w:rsid w:val="0095033F"/>
    <w:rsid w:val="00950888"/>
    <w:rsid w:val="00950A01"/>
    <w:rsid w:val="00950D20"/>
    <w:rsid w:val="00950F9F"/>
    <w:rsid w:val="0095193F"/>
    <w:rsid w:val="00951ED2"/>
    <w:rsid w:val="0095235F"/>
    <w:rsid w:val="0095278A"/>
    <w:rsid w:val="0095291D"/>
    <w:rsid w:val="00952BBB"/>
    <w:rsid w:val="00952CA9"/>
    <w:rsid w:val="009532F2"/>
    <w:rsid w:val="009533C2"/>
    <w:rsid w:val="009536A0"/>
    <w:rsid w:val="00953A52"/>
    <w:rsid w:val="00953FB6"/>
    <w:rsid w:val="00953FDE"/>
    <w:rsid w:val="0095498F"/>
    <w:rsid w:val="00954A3F"/>
    <w:rsid w:val="00955102"/>
    <w:rsid w:val="009555A7"/>
    <w:rsid w:val="009555D8"/>
    <w:rsid w:val="00955F3F"/>
    <w:rsid w:val="00956168"/>
    <w:rsid w:val="0095626D"/>
    <w:rsid w:val="009564A6"/>
    <w:rsid w:val="00956A94"/>
    <w:rsid w:val="00956F0F"/>
    <w:rsid w:val="00956FA7"/>
    <w:rsid w:val="00957325"/>
    <w:rsid w:val="00957420"/>
    <w:rsid w:val="00957434"/>
    <w:rsid w:val="00957838"/>
    <w:rsid w:val="009579C9"/>
    <w:rsid w:val="00957D37"/>
    <w:rsid w:val="00957EFD"/>
    <w:rsid w:val="00960FAC"/>
    <w:rsid w:val="00961B52"/>
    <w:rsid w:val="00961C44"/>
    <w:rsid w:val="00961D9F"/>
    <w:rsid w:val="009620A8"/>
    <w:rsid w:val="009624E6"/>
    <w:rsid w:val="00962597"/>
    <w:rsid w:val="009626D4"/>
    <w:rsid w:val="009626F1"/>
    <w:rsid w:val="00962835"/>
    <w:rsid w:val="0096284E"/>
    <w:rsid w:val="00962B9E"/>
    <w:rsid w:val="00962C26"/>
    <w:rsid w:val="00962C34"/>
    <w:rsid w:val="00963219"/>
    <w:rsid w:val="00963374"/>
    <w:rsid w:val="00963382"/>
    <w:rsid w:val="00963400"/>
    <w:rsid w:val="00963630"/>
    <w:rsid w:val="0096366F"/>
    <w:rsid w:val="009636BB"/>
    <w:rsid w:val="0096398E"/>
    <w:rsid w:val="009639AD"/>
    <w:rsid w:val="00964373"/>
    <w:rsid w:val="0096446F"/>
    <w:rsid w:val="00964509"/>
    <w:rsid w:val="0096465E"/>
    <w:rsid w:val="009646BF"/>
    <w:rsid w:val="009647D3"/>
    <w:rsid w:val="00964803"/>
    <w:rsid w:val="00964DFB"/>
    <w:rsid w:val="00965110"/>
    <w:rsid w:val="009651CA"/>
    <w:rsid w:val="00965861"/>
    <w:rsid w:val="009658FF"/>
    <w:rsid w:val="00965BED"/>
    <w:rsid w:val="009663C8"/>
    <w:rsid w:val="0096665D"/>
    <w:rsid w:val="0096669E"/>
    <w:rsid w:val="00966B19"/>
    <w:rsid w:val="00966EC9"/>
    <w:rsid w:val="00966FF2"/>
    <w:rsid w:val="009673B1"/>
    <w:rsid w:val="00967402"/>
    <w:rsid w:val="00967407"/>
    <w:rsid w:val="0096759F"/>
    <w:rsid w:val="00967A16"/>
    <w:rsid w:val="00967C8D"/>
    <w:rsid w:val="00967D86"/>
    <w:rsid w:val="009701BE"/>
    <w:rsid w:val="00971965"/>
    <w:rsid w:val="00971A34"/>
    <w:rsid w:val="00972244"/>
    <w:rsid w:val="009722CC"/>
    <w:rsid w:val="0097283C"/>
    <w:rsid w:val="0097290B"/>
    <w:rsid w:val="00972973"/>
    <w:rsid w:val="00972CBE"/>
    <w:rsid w:val="00972F49"/>
    <w:rsid w:val="00973513"/>
    <w:rsid w:val="00973806"/>
    <w:rsid w:val="00973F22"/>
    <w:rsid w:val="009740E4"/>
    <w:rsid w:val="009747C3"/>
    <w:rsid w:val="009747E3"/>
    <w:rsid w:val="009748EE"/>
    <w:rsid w:val="00974908"/>
    <w:rsid w:val="009749F9"/>
    <w:rsid w:val="00974A73"/>
    <w:rsid w:val="009750B4"/>
    <w:rsid w:val="009750F1"/>
    <w:rsid w:val="00975281"/>
    <w:rsid w:val="00975E7A"/>
    <w:rsid w:val="00976020"/>
    <w:rsid w:val="0097619D"/>
    <w:rsid w:val="0097635E"/>
    <w:rsid w:val="009765C7"/>
    <w:rsid w:val="009769EA"/>
    <w:rsid w:val="009769EE"/>
    <w:rsid w:val="00976A1D"/>
    <w:rsid w:val="00976AC0"/>
    <w:rsid w:val="00976D95"/>
    <w:rsid w:val="009770DE"/>
    <w:rsid w:val="00977174"/>
    <w:rsid w:val="009771B3"/>
    <w:rsid w:val="009775E4"/>
    <w:rsid w:val="0097768C"/>
    <w:rsid w:val="00977B8E"/>
    <w:rsid w:val="00980247"/>
    <w:rsid w:val="00980402"/>
    <w:rsid w:val="009812A6"/>
    <w:rsid w:val="0098142B"/>
    <w:rsid w:val="00981D29"/>
    <w:rsid w:val="009820E3"/>
    <w:rsid w:val="00982858"/>
    <w:rsid w:val="00982DF5"/>
    <w:rsid w:val="00983058"/>
    <w:rsid w:val="00983136"/>
    <w:rsid w:val="00983702"/>
    <w:rsid w:val="00983AC1"/>
    <w:rsid w:val="00983FD7"/>
    <w:rsid w:val="00984040"/>
    <w:rsid w:val="00984142"/>
    <w:rsid w:val="009844BF"/>
    <w:rsid w:val="009845E7"/>
    <w:rsid w:val="009846D2"/>
    <w:rsid w:val="00984906"/>
    <w:rsid w:val="00984C78"/>
    <w:rsid w:val="0098509C"/>
    <w:rsid w:val="00985350"/>
    <w:rsid w:val="009853AD"/>
    <w:rsid w:val="00985599"/>
    <w:rsid w:val="00985735"/>
    <w:rsid w:val="00985DCB"/>
    <w:rsid w:val="00985F11"/>
    <w:rsid w:val="0098604D"/>
    <w:rsid w:val="009862A4"/>
    <w:rsid w:val="00986447"/>
    <w:rsid w:val="009865DB"/>
    <w:rsid w:val="00986657"/>
    <w:rsid w:val="00986A20"/>
    <w:rsid w:val="00986A3C"/>
    <w:rsid w:val="00986B2E"/>
    <w:rsid w:val="00986CBC"/>
    <w:rsid w:val="009870E0"/>
    <w:rsid w:val="00987887"/>
    <w:rsid w:val="00987AB4"/>
    <w:rsid w:val="00987AC8"/>
    <w:rsid w:val="00990945"/>
    <w:rsid w:val="00990A0A"/>
    <w:rsid w:val="00990FE9"/>
    <w:rsid w:val="00991237"/>
    <w:rsid w:val="009914A5"/>
    <w:rsid w:val="009914EE"/>
    <w:rsid w:val="00991776"/>
    <w:rsid w:val="00991CC3"/>
    <w:rsid w:val="00991FAC"/>
    <w:rsid w:val="00991FF7"/>
    <w:rsid w:val="009921D0"/>
    <w:rsid w:val="009928D0"/>
    <w:rsid w:val="00993136"/>
    <w:rsid w:val="009931F3"/>
    <w:rsid w:val="009932BF"/>
    <w:rsid w:val="00993697"/>
    <w:rsid w:val="00993A63"/>
    <w:rsid w:val="00993D41"/>
    <w:rsid w:val="00993E0F"/>
    <w:rsid w:val="00994037"/>
    <w:rsid w:val="009940F2"/>
    <w:rsid w:val="0099420C"/>
    <w:rsid w:val="00994232"/>
    <w:rsid w:val="009957A0"/>
    <w:rsid w:val="00995842"/>
    <w:rsid w:val="00995C44"/>
    <w:rsid w:val="00996732"/>
    <w:rsid w:val="009967F4"/>
    <w:rsid w:val="0099685F"/>
    <w:rsid w:val="00996BD8"/>
    <w:rsid w:val="00996C5E"/>
    <w:rsid w:val="00996E56"/>
    <w:rsid w:val="009971C5"/>
    <w:rsid w:val="00997331"/>
    <w:rsid w:val="009976A0"/>
    <w:rsid w:val="00997759"/>
    <w:rsid w:val="00997B80"/>
    <w:rsid w:val="00997C9A"/>
    <w:rsid w:val="00997F87"/>
    <w:rsid w:val="009A0097"/>
    <w:rsid w:val="009A0774"/>
    <w:rsid w:val="009A08B9"/>
    <w:rsid w:val="009A0D83"/>
    <w:rsid w:val="009A0F56"/>
    <w:rsid w:val="009A1555"/>
    <w:rsid w:val="009A17B1"/>
    <w:rsid w:val="009A180E"/>
    <w:rsid w:val="009A1B1B"/>
    <w:rsid w:val="009A1B61"/>
    <w:rsid w:val="009A1FAF"/>
    <w:rsid w:val="009A2079"/>
    <w:rsid w:val="009A20BA"/>
    <w:rsid w:val="009A2296"/>
    <w:rsid w:val="009A278E"/>
    <w:rsid w:val="009A2A35"/>
    <w:rsid w:val="009A3885"/>
    <w:rsid w:val="009A38BA"/>
    <w:rsid w:val="009A39C3"/>
    <w:rsid w:val="009A44B1"/>
    <w:rsid w:val="009A44D6"/>
    <w:rsid w:val="009A46F1"/>
    <w:rsid w:val="009A477A"/>
    <w:rsid w:val="009A496C"/>
    <w:rsid w:val="009A4E9B"/>
    <w:rsid w:val="009A52F6"/>
    <w:rsid w:val="009A5386"/>
    <w:rsid w:val="009A5410"/>
    <w:rsid w:val="009A54B5"/>
    <w:rsid w:val="009A55A7"/>
    <w:rsid w:val="009A57B8"/>
    <w:rsid w:val="009A589A"/>
    <w:rsid w:val="009A5D22"/>
    <w:rsid w:val="009A62B1"/>
    <w:rsid w:val="009A6486"/>
    <w:rsid w:val="009A650B"/>
    <w:rsid w:val="009A66B0"/>
    <w:rsid w:val="009A687D"/>
    <w:rsid w:val="009A6A4F"/>
    <w:rsid w:val="009A6C4F"/>
    <w:rsid w:val="009A6DE0"/>
    <w:rsid w:val="009A6FD8"/>
    <w:rsid w:val="009A7521"/>
    <w:rsid w:val="009A7A20"/>
    <w:rsid w:val="009A7C1D"/>
    <w:rsid w:val="009A7EE3"/>
    <w:rsid w:val="009B0091"/>
    <w:rsid w:val="009B0103"/>
    <w:rsid w:val="009B132A"/>
    <w:rsid w:val="009B16D5"/>
    <w:rsid w:val="009B1BD0"/>
    <w:rsid w:val="009B1C64"/>
    <w:rsid w:val="009B1F71"/>
    <w:rsid w:val="009B204D"/>
    <w:rsid w:val="009B206C"/>
    <w:rsid w:val="009B2458"/>
    <w:rsid w:val="009B2545"/>
    <w:rsid w:val="009B2E78"/>
    <w:rsid w:val="009B317B"/>
    <w:rsid w:val="009B3D63"/>
    <w:rsid w:val="009B3E5D"/>
    <w:rsid w:val="009B3EB9"/>
    <w:rsid w:val="009B3F9E"/>
    <w:rsid w:val="009B45E1"/>
    <w:rsid w:val="009B4720"/>
    <w:rsid w:val="009B497E"/>
    <w:rsid w:val="009B49B5"/>
    <w:rsid w:val="009B4B64"/>
    <w:rsid w:val="009B4B95"/>
    <w:rsid w:val="009B4F8E"/>
    <w:rsid w:val="009B545F"/>
    <w:rsid w:val="009B54C2"/>
    <w:rsid w:val="009B5627"/>
    <w:rsid w:val="009B5631"/>
    <w:rsid w:val="009B5A66"/>
    <w:rsid w:val="009B5B8D"/>
    <w:rsid w:val="009B6C2A"/>
    <w:rsid w:val="009B6E52"/>
    <w:rsid w:val="009B7002"/>
    <w:rsid w:val="009B71AC"/>
    <w:rsid w:val="009B758A"/>
    <w:rsid w:val="009B7666"/>
    <w:rsid w:val="009B76BF"/>
    <w:rsid w:val="009B7773"/>
    <w:rsid w:val="009B7A86"/>
    <w:rsid w:val="009C003B"/>
    <w:rsid w:val="009C018F"/>
    <w:rsid w:val="009C02CB"/>
    <w:rsid w:val="009C04F0"/>
    <w:rsid w:val="009C0B57"/>
    <w:rsid w:val="009C0E59"/>
    <w:rsid w:val="009C1597"/>
    <w:rsid w:val="009C16D0"/>
    <w:rsid w:val="009C202E"/>
    <w:rsid w:val="009C2290"/>
    <w:rsid w:val="009C25A5"/>
    <w:rsid w:val="009C2603"/>
    <w:rsid w:val="009C309E"/>
    <w:rsid w:val="009C3109"/>
    <w:rsid w:val="009C33F2"/>
    <w:rsid w:val="009C3633"/>
    <w:rsid w:val="009C3CF5"/>
    <w:rsid w:val="009C49AB"/>
    <w:rsid w:val="009C4A6D"/>
    <w:rsid w:val="009C4C69"/>
    <w:rsid w:val="009C4D65"/>
    <w:rsid w:val="009C4E2A"/>
    <w:rsid w:val="009C560E"/>
    <w:rsid w:val="009C5C2A"/>
    <w:rsid w:val="009C6371"/>
    <w:rsid w:val="009C640C"/>
    <w:rsid w:val="009C657F"/>
    <w:rsid w:val="009C6BC5"/>
    <w:rsid w:val="009C6ED7"/>
    <w:rsid w:val="009C6FE4"/>
    <w:rsid w:val="009C7092"/>
    <w:rsid w:val="009C7124"/>
    <w:rsid w:val="009C727F"/>
    <w:rsid w:val="009C73C1"/>
    <w:rsid w:val="009C76F2"/>
    <w:rsid w:val="009C7D5D"/>
    <w:rsid w:val="009C7DCE"/>
    <w:rsid w:val="009D002D"/>
    <w:rsid w:val="009D003F"/>
    <w:rsid w:val="009D01C7"/>
    <w:rsid w:val="009D0241"/>
    <w:rsid w:val="009D045F"/>
    <w:rsid w:val="009D04D1"/>
    <w:rsid w:val="009D08C5"/>
    <w:rsid w:val="009D0A38"/>
    <w:rsid w:val="009D0BF3"/>
    <w:rsid w:val="009D0D8B"/>
    <w:rsid w:val="009D1378"/>
    <w:rsid w:val="009D1644"/>
    <w:rsid w:val="009D165F"/>
    <w:rsid w:val="009D1AAB"/>
    <w:rsid w:val="009D1B02"/>
    <w:rsid w:val="009D1CC0"/>
    <w:rsid w:val="009D2406"/>
    <w:rsid w:val="009D2A13"/>
    <w:rsid w:val="009D2E6B"/>
    <w:rsid w:val="009D2F58"/>
    <w:rsid w:val="009D2FB5"/>
    <w:rsid w:val="009D3622"/>
    <w:rsid w:val="009D39ED"/>
    <w:rsid w:val="009D3BED"/>
    <w:rsid w:val="009D3C8D"/>
    <w:rsid w:val="009D3F32"/>
    <w:rsid w:val="009D40D0"/>
    <w:rsid w:val="009D42A8"/>
    <w:rsid w:val="009D49E7"/>
    <w:rsid w:val="009D4A0A"/>
    <w:rsid w:val="009D4BAA"/>
    <w:rsid w:val="009D4C0D"/>
    <w:rsid w:val="009D5098"/>
    <w:rsid w:val="009D5271"/>
    <w:rsid w:val="009D55BA"/>
    <w:rsid w:val="009D583B"/>
    <w:rsid w:val="009D5A32"/>
    <w:rsid w:val="009D5C4F"/>
    <w:rsid w:val="009D5E6A"/>
    <w:rsid w:val="009D602A"/>
    <w:rsid w:val="009D629F"/>
    <w:rsid w:val="009D6354"/>
    <w:rsid w:val="009D68BB"/>
    <w:rsid w:val="009D6D7F"/>
    <w:rsid w:val="009D6E72"/>
    <w:rsid w:val="009D715D"/>
    <w:rsid w:val="009D75BD"/>
    <w:rsid w:val="009D7D79"/>
    <w:rsid w:val="009D7EA3"/>
    <w:rsid w:val="009E0683"/>
    <w:rsid w:val="009E09A6"/>
    <w:rsid w:val="009E0B4C"/>
    <w:rsid w:val="009E13F7"/>
    <w:rsid w:val="009E17AA"/>
    <w:rsid w:val="009E1D78"/>
    <w:rsid w:val="009E2049"/>
    <w:rsid w:val="009E24CB"/>
    <w:rsid w:val="009E286F"/>
    <w:rsid w:val="009E2BA1"/>
    <w:rsid w:val="009E2C3C"/>
    <w:rsid w:val="009E3075"/>
    <w:rsid w:val="009E3569"/>
    <w:rsid w:val="009E370B"/>
    <w:rsid w:val="009E3A60"/>
    <w:rsid w:val="009E3AB6"/>
    <w:rsid w:val="009E3CB4"/>
    <w:rsid w:val="009E3FCE"/>
    <w:rsid w:val="009E40F6"/>
    <w:rsid w:val="009E44C7"/>
    <w:rsid w:val="009E44D6"/>
    <w:rsid w:val="009E4621"/>
    <w:rsid w:val="009E505E"/>
    <w:rsid w:val="009E5331"/>
    <w:rsid w:val="009E5498"/>
    <w:rsid w:val="009E5690"/>
    <w:rsid w:val="009E589D"/>
    <w:rsid w:val="009E58FC"/>
    <w:rsid w:val="009E5A72"/>
    <w:rsid w:val="009E5AA2"/>
    <w:rsid w:val="009E5D05"/>
    <w:rsid w:val="009E5F52"/>
    <w:rsid w:val="009E6135"/>
    <w:rsid w:val="009E65AC"/>
    <w:rsid w:val="009E6971"/>
    <w:rsid w:val="009E6BB4"/>
    <w:rsid w:val="009E6E73"/>
    <w:rsid w:val="009E74A9"/>
    <w:rsid w:val="009E77A9"/>
    <w:rsid w:val="009E7C06"/>
    <w:rsid w:val="009E7EBB"/>
    <w:rsid w:val="009F02ED"/>
    <w:rsid w:val="009F0330"/>
    <w:rsid w:val="009F0556"/>
    <w:rsid w:val="009F117B"/>
    <w:rsid w:val="009F1418"/>
    <w:rsid w:val="009F1655"/>
    <w:rsid w:val="009F165D"/>
    <w:rsid w:val="009F1663"/>
    <w:rsid w:val="009F19D4"/>
    <w:rsid w:val="009F1A8F"/>
    <w:rsid w:val="009F1DBE"/>
    <w:rsid w:val="009F255F"/>
    <w:rsid w:val="009F264D"/>
    <w:rsid w:val="009F2AFE"/>
    <w:rsid w:val="009F2EBB"/>
    <w:rsid w:val="009F30A5"/>
    <w:rsid w:val="009F32B6"/>
    <w:rsid w:val="009F396E"/>
    <w:rsid w:val="009F46D4"/>
    <w:rsid w:val="009F483A"/>
    <w:rsid w:val="009F4925"/>
    <w:rsid w:val="009F49A0"/>
    <w:rsid w:val="009F49B0"/>
    <w:rsid w:val="009F4D18"/>
    <w:rsid w:val="009F4DB4"/>
    <w:rsid w:val="009F50F7"/>
    <w:rsid w:val="009F5172"/>
    <w:rsid w:val="009F52AB"/>
    <w:rsid w:val="009F52B5"/>
    <w:rsid w:val="009F591D"/>
    <w:rsid w:val="009F5C83"/>
    <w:rsid w:val="009F61CE"/>
    <w:rsid w:val="009F620D"/>
    <w:rsid w:val="009F6A07"/>
    <w:rsid w:val="009F6B0E"/>
    <w:rsid w:val="009F6C04"/>
    <w:rsid w:val="009F6DA7"/>
    <w:rsid w:val="009F735D"/>
    <w:rsid w:val="009F73BA"/>
    <w:rsid w:val="009F73EE"/>
    <w:rsid w:val="009F7633"/>
    <w:rsid w:val="009F76F1"/>
    <w:rsid w:val="009F776B"/>
    <w:rsid w:val="009F7913"/>
    <w:rsid w:val="009F7D81"/>
    <w:rsid w:val="009F7F59"/>
    <w:rsid w:val="00A005C6"/>
    <w:rsid w:val="00A00D72"/>
    <w:rsid w:val="00A01A3D"/>
    <w:rsid w:val="00A01D0C"/>
    <w:rsid w:val="00A0202E"/>
    <w:rsid w:val="00A02284"/>
    <w:rsid w:val="00A026FE"/>
    <w:rsid w:val="00A02D7E"/>
    <w:rsid w:val="00A0318F"/>
    <w:rsid w:val="00A0353A"/>
    <w:rsid w:val="00A04083"/>
    <w:rsid w:val="00A04129"/>
    <w:rsid w:val="00A04BEB"/>
    <w:rsid w:val="00A04CCC"/>
    <w:rsid w:val="00A04D54"/>
    <w:rsid w:val="00A04E6F"/>
    <w:rsid w:val="00A04EB0"/>
    <w:rsid w:val="00A05068"/>
    <w:rsid w:val="00A051A0"/>
    <w:rsid w:val="00A05B2F"/>
    <w:rsid w:val="00A05DF9"/>
    <w:rsid w:val="00A063A3"/>
    <w:rsid w:val="00A06414"/>
    <w:rsid w:val="00A0647B"/>
    <w:rsid w:val="00A06481"/>
    <w:rsid w:val="00A06C12"/>
    <w:rsid w:val="00A0736F"/>
    <w:rsid w:val="00A075E2"/>
    <w:rsid w:val="00A07E7C"/>
    <w:rsid w:val="00A101B8"/>
    <w:rsid w:val="00A1022E"/>
    <w:rsid w:val="00A10620"/>
    <w:rsid w:val="00A10917"/>
    <w:rsid w:val="00A10C90"/>
    <w:rsid w:val="00A10D5D"/>
    <w:rsid w:val="00A10EFA"/>
    <w:rsid w:val="00A1104D"/>
    <w:rsid w:val="00A1139F"/>
    <w:rsid w:val="00A117CD"/>
    <w:rsid w:val="00A1189A"/>
    <w:rsid w:val="00A11989"/>
    <w:rsid w:val="00A11AC3"/>
    <w:rsid w:val="00A1216C"/>
    <w:rsid w:val="00A1277C"/>
    <w:rsid w:val="00A12A45"/>
    <w:rsid w:val="00A12A70"/>
    <w:rsid w:val="00A13052"/>
    <w:rsid w:val="00A13074"/>
    <w:rsid w:val="00A1363C"/>
    <w:rsid w:val="00A136D2"/>
    <w:rsid w:val="00A136FE"/>
    <w:rsid w:val="00A13877"/>
    <w:rsid w:val="00A13AE9"/>
    <w:rsid w:val="00A13CA9"/>
    <w:rsid w:val="00A13CC4"/>
    <w:rsid w:val="00A13DEA"/>
    <w:rsid w:val="00A140C5"/>
    <w:rsid w:val="00A1411D"/>
    <w:rsid w:val="00A1422B"/>
    <w:rsid w:val="00A1442F"/>
    <w:rsid w:val="00A1449E"/>
    <w:rsid w:val="00A144AA"/>
    <w:rsid w:val="00A14583"/>
    <w:rsid w:val="00A14A21"/>
    <w:rsid w:val="00A14D4B"/>
    <w:rsid w:val="00A14ECB"/>
    <w:rsid w:val="00A14ED8"/>
    <w:rsid w:val="00A150A5"/>
    <w:rsid w:val="00A15837"/>
    <w:rsid w:val="00A159B1"/>
    <w:rsid w:val="00A15A62"/>
    <w:rsid w:val="00A15D97"/>
    <w:rsid w:val="00A15F1E"/>
    <w:rsid w:val="00A16708"/>
    <w:rsid w:val="00A17EE4"/>
    <w:rsid w:val="00A17FCB"/>
    <w:rsid w:val="00A202B7"/>
    <w:rsid w:val="00A205F2"/>
    <w:rsid w:val="00A20734"/>
    <w:rsid w:val="00A20977"/>
    <w:rsid w:val="00A20AFA"/>
    <w:rsid w:val="00A21473"/>
    <w:rsid w:val="00A2152A"/>
    <w:rsid w:val="00A216D2"/>
    <w:rsid w:val="00A2180E"/>
    <w:rsid w:val="00A21856"/>
    <w:rsid w:val="00A21F3D"/>
    <w:rsid w:val="00A224CB"/>
    <w:rsid w:val="00A226D9"/>
    <w:rsid w:val="00A2301E"/>
    <w:rsid w:val="00A2310D"/>
    <w:rsid w:val="00A23136"/>
    <w:rsid w:val="00A236C5"/>
    <w:rsid w:val="00A236C8"/>
    <w:rsid w:val="00A237A4"/>
    <w:rsid w:val="00A23A88"/>
    <w:rsid w:val="00A24593"/>
    <w:rsid w:val="00A2461D"/>
    <w:rsid w:val="00A2462A"/>
    <w:rsid w:val="00A24A2A"/>
    <w:rsid w:val="00A24AF0"/>
    <w:rsid w:val="00A24D0D"/>
    <w:rsid w:val="00A24E89"/>
    <w:rsid w:val="00A253B8"/>
    <w:rsid w:val="00A2541F"/>
    <w:rsid w:val="00A255F7"/>
    <w:rsid w:val="00A2567D"/>
    <w:rsid w:val="00A25B3B"/>
    <w:rsid w:val="00A25B7F"/>
    <w:rsid w:val="00A25C3F"/>
    <w:rsid w:val="00A25CCB"/>
    <w:rsid w:val="00A25D29"/>
    <w:rsid w:val="00A26597"/>
    <w:rsid w:val="00A2665E"/>
    <w:rsid w:val="00A269B0"/>
    <w:rsid w:val="00A26E4C"/>
    <w:rsid w:val="00A270D1"/>
    <w:rsid w:val="00A271FA"/>
    <w:rsid w:val="00A2733C"/>
    <w:rsid w:val="00A27639"/>
    <w:rsid w:val="00A2774F"/>
    <w:rsid w:val="00A27858"/>
    <w:rsid w:val="00A27A0D"/>
    <w:rsid w:val="00A27AA4"/>
    <w:rsid w:val="00A27DFE"/>
    <w:rsid w:val="00A27E2A"/>
    <w:rsid w:val="00A30495"/>
    <w:rsid w:val="00A306D0"/>
    <w:rsid w:val="00A3075C"/>
    <w:rsid w:val="00A30BB3"/>
    <w:rsid w:val="00A30D77"/>
    <w:rsid w:val="00A30E47"/>
    <w:rsid w:val="00A30EFA"/>
    <w:rsid w:val="00A3179D"/>
    <w:rsid w:val="00A31A68"/>
    <w:rsid w:val="00A31AEE"/>
    <w:rsid w:val="00A31DF6"/>
    <w:rsid w:val="00A323BF"/>
    <w:rsid w:val="00A323D2"/>
    <w:rsid w:val="00A324CD"/>
    <w:rsid w:val="00A32593"/>
    <w:rsid w:val="00A32845"/>
    <w:rsid w:val="00A32AD1"/>
    <w:rsid w:val="00A32B2E"/>
    <w:rsid w:val="00A32B55"/>
    <w:rsid w:val="00A32C1B"/>
    <w:rsid w:val="00A32D39"/>
    <w:rsid w:val="00A32F80"/>
    <w:rsid w:val="00A331C0"/>
    <w:rsid w:val="00A3371D"/>
    <w:rsid w:val="00A33999"/>
    <w:rsid w:val="00A33A91"/>
    <w:rsid w:val="00A342F0"/>
    <w:rsid w:val="00A3440D"/>
    <w:rsid w:val="00A3451C"/>
    <w:rsid w:val="00A3453E"/>
    <w:rsid w:val="00A34574"/>
    <w:rsid w:val="00A348A4"/>
    <w:rsid w:val="00A3498A"/>
    <w:rsid w:val="00A34C1D"/>
    <w:rsid w:val="00A34CB6"/>
    <w:rsid w:val="00A353E4"/>
    <w:rsid w:val="00A35521"/>
    <w:rsid w:val="00A356A6"/>
    <w:rsid w:val="00A358A2"/>
    <w:rsid w:val="00A35E1B"/>
    <w:rsid w:val="00A36155"/>
    <w:rsid w:val="00A37161"/>
    <w:rsid w:val="00A371A9"/>
    <w:rsid w:val="00A37430"/>
    <w:rsid w:val="00A374B8"/>
    <w:rsid w:val="00A378C4"/>
    <w:rsid w:val="00A37C56"/>
    <w:rsid w:val="00A37D18"/>
    <w:rsid w:val="00A400B3"/>
    <w:rsid w:val="00A404E2"/>
    <w:rsid w:val="00A4097C"/>
    <w:rsid w:val="00A40D42"/>
    <w:rsid w:val="00A40DE0"/>
    <w:rsid w:val="00A40EF3"/>
    <w:rsid w:val="00A40F04"/>
    <w:rsid w:val="00A410BB"/>
    <w:rsid w:val="00A41418"/>
    <w:rsid w:val="00A414E5"/>
    <w:rsid w:val="00A41802"/>
    <w:rsid w:val="00A41885"/>
    <w:rsid w:val="00A419AB"/>
    <w:rsid w:val="00A41B26"/>
    <w:rsid w:val="00A41BF5"/>
    <w:rsid w:val="00A42184"/>
    <w:rsid w:val="00A4231C"/>
    <w:rsid w:val="00A425B0"/>
    <w:rsid w:val="00A42604"/>
    <w:rsid w:val="00A4285C"/>
    <w:rsid w:val="00A42C7A"/>
    <w:rsid w:val="00A42CB1"/>
    <w:rsid w:val="00A42D82"/>
    <w:rsid w:val="00A42ED8"/>
    <w:rsid w:val="00A433DF"/>
    <w:rsid w:val="00A433F8"/>
    <w:rsid w:val="00A434A3"/>
    <w:rsid w:val="00A43873"/>
    <w:rsid w:val="00A43925"/>
    <w:rsid w:val="00A439A0"/>
    <w:rsid w:val="00A43A0A"/>
    <w:rsid w:val="00A43C8D"/>
    <w:rsid w:val="00A43D73"/>
    <w:rsid w:val="00A4435D"/>
    <w:rsid w:val="00A446B8"/>
    <w:rsid w:val="00A44B4A"/>
    <w:rsid w:val="00A44D01"/>
    <w:rsid w:val="00A44DA0"/>
    <w:rsid w:val="00A44EC7"/>
    <w:rsid w:val="00A44FE2"/>
    <w:rsid w:val="00A452C0"/>
    <w:rsid w:val="00A45364"/>
    <w:rsid w:val="00A45695"/>
    <w:rsid w:val="00A458C2"/>
    <w:rsid w:val="00A458DE"/>
    <w:rsid w:val="00A45C9F"/>
    <w:rsid w:val="00A45DC2"/>
    <w:rsid w:val="00A463F5"/>
    <w:rsid w:val="00A466B8"/>
    <w:rsid w:val="00A468A6"/>
    <w:rsid w:val="00A469F9"/>
    <w:rsid w:val="00A46AC6"/>
    <w:rsid w:val="00A46CAD"/>
    <w:rsid w:val="00A46CC4"/>
    <w:rsid w:val="00A46E10"/>
    <w:rsid w:val="00A46E61"/>
    <w:rsid w:val="00A46EE2"/>
    <w:rsid w:val="00A475FF"/>
    <w:rsid w:val="00A47698"/>
    <w:rsid w:val="00A478F2"/>
    <w:rsid w:val="00A47CCB"/>
    <w:rsid w:val="00A500D6"/>
    <w:rsid w:val="00A501CC"/>
    <w:rsid w:val="00A50654"/>
    <w:rsid w:val="00A5093F"/>
    <w:rsid w:val="00A50B36"/>
    <w:rsid w:val="00A51056"/>
    <w:rsid w:val="00A5121E"/>
    <w:rsid w:val="00A5153E"/>
    <w:rsid w:val="00A5198B"/>
    <w:rsid w:val="00A51A4A"/>
    <w:rsid w:val="00A51BF9"/>
    <w:rsid w:val="00A51EE3"/>
    <w:rsid w:val="00A51F2A"/>
    <w:rsid w:val="00A52139"/>
    <w:rsid w:val="00A5218F"/>
    <w:rsid w:val="00A521CE"/>
    <w:rsid w:val="00A522C3"/>
    <w:rsid w:val="00A522C5"/>
    <w:rsid w:val="00A527FA"/>
    <w:rsid w:val="00A528D5"/>
    <w:rsid w:val="00A52B54"/>
    <w:rsid w:val="00A52B89"/>
    <w:rsid w:val="00A53579"/>
    <w:rsid w:val="00A537FF"/>
    <w:rsid w:val="00A53B47"/>
    <w:rsid w:val="00A53F62"/>
    <w:rsid w:val="00A53FF4"/>
    <w:rsid w:val="00A54002"/>
    <w:rsid w:val="00A542F0"/>
    <w:rsid w:val="00A5447B"/>
    <w:rsid w:val="00A549D3"/>
    <w:rsid w:val="00A549DB"/>
    <w:rsid w:val="00A54E96"/>
    <w:rsid w:val="00A55096"/>
    <w:rsid w:val="00A5545D"/>
    <w:rsid w:val="00A554CD"/>
    <w:rsid w:val="00A5588B"/>
    <w:rsid w:val="00A55D2B"/>
    <w:rsid w:val="00A55D7B"/>
    <w:rsid w:val="00A56435"/>
    <w:rsid w:val="00A564F4"/>
    <w:rsid w:val="00A5686A"/>
    <w:rsid w:val="00A5698E"/>
    <w:rsid w:val="00A56D2E"/>
    <w:rsid w:val="00A57061"/>
    <w:rsid w:val="00A572FB"/>
    <w:rsid w:val="00A574E6"/>
    <w:rsid w:val="00A5799F"/>
    <w:rsid w:val="00A57EF4"/>
    <w:rsid w:val="00A60112"/>
    <w:rsid w:val="00A60553"/>
    <w:rsid w:val="00A6055B"/>
    <w:rsid w:val="00A60714"/>
    <w:rsid w:val="00A60DD5"/>
    <w:rsid w:val="00A60FB2"/>
    <w:rsid w:val="00A612FD"/>
    <w:rsid w:val="00A6142F"/>
    <w:rsid w:val="00A6167C"/>
    <w:rsid w:val="00A618B8"/>
    <w:rsid w:val="00A61C0B"/>
    <w:rsid w:val="00A61DC1"/>
    <w:rsid w:val="00A62335"/>
    <w:rsid w:val="00A62485"/>
    <w:rsid w:val="00A627E0"/>
    <w:rsid w:val="00A6291E"/>
    <w:rsid w:val="00A62EF6"/>
    <w:rsid w:val="00A62FAB"/>
    <w:rsid w:val="00A63227"/>
    <w:rsid w:val="00A635E9"/>
    <w:rsid w:val="00A63D67"/>
    <w:rsid w:val="00A63DED"/>
    <w:rsid w:val="00A63EC1"/>
    <w:rsid w:val="00A63F8F"/>
    <w:rsid w:val="00A64295"/>
    <w:rsid w:val="00A645F5"/>
    <w:rsid w:val="00A647D1"/>
    <w:rsid w:val="00A64CA1"/>
    <w:rsid w:val="00A64E94"/>
    <w:rsid w:val="00A64EC7"/>
    <w:rsid w:val="00A64F0F"/>
    <w:rsid w:val="00A65155"/>
    <w:rsid w:val="00A65329"/>
    <w:rsid w:val="00A65503"/>
    <w:rsid w:val="00A656D5"/>
    <w:rsid w:val="00A658BD"/>
    <w:rsid w:val="00A65E4B"/>
    <w:rsid w:val="00A66240"/>
    <w:rsid w:val="00A6638D"/>
    <w:rsid w:val="00A668C6"/>
    <w:rsid w:val="00A668D4"/>
    <w:rsid w:val="00A66917"/>
    <w:rsid w:val="00A66A8C"/>
    <w:rsid w:val="00A66E44"/>
    <w:rsid w:val="00A673C4"/>
    <w:rsid w:val="00A673EF"/>
    <w:rsid w:val="00A67522"/>
    <w:rsid w:val="00A67939"/>
    <w:rsid w:val="00A67CDC"/>
    <w:rsid w:val="00A67D19"/>
    <w:rsid w:val="00A67E4A"/>
    <w:rsid w:val="00A67E7A"/>
    <w:rsid w:val="00A70B64"/>
    <w:rsid w:val="00A7123D"/>
    <w:rsid w:val="00A7131E"/>
    <w:rsid w:val="00A7140E"/>
    <w:rsid w:val="00A71A5B"/>
    <w:rsid w:val="00A71AB5"/>
    <w:rsid w:val="00A71D5F"/>
    <w:rsid w:val="00A71DF6"/>
    <w:rsid w:val="00A720EC"/>
    <w:rsid w:val="00A7215E"/>
    <w:rsid w:val="00A7232F"/>
    <w:rsid w:val="00A7262A"/>
    <w:rsid w:val="00A72F9E"/>
    <w:rsid w:val="00A7324D"/>
    <w:rsid w:val="00A73636"/>
    <w:rsid w:val="00A73F4B"/>
    <w:rsid w:val="00A74420"/>
    <w:rsid w:val="00A7443B"/>
    <w:rsid w:val="00A74AFA"/>
    <w:rsid w:val="00A74BFE"/>
    <w:rsid w:val="00A74C75"/>
    <w:rsid w:val="00A75A7E"/>
    <w:rsid w:val="00A75B37"/>
    <w:rsid w:val="00A75B6B"/>
    <w:rsid w:val="00A75BB4"/>
    <w:rsid w:val="00A75BC2"/>
    <w:rsid w:val="00A76687"/>
    <w:rsid w:val="00A7671B"/>
    <w:rsid w:val="00A768C3"/>
    <w:rsid w:val="00A76B9C"/>
    <w:rsid w:val="00A76BDC"/>
    <w:rsid w:val="00A76F86"/>
    <w:rsid w:val="00A77381"/>
    <w:rsid w:val="00A7774D"/>
    <w:rsid w:val="00A777B0"/>
    <w:rsid w:val="00A777B7"/>
    <w:rsid w:val="00A77964"/>
    <w:rsid w:val="00A800E8"/>
    <w:rsid w:val="00A800EA"/>
    <w:rsid w:val="00A80149"/>
    <w:rsid w:val="00A80541"/>
    <w:rsid w:val="00A80633"/>
    <w:rsid w:val="00A8080C"/>
    <w:rsid w:val="00A80F48"/>
    <w:rsid w:val="00A815DB"/>
    <w:rsid w:val="00A81681"/>
    <w:rsid w:val="00A81814"/>
    <w:rsid w:val="00A81A96"/>
    <w:rsid w:val="00A81BC1"/>
    <w:rsid w:val="00A81D15"/>
    <w:rsid w:val="00A81E7E"/>
    <w:rsid w:val="00A8217F"/>
    <w:rsid w:val="00A824A5"/>
    <w:rsid w:val="00A82B79"/>
    <w:rsid w:val="00A82C5B"/>
    <w:rsid w:val="00A82C78"/>
    <w:rsid w:val="00A833BD"/>
    <w:rsid w:val="00A836B9"/>
    <w:rsid w:val="00A83F18"/>
    <w:rsid w:val="00A84792"/>
    <w:rsid w:val="00A84821"/>
    <w:rsid w:val="00A849AB"/>
    <w:rsid w:val="00A84B2F"/>
    <w:rsid w:val="00A84E3D"/>
    <w:rsid w:val="00A84E4F"/>
    <w:rsid w:val="00A850C7"/>
    <w:rsid w:val="00A852C4"/>
    <w:rsid w:val="00A85379"/>
    <w:rsid w:val="00A856B6"/>
    <w:rsid w:val="00A857A2"/>
    <w:rsid w:val="00A85C5C"/>
    <w:rsid w:val="00A85FCF"/>
    <w:rsid w:val="00A86044"/>
    <w:rsid w:val="00A866C1"/>
    <w:rsid w:val="00A86828"/>
    <w:rsid w:val="00A86B31"/>
    <w:rsid w:val="00A86CFD"/>
    <w:rsid w:val="00A86F89"/>
    <w:rsid w:val="00A87025"/>
    <w:rsid w:val="00A870C4"/>
    <w:rsid w:val="00A871B2"/>
    <w:rsid w:val="00A872FA"/>
    <w:rsid w:val="00A87355"/>
    <w:rsid w:val="00A873A1"/>
    <w:rsid w:val="00A87995"/>
    <w:rsid w:val="00A900EF"/>
    <w:rsid w:val="00A906FB"/>
    <w:rsid w:val="00A9092B"/>
    <w:rsid w:val="00A90AE5"/>
    <w:rsid w:val="00A91A62"/>
    <w:rsid w:val="00A91E92"/>
    <w:rsid w:val="00A92094"/>
    <w:rsid w:val="00A925EE"/>
    <w:rsid w:val="00A92A12"/>
    <w:rsid w:val="00A92F28"/>
    <w:rsid w:val="00A93159"/>
    <w:rsid w:val="00A931BA"/>
    <w:rsid w:val="00A93380"/>
    <w:rsid w:val="00A93A95"/>
    <w:rsid w:val="00A93D60"/>
    <w:rsid w:val="00A94D71"/>
    <w:rsid w:val="00A94EDE"/>
    <w:rsid w:val="00A94FFC"/>
    <w:rsid w:val="00A952B9"/>
    <w:rsid w:val="00A95305"/>
    <w:rsid w:val="00A95680"/>
    <w:rsid w:val="00A956E1"/>
    <w:rsid w:val="00A95AB5"/>
    <w:rsid w:val="00A96008"/>
    <w:rsid w:val="00A960BE"/>
    <w:rsid w:val="00A960DD"/>
    <w:rsid w:val="00A964BD"/>
    <w:rsid w:val="00A96761"/>
    <w:rsid w:val="00A967C4"/>
    <w:rsid w:val="00A96CE0"/>
    <w:rsid w:val="00A97DB0"/>
    <w:rsid w:val="00AA04D5"/>
    <w:rsid w:val="00AA0755"/>
    <w:rsid w:val="00AA0767"/>
    <w:rsid w:val="00AA093C"/>
    <w:rsid w:val="00AA0985"/>
    <w:rsid w:val="00AA09C7"/>
    <w:rsid w:val="00AA0AAF"/>
    <w:rsid w:val="00AA0B31"/>
    <w:rsid w:val="00AA0C36"/>
    <w:rsid w:val="00AA0D65"/>
    <w:rsid w:val="00AA0FFB"/>
    <w:rsid w:val="00AA1191"/>
    <w:rsid w:val="00AA1265"/>
    <w:rsid w:val="00AA155A"/>
    <w:rsid w:val="00AA1CE9"/>
    <w:rsid w:val="00AA1D5F"/>
    <w:rsid w:val="00AA1E2A"/>
    <w:rsid w:val="00AA1E3C"/>
    <w:rsid w:val="00AA20DC"/>
    <w:rsid w:val="00AA21D4"/>
    <w:rsid w:val="00AA22CF"/>
    <w:rsid w:val="00AA29F8"/>
    <w:rsid w:val="00AA3715"/>
    <w:rsid w:val="00AA3AEB"/>
    <w:rsid w:val="00AA3C17"/>
    <w:rsid w:val="00AA3C6F"/>
    <w:rsid w:val="00AA3E97"/>
    <w:rsid w:val="00AA3FF0"/>
    <w:rsid w:val="00AA4271"/>
    <w:rsid w:val="00AA43E9"/>
    <w:rsid w:val="00AA4401"/>
    <w:rsid w:val="00AA4608"/>
    <w:rsid w:val="00AA4E57"/>
    <w:rsid w:val="00AA4F0B"/>
    <w:rsid w:val="00AA5180"/>
    <w:rsid w:val="00AA5331"/>
    <w:rsid w:val="00AA5363"/>
    <w:rsid w:val="00AA545C"/>
    <w:rsid w:val="00AA601D"/>
    <w:rsid w:val="00AA6356"/>
    <w:rsid w:val="00AA64D8"/>
    <w:rsid w:val="00AA6691"/>
    <w:rsid w:val="00AA678A"/>
    <w:rsid w:val="00AA687A"/>
    <w:rsid w:val="00AA74B5"/>
    <w:rsid w:val="00AA7683"/>
    <w:rsid w:val="00AA774E"/>
    <w:rsid w:val="00AA7803"/>
    <w:rsid w:val="00AA7C63"/>
    <w:rsid w:val="00AA7DFC"/>
    <w:rsid w:val="00AA7E05"/>
    <w:rsid w:val="00AA7FDE"/>
    <w:rsid w:val="00AB00C2"/>
    <w:rsid w:val="00AB033B"/>
    <w:rsid w:val="00AB097D"/>
    <w:rsid w:val="00AB0AA1"/>
    <w:rsid w:val="00AB0B7F"/>
    <w:rsid w:val="00AB0CD6"/>
    <w:rsid w:val="00AB1966"/>
    <w:rsid w:val="00AB1968"/>
    <w:rsid w:val="00AB22B5"/>
    <w:rsid w:val="00AB2466"/>
    <w:rsid w:val="00AB25BD"/>
    <w:rsid w:val="00AB2EF8"/>
    <w:rsid w:val="00AB32DD"/>
    <w:rsid w:val="00AB360F"/>
    <w:rsid w:val="00AB368B"/>
    <w:rsid w:val="00AB37AB"/>
    <w:rsid w:val="00AB3980"/>
    <w:rsid w:val="00AB3D61"/>
    <w:rsid w:val="00AB3DD8"/>
    <w:rsid w:val="00AB401F"/>
    <w:rsid w:val="00AB410B"/>
    <w:rsid w:val="00AB43FC"/>
    <w:rsid w:val="00AB4836"/>
    <w:rsid w:val="00AB4F9E"/>
    <w:rsid w:val="00AB540F"/>
    <w:rsid w:val="00AB542A"/>
    <w:rsid w:val="00AB565F"/>
    <w:rsid w:val="00AB587A"/>
    <w:rsid w:val="00AB589B"/>
    <w:rsid w:val="00AB5BEA"/>
    <w:rsid w:val="00AB5EEC"/>
    <w:rsid w:val="00AB6982"/>
    <w:rsid w:val="00AB6AFA"/>
    <w:rsid w:val="00AB6BEF"/>
    <w:rsid w:val="00AB6FF6"/>
    <w:rsid w:val="00AB7868"/>
    <w:rsid w:val="00AB7DE6"/>
    <w:rsid w:val="00AC0231"/>
    <w:rsid w:val="00AC0267"/>
    <w:rsid w:val="00AC05A7"/>
    <w:rsid w:val="00AC0658"/>
    <w:rsid w:val="00AC08D6"/>
    <w:rsid w:val="00AC0AAE"/>
    <w:rsid w:val="00AC120C"/>
    <w:rsid w:val="00AC1C88"/>
    <w:rsid w:val="00AC2264"/>
    <w:rsid w:val="00AC23CD"/>
    <w:rsid w:val="00AC26E3"/>
    <w:rsid w:val="00AC31BC"/>
    <w:rsid w:val="00AC31DD"/>
    <w:rsid w:val="00AC3729"/>
    <w:rsid w:val="00AC41F3"/>
    <w:rsid w:val="00AC42A8"/>
    <w:rsid w:val="00AC455F"/>
    <w:rsid w:val="00AC4719"/>
    <w:rsid w:val="00AC5549"/>
    <w:rsid w:val="00AC5842"/>
    <w:rsid w:val="00AC5A28"/>
    <w:rsid w:val="00AC5C70"/>
    <w:rsid w:val="00AC5EC2"/>
    <w:rsid w:val="00AC6880"/>
    <w:rsid w:val="00AC689D"/>
    <w:rsid w:val="00AC68E8"/>
    <w:rsid w:val="00AC6946"/>
    <w:rsid w:val="00AC69E3"/>
    <w:rsid w:val="00AC6A31"/>
    <w:rsid w:val="00AC6A9E"/>
    <w:rsid w:val="00AC7072"/>
    <w:rsid w:val="00AC722A"/>
    <w:rsid w:val="00AC778E"/>
    <w:rsid w:val="00AC7921"/>
    <w:rsid w:val="00AC7943"/>
    <w:rsid w:val="00AC7B71"/>
    <w:rsid w:val="00AC7CEB"/>
    <w:rsid w:val="00AC7E53"/>
    <w:rsid w:val="00AD001C"/>
    <w:rsid w:val="00AD0147"/>
    <w:rsid w:val="00AD0222"/>
    <w:rsid w:val="00AD0463"/>
    <w:rsid w:val="00AD04CD"/>
    <w:rsid w:val="00AD0588"/>
    <w:rsid w:val="00AD0638"/>
    <w:rsid w:val="00AD0C2A"/>
    <w:rsid w:val="00AD0FD4"/>
    <w:rsid w:val="00AD1050"/>
    <w:rsid w:val="00AD10CA"/>
    <w:rsid w:val="00AD116D"/>
    <w:rsid w:val="00AD144E"/>
    <w:rsid w:val="00AD1601"/>
    <w:rsid w:val="00AD1864"/>
    <w:rsid w:val="00AD255D"/>
    <w:rsid w:val="00AD2A12"/>
    <w:rsid w:val="00AD2BF0"/>
    <w:rsid w:val="00AD2D47"/>
    <w:rsid w:val="00AD2F82"/>
    <w:rsid w:val="00AD3103"/>
    <w:rsid w:val="00AD35BA"/>
    <w:rsid w:val="00AD3774"/>
    <w:rsid w:val="00AD3A9D"/>
    <w:rsid w:val="00AD3B0E"/>
    <w:rsid w:val="00AD3B42"/>
    <w:rsid w:val="00AD3C44"/>
    <w:rsid w:val="00AD3D3B"/>
    <w:rsid w:val="00AD3DC6"/>
    <w:rsid w:val="00AD4310"/>
    <w:rsid w:val="00AD44A2"/>
    <w:rsid w:val="00AD46DD"/>
    <w:rsid w:val="00AD483F"/>
    <w:rsid w:val="00AD48B4"/>
    <w:rsid w:val="00AD4A1E"/>
    <w:rsid w:val="00AD4BD9"/>
    <w:rsid w:val="00AD50DB"/>
    <w:rsid w:val="00AD5185"/>
    <w:rsid w:val="00AD5270"/>
    <w:rsid w:val="00AD5791"/>
    <w:rsid w:val="00AD5FDF"/>
    <w:rsid w:val="00AD61B7"/>
    <w:rsid w:val="00AD658B"/>
    <w:rsid w:val="00AD6835"/>
    <w:rsid w:val="00AD689A"/>
    <w:rsid w:val="00AD68B0"/>
    <w:rsid w:val="00AD6929"/>
    <w:rsid w:val="00AD6A9D"/>
    <w:rsid w:val="00AD6DDE"/>
    <w:rsid w:val="00AD6EB1"/>
    <w:rsid w:val="00AD6F27"/>
    <w:rsid w:val="00AD6FEB"/>
    <w:rsid w:val="00AD72A4"/>
    <w:rsid w:val="00AD76AA"/>
    <w:rsid w:val="00AD7858"/>
    <w:rsid w:val="00AD789F"/>
    <w:rsid w:val="00AD7CC2"/>
    <w:rsid w:val="00AD7D31"/>
    <w:rsid w:val="00AE0314"/>
    <w:rsid w:val="00AE083A"/>
    <w:rsid w:val="00AE0E1E"/>
    <w:rsid w:val="00AE10A6"/>
    <w:rsid w:val="00AE15D1"/>
    <w:rsid w:val="00AE1643"/>
    <w:rsid w:val="00AE19DB"/>
    <w:rsid w:val="00AE1C37"/>
    <w:rsid w:val="00AE1CE3"/>
    <w:rsid w:val="00AE1F97"/>
    <w:rsid w:val="00AE2836"/>
    <w:rsid w:val="00AE2B6B"/>
    <w:rsid w:val="00AE2BCC"/>
    <w:rsid w:val="00AE2D4B"/>
    <w:rsid w:val="00AE2D74"/>
    <w:rsid w:val="00AE2F10"/>
    <w:rsid w:val="00AE314B"/>
    <w:rsid w:val="00AE31A1"/>
    <w:rsid w:val="00AE37EE"/>
    <w:rsid w:val="00AE3922"/>
    <w:rsid w:val="00AE3AF7"/>
    <w:rsid w:val="00AE40F9"/>
    <w:rsid w:val="00AE4462"/>
    <w:rsid w:val="00AE4547"/>
    <w:rsid w:val="00AE4565"/>
    <w:rsid w:val="00AE47E0"/>
    <w:rsid w:val="00AE4D64"/>
    <w:rsid w:val="00AE505B"/>
    <w:rsid w:val="00AE54C3"/>
    <w:rsid w:val="00AE562C"/>
    <w:rsid w:val="00AE5634"/>
    <w:rsid w:val="00AE57E9"/>
    <w:rsid w:val="00AE5A78"/>
    <w:rsid w:val="00AE5AB1"/>
    <w:rsid w:val="00AE5D3D"/>
    <w:rsid w:val="00AE6343"/>
    <w:rsid w:val="00AE643C"/>
    <w:rsid w:val="00AE6624"/>
    <w:rsid w:val="00AE666B"/>
    <w:rsid w:val="00AE6B69"/>
    <w:rsid w:val="00AE6D3F"/>
    <w:rsid w:val="00AE706F"/>
    <w:rsid w:val="00AE7C21"/>
    <w:rsid w:val="00AE7E59"/>
    <w:rsid w:val="00AE7EF6"/>
    <w:rsid w:val="00AF073E"/>
    <w:rsid w:val="00AF08A8"/>
    <w:rsid w:val="00AF0D92"/>
    <w:rsid w:val="00AF10B9"/>
    <w:rsid w:val="00AF11BB"/>
    <w:rsid w:val="00AF13E7"/>
    <w:rsid w:val="00AF1542"/>
    <w:rsid w:val="00AF157E"/>
    <w:rsid w:val="00AF1BD1"/>
    <w:rsid w:val="00AF1EE6"/>
    <w:rsid w:val="00AF1F00"/>
    <w:rsid w:val="00AF27FF"/>
    <w:rsid w:val="00AF28D4"/>
    <w:rsid w:val="00AF2D14"/>
    <w:rsid w:val="00AF2FA8"/>
    <w:rsid w:val="00AF310B"/>
    <w:rsid w:val="00AF3464"/>
    <w:rsid w:val="00AF3602"/>
    <w:rsid w:val="00AF3683"/>
    <w:rsid w:val="00AF39A2"/>
    <w:rsid w:val="00AF3B09"/>
    <w:rsid w:val="00AF3C5A"/>
    <w:rsid w:val="00AF444B"/>
    <w:rsid w:val="00AF4698"/>
    <w:rsid w:val="00AF4988"/>
    <w:rsid w:val="00AF4D24"/>
    <w:rsid w:val="00AF523B"/>
    <w:rsid w:val="00AF57B9"/>
    <w:rsid w:val="00AF5A45"/>
    <w:rsid w:val="00AF5B14"/>
    <w:rsid w:val="00AF5D29"/>
    <w:rsid w:val="00AF5DF8"/>
    <w:rsid w:val="00AF6330"/>
    <w:rsid w:val="00AF6B36"/>
    <w:rsid w:val="00AF6C42"/>
    <w:rsid w:val="00AF7267"/>
    <w:rsid w:val="00AF7DF9"/>
    <w:rsid w:val="00AF7F5B"/>
    <w:rsid w:val="00AF7FC1"/>
    <w:rsid w:val="00B000D9"/>
    <w:rsid w:val="00B00282"/>
    <w:rsid w:val="00B00530"/>
    <w:rsid w:val="00B00BAF"/>
    <w:rsid w:val="00B00F4B"/>
    <w:rsid w:val="00B00FAD"/>
    <w:rsid w:val="00B010C6"/>
    <w:rsid w:val="00B01231"/>
    <w:rsid w:val="00B01686"/>
    <w:rsid w:val="00B016A5"/>
    <w:rsid w:val="00B017C9"/>
    <w:rsid w:val="00B01B57"/>
    <w:rsid w:val="00B01DDA"/>
    <w:rsid w:val="00B01EB9"/>
    <w:rsid w:val="00B0204C"/>
    <w:rsid w:val="00B025CB"/>
    <w:rsid w:val="00B0261B"/>
    <w:rsid w:val="00B02A22"/>
    <w:rsid w:val="00B03864"/>
    <w:rsid w:val="00B03872"/>
    <w:rsid w:val="00B03B05"/>
    <w:rsid w:val="00B03E6E"/>
    <w:rsid w:val="00B042CF"/>
    <w:rsid w:val="00B0496E"/>
    <w:rsid w:val="00B04E0E"/>
    <w:rsid w:val="00B04FE3"/>
    <w:rsid w:val="00B050F3"/>
    <w:rsid w:val="00B051EE"/>
    <w:rsid w:val="00B05364"/>
    <w:rsid w:val="00B054F2"/>
    <w:rsid w:val="00B056BD"/>
    <w:rsid w:val="00B05A44"/>
    <w:rsid w:val="00B060C9"/>
    <w:rsid w:val="00B06361"/>
    <w:rsid w:val="00B067E3"/>
    <w:rsid w:val="00B069F5"/>
    <w:rsid w:val="00B06DD4"/>
    <w:rsid w:val="00B07009"/>
    <w:rsid w:val="00B07033"/>
    <w:rsid w:val="00B070B3"/>
    <w:rsid w:val="00B0710E"/>
    <w:rsid w:val="00B071E2"/>
    <w:rsid w:val="00B0745E"/>
    <w:rsid w:val="00B07876"/>
    <w:rsid w:val="00B07A0D"/>
    <w:rsid w:val="00B07E61"/>
    <w:rsid w:val="00B103B0"/>
    <w:rsid w:val="00B10DED"/>
    <w:rsid w:val="00B11491"/>
    <w:rsid w:val="00B1234C"/>
    <w:rsid w:val="00B1247B"/>
    <w:rsid w:val="00B124BF"/>
    <w:rsid w:val="00B12754"/>
    <w:rsid w:val="00B12FB7"/>
    <w:rsid w:val="00B13080"/>
    <w:rsid w:val="00B131F2"/>
    <w:rsid w:val="00B132D8"/>
    <w:rsid w:val="00B13319"/>
    <w:rsid w:val="00B13428"/>
    <w:rsid w:val="00B13452"/>
    <w:rsid w:val="00B1351F"/>
    <w:rsid w:val="00B13794"/>
    <w:rsid w:val="00B1415B"/>
    <w:rsid w:val="00B146A2"/>
    <w:rsid w:val="00B14C06"/>
    <w:rsid w:val="00B14C4C"/>
    <w:rsid w:val="00B1585E"/>
    <w:rsid w:val="00B159C5"/>
    <w:rsid w:val="00B15A7B"/>
    <w:rsid w:val="00B15E4F"/>
    <w:rsid w:val="00B16049"/>
    <w:rsid w:val="00B16467"/>
    <w:rsid w:val="00B1657F"/>
    <w:rsid w:val="00B165E7"/>
    <w:rsid w:val="00B16745"/>
    <w:rsid w:val="00B16FDB"/>
    <w:rsid w:val="00B17451"/>
    <w:rsid w:val="00B1755C"/>
    <w:rsid w:val="00B176E0"/>
    <w:rsid w:val="00B179AF"/>
    <w:rsid w:val="00B17A26"/>
    <w:rsid w:val="00B17A54"/>
    <w:rsid w:val="00B17AA2"/>
    <w:rsid w:val="00B17AFD"/>
    <w:rsid w:val="00B17CD2"/>
    <w:rsid w:val="00B17EB5"/>
    <w:rsid w:val="00B202A7"/>
    <w:rsid w:val="00B202FE"/>
    <w:rsid w:val="00B20F0E"/>
    <w:rsid w:val="00B213B2"/>
    <w:rsid w:val="00B21A1F"/>
    <w:rsid w:val="00B21A4C"/>
    <w:rsid w:val="00B21C15"/>
    <w:rsid w:val="00B21C6C"/>
    <w:rsid w:val="00B21DB7"/>
    <w:rsid w:val="00B22258"/>
    <w:rsid w:val="00B226B1"/>
    <w:rsid w:val="00B22A24"/>
    <w:rsid w:val="00B22BCD"/>
    <w:rsid w:val="00B22C10"/>
    <w:rsid w:val="00B22ED9"/>
    <w:rsid w:val="00B2308D"/>
    <w:rsid w:val="00B23128"/>
    <w:rsid w:val="00B2390D"/>
    <w:rsid w:val="00B23C44"/>
    <w:rsid w:val="00B23D4D"/>
    <w:rsid w:val="00B24310"/>
    <w:rsid w:val="00B2459C"/>
    <w:rsid w:val="00B2464A"/>
    <w:rsid w:val="00B24857"/>
    <w:rsid w:val="00B24FE0"/>
    <w:rsid w:val="00B2511E"/>
    <w:rsid w:val="00B2519B"/>
    <w:rsid w:val="00B25500"/>
    <w:rsid w:val="00B258EA"/>
    <w:rsid w:val="00B25914"/>
    <w:rsid w:val="00B2597C"/>
    <w:rsid w:val="00B25BAA"/>
    <w:rsid w:val="00B25BFC"/>
    <w:rsid w:val="00B25E62"/>
    <w:rsid w:val="00B25E6F"/>
    <w:rsid w:val="00B2624C"/>
    <w:rsid w:val="00B262D7"/>
    <w:rsid w:val="00B266AB"/>
    <w:rsid w:val="00B270EB"/>
    <w:rsid w:val="00B275BF"/>
    <w:rsid w:val="00B2788A"/>
    <w:rsid w:val="00B27E19"/>
    <w:rsid w:val="00B30279"/>
    <w:rsid w:val="00B305ED"/>
    <w:rsid w:val="00B3073E"/>
    <w:rsid w:val="00B30A0B"/>
    <w:rsid w:val="00B30A70"/>
    <w:rsid w:val="00B30BF6"/>
    <w:rsid w:val="00B3104E"/>
    <w:rsid w:val="00B31194"/>
    <w:rsid w:val="00B312DA"/>
    <w:rsid w:val="00B31337"/>
    <w:rsid w:val="00B32309"/>
    <w:rsid w:val="00B32550"/>
    <w:rsid w:val="00B32D42"/>
    <w:rsid w:val="00B330C4"/>
    <w:rsid w:val="00B33AAE"/>
    <w:rsid w:val="00B33BD3"/>
    <w:rsid w:val="00B33D43"/>
    <w:rsid w:val="00B33F96"/>
    <w:rsid w:val="00B33F97"/>
    <w:rsid w:val="00B340B0"/>
    <w:rsid w:val="00B3431D"/>
    <w:rsid w:val="00B34418"/>
    <w:rsid w:val="00B344BE"/>
    <w:rsid w:val="00B34527"/>
    <w:rsid w:val="00B3472A"/>
    <w:rsid w:val="00B3490C"/>
    <w:rsid w:val="00B34BE3"/>
    <w:rsid w:val="00B34F42"/>
    <w:rsid w:val="00B351BC"/>
    <w:rsid w:val="00B3520B"/>
    <w:rsid w:val="00B355E2"/>
    <w:rsid w:val="00B3570F"/>
    <w:rsid w:val="00B357E6"/>
    <w:rsid w:val="00B35DBC"/>
    <w:rsid w:val="00B35E9A"/>
    <w:rsid w:val="00B3605F"/>
    <w:rsid w:val="00B360BC"/>
    <w:rsid w:val="00B363B1"/>
    <w:rsid w:val="00B364C9"/>
    <w:rsid w:val="00B36688"/>
    <w:rsid w:val="00B36857"/>
    <w:rsid w:val="00B36C26"/>
    <w:rsid w:val="00B36D15"/>
    <w:rsid w:val="00B36FF8"/>
    <w:rsid w:val="00B37098"/>
    <w:rsid w:val="00B3728F"/>
    <w:rsid w:val="00B37353"/>
    <w:rsid w:val="00B374A7"/>
    <w:rsid w:val="00B37540"/>
    <w:rsid w:val="00B403F7"/>
    <w:rsid w:val="00B404E7"/>
    <w:rsid w:val="00B404FF"/>
    <w:rsid w:val="00B4091C"/>
    <w:rsid w:val="00B40AA1"/>
    <w:rsid w:val="00B40BA6"/>
    <w:rsid w:val="00B40BE1"/>
    <w:rsid w:val="00B40E89"/>
    <w:rsid w:val="00B41340"/>
    <w:rsid w:val="00B41428"/>
    <w:rsid w:val="00B4178D"/>
    <w:rsid w:val="00B4182D"/>
    <w:rsid w:val="00B41898"/>
    <w:rsid w:val="00B419BB"/>
    <w:rsid w:val="00B419E5"/>
    <w:rsid w:val="00B41CB9"/>
    <w:rsid w:val="00B42057"/>
    <w:rsid w:val="00B42098"/>
    <w:rsid w:val="00B4216D"/>
    <w:rsid w:val="00B425CB"/>
    <w:rsid w:val="00B426CF"/>
    <w:rsid w:val="00B4292D"/>
    <w:rsid w:val="00B42F90"/>
    <w:rsid w:val="00B430DC"/>
    <w:rsid w:val="00B432A6"/>
    <w:rsid w:val="00B434E7"/>
    <w:rsid w:val="00B43675"/>
    <w:rsid w:val="00B4379F"/>
    <w:rsid w:val="00B437C1"/>
    <w:rsid w:val="00B43C59"/>
    <w:rsid w:val="00B43E9F"/>
    <w:rsid w:val="00B440A3"/>
    <w:rsid w:val="00B44140"/>
    <w:rsid w:val="00B44261"/>
    <w:rsid w:val="00B4435E"/>
    <w:rsid w:val="00B447A6"/>
    <w:rsid w:val="00B44D01"/>
    <w:rsid w:val="00B44EAC"/>
    <w:rsid w:val="00B44FFD"/>
    <w:rsid w:val="00B45104"/>
    <w:rsid w:val="00B451FA"/>
    <w:rsid w:val="00B4526A"/>
    <w:rsid w:val="00B453C6"/>
    <w:rsid w:val="00B4570F"/>
    <w:rsid w:val="00B45AD1"/>
    <w:rsid w:val="00B45F7D"/>
    <w:rsid w:val="00B45FB3"/>
    <w:rsid w:val="00B4652D"/>
    <w:rsid w:val="00B4674C"/>
    <w:rsid w:val="00B4693E"/>
    <w:rsid w:val="00B4697F"/>
    <w:rsid w:val="00B46B4E"/>
    <w:rsid w:val="00B46D51"/>
    <w:rsid w:val="00B46D63"/>
    <w:rsid w:val="00B46E3C"/>
    <w:rsid w:val="00B474EB"/>
    <w:rsid w:val="00B500D1"/>
    <w:rsid w:val="00B500E0"/>
    <w:rsid w:val="00B508E4"/>
    <w:rsid w:val="00B50C8C"/>
    <w:rsid w:val="00B50FF5"/>
    <w:rsid w:val="00B51087"/>
    <w:rsid w:val="00B51BD6"/>
    <w:rsid w:val="00B51C62"/>
    <w:rsid w:val="00B51F64"/>
    <w:rsid w:val="00B5204B"/>
    <w:rsid w:val="00B522A5"/>
    <w:rsid w:val="00B52330"/>
    <w:rsid w:val="00B52A0D"/>
    <w:rsid w:val="00B530B1"/>
    <w:rsid w:val="00B5341F"/>
    <w:rsid w:val="00B5368E"/>
    <w:rsid w:val="00B53B44"/>
    <w:rsid w:val="00B53FFE"/>
    <w:rsid w:val="00B54705"/>
    <w:rsid w:val="00B54BF6"/>
    <w:rsid w:val="00B54BF8"/>
    <w:rsid w:val="00B54E97"/>
    <w:rsid w:val="00B54EC9"/>
    <w:rsid w:val="00B550C4"/>
    <w:rsid w:val="00B5520D"/>
    <w:rsid w:val="00B5527F"/>
    <w:rsid w:val="00B554CE"/>
    <w:rsid w:val="00B55573"/>
    <w:rsid w:val="00B5558B"/>
    <w:rsid w:val="00B55D7F"/>
    <w:rsid w:val="00B55FE3"/>
    <w:rsid w:val="00B561CC"/>
    <w:rsid w:val="00B56275"/>
    <w:rsid w:val="00B56609"/>
    <w:rsid w:val="00B56704"/>
    <w:rsid w:val="00B5687C"/>
    <w:rsid w:val="00B5696C"/>
    <w:rsid w:val="00B56C43"/>
    <w:rsid w:val="00B57402"/>
    <w:rsid w:val="00B578FC"/>
    <w:rsid w:val="00B579CA"/>
    <w:rsid w:val="00B57B15"/>
    <w:rsid w:val="00B57D4C"/>
    <w:rsid w:val="00B6000A"/>
    <w:rsid w:val="00B6041E"/>
    <w:rsid w:val="00B60893"/>
    <w:rsid w:val="00B608A6"/>
    <w:rsid w:val="00B60AAB"/>
    <w:rsid w:val="00B60EE4"/>
    <w:rsid w:val="00B611BA"/>
    <w:rsid w:val="00B61361"/>
    <w:rsid w:val="00B613A8"/>
    <w:rsid w:val="00B6150C"/>
    <w:rsid w:val="00B61619"/>
    <w:rsid w:val="00B6194D"/>
    <w:rsid w:val="00B61B28"/>
    <w:rsid w:val="00B61B3B"/>
    <w:rsid w:val="00B61E1C"/>
    <w:rsid w:val="00B61F2A"/>
    <w:rsid w:val="00B6237C"/>
    <w:rsid w:val="00B6247B"/>
    <w:rsid w:val="00B627ED"/>
    <w:rsid w:val="00B62C04"/>
    <w:rsid w:val="00B62F66"/>
    <w:rsid w:val="00B631BD"/>
    <w:rsid w:val="00B6339E"/>
    <w:rsid w:val="00B635B0"/>
    <w:rsid w:val="00B63BAB"/>
    <w:rsid w:val="00B640CF"/>
    <w:rsid w:val="00B6477C"/>
    <w:rsid w:val="00B64984"/>
    <w:rsid w:val="00B64A0B"/>
    <w:rsid w:val="00B64ECD"/>
    <w:rsid w:val="00B65044"/>
    <w:rsid w:val="00B6526B"/>
    <w:rsid w:val="00B65886"/>
    <w:rsid w:val="00B658F8"/>
    <w:rsid w:val="00B65BAD"/>
    <w:rsid w:val="00B65C96"/>
    <w:rsid w:val="00B65E1A"/>
    <w:rsid w:val="00B65F09"/>
    <w:rsid w:val="00B65F48"/>
    <w:rsid w:val="00B663FD"/>
    <w:rsid w:val="00B66872"/>
    <w:rsid w:val="00B66913"/>
    <w:rsid w:val="00B66F9B"/>
    <w:rsid w:val="00B66F9D"/>
    <w:rsid w:val="00B67011"/>
    <w:rsid w:val="00B67750"/>
    <w:rsid w:val="00B679A2"/>
    <w:rsid w:val="00B67A6E"/>
    <w:rsid w:val="00B67F02"/>
    <w:rsid w:val="00B67F4C"/>
    <w:rsid w:val="00B700C6"/>
    <w:rsid w:val="00B70A07"/>
    <w:rsid w:val="00B70A51"/>
    <w:rsid w:val="00B70B95"/>
    <w:rsid w:val="00B70D02"/>
    <w:rsid w:val="00B70E26"/>
    <w:rsid w:val="00B70F6D"/>
    <w:rsid w:val="00B70F78"/>
    <w:rsid w:val="00B71728"/>
    <w:rsid w:val="00B718A2"/>
    <w:rsid w:val="00B718CD"/>
    <w:rsid w:val="00B71C39"/>
    <w:rsid w:val="00B71D7F"/>
    <w:rsid w:val="00B71E35"/>
    <w:rsid w:val="00B7257B"/>
    <w:rsid w:val="00B725D3"/>
    <w:rsid w:val="00B7285C"/>
    <w:rsid w:val="00B728C9"/>
    <w:rsid w:val="00B7294D"/>
    <w:rsid w:val="00B729EC"/>
    <w:rsid w:val="00B7321E"/>
    <w:rsid w:val="00B7328A"/>
    <w:rsid w:val="00B7369E"/>
    <w:rsid w:val="00B73CA0"/>
    <w:rsid w:val="00B73DD9"/>
    <w:rsid w:val="00B741E1"/>
    <w:rsid w:val="00B74352"/>
    <w:rsid w:val="00B746E7"/>
    <w:rsid w:val="00B75135"/>
    <w:rsid w:val="00B7564F"/>
    <w:rsid w:val="00B75A2E"/>
    <w:rsid w:val="00B75BB7"/>
    <w:rsid w:val="00B75C8D"/>
    <w:rsid w:val="00B761C7"/>
    <w:rsid w:val="00B762CD"/>
    <w:rsid w:val="00B764BB"/>
    <w:rsid w:val="00B7673C"/>
    <w:rsid w:val="00B76816"/>
    <w:rsid w:val="00B76D99"/>
    <w:rsid w:val="00B76DF3"/>
    <w:rsid w:val="00B76DF6"/>
    <w:rsid w:val="00B77036"/>
    <w:rsid w:val="00B77322"/>
    <w:rsid w:val="00B7765A"/>
    <w:rsid w:val="00B777E3"/>
    <w:rsid w:val="00B77831"/>
    <w:rsid w:val="00B778B5"/>
    <w:rsid w:val="00B778C8"/>
    <w:rsid w:val="00B77900"/>
    <w:rsid w:val="00B77F8D"/>
    <w:rsid w:val="00B8034F"/>
    <w:rsid w:val="00B80882"/>
    <w:rsid w:val="00B80887"/>
    <w:rsid w:val="00B811A6"/>
    <w:rsid w:val="00B81608"/>
    <w:rsid w:val="00B81C04"/>
    <w:rsid w:val="00B81EED"/>
    <w:rsid w:val="00B823CF"/>
    <w:rsid w:val="00B82800"/>
    <w:rsid w:val="00B8284D"/>
    <w:rsid w:val="00B829BD"/>
    <w:rsid w:val="00B82EE3"/>
    <w:rsid w:val="00B830D2"/>
    <w:rsid w:val="00B8314C"/>
    <w:rsid w:val="00B83311"/>
    <w:rsid w:val="00B833F6"/>
    <w:rsid w:val="00B83509"/>
    <w:rsid w:val="00B83821"/>
    <w:rsid w:val="00B83A10"/>
    <w:rsid w:val="00B83C8D"/>
    <w:rsid w:val="00B83F3E"/>
    <w:rsid w:val="00B83FE7"/>
    <w:rsid w:val="00B84B50"/>
    <w:rsid w:val="00B84DC5"/>
    <w:rsid w:val="00B84DC6"/>
    <w:rsid w:val="00B84F64"/>
    <w:rsid w:val="00B85202"/>
    <w:rsid w:val="00B854D4"/>
    <w:rsid w:val="00B856D3"/>
    <w:rsid w:val="00B859C2"/>
    <w:rsid w:val="00B85B75"/>
    <w:rsid w:val="00B85EA1"/>
    <w:rsid w:val="00B8656D"/>
    <w:rsid w:val="00B86A60"/>
    <w:rsid w:val="00B86F72"/>
    <w:rsid w:val="00B86FD7"/>
    <w:rsid w:val="00B87058"/>
    <w:rsid w:val="00B87230"/>
    <w:rsid w:val="00B87487"/>
    <w:rsid w:val="00B87822"/>
    <w:rsid w:val="00B87CDA"/>
    <w:rsid w:val="00B900AA"/>
    <w:rsid w:val="00B906A9"/>
    <w:rsid w:val="00B906D8"/>
    <w:rsid w:val="00B9072A"/>
    <w:rsid w:val="00B90D09"/>
    <w:rsid w:val="00B90D44"/>
    <w:rsid w:val="00B90D56"/>
    <w:rsid w:val="00B912F7"/>
    <w:rsid w:val="00B916DB"/>
    <w:rsid w:val="00B91E27"/>
    <w:rsid w:val="00B91FCC"/>
    <w:rsid w:val="00B921E8"/>
    <w:rsid w:val="00B922FC"/>
    <w:rsid w:val="00B9234F"/>
    <w:rsid w:val="00B92686"/>
    <w:rsid w:val="00B927D3"/>
    <w:rsid w:val="00B92947"/>
    <w:rsid w:val="00B92A14"/>
    <w:rsid w:val="00B92B37"/>
    <w:rsid w:val="00B93128"/>
    <w:rsid w:val="00B93515"/>
    <w:rsid w:val="00B935E3"/>
    <w:rsid w:val="00B939D8"/>
    <w:rsid w:val="00B9408A"/>
    <w:rsid w:val="00B945AE"/>
    <w:rsid w:val="00B94D34"/>
    <w:rsid w:val="00B954D2"/>
    <w:rsid w:val="00B95DDE"/>
    <w:rsid w:val="00B95EB3"/>
    <w:rsid w:val="00B95F2A"/>
    <w:rsid w:val="00B96083"/>
    <w:rsid w:val="00B961A1"/>
    <w:rsid w:val="00B96644"/>
    <w:rsid w:val="00B967BA"/>
    <w:rsid w:val="00B9695A"/>
    <w:rsid w:val="00B96A42"/>
    <w:rsid w:val="00B97546"/>
    <w:rsid w:val="00B976B9"/>
    <w:rsid w:val="00B97B96"/>
    <w:rsid w:val="00B97C4F"/>
    <w:rsid w:val="00B97E64"/>
    <w:rsid w:val="00BA041B"/>
    <w:rsid w:val="00BA0538"/>
    <w:rsid w:val="00BA08B0"/>
    <w:rsid w:val="00BA0E69"/>
    <w:rsid w:val="00BA101A"/>
    <w:rsid w:val="00BA10A2"/>
    <w:rsid w:val="00BA1737"/>
    <w:rsid w:val="00BA1A7E"/>
    <w:rsid w:val="00BA1A98"/>
    <w:rsid w:val="00BA1B0A"/>
    <w:rsid w:val="00BA1B87"/>
    <w:rsid w:val="00BA203D"/>
    <w:rsid w:val="00BA21C0"/>
    <w:rsid w:val="00BA2674"/>
    <w:rsid w:val="00BA26CB"/>
    <w:rsid w:val="00BA2909"/>
    <w:rsid w:val="00BA2A3C"/>
    <w:rsid w:val="00BA3021"/>
    <w:rsid w:val="00BA3EF2"/>
    <w:rsid w:val="00BA414A"/>
    <w:rsid w:val="00BA47AA"/>
    <w:rsid w:val="00BA4BD0"/>
    <w:rsid w:val="00BA4EAD"/>
    <w:rsid w:val="00BA54AD"/>
    <w:rsid w:val="00BA5579"/>
    <w:rsid w:val="00BA56C5"/>
    <w:rsid w:val="00BA6214"/>
    <w:rsid w:val="00BA64B7"/>
    <w:rsid w:val="00BA660B"/>
    <w:rsid w:val="00BA68CB"/>
    <w:rsid w:val="00BA6900"/>
    <w:rsid w:val="00BA6B4D"/>
    <w:rsid w:val="00BA72EB"/>
    <w:rsid w:val="00BA75EA"/>
    <w:rsid w:val="00BA769E"/>
    <w:rsid w:val="00BA7749"/>
    <w:rsid w:val="00BA7B0C"/>
    <w:rsid w:val="00BA7B1D"/>
    <w:rsid w:val="00BA7C7E"/>
    <w:rsid w:val="00BB0459"/>
    <w:rsid w:val="00BB051C"/>
    <w:rsid w:val="00BB0855"/>
    <w:rsid w:val="00BB099B"/>
    <w:rsid w:val="00BB09EF"/>
    <w:rsid w:val="00BB0A7F"/>
    <w:rsid w:val="00BB0CF9"/>
    <w:rsid w:val="00BB0E20"/>
    <w:rsid w:val="00BB111B"/>
    <w:rsid w:val="00BB17E3"/>
    <w:rsid w:val="00BB1A44"/>
    <w:rsid w:val="00BB1C89"/>
    <w:rsid w:val="00BB23FF"/>
    <w:rsid w:val="00BB266C"/>
    <w:rsid w:val="00BB290D"/>
    <w:rsid w:val="00BB2934"/>
    <w:rsid w:val="00BB2F49"/>
    <w:rsid w:val="00BB332D"/>
    <w:rsid w:val="00BB3666"/>
    <w:rsid w:val="00BB3670"/>
    <w:rsid w:val="00BB3960"/>
    <w:rsid w:val="00BB3972"/>
    <w:rsid w:val="00BB3D44"/>
    <w:rsid w:val="00BB3DC9"/>
    <w:rsid w:val="00BB3EAD"/>
    <w:rsid w:val="00BB420C"/>
    <w:rsid w:val="00BB4496"/>
    <w:rsid w:val="00BB4722"/>
    <w:rsid w:val="00BB4850"/>
    <w:rsid w:val="00BB485D"/>
    <w:rsid w:val="00BB4887"/>
    <w:rsid w:val="00BB4C36"/>
    <w:rsid w:val="00BB4CCC"/>
    <w:rsid w:val="00BB50B1"/>
    <w:rsid w:val="00BB50D6"/>
    <w:rsid w:val="00BB5155"/>
    <w:rsid w:val="00BB547F"/>
    <w:rsid w:val="00BB5614"/>
    <w:rsid w:val="00BB582F"/>
    <w:rsid w:val="00BB5843"/>
    <w:rsid w:val="00BB58E6"/>
    <w:rsid w:val="00BB59A4"/>
    <w:rsid w:val="00BB5A70"/>
    <w:rsid w:val="00BB5C5F"/>
    <w:rsid w:val="00BB5D3A"/>
    <w:rsid w:val="00BB6BD0"/>
    <w:rsid w:val="00BB6CEA"/>
    <w:rsid w:val="00BB7124"/>
    <w:rsid w:val="00BB751D"/>
    <w:rsid w:val="00BC01A7"/>
    <w:rsid w:val="00BC0576"/>
    <w:rsid w:val="00BC0927"/>
    <w:rsid w:val="00BC0944"/>
    <w:rsid w:val="00BC0CE1"/>
    <w:rsid w:val="00BC0D29"/>
    <w:rsid w:val="00BC0E84"/>
    <w:rsid w:val="00BC149F"/>
    <w:rsid w:val="00BC1918"/>
    <w:rsid w:val="00BC1B09"/>
    <w:rsid w:val="00BC1BC4"/>
    <w:rsid w:val="00BC1DF3"/>
    <w:rsid w:val="00BC1FA1"/>
    <w:rsid w:val="00BC223A"/>
    <w:rsid w:val="00BC22BB"/>
    <w:rsid w:val="00BC254F"/>
    <w:rsid w:val="00BC2600"/>
    <w:rsid w:val="00BC268C"/>
    <w:rsid w:val="00BC28E4"/>
    <w:rsid w:val="00BC299E"/>
    <w:rsid w:val="00BC2AE5"/>
    <w:rsid w:val="00BC2C5E"/>
    <w:rsid w:val="00BC2E8F"/>
    <w:rsid w:val="00BC3346"/>
    <w:rsid w:val="00BC38EB"/>
    <w:rsid w:val="00BC392E"/>
    <w:rsid w:val="00BC3B6E"/>
    <w:rsid w:val="00BC3B97"/>
    <w:rsid w:val="00BC3D10"/>
    <w:rsid w:val="00BC3D94"/>
    <w:rsid w:val="00BC3E92"/>
    <w:rsid w:val="00BC4045"/>
    <w:rsid w:val="00BC413D"/>
    <w:rsid w:val="00BC462A"/>
    <w:rsid w:val="00BC490C"/>
    <w:rsid w:val="00BC4AB6"/>
    <w:rsid w:val="00BC50A2"/>
    <w:rsid w:val="00BC5ABD"/>
    <w:rsid w:val="00BC5AC6"/>
    <w:rsid w:val="00BC5C62"/>
    <w:rsid w:val="00BC5EB3"/>
    <w:rsid w:val="00BC5F5F"/>
    <w:rsid w:val="00BC6006"/>
    <w:rsid w:val="00BC638E"/>
    <w:rsid w:val="00BC666E"/>
    <w:rsid w:val="00BC6C18"/>
    <w:rsid w:val="00BC6C82"/>
    <w:rsid w:val="00BC6DBC"/>
    <w:rsid w:val="00BC6E31"/>
    <w:rsid w:val="00BC6F5E"/>
    <w:rsid w:val="00BC75F1"/>
    <w:rsid w:val="00BC760D"/>
    <w:rsid w:val="00BC77ED"/>
    <w:rsid w:val="00BC7B8B"/>
    <w:rsid w:val="00BC7C45"/>
    <w:rsid w:val="00BC7DEF"/>
    <w:rsid w:val="00BD0075"/>
    <w:rsid w:val="00BD0421"/>
    <w:rsid w:val="00BD0B27"/>
    <w:rsid w:val="00BD0D6F"/>
    <w:rsid w:val="00BD0D97"/>
    <w:rsid w:val="00BD0DD7"/>
    <w:rsid w:val="00BD1137"/>
    <w:rsid w:val="00BD115E"/>
    <w:rsid w:val="00BD1294"/>
    <w:rsid w:val="00BD129C"/>
    <w:rsid w:val="00BD1574"/>
    <w:rsid w:val="00BD160B"/>
    <w:rsid w:val="00BD163E"/>
    <w:rsid w:val="00BD1ACC"/>
    <w:rsid w:val="00BD1AD6"/>
    <w:rsid w:val="00BD2296"/>
    <w:rsid w:val="00BD366A"/>
    <w:rsid w:val="00BD3689"/>
    <w:rsid w:val="00BD3FC4"/>
    <w:rsid w:val="00BD42DD"/>
    <w:rsid w:val="00BD472E"/>
    <w:rsid w:val="00BD47A9"/>
    <w:rsid w:val="00BD48D0"/>
    <w:rsid w:val="00BD48F0"/>
    <w:rsid w:val="00BD4A6D"/>
    <w:rsid w:val="00BD4FB4"/>
    <w:rsid w:val="00BD5A9B"/>
    <w:rsid w:val="00BD5B00"/>
    <w:rsid w:val="00BD5D15"/>
    <w:rsid w:val="00BD5FA8"/>
    <w:rsid w:val="00BD610D"/>
    <w:rsid w:val="00BD614E"/>
    <w:rsid w:val="00BD6386"/>
    <w:rsid w:val="00BD63DB"/>
    <w:rsid w:val="00BD6BA6"/>
    <w:rsid w:val="00BD6CC1"/>
    <w:rsid w:val="00BD6D8F"/>
    <w:rsid w:val="00BD71C5"/>
    <w:rsid w:val="00BD749B"/>
    <w:rsid w:val="00BD750B"/>
    <w:rsid w:val="00BD7518"/>
    <w:rsid w:val="00BD76AF"/>
    <w:rsid w:val="00BD76E6"/>
    <w:rsid w:val="00BD78D5"/>
    <w:rsid w:val="00BE0011"/>
    <w:rsid w:val="00BE07E3"/>
    <w:rsid w:val="00BE0C5B"/>
    <w:rsid w:val="00BE0D2C"/>
    <w:rsid w:val="00BE0E16"/>
    <w:rsid w:val="00BE0E1B"/>
    <w:rsid w:val="00BE125B"/>
    <w:rsid w:val="00BE1341"/>
    <w:rsid w:val="00BE15A0"/>
    <w:rsid w:val="00BE17D8"/>
    <w:rsid w:val="00BE1A4E"/>
    <w:rsid w:val="00BE1BED"/>
    <w:rsid w:val="00BE1C05"/>
    <w:rsid w:val="00BE2101"/>
    <w:rsid w:val="00BE215C"/>
    <w:rsid w:val="00BE287C"/>
    <w:rsid w:val="00BE2A75"/>
    <w:rsid w:val="00BE3006"/>
    <w:rsid w:val="00BE3114"/>
    <w:rsid w:val="00BE33DB"/>
    <w:rsid w:val="00BE34C0"/>
    <w:rsid w:val="00BE3632"/>
    <w:rsid w:val="00BE3B9A"/>
    <w:rsid w:val="00BE40BC"/>
    <w:rsid w:val="00BE4161"/>
    <w:rsid w:val="00BE476D"/>
    <w:rsid w:val="00BE47D4"/>
    <w:rsid w:val="00BE49F0"/>
    <w:rsid w:val="00BE4C1D"/>
    <w:rsid w:val="00BE4C78"/>
    <w:rsid w:val="00BE507C"/>
    <w:rsid w:val="00BE52CA"/>
    <w:rsid w:val="00BE52F5"/>
    <w:rsid w:val="00BE5676"/>
    <w:rsid w:val="00BE5A11"/>
    <w:rsid w:val="00BE5CDD"/>
    <w:rsid w:val="00BE5E39"/>
    <w:rsid w:val="00BE605C"/>
    <w:rsid w:val="00BE627B"/>
    <w:rsid w:val="00BE643C"/>
    <w:rsid w:val="00BE6812"/>
    <w:rsid w:val="00BE68CB"/>
    <w:rsid w:val="00BE68E7"/>
    <w:rsid w:val="00BE6D01"/>
    <w:rsid w:val="00BE6F2A"/>
    <w:rsid w:val="00BE7115"/>
    <w:rsid w:val="00BE71FC"/>
    <w:rsid w:val="00BE7480"/>
    <w:rsid w:val="00BE797E"/>
    <w:rsid w:val="00BE7B5C"/>
    <w:rsid w:val="00BF001A"/>
    <w:rsid w:val="00BF0055"/>
    <w:rsid w:val="00BF059B"/>
    <w:rsid w:val="00BF072F"/>
    <w:rsid w:val="00BF0753"/>
    <w:rsid w:val="00BF14A8"/>
    <w:rsid w:val="00BF15EE"/>
    <w:rsid w:val="00BF19B0"/>
    <w:rsid w:val="00BF1BAC"/>
    <w:rsid w:val="00BF1C86"/>
    <w:rsid w:val="00BF1D3C"/>
    <w:rsid w:val="00BF1DCB"/>
    <w:rsid w:val="00BF2481"/>
    <w:rsid w:val="00BF27F5"/>
    <w:rsid w:val="00BF28E3"/>
    <w:rsid w:val="00BF2CD7"/>
    <w:rsid w:val="00BF2EBF"/>
    <w:rsid w:val="00BF2FA9"/>
    <w:rsid w:val="00BF308A"/>
    <w:rsid w:val="00BF33FC"/>
    <w:rsid w:val="00BF356B"/>
    <w:rsid w:val="00BF3767"/>
    <w:rsid w:val="00BF3C65"/>
    <w:rsid w:val="00BF4054"/>
    <w:rsid w:val="00BF462E"/>
    <w:rsid w:val="00BF50E7"/>
    <w:rsid w:val="00BF552D"/>
    <w:rsid w:val="00BF5672"/>
    <w:rsid w:val="00BF57A2"/>
    <w:rsid w:val="00BF5A3B"/>
    <w:rsid w:val="00BF5BEB"/>
    <w:rsid w:val="00BF5C85"/>
    <w:rsid w:val="00BF5CCC"/>
    <w:rsid w:val="00BF615C"/>
    <w:rsid w:val="00BF6249"/>
    <w:rsid w:val="00BF6425"/>
    <w:rsid w:val="00BF65EA"/>
    <w:rsid w:val="00BF79BA"/>
    <w:rsid w:val="00BF7E78"/>
    <w:rsid w:val="00BF7FFD"/>
    <w:rsid w:val="00C000D8"/>
    <w:rsid w:val="00C000DE"/>
    <w:rsid w:val="00C0034F"/>
    <w:rsid w:val="00C00641"/>
    <w:rsid w:val="00C007C6"/>
    <w:rsid w:val="00C010E0"/>
    <w:rsid w:val="00C011C8"/>
    <w:rsid w:val="00C0167B"/>
    <w:rsid w:val="00C016E2"/>
    <w:rsid w:val="00C01D6A"/>
    <w:rsid w:val="00C02445"/>
    <w:rsid w:val="00C02661"/>
    <w:rsid w:val="00C02F84"/>
    <w:rsid w:val="00C0303B"/>
    <w:rsid w:val="00C03537"/>
    <w:rsid w:val="00C03653"/>
    <w:rsid w:val="00C03795"/>
    <w:rsid w:val="00C03EEC"/>
    <w:rsid w:val="00C03F2E"/>
    <w:rsid w:val="00C03FAB"/>
    <w:rsid w:val="00C04138"/>
    <w:rsid w:val="00C0416D"/>
    <w:rsid w:val="00C0444C"/>
    <w:rsid w:val="00C0474A"/>
    <w:rsid w:val="00C04FE4"/>
    <w:rsid w:val="00C05102"/>
    <w:rsid w:val="00C05129"/>
    <w:rsid w:val="00C0571E"/>
    <w:rsid w:val="00C057EE"/>
    <w:rsid w:val="00C05B27"/>
    <w:rsid w:val="00C05B34"/>
    <w:rsid w:val="00C05C0C"/>
    <w:rsid w:val="00C05DCE"/>
    <w:rsid w:val="00C05E02"/>
    <w:rsid w:val="00C06300"/>
    <w:rsid w:val="00C06885"/>
    <w:rsid w:val="00C068F0"/>
    <w:rsid w:val="00C06AAF"/>
    <w:rsid w:val="00C06C96"/>
    <w:rsid w:val="00C06E56"/>
    <w:rsid w:val="00C06F6B"/>
    <w:rsid w:val="00C06F8D"/>
    <w:rsid w:val="00C06FCA"/>
    <w:rsid w:val="00C071FA"/>
    <w:rsid w:val="00C0733C"/>
    <w:rsid w:val="00C07365"/>
    <w:rsid w:val="00C0748E"/>
    <w:rsid w:val="00C0751E"/>
    <w:rsid w:val="00C07667"/>
    <w:rsid w:val="00C079C2"/>
    <w:rsid w:val="00C079E3"/>
    <w:rsid w:val="00C07C60"/>
    <w:rsid w:val="00C10228"/>
    <w:rsid w:val="00C104A1"/>
    <w:rsid w:val="00C10589"/>
    <w:rsid w:val="00C107C5"/>
    <w:rsid w:val="00C10AC7"/>
    <w:rsid w:val="00C1121D"/>
    <w:rsid w:val="00C11595"/>
    <w:rsid w:val="00C11A4E"/>
    <w:rsid w:val="00C11F6F"/>
    <w:rsid w:val="00C121D0"/>
    <w:rsid w:val="00C121DD"/>
    <w:rsid w:val="00C12212"/>
    <w:rsid w:val="00C1231E"/>
    <w:rsid w:val="00C123DE"/>
    <w:rsid w:val="00C12504"/>
    <w:rsid w:val="00C12627"/>
    <w:rsid w:val="00C126FF"/>
    <w:rsid w:val="00C12C45"/>
    <w:rsid w:val="00C12D36"/>
    <w:rsid w:val="00C12F5F"/>
    <w:rsid w:val="00C12F9A"/>
    <w:rsid w:val="00C13251"/>
    <w:rsid w:val="00C1362E"/>
    <w:rsid w:val="00C13B05"/>
    <w:rsid w:val="00C13D56"/>
    <w:rsid w:val="00C13DE8"/>
    <w:rsid w:val="00C13EC0"/>
    <w:rsid w:val="00C1411B"/>
    <w:rsid w:val="00C142AE"/>
    <w:rsid w:val="00C1480E"/>
    <w:rsid w:val="00C14950"/>
    <w:rsid w:val="00C149AE"/>
    <w:rsid w:val="00C14B7D"/>
    <w:rsid w:val="00C14C4A"/>
    <w:rsid w:val="00C14E2B"/>
    <w:rsid w:val="00C14F9D"/>
    <w:rsid w:val="00C14FDE"/>
    <w:rsid w:val="00C15062"/>
    <w:rsid w:val="00C151CD"/>
    <w:rsid w:val="00C158CE"/>
    <w:rsid w:val="00C15A76"/>
    <w:rsid w:val="00C15ACE"/>
    <w:rsid w:val="00C16062"/>
    <w:rsid w:val="00C16132"/>
    <w:rsid w:val="00C161A9"/>
    <w:rsid w:val="00C1643D"/>
    <w:rsid w:val="00C165B7"/>
    <w:rsid w:val="00C166DB"/>
    <w:rsid w:val="00C16B52"/>
    <w:rsid w:val="00C16CD6"/>
    <w:rsid w:val="00C16FDE"/>
    <w:rsid w:val="00C1719F"/>
    <w:rsid w:val="00C17DE2"/>
    <w:rsid w:val="00C2015E"/>
    <w:rsid w:val="00C202B5"/>
    <w:rsid w:val="00C20E73"/>
    <w:rsid w:val="00C2125C"/>
    <w:rsid w:val="00C2139B"/>
    <w:rsid w:val="00C21497"/>
    <w:rsid w:val="00C21C48"/>
    <w:rsid w:val="00C21FB3"/>
    <w:rsid w:val="00C2214F"/>
    <w:rsid w:val="00C22357"/>
    <w:rsid w:val="00C225D0"/>
    <w:rsid w:val="00C22601"/>
    <w:rsid w:val="00C22685"/>
    <w:rsid w:val="00C22E94"/>
    <w:rsid w:val="00C22F57"/>
    <w:rsid w:val="00C22FE6"/>
    <w:rsid w:val="00C23014"/>
    <w:rsid w:val="00C230EA"/>
    <w:rsid w:val="00C23113"/>
    <w:rsid w:val="00C23140"/>
    <w:rsid w:val="00C23420"/>
    <w:rsid w:val="00C23922"/>
    <w:rsid w:val="00C23B4B"/>
    <w:rsid w:val="00C24230"/>
    <w:rsid w:val="00C24669"/>
    <w:rsid w:val="00C247FB"/>
    <w:rsid w:val="00C24806"/>
    <w:rsid w:val="00C249F1"/>
    <w:rsid w:val="00C24F2A"/>
    <w:rsid w:val="00C251B0"/>
    <w:rsid w:val="00C2550C"/>
    <w:rsid w:val="00C2552B"/>
    <w:rsid w:val="00C258C3"/>
    <w:rsid w:val="00C25C9C"/>
    <w:rsid w:val="00C25EA2"/>
    <w:rsid w:val="00C2638C"/>
    <w:rsid w:val="00C26AF7"/>
    <w:rsid w:val="00C26D7B"/>
    <w:rsid w:val="00C26DE0"/>
    <w:rsid w:val="00C26E4F"/>
    <w:rsid w:val="00C26FEC"/>
    <w:rsid w:val="00C274A3"/>
    <w:rsid w:val="00C27C41"/>
    <w:rsid w:val="00C3046C"/>
    <w:rsid w:val="00C30736"/>
    <w:rsid w:val="00C30EAD"/>
    <w:rsid w:val="00C3181C"/>
    <w:rsid w:val="00C31B02"/>
    <w:rsid w:val="00C31E41"/>
    <w:rsid w:val="00C31F06"/>
    <w:rsid w:val="00C323FA"/>
    <w:rsid w:val="00C32983"/>
    <w:rsid w:val="00C32A0E"/>
    <w:rsid w:val="00C32A88"/>
    <w:rsid w:val="00C32ADE"/>
    <w:rsid w:val="00C3372E"/>
    <w:rsid w:val="00C33854"/>
    <w:rsid w:val="00C33DA0"/>
    <w:rsid w:val="00C34402"/>
    <w:rsid w:val="00C347BA"/>
    <w:rsid w:val="00C349AA"/>
    <w:rsid w:val="00C34AB6"/>
    <w:rsid w:val="00C34DB6"/>
    <w:rsid w:val="00C35363"/>
    <w:rsid w:val="00C35893"/>
    <w:rsid w:val="00C359EA"/>
    <w:rsid w:val="00C35C4A"/>
    <w:rsid w:val="00C35E32"/>
    <w:rsid w:val="00C36162"/>
    <w:rsid w:val="00C361B6"/>
    <w:rsid w:val="00C366C4"/>
    <w:rsid w:val="00C3693F"/>
    <w:rsid w:val="00C36983"/>
    <w:rsid w:val="00C36ABD"/>
    <w:rsid w:val="00C36DD6"/>
    <w:rsid w:val="00C36EA5"/>
    <w:rsid w:val="00C36EC7"/>
    <w:rsid w:val="00C3700C"/>
    <w:rsid w:val="00C3711E"/>
    <w:rsid w:val="00C372A5"/>
    <w:rsid w:val="00C37B9D"/>
    <w:rsid w:val="00C37BD4"/>
    <w:rsid w:val="00C40198"/>
    <w:rsid w:val="00C405B5"/>
    <w:rsid w:val="00C40AAF"/>
    <w:rsid w:val="00C40DBD"/>
    <w:rsid w:val="00C40FDB"/>
    <w:rsid w:val="00C412DA"/>
    <w:rsid w:val="00C41314"/>
    <w:rsid w:val="00C4145C"/>
    <w:rsid w:val="00C41513"/>
    <w:rsid w:val="00C4155B"/>
    <w:rsid w:val="00C415DA"/>
    <w:rsid w:val="00C41756"/>
    <w:rsid w:val="00C41B22"/>
    <w:rsid w:val="00C41E14"/>
    <w:rsid w:val="00C423A2"/>
    <w:rsid w:val="00C42477"/>
    <w:rsid w:val="00C4276B"/>
    <w:rsid w:val="00C427FD"/>
    <w:rsid w:val="00C42AD0"/>
    <w:rsid w:val="00C42B66"/>
    <w:rsid w:val="00C4342C"/>
    <w:rsid w:val="00C43898"/>
    <w:rsid w:val="00C43F27"/>
    <w:rsid w:val="00C44296"/>
    <w:rsid w:val="00C44A9C"/>
    <w:rsid w:val="00C44BD1"/>
    <w:rsid w:val="00C45603"/>
    <w:rsid w:val="00C4568F"/>
    <w:rsid w:val="00C46023"/>
    <w:rsid w:val="00C46735"/>
    <w:rsid w:val="00C46B3C"/>
    <w:rsid w:val="00C46B5F"/>
    <w:rsid w:val="00C47161"/>
    <w:rsid w:val="00C471A5"/>
    <w:rsid w:val="00C4738F"/>
    <w:rsid w:val="00C473C8"/>
    <w:rsid w:val="00C4755E"/>
    <w:rsid w:val="00C476CE"/>
    <w:rsid w:val="00C47CEB"/>
    <w:rsid w:val="00C47EFB"/>
    <w:rsid w:val="00C47F74"/>
    <w:rsid w:val="00C50099"/>
    <w:rsid w:val="00C505AF"/>
    <w:rsid w:val="00C50A83"/>
    <w:rsid w:val="00C50F5A"/>
    <w:rsid w:val="00C50F6C"/>
    <w:rsid w:val="00C51306"/>
    <w:rsid w:val="00C51989"/>
    <w:rsid w:val="00C51A3B"/>
    <w:rsid w:val="00C51AF2"/>
    <w:rsid w:val="00C51B44"/>
    <w:rsid w:val="00C51CC3"/>
    <w:rsid w:val="00C51CEB"/>
    <w:rsid w:val="00C51F40"/>
    <w:rsid w:val="00C521BB"/>
    <w:rsid w:val="00C52253"/>
    <w:rsid w:val="00C52577"/>
    <w:rsid w:val="00C5263A"/>
    <w:rsid w:val="00C52728"/>
    <w:rsid w:val="00C5272C"/>
    <w:rsid w:val="00C52A74"/>
    <w:rsid w:val="00C52BE8"/>
    <w:rsid w:val="00C52E05"/>
    <w:rsid w:val="00C5303F"/>
    <w:rsid w:val="00C531AE"/>
    <w:rsid w:val="00C53A4D"/>
    <w:rsid w:val="00C53C81"/>
    <w:rsid w:val="00C53FF2"/>
    <w:rsid w:val="00C5416E"/>
    <w:rsid w:val="00C542A6"/>
    <w:rsid w:val="00C54378"/>
    <w:rsid w:val="00C5443E"/>
    <w:rsid w:val="00C544EF"/>
    <w:rsid w:val="00C5466E"/>
    <w:rsid w:val="00C549A4"/>
    <w:rsid w:val="00C549DF"/>
    <w:rsid w:val="00C54C32"/>
    <w:rsid w:val="00C54E60"/>
    <w:rsid w:val="00C54EF1"/>
    <w:rsid w:val="00C55149"/>
    <w:rsid w:val="00C551B7"/>
    <w:rsid w:val="00C55489"/>
    <w:rsid w:val="00C556A6"/>
    <w:rsid w:val="00C55DD1"/>
    <w:rsid w:val="00C5632B"/>
    <w:rsid w:val="00C56393"/>
    <w:rsid w:val="00C56765"/>
    <w:rsid w:val="00C57AF6"/>
    <w:rsid w:val="00C57F5C"/>
    <w:rsid w:val="00C606BD"/>
    <w:rsid w:val="00C6074A"/>
    <w:rsid w:val="00C607A8"/>
    <w:rsid w:val="00C607FD"/>
    <w:rsid w:val="00C60CB1"/>
    <w:rsid w:val="00C60CC1"/>
    <w:rsid w:val="00C60D8F"/>
    <w:rsid w:val="00C60F50"/>
    <w:rsid w:val="00C611BD"/>
    <w:rsid w:val="00C61206"/>
    <w:rsid w:val="00C612E7"/>
    <w:rsid w:val="00C61B52"/>
    <w:rsid w:val="00C61E56"/>
    <w:rsid w:val="00C62036"/>
    <w:rsid w:val="00C6210D"/>
    <w:rsid w:val="00C6215A"/>
    <w:rsid w:val="00C62179"/>
    <w:rsid w:val="00C6248B"/>
    <w:rsid w:val="00C6291B"/>
    <w:rsid w:val="00C62CD2"/>
    <w:rsid w:val="00C62ECF"/>
    <w:rsid w:val="00C630BF"/>
    <w:rsid w:val="00C6391A"/>
    <w:rsid w:val="00C63930"/>
    <w:rsid w:val="00C63E07"/>
    <w:rsid w:val="00C63EFC"/>
    <w:rsid w:val="00C63FBA"/>
    <w:rsid w:val="00C64027"/>
    <w:rsid w:val="00C644BD"/>
    <w:rsid w:val="00C646F9"/>
    <w:rsid w:val="00C647BD"/>
    <w:rsid w:val="00C64AD0"/>
    <w:rsid w:val="00C64AF9"/>
    <w:rsid w:val="00C64BBA"/>
    <w:rsid w:val="00C65058"/>
    <w:rsid w:val="00C651FC"/>
    <w:rsid w:val="00C65808"/>
    <w:rsid w:val="00C659DA"/>
    <w:rsid w:val="00C65D6C"/>
    <w:rsid w:val="00C665C3"/>
    <w:rsid w:val="00C673C6"/>
    <w:rsid w:val="00C67424"/>
    <w:rsid w:val="00C6742B"/>
    <w:rsid w:val="00C67B01"/>
    <w:rsid w:val="00C67B7C"/>
    <w:rsid w:val="00C7041F"/>
    <w:rsid w:val="00C705F0"/>
    <w:rsid w:val="00C7078E"/>
    <w:rsid w:val="00C707DB"/>
    <w:rsid w:val="00C709AD"/>
    <w:rsid w:val="00C70BE8"/>
    <w:rsid w:val="00C70CA7"/>
    <w:rsid w:val="00C710BB"/>
    <w:rsid w:val="00C712C9"/>
    <w:rsid w:val="00C718B9"/>
    <w:rsid w:val="00C71AF8"/>
    <w:rsid w:val="00C71F0E"/>
    <w:rsid w:val="00C71F1D"/>
    <w:rsid w:val="00C72330"/>
    <w:rsid w:val="00C7261E"/>
    <w:rsid w:val="00C7279B"/>
    <w:rsid w:val="00C728AD"/>
    <w:rsid w:val="00C72DE3"/>
    <w:rsid w:val="00C734FE"/>
    <w:rsid w:val="00C73569"/>
    <w:rsid w:val="00C735BC"/>
    <w:rsid w:val="00C738D2"/>
    <w:rsid w:val="00C73AE7"/>
    <w:rsid w:val="00C74210"/>
    <w:rsid w:val="00C743CE"/>
    <w:rsid w:val="00C74757"/>
    <w:rsid w:val="00C7496A"/>
    <w:rsid w:val="00C74A5B"/>
    <w:rsid w:val="00C7510C"/>
    <w:rsid w:val="00C751CB"/>
    <w:rsid w:val="00C752D6"/>
    <w:rsid w:val="00C75729"/>
    <w:rsid w:val="00C75820"/>
    <w:rsid w:val="00C759BB"/>
    <w:rsid w:val="00C75A81"/>
    <w:rsid w:val="00C75A99"/>
    <w:rsid w:val="00C764DF"/>
    <w:rsid w:val="00C76B11"/>
    <w:rsid w:val="00C76CDE"/>
    <w:rsid w:val="00C76E1D"/>
    <w:rsid w:val="00C76EA0"/>
    <w:rsid w:val="00C76EA6"/>
    <w:rsid w:val="00C77441"/>
    <w:rsid w:val="00C77943"/>
    <w:rsid w:val="00C779CD"/>
    <w:rsid w:val="00C77ABA"/>
    <w:rsid w:val="00C77D5E"/>
    <w:rsid w:val="00C77DA4"/>
    <w:rsid w:val="00C77E42"/>
    <w:rsid w:val="00C800B0"/>
    <w:rsid w:val="00C80384"/>
    <w:rsid w:val="00C8099D"/>
    <w:rsid w:val="00C80C96"/>
    <w:rsid w:val="00C80CCF"/>
    <w:rsid w:val="00C813F0"/>
    <w:rsid w:val="00C8160F"/>
    <w:rsid w:val="00C81F05"/>
    <w:rsid w:val="00C81F06"/>
    <w:rsid w:val="00C81FEB"/>
    <w:rsid w:val="00C82819"/>
    <w:rsid w:val="00C828AD"/>
    <w:rsid w:val="00C82D3D"/>
    <w:rsid w:val="00C82D55"/>
    <w:rsid w:val="00C82E29"/>
    <w:rsid w:val="00C83083"/>
    <w:rsid w:val="00C83593"/>
    <w:rsid w:val="00C835B3"/>
    <w:rsid w:val="00C8361A"/>
    <w:rsid w:val="00C83801"/>
    <w:rsid w:val="00C83A92"/>
    <w:rsid w:val="00C83AE8"/>
    <w:rsid w:val="00C83EFF"/>
    <w:rsid w:val="00C83F56"/>
    <w:rsid w:val="00C84063"/>
    <w:rsid w:val="00C84154"/>
    <w:rsid w:val="00C845EC"/>
    <w:rsid w:val="00C846A9"/>
    <w:rsid w:val="00C847A4"/>
    <w:rsid w:val="00C84A5E"/>
    <w:rsid w:val="00C84A72"/>
    <w:rsid w:val="00C84B1E"/>
    <w:rsid w:val="00C84B24"/>
    <w:rsid w:val="00C84B28"/>
    <w:rsid w:val="00C84C8F"/>
    <w:rsid w:val="00C84C97"/>
    <w:rsid w:val="00C84DFF"/>
    <w:rsid w:val="00C856D7"/>
    <w:rsid w:val="00C857F5"/>
    <w:rsid w:val="00C85AE4"/>
    <w:rsid w:val="00C85B54"/>
    <w:rsid w:val="00C85BA1"/>
    <w:rsid w:val="00C85E6E"/>
    <w:rsid w:val="00C86346"/>
    <w:rsid w:val="00C864A3"/>
    <w:rsid w:val="00C8675F"/>
    <w:rsid w:val="00C86AE1"/>
    <w:rsid w:val="00C87177"/>
    <w:rsid w:val="00C87182"/>
    <w:rsid w:val="00C878AB"/>
    <w:rsid w:val="00C87E4B"/>
    <w:rsid w:val="00C9074A"/>
    <w:rsid w:val="00C90C09"/>
    <w:rsid w:val="00C90C41"/>
    <w:rsid w:val="00C91160"/>
    <w:rsid w:val="00C91173"/>
    <w:rsid w:val="00C91474"/>
    <w:rsid w:val="00C914BA"/>
    <w:rsid w:val="00C9188C"/>
    <w:rsid w:val="00C91A2F"/>
    <w:rsid w:val="00C9219A"/>
    <w:rsid w:val="00C92277"/>
    <w:rsid w:val="00C92374"/>
    <w:rsid w:val="00C92708"/>
    <w:rsid w:val="00C9274C"/>
    <w:rsid w:val="00C92CF5"/>
    <w:rsid w:val="00C92E2A"/>
    <w:rsid w:val="00C92E84"/>
    <w:rsid w:val="00C930C8"/>
    <w:rsid w:val="00C93492"/>
    <w:rsid w:val="00C93653"/>
    <w:rsid w:val="00C93843"/>
    <w:rsid w:val="00C93947"/>
    <w:rsid w:val="00C939BA"/>
    <w:rsid w:val="00C93F2A"/>
    <w:rsid w:val="00C94F37"/>
    <w:rsid w:val="00C95281"/>
    <w:rsid w:val="00C95A24"/>
    <w:rsid w:val="00C96308"/>
    <w:rsid w:val="00C96352"/>
    <w:rsid w:val="00C963D7"/>
    <w:rsid w:val="00C967CA"/>
    <w:rsid w:val="00C967CD"/>
    <w:rsid w:val="00C96A9C"/>
    <w:rsid w:val="00C96B69"/>
    <w:rsid w:val="00C96C8E"/>
    <w:rsid w:val="00C96E7A"/>
    <w:rsid w:val="00C96E7D"/>
    <w:rsid w:val="00C96FBB"/>
    <w:rsid w:val="00C9725B"/>
    <w:rsid w:val="00C9767B"/>
    <w:rsid w:val="00C97930"/>
    <w:rsid w:val="00C97A85"/>
    <w:rsid w:val="00CA0085"/>
    <w:rsid w:val="00CA0215"/>
    <w:rsid w:val="00CA043E"/>
    <w:rsid w:val="00CA079C"/>
    <w:rsid w:val="00CA0EF5"/>
    <w:rsid w:val="00CA0FDE"/>
    <w:rsid w:val="00CA10C3"/>
    <w:rsid w:val="00CA1681"/>
    <w:rsid w:val="00CA1824"/>
    <w:rsid w:val="00CA183A"/>
    <w:rsid w:val="00CA19CC"/>
    <w:rsid w:val="00CA1DCA"/>
    <w:rsid w:val="00CA23BA"/>
    <w:rsid w:val="00CA2480"/>
    <w:rsid w:val="00CA2560"/>
    <w:rsid w:val="00CA27A1"/>
    <w:rsid w:val="00CA2834"/>
    <w:rsid w:val="00CA28E3"/>
    <w:rsid w:val="00CA2915"/>
    <w:rsid w:val="00CA34E9"/>
    <w:rsid w:val="00CA3534"/>
    <w:rsid w:val="00CA360E"/>
    <w:rsid w:val="00CA45E1"/>
    <w:rsid w:val="00CA4A23"/>
    <w:rsid w:val="00CA5097"/>
    <w:rsid w:val="00CA5374"/>
    <w:rsid w:val="00CA579B"/>
    <w:rsid w:val="00CA5D25"/>
    <w:rsid w:val="00CA609F"/>
    <w:rsid w:val="00CA6239"/>
    <w:rsid w:val="00CA625C"/>
    <w:rsid w:val="00CA64DD"/>
    <w:rsid w:val="00CA6792"/>
    <w:rsid w:val="00CA699F"/>
    <w:rsid w:val="00CA6C69"/>
    <w:rsid w:val="00CA725C"/>
    <w:rsid w:val="00CA7274"/>
    <w:rsid w:val="00CA739E"/>
    <w:rsid w:val="00CA7418"/>
    <w:rsid w:val="00CA76AB"/>
    <w:rsid w:val="00CA7717"/>
    <w:rsid w:val="00CA7738"/>
    <w:rsid w:val="00CA7800"/>
    <w:rsid w:val="00CA7BF0"/>
    <w:rsid w:val="00CA7F2E"/>
    <w:rsid w:val="00CB02B9"/>
    <w:rsid w:val="00CB0468"/>
    <w:rsid w:val="00CB0596"/>
    <w:rsid w:val="00CB0737"/>
    <w:rsid w:val="00CB0802"/>
    <w:rsid w:val="00CB0C55"/>
    <w:rsid w:val="00CB0CFC"/>
    <w:rsid w:val="00CB0D57"/>
    <w:rsid w:val="00CB0FAD"/>
    <w:rsid w:val="00CB1142"/>
    <w:rsid w:val="00CB141E"/>
    <w:rsid w:val="00CB1526"/>
    <w:rsid w:val="00CB1676"/>
    <w:rsid w:val="00CB1BD8"/>
    <w:rsid w:val="00CB1D82"/>
    <w:rsid w:val="00CB1EAE"/>
    <w:rsid w:val="00CB216A"/>
    <w:rsid w:val="00CB22D2"/>
    <w:rsid w:val="00CB2694"/>
    <w:rsid w:val="00CB2B87"/>
    <w:rsid w:val="00CB2F11"/>
    <w:rsid w:val="00CB2F67"/>
    <w:rsid w:val="00CB3C55"/>
    <w:rsid w:val="00CB3C69"/>
    <w:rsid w:val="00CB3CBB"/>
    <w:rsid w:val="00CB3DBF"/>
    <w:rsid w:val="00CB3FF5"/>
    <w:rsid w:val="00CB420A"/>
    <w:rsid w:val="00CB44EB"/>
    <w:rsid w:val="00CB44F5"/>
    <w:rsid w:val="00CB485D"/>
    <w:rsid w:val="00CB48DE"/>
    <w:rsid w:val="00CB4B5D"/>
    <w:rsid w:val="00CB50B7"/>
    <w:rsid w:val="00CB5293"/>
    <w:rsid w:val="00CB531D"/>
    <w:rsid w:val="00CB5CF2"/>
    <w:rsid w:val="00CB5EFA"/>
    <w:rsid w:val="00CB63A1"/>
    <w:rsid w:val="00CB64CC"/>
    <w:rsid w:val="00CB6947"/>
    <w:rsid w:val="00CB6AA8"/>
    <w:rsid w:val="00CB72BC"/>
    <w:rsid w:val="00CB73AF"/>
    <w:rsid w:val="00CB756C"/>
    <w:rsid w:val="00CB76BA"/>
    <w:rsid w:val="00CB7E4F"/>
    <w:rsid w:val="00CB7F6E"/>
    <w:rsid w:val="00CC02A4"/>
    <w:rsid w:val="00CC03B4"/>
    <w:rsid w:val="00CC099D"/>
    <w:rsid w:val="00CC09B4"/>
    <w:rsid w:val="00CC0A16"/>
    <w:rsid w:val="00CC12B2"/>
    <w:rsid w:val="00CC1C5F"/>
    <w:rsid w:val="00CC1F3F"/>
    <w:rsid w:val="00CC20B7"/>
    <w:rsid w:val="00CC20EA"/>
    <w:rsid w:val="00CC228B"/>
    <w:rsid w:val="00CC295F"/>
    <w:rsid w:val="00CC2E1B"/>
    <w:rsid w:val="00CC32E1"/>
    <w:rsid w:val="00CC3B93"/>
    <w:rsid w:val="00CC3DE4"/>
    <w:rsid w:val="00CC3E0A"/>
    <w:rsid w:val="00CC40F5"/>
    <w:rsid w:val="00CC4700"/>
    <w:rsid w:val="00CC4873"/>
    <w:rsid w:val="00CC4A32"/>
    <w:rsid w:val="00CC5B20"/>
    <w:rsid w:val="00CC5B62"/>
    <w:rsid w:val="00CC5F3D"/>
    <w:rsid w:val="00CC61C2"/>
    <w:rsid w:val="00CC6898"/>
    <w:rsid w:val="00CC6E28"/>
    <w:rsid w:val="00CC6EAF"/>
    <w:rsid w:val="00CC7127"/>
    <w:rsid w:val="00CC78A5"/>
    <w:rsid w:val="00CD021C"/>
    <w:rsid w:val="00CD0502"/>
    <w:rsid w:val="00CD12A4"/>
    <w:rsid w:val="00CD1321"/>
    <w:rsid w:val="00CD1BC5"/>
    <w:rsid w:val="00CD1CE9"/>
    <w:rsid w:val="00CD1E88"/>
    <w:rsid w:val="00CD1F16"/>
    <w:rsid w:val="00CD2133"/>
    <w:rsid w:val="00CD26A8"/>
    <w:rsid w:val="00CD2C29"/>
    <w:rsid w:val="00CD30C6"/>
    <w:rsid w:val="00CD324D"/>
    <w:rsid w:val="00CD342D"/>
    <w:rsid w:val="00CD390E"/>
    <w:rsid w:val="00CD3D57"/>
    <w:rsid w:val="00CD4398"/>
    <w:rsid w:val="00CD4485"/>
    <w:rsid w:val="00CD46EB"/>
    <w:rsid w:val="00CD4922"/>
    <w:rsid w:val="00CD4BDB"/>
    <w:rsid w:val="00CD4DF9"/>
    <w:rsid w:val="00CD4FBE"/>
    <w:rsid w:val="00CD501A"/>
    <w:rsid w:val="00CD5741"/>
    <w:rsid w:val="00CD5EF8"/>
    <w:rsid w:val="00CD6079"/>
    <w:rsid w:val="00CD6546"/>
    <w:rsid w:val="00CD6809"/>
    <w:rsid w:val="00CD6DAA"/>
    <w:rsid w:val="00CD701B"/>
    <w:rsid w:val="00CD7663"/>
    <w:rsid w:val="00CD7F90"/>
    <w:rsid w:val="00CE0111"/>
    <w:rsid w:val="00CE01E4"/>
    <w:rsid w:val="00CE0378"/>
    <w:rsid w:val="00CE0389"/>
    <w:rsid w:val="00CE04B7"/>
    <w:rsid w:val="00CE0695"/>
    <w:rsid w:val="00CE0FEB"/>
    <w:rsid w:val="00CE1318"/>
    <w:rsid w:val="00CE13CB"/>
    <w:rsid w:val="00CE1D34"/>
    <w:rsid w:val="00CE2150"/>
    <w:rsid w:val="00CE23BC"/>
    <w:rsid w:val="00CE27CC"/>
    <w:rsid w:val="00CE2A11"/>
    <w:rsid w:val="00CE2AA6"/>
    <w:rsid w:val="00CE3319"/>
    <w:rsid w:val="00CE353E"/>
    <w:rsid w:val="00CE3D14"/>
    <w:rsid w:val="00CE3ECB"/>
    <w:rsid w:val="00CE4114"/>
    <w:rsid w:val="00CE4278"/>
    <w:rsid w:val="00CE4892"/>
    <w:rsid w:val="00CE5747"/>
    <w:rsid w:val="00CE592B"/>
    <w:rsid w:val="00CE5961"/>
    <w:rsid w:val="00CE5ADF"/>
    <w:rsid w:val="00CE5DD0"/>
    <w:rsid w:val="00CE6159"/>
    <w:rsid w:val="00CE62FD"/>
    <w:rsid w:val="00CE679B"/>
    <w:rsid w:val="00CE6A21"/>
    <w:rsid w:val="00CE72C2"/>
    <w:rsid w:val="00CE72D9"/>
    <w:rsid w:val="00CE7617"/>
    <w:rsid w:val="00CE7658"/>
    <w:rsid w:val="00CE773F"/>
    <w:rsid w:val="00CE79C4"/>
    <w:rsid w:val="00CE7CBB"/>
    <w:rsid w:val="00CE7D4E"/>
    <w:rsid w:val="00CE7DA0"/>
    <w:rsid w:val="00CE7E24"/>
    <w:rsid w:val="00CF023C"/>
    <w:rsid w:val="00CF0542"/>
    <w:rsid w:val="00CF0948"/>
    <w:rsid w:val="00CF0C7D"/>
    <w:rsid w:val="00CF10AB"/>
    <w:rsid w:val="00CF10D8"/>
    <w:rsid w:val="00CF1835"/>
    <w:rsid w:val="00CF183F"/>
    <w:rsid w:val="00CF18F9"/>
    <w:rsid w:val="00CF1BA0"/>
    <w:rsid w:val="00CF21B5"/>
    <w:rsid w:val="00CF249F"/>
    <w:rsid w:val="00CF27ED"/>
    <w:rsid w:val="00CF2C81"/>
    <w:rsid w:val="00CF2CA0"/>
    <w:rsid w:val="00CF2D5B"/>
    <w:rsid w:val="00CF2D73"/>
    <w:rsid w:val="00CF2F44"/>
    <w:rsid w:val="00CF34EB"/>
    <w:rsid w:val="00CF3585"/>
    <w:rsid w:val="00CF3824"/>
    <w:rsid w:val="00CF388E"/>
    <w:rsid w:val="00CF3A52"/>
    <w:rsid w:val="00CF3BFE"/>
    <w:rsid w:val="00CF403B"/>
    <w:rsid w:val="00CF4212"/>
    <w:rsid w:val="00CF435E"/>
    <w:rsid w:val="00CF448F"/>
    <w:rsid w:val="00CF4B74"/>
    <w:rsid w:val="00CF4BD2"/>
    <w:rsid w:val="00CF6112"/>
    <w:rsid w:val="00CF65FB"/>
    <w:rsid w:val="00CF6A22"/>
    <w:rsid w:val="00CF6C17"/>
    <w:rsid w:val="00CF6F34"/>
    <w:rsid w:val="00CF715D"/>
    <w:rsid w:val="00CF7357"/>
    <w:rsid w:val="00CF7CCE"/>
    <w:rsid w:val="00D0009C"/>
    <w:rsid w:val="00D0061C"/>
    <w:rsid w:val="00D009A4"/>
    <w:rsid w:val="00D00A74"/>
    <w:rsid w:val="00D0125C"/>
    <w:rsid w:val="00D0135C"/>
    <w:rsid w:val="00D01550"/>
    <w:rsid w:val="00D015DD"/>
    <w:rsid w:val="00D015EE"/>
    <w:rsid w:val="00D017AF"/>
    <w:rsid w:val="00D01883"/>
    <w:rsid w:val="00D019A2"/>
    <w:rsid w:val="00D01ED0"/>
    <w:rsid w:val="00D02040"/>
    <w:rsid w:val="00D020A4"/>
    <w:rsid w:val="00D02810"/>
    <w:rsid w:val="00D02832"/>
    <w:rsid w:val="00D02860"/>
    <w:rsid w:val="00D02C16"/>
    <w:rsid w:val="00D02C2A"/>
    <w:rsid w:val="00D02DBA"/>
    <w:rsid w:val="00D02EB4"/>
    <w:rsid w:val="00D038E1"/>
    <w:rsid w:val="00D03A08"/>
    <w:rsid w:val="00D03DDC"/>
    <w:rsid w:val="00D042E8"/>
    <w:rsid w:val="00D04B5B"/>
    <w:rsid w:val="00D04FC2"/>
    <w:rsid w:val="00D04FE6"/>
    <w:rsid w:val="00D05007"/>
    <w:rsid w:val="00D0524D"/>
    <w:rsid w:val="00D054C6"/>
    <w:rsid w:val="00D061C3"/>
    <w:rsid w:val="00D0620B"/>
    <w:rsid w:val="00D063BC"/>
    <w:rsid w:val="00D0647C"/>
    <w:rsid w:val="00D06514"/>
    <w:rsid w:val="00D06A7A"/>
    <w:rsid w:val="00D06AD9"/>
    <w:rsid w:val="00D06E67"/>
    <w:rsid w:val="00D06E85"/>
    <w:rsid w:val="00D076AB"/>
    <w:rsid w:val="00D07975"/>
    <w:rsid w:val="00D07A0A"/>
    <w:rsid w:val="00D07AE8"/>
    <w:rsid w:val="00D07F5B"/>
    <w:rsid w:val="00D105C7"/>
    <w:rsid w:val="00D1062B"/>
    <w:rsid w:val="00D10E95"/>
    <w:rsid w:val="00D11515"/>
    <w:rsid w:val="00D11558"/>
    <w:rsid w:val="00D11742"/>
    <w:rsid w:val="00D117FA"/>
    <w:rsid w:val="00D11A7E"/>
    <w:rsid w:val="00D11B17"/>
    <w:rsid w:val="00D11BA1"/>
    <w:rsid w:val="00D11DE9"/>
    <w:rsid w:val="00D12048"/>
    <w:rsid w:val="00D12195"/>
    <w:rsid w:val="00D122DD"/>
    <w:rsid w:val="00D123E8"/>
    <w:rsid w:val="00D124E6"/>
    <w:rsid w:val="00D12655"/>
    <w:rsid w:val="00D12E5F"/>
    <w:rsid w:val="00D134AB"/>
    <w:rsid w:val="00D13510"/>
    <w:rsid w:val="00D135F0"/>
    <w:rsid w:val="00D139E9"/>
    <w:rsid w:val="00D13AC9"/>
    <w:rsid w:val="00D13D54"/>
    <w:rsid w:val="00D141A1"/>
    <w:rsid w:val="00D1435B"/>
    <w:rsid w:val="00D14375"/>
    <w:rsid w:val="00D14770"/>
    <w:rsid w:val="00D14C8A"/>
    <w:rsid w:val="00D14F01"/>
    <w:rsid w:val="00D150C9"/>
    <w:rsid w:val="00D152E1"/>
    <w:rsid w:val="00D1546F"/>
    <w:rsid w:val="00D15655"/>
    <w:rsid w:val="00D1565C"/>
    <w:rsid w:val="00D1583D"/>
    <w:rsid w:val="00D15CE2"/>
    <w:rsid w:val="00D15D73"/>
    <w:rsid w:val="00D15DE2"/>
    <w:rsid w:val="00D16108"/>
    <w:rsid w:val="00D16560"/>
    <w:rsid w:val="00D16711"/>
    <w:rsid w:val="00D168B4"/>
    <w:rsid w:val="00D16A48"/>
    <w:rsid w:val="00D16ABA"/>
    <w:rsid w:val="00D17599"/>
    <w:rsid w:val="00D17ACB"/>
    <w:rsid w:val="00D17E20"/>
    <w:rsid w:val="00D17F7B"/>
    <w:rsid w:val="00D206E6"/>
    <w:rsid w:val="00D20805"/>
    <w:rsid w:val="00D20984"/>
    <w:rsid w:val="00D20E16"/>
    <w:rsid w:val="00D20E6C"/>
    <w:rsid w:val="00D21396"/>
    <w:rsid w:val="00D21459"/>
    <w:rsid w:val="00D21562"/>
    <w:rsid w:val="00D2165B"/>
    <w:rsid w:val="00D2177C"/>
    <w:rsid w:val="00D218B7"/>
    <w:rsid w:val="00D21B7A"/>
    <w:rsid w:val="00D21BED"/>
    <w:rsid w:val="00D21F03"/>
    <w:rsid w:val="00D224D6"/>
    <w:rsid w:val="00D22707"/>
    <w:rsid w:val="00D22C82"/>
    <w:rsid w:val="00D22D00"/>
    <w:rsid w:val="00D23084"/>
    <w:rsid w:val="00D2329F"/>
    <w:rsid w:val="00D23885"/>
    <w:rsid w:val="00D23AFA"/>
    <w:rsid w:val="00D23E58"/>
    <w:rsid w:val="00D23EBD"/>
    <w:rsid w:val="00D23EE4"/>
    <w:rsid w:val="00D24B6E"/>
    <w:rsid w:val="00D252C2"/>
    <w:rsid w:val="00D253F1"/>
    <w:rsid w:val="00D2577D"/>
    <w:rsid w:val="00D25A9F"/>
    <w:rsid w:val="00D25E10"/>
    <w:rsid w:val="00D2605B"/>
    <w:rsid w:val="00D260B0"/>
    <w:rsid w:val="00D26140"/>
    <w:rsid w:val="00D261F5"/>
    <w:rsid w:val="00D26318"/>
    <w:rsid w:val="00D26434"/>
    <w:rsid w:val="00D26454"/>
    <w:rsid w:val="00D26AFE"/>
    <w:rsid w:val="00D272D7"/>
    <w:rsid w:val="00D273F9"/>
    <w:rsid w:val="00D27A12"/>
    <w:rsid w:val="00D303EF"/>
    <w:rsid w:val="00D30808"/>
    <w:rsid w:val="00D30862"/>
    <w:rsid w:val="00D308B6"/>
    <w:rsid w:val="00D30948"/>
    <w:rsid w:val="00D30A83"/>
    <w:rsid w:val="00D31027"/>
    <w:rsid w:val="00D31041"/>
    <w:rsid w:val="00D311A2"/>
    <w:rsid w:val="00D317F1"/>
    <w:rsid w:val="00D31C41"/>
    <w:rsid w:val="00D31D11"/>
    <w:rsid w:val="00D31F69"/>
    <w:rsid w:val="00D32447"/>
    <w:rsid w:val="00D32A2B"/>
    <w:rsid w:val="00D32BA8"/>
    <w:rsid w:val="00D32CD4"/>
    <w:rsid w:val="00D32D39"/>
    <w:rsid w:val="00D32F25"/>
    <w:rsid w:val="00D33629"/>
    <w:rsid w:val="00D33B1D"/>
    <w:rsid w:val="00D33E78"/>
    <w:rsid w:val="00D34360"/>
    <w:rsid w:val="00D345C4"/>
    <w:rsid w:val="00D345EB"/>
    <w:rsid w:val="00D34675"/>
    <w:rsid w:val="00D34A66"/>
    <w:rsid w:val="00D34B1B"/>
    <w:rsid w:val="00D34B7F"/>
    <w:rsid w:val="00D34F7D"/>
    <w:rsid w:val="00D35003"/>
    <w:rsid w:val="00D3551B"/>
    <w:rsid w:val="00D358FF"/>
    <w:rsid w:val="00D35AF5"/>
    <w:rsid w:val="00D35ED7"/>
    <w:rsid w:val="00D36BF9"/>
    <w:rsid w:val="00D36C38"/>
    <w:rsid w:val="00D36C54"/>
    <w:rsid w:val="00D372EC"/>
    <w:rsid w:val="00D37354"/>
    <w:rsid w:val="00D3741A"/>
    <w:rsid w:val="00D37939"/>
    <w:rsid w:val="00D37C26"/>
    <w:rsid w:val="00D37E25"/>
    <w:rsid w:val="00D37E2A"/>
    <w:rsid w:val="00D37FAF"/>
    <w:rsid w:val="00D4010B"/>
    <w:rsid w:val="00D40370"/>
    <w:rsid w:val="00D40447"/>
    <w:rsid w:val="00D40C0F"/>
    <w:rsid w:val="00D40D28"/>
    <w:rsid w:val="00D40DB8"/>
    <w:rsid w:val="00D40DE4"/>
    <w:rsid w:val="00D40FDE"/>
    <w:rsid w:val="00D413D4"/>
    <w:rsid w:val="00D41474"/>
    <w:rsid w:val="00D41526"/>
    <w:rsid w:val="00D4159A"/>
    <w:rsid w:val="00D416B3"/>
    <w:rsid w:val="00D41DA1"/>
    <w:rsid w:val="00D41ED5"/>
    <w:rsid w:val="00D421CC"/>
    <w:rsid w:val="00D4225C"/>
    <w:rsid w:val="00D423EC"/>
    <w:rsid w:val="00D424FE"/>
    <w:rsid w:val="00D4275C"/>
    <w:rsid w:val="00D42858"/>
    <w:rsid w:val="00D42863"/>
    <w:rsid w:val="00D428F3"/>
    <w:rsid w:val="00D42A42"/>
    <w:rsid w:val="00D43009"/>
    <w:rsid w:val="00D4374B"/>
    <w:rsid w:val="00D43A2D"/>
    <w:rsid w:val="00D43BFF"/>
    <w:rsid w:val="00D43E71"/>
    <w:rsid w:val="00D43F15"/>
    <w:rsid w:val="00D44496"/>
    <w:rsid w:val="00D448AC"/>
    <w:rsid w:val="00D44C64"/>
    <w:rsid w:val="00D44FCB"/>
    <w:rsid w:val="00D45187"/>
    <w:rsid w:val="00D453E4"/>
    <w:rsid w:val="00D4577E"/>
    <w:rsid w:val="00D45824"/>
    <w:rsid w:val="00D45D10"/>
    <w:rsid w:val="00D45ECA"/>
    <w:rsid w:val="00D46138"/>
    <w:rsid w:val="00D461F6"/>
    <w:rsid w:val="00D463B6"/>
    <w:rsid w:val="00D46780"/>
    <w:rsid w:val="00D468AA"/>
    <w:rsid w:val="00D46A12"/>
    <w:rsid w:val="00D46A24"/>
    <w:rsid w:val="00D46AAB"/>
    <w:rsid w:val="00D46F40"/>
    <w:rsid w:val="00D4717F"/>
    <w:rsid w:val="00D4726C"/>
    <w:rsid w:val="00D47451"/>
    <w:rsid w:val="00D476DD"/>
    <w:rsid w:val="00D47D3B"/>
    <w:rsid w:val="00D50010"/>
    <w:rsid w:val="00D500D0"/>
    <w:rsid w:val="00D501C8"/>
    <w:rsid w:val="00D50308"/>
    <w:rsid w:val="00D50312"/>
    <w:rsid w:val="00D506D1"/>
    <w:rsid w:val="00D5081A"/>
    <w:rsid w:val="00D51D18"/>
    <w:rsid w:val="00D51DF4"/>
    <w:rsid w:val="00D51ED0"/>
    <w:rsid w:val="00D51FFC"/>
    <w:rsid w:val="00D52117"/>
    <w:rsid w:val="00D5213E"/>
    <w:rsid w:val="00D521CC"/>
    <w:rsid w:val="00D522FE"/>
    <w:rsid w:val="00D52A5B"/>
    <w:rsid w:val="00D52A9A"/>
    <w:rsid w:val="00D53206"/>
    <w:rsid w:val="00D532F8"/>
    <w:rsid w:val="00D53A9C"/>
    <w:rsid w:val="00D53AEB"/>
    <w:rsid w:val="00D54290"/>
    <w:rsid w:val="00D54340"/>
    <w:rsid w:val="00D543BE"/>
    <w:rsid w:val="00D54950"/>
    <w:rsid w:val="00D54A92"/>
    <w:rsid w:val="00D54CAF"/>
    <w:rsid w:val="00D55223"/>
    <w:rsid w:val="00D552AC"/>
    <w:rsid w:val="00D5579D"/>
    <w:rsid w:val="00D558EF"/>
    <w:rsid w:val="00D55BA6"/>
    <w:rsid w:val="00D55D7F"/>
    <w:rsid w:val="00D55E12"/>
    <w:rsid w:val="00D5609A"/>
    <w:rsid w:val="00D5633F"/>
    <w:rsid w:val="00D56511"/>
    <w:rsid w:val="00D5657D"/>
    <w:rsid w:val="00D56A91"/>
    <w:rsid w:val="00D56C07"/>
    <w:rsid w:val="00D56D6E"/>
    <w:rsid w:val="00D572E2"/>
    <w:rsid w:val="00D573DB"/>
    <w:rsid w:val="00D5798F"/>
    <w:rsid w:val="00D602CC"/>
    <w:rsid w:val="00D602E5"/>
    <w:rsid w:val="00D606F4"/>
    <w:rsid w:val="00D60862"/>
    <w:rsid w:val="00D60B0B"/>
    <w:rsid w:val="00D610E1"/>
    <w:rsid w:val="00D61252"/>
    <w:rsid w:val="00D61784"/>
    <w:rsid w:val="00D61B91"/>
    <w:rsid w:val="00D61DBE"/>
    <w:rsid w:val="00D61FC3"/>
    <w:rsid w:val="00D6220B"/>
    <w:rsid w:val="00D6301E"/>
    <w:rsid w:val="00D632DC"/>
    <w:rsid w:val="00D6394A"/>
    <w:rsid w:val="00D6395A"/>
    <w:rsid w:val="00D63E23"/>
    <w:rsid w:val="00D64002"/>
    <w:rsid w:val="00D640E4"/>
    <w:rsid w:val="00D641BF"/>
    <w:rsid w:val="00D6461A"/>
    <w:rsid w:val="00D647BD"/>
    <w:rsid w:val="00D64EA4"/>
    <w:rsid w:val="00D64F06"/>
    <w:rsid w:val="00D65485"/>
    <w:rsid w:val="00D658B1"/>
    <w:rsid w:val="00D658DF"/>
    <w:rsid w:val="00D65E17"/>
    <w:rsid w:val="00D66749"/>
    <w:rsid w:val="00D669A1"/>
    <w:rsid w:val="00D67283"/>
    <w:rsid w:val="00D6730B"/>
    <w:rsid w:val="00D67374"/>
    <w:rsid w:val="00D674F4"/>
    <w:rsid w:val="00D67742"/>
    <w:rsid w:val="00D67899"/>
    <w:rsid w:val="00D6796A"/>
    <w:rsid w:val="00D67B0B"/>
    <w:rsid w:val="00D67E26"/>
    <w:rsid w:val="00D67EDF"/>
    <w:rsid w:val="00D7070E"/>
    <w:rsid w:val="00D70921"/>
    <w:rsid w:val="00D70983"/>
    <w:rsid w:val="00D70CCD"/>
    <w:rsid w:val="00D70CF0"/>
    <w:rsid w:val="00D70D36"/>
    <w:rsid w:val="00D71738"/>
    <w:rsid w:val="00D71C9F"/>
    <w:rsid w:val="00D71CA7"/>
    <w:rsid w:val="00D72307"/>
    <w:rsid w:val="00D7275B"/>
    <w:rsid w:val="00D72B7B"/>
    <w:rsid w:val="00D72C08"/>
    <w:rsid w:val="00D734EB"/>
    <w:rsid w:val="00D73BAA"/>
    <w:rsid w:val="00D73D5C"/>
    <w:rsid w:val="00D7437C"/>
    <w:rsid w:val="00D74A26"/>
    <w:rsid w:val="00D74A57"/>
    <w:rsid w:val="00D74BCA"/>
    <w:rsid w:val="00D74DDF"/>
    <w:rsid w:val="00D751FF"/>
    <w:rsid w:val="00D75A0F"/>
    <w:rsid w:val="00D7634F"/>
    <w:rsid w:val="00D76473"/>
    <w:rsid w:val="00D76D1C"/>
    <w:rsid w:val="00D76F17"/>
    <w:rsid w:val="00D77082"/>
    <w:rsid w:val="00D77316"/>
    <w:rsid w:val="00D773D5"/>
    <w:rsid w:val="00D779D7"/>
    <w:rsid w:val="00D802CD"/>
    <w:rsid w:val="00D80588"/>
    <w:rsid w:val="00D80664"/>
    <w:rsid w:val="00D80909"/>
    <w:rsid w:val="00D80C3B"/>
    <w:rsid w:val="00D80E37"/>
    <w:rsid w:val="00D812C9"/>
    <w:rsid w:val="00D81414"/>
    <w:rsid w:val="00D81453"/>
    <w:rsid w:val="00D8162E"/>
    <w:rsid w:val="00D81B08"/>
    <w:rsid w:val="00D81FD7"/>
    <w:rsid w:val="00D82167"/>
    <w:rsid w:val="00D82250"/>
    <w:rsid w:val="00D825E2"/>
    <w:rsid w:val="00D827EE"/>
    <w:rsid w:val="00D828E6"/>
    <w:rsid w:val="00D82AD3"/>
    <w:rsid w:val="00D82B11"/>
    <w:rsid w:val="00D83157"/>
    <w:rsid w:val="00D83683"/>
    <w:rsid w:val="00D838E2"/>
    <w:rsid w:val="00D83922"/>
    <w:rsid w:val="00D83B5D"/>
    <w:rsid w:val="00D8463A"/>
    <w:rsid w:val="00D84A65"/>
    <w:rsid w:val="00D8559D"/>
    <w:rsid w:val="00D85B93"/>
    <w:rsid w:val="00D85C21"/>
    <w:rsid w:val="00D86114"/>
    <w:rsid w:val="00D861E8"/>
    <w:rsid w:val="00D8638E"/>
    <w:rsid w:val="00D86976"/>
    <w:rsid w:val="00D869C2"/>
    <w:rsid w:val="00D86BF5"/>
    <w:rsid w:val="00D87209"/>
    <w:rsid w:val="00D8732E"/>
    <w:rsid w:val="00D874C0"/>
    <w:rsid w:val="00D8772A"/>
    <w:rsid w:val="00D878FD"/>
    <w:rsid w:val="00D87A09"/>
    <w:rsid w:val="00D87C68"/>
    <w:rsid w:val="00D87CB5"/>
    <w:rsid w:val="00D87D58"/>
    <w:rsid w:val="00D9043B"/>
    <w:rsid w:val="00D90B10"/>
    <w:rsid w:val="00D90C42"/>
    <w:rsid w:val="00D915B2"/>
    <w:rsid w:val="00D91626"/>
    <w:rsid w:val="00D91D2B"/>
    <w:rsid w:val="00D91EC7"/>
    <w:rsid w:val="00D92227"/>
    <w:rsid w:val="00D922DA"/>
    <w:rsid w:val="00D92887"/>
    <w:rsid w:val="00D9318A"/>
    <w:rsid w:val="00D93421"/>
    <w:rsid w:val="00D9354C"/>
    <w:rsid w:val="00D938C9"/>
    <w:rsid w:val="00D93C62"/>
    <w:rsid w:val="00D93FA5"/>
    <w:rsid w:val="00D94866"/>
    <w:rsid w:val="00D94B33"/>
    <w:rsid w:val="00D94B58"/>
    <w:rsid w:val="00D94BAE"/>
    <w:rsid w:val="00D9534E"/>
    <w:rsid w:val="00D95560"/>
    <w:rsid w:val="00D955F3"/>
    <w:rsid w:val="00D95966"/>
    <w:rsid w:val="00D95E12"/>
    <w:rsid w:val="00D965E2"/>
    <w:rsid w:val="00D967C1"/>
    <w:rsid w:val="00D96C06"/>
    <w:rsid w:val="00D96CD3"/>
    <w:rsid w:val="00D97673"/>
    <w:rsid w:val="00D9779D"/>
    <w:rsid w:val="00D9798C"/>
    <w:rsid w:val="00D979D2"/>
    <w:rsid w:val="00D97C70"/>
    <w:rsid w:val="00D97D20"/>
    <w:rsid w:val="00D97FDF"/>
    <w:rsid w:val="00DA00B5"/>
    <w:rsid w:val="00DA0328"/>
    <w:rsid w:val="00DA03C1"/>
    <w:rsid w:val="00DA055C"/>
    <w:rsid w:val="00DA0568"/>
    <w:rsid w:val="00DA090B"/>
    <w:rsid w:val="00DA0A93"/>
    <w:rsid w:val="00DA0BED"/>
    <w:rsid w:val="00DA1079"/>
    <w:rsid w:val="00DA1346"/>
    <w:rsid w:val="00DA13C2"/>
    <w:rsid w:val="00DA16DD"/>
    <w:rsid w:val="00DA18C3"/>
    <w:rsid w:val="00DA1B85"/>
    <w:rsid w:val="00DA1C4D"/>
    <w:rsid w:val="00DA25D8"/>
    <w:rsid w:val="00DA2C57"/>
    <w:rsid w:val="00DA2E81"/>
    <w:rsid w:val="00DA2E89"/>
    <w:rsid w:val="00DA376A"/>
    <w:rsid w:val="00DA3833"/>
    <w:rsid w:val="00DA40B3"/>
    <w:rsid w:val="00DA43AA"/>
    <w:rsid w:val="00DA46DF"/>
    <w:rsid w:val="00DA489C"/>
    <w:rsid w:val="00DA4A1B"/>
    <w:rsid w:val="00DA4B58"/>
    <w:rsid w:val="00DA4F23"/>
    <w:rsid w:val="00DA56A4"/>
    <w:rsid w:val="00DA57B2"/>
    <w:rsid w:val="00DA5D4E"/>
    <w:rsid w:val="00DA5FF1"/>
    <w:rsid w:val="00DA62B8"/>
    <w:rsid w:val="00DA6500"/>
    <w:rsid w:val="00DA6618"/>
    <w:rsid w:val="00DA6A2A"/>
    <w:rsid w:val="00DA744D"/>
    <w:rsid w:val="00DA7915"/>
    <w:rsid w:val="00DA7A62"/>
    <w:rsid w:val="00DA7B16"/>
    <w:rsid w:val="00DA7B23"/>
    <w:rsid w:val="00DA7C53"/>
    <w:rsid w:val="00DA7FA2"/>
    <w:rsid w:val="00DB0025"/>
    <w:rsid w:val="00DB0978"/>
    <w:rsid w:val="00DB0995"/>
    <w:rsid w:val="00DB120A"/>
    <w:rsid w:val="00DB18FA"/>
    <w:rsid w:val="00DB19A4"/>
    <w:rsid w:val="00DB1DDD"/>
    <w:rsid w:val="00DB1EC9"/>
    <w:rsid w:val="00DB20DE"/>
    <w:rsid w:val="00DB21B3"/>
    <w:rsid w:val="00DB29F9"/>
    <w:rsid w:val="00DB2CD1"/>
    <w:rsid w:val="00DB2E99"/>
    <w:rsid w:val="00DB38FA"/>
    <w:rsid w:val="00DB3A3E"/>
    <w:rsid w:val="00DB3EAA"/>
    <w:rsid w:val="00DB461F"/>
    <w:rsid w:val="00DB48EA"/>
    <w:rsid w:val="00DB4A97"/>
    <w:rsid w:val="00DB4BF5"/>
    <w:rsid w:val="00DB4D64"/>
    <w:rsid w:val="00DB4EB3"/>
    <w:rsid w:val="00DB520F"/>
    <w:rsid w:val="00DB53E9"/>
    <w:rsid w:val="00DB5611"/>
    <w:rsid w:val="00DB5ABB"/>
    <w:rsid w:val="00DB5D51"/>
    <w:rsid w:val="00DB604A"/>
    <w:rsid w:val="00DB6114"/>
    <w:rsid w:val="00DB6333"/>
    <w:rsid w:val="00DB6F3D"/>
    <w:rsid w:val="00DB707C"/>
    <w:rsid w:val="00DB739C"/>
    <w:rsid w:val="00DB752E"/>
    <w:rsid w:val="00DB7749"/>
    <w:rsid w:val="00DB77E5"/>
    <w:rsid w:val="00DB7D22"/>
    <w:rsid w:val="00DB7E3B"/>
    <w:rsid w:val="00DB7F61"/>
    <w:rsid w:val="00DC023A"/>
    <w:rsid w:val="00DC02F7"/>
    <w:rsid w:val="00DC0539"/>
    <w:rsid w:val="00DC05C1"/>
    <w:rsid w:val="00DC098D"/>
    <w:rsid w:val="00DC0AF7"/>
    <w:rsid w:val="00DC0C85"/>
    <w:rsid w:val="00DC1280"/>
    <w:rsid w:val="00DC12EC"/>
    <w:rsid w:val="00DC16A7"/>
    <w:rsid w:val="00DC1807"/>
    <w:rsid w:val="00DC1831"/>
    <w:rsid w:val="00DC1BE4"/>
    <w:rsid w:val="00DC1E72"/>
    <w:rsid w:val="00DC2173"/>
    <w:rsid w:val="00DC26CA"/>
    <w:rsid w:val="00DC2E46"/>
    <w:rsid w:val="00DC2FC9"/>
    <w:rsid w:val="00DC3115"/>
    <w:rsid w:val="00DC3A48"/>
    <w:rsid w:val="00DC3BA0"/>
    <w:rsid w:val="00DC473A"/>
    <w:rsid w:val="00DC487D"/>
    <w:rsid w:val="00DC543B"/>
    <w:rsid w:val="00DC5B1B"/>
    <w:rsid w:val="00DC5BEA"/>
    <w:rsid w:val="00DC5E78"/>
    <w:rsid w:val="00DC6170"/>
    <w:rsid w:val="00DC65FA"/>
    <w:rsid w:val="00DC6617"/>
    <w:rsid w:val="00DC6A43"/>
    <w:rsid w:val="00DC6E35"/>
    <w:rsid w:val="00DC730C"/>
    <w:rsid w:val="00DC73D0"/>
    <w:rsid w:val="00DC750D"/>
    <w:rsid w:val="00DC772A"/>
    <w:rsid w:val="00DC7D9D"/>
    <w:rsid w:val="00DC7EE1"/>
    <w:rsid w:val="00DD0286"/>
    <w:rsid w:val="00DD06EA"/>
    <w:rsid w:val="00DD0D8C"/>
    <w:rsid w:val="00DD16E2"/>
    <w:rsid w:val="00DD1C24"/>
    <w:rsid w:val="00DD23BB"/>
    <w:rsid w:val="00DD2826"/>
    <w:rsid w:val="00DD287C"/>
    <w:rsid w:val="00DD358F"/>
    <w:rsid w:val="00DD3648"/>
    <w:rsid w:val="00DD3A4E"/>
    <w:rsid w:val="00DD3A80"/>
    <w:rsid w:val="00DD3D14"/>
    <w:rsid w:val="00DD3DC7"/>
    <w:rsid w:val="00DD3EBC"/>
    <w:rsid w:val="00DD3F4D"/>
    <w:rsid w:val="00DD472A"/>
    <w:rsid w:val="00DD4831"/>
    <w:rsid w:val="00DD4959"/>
    <w:rsid w:val="00DD4DDE"/>
    <w:rsid w:val="00DD510C"/>
    <w:rsid w:val="00DD5425"/>
    <w:rsid w:val="00DD5695"/>
    <w:rsid w:val="00DD5C93"/>
    <w:rsid w:val="00DD5F60"/>
    <w:rsid w:val="00DD606D"/>
    <w:rsid w:val="00DD664C"/>
    <w:rsid w:val="00DD6917"/>
    <w:rsid w:val="00DD6A07"/>
    <w:rsid w:val="00DD6C83"/>
    <w:rsid w:val="00DD6CF2"/>
    <w:rsid w:val="00DD71F7"/>
    <w:rsid w:val="00DD7219"/>
    <w:rsid w:val="00DD72DE"/>
    <w:rsid w:val="00DD7BBC"/>
    <w:rsid w:val="00DD7C45"/>
    <w:rsid w:val="00DD7F4F"/>
    <w:rsid w:val="00DE026A"/>
    <w:rsid w:val="00DE049E"/>
    <w:rsid w:val="00DE0518"/>
    <w:rsid w:val="00DE0526"/>
    <w:rsid w:val="00DE08BC"/>
    <w:rsid w:val="00DE0C76"/>
    <w:rsid w:val="00DE0D93"/>
    <w:rsid w:val="00DE1239"/>
    <w:rsid w:val="00DE1734"/>
    <w:rsid w:val="00DE1C81"/>
    <w:rsid w:val="00DE1F94"/>
    <w:rsid w:val="00DE2332"/>
    <w:rsid w:val="00DE2428"/>
    <w:rsid w:val="00DE291A"/>
    <w:rsid w:val="00DE2947"/>
    <w:rsid w:val="00DE31B1"/>
    <w:rsid w:val="00DE355F"/>
    <w:rsid w:val="00DE368A"/>
    <w:rsid w:val="00DE372E"/>
    <w:rsid w:val="00DE378F"/>
    <w:rsid w:val="00DE399D"/>
    <w:rsid w:val="00DE3A5F"/>
    <w:rsid w:val="00DE3AC1"/>
    <w:rsid w:val="00DE3E9D"/>
    <w:rsid w:val="00DE41FF"/>
    <w:rsid w:val="00DE4295"/>
    <w:rsid w:val="00DE4985"/>
    <w:rsid w:val="00DE49A4"/>
    <w:rsid w:val="00DE4C50"/>
    <w:rsid w:val="00DE503F"/>
    <w:rsid w:val="00DE5466"/>
    <w:rsid w:val="00DE5525"/>
    <w:rsid w:val="00DE55EB"/>
    <w:rsid w:val="00DE5A11"/>
    <w:rsid w:val="00DE5DDD"/>
    <w:rsid w:val="00DE66BE"/>
    <w:rsid w:val="00DE67A5"/>
    <w:rsid w:val="00DE6DBB"/>
    <w:rsid w:val="00DE7029"/>
    <w:rsid w:val="00DE75ED"/>
    <w:rsid w:val="00DE761A"/>
    <w:rsid w:val="00DE77A3"/>
    <w:rsid w:val="00DE7948"/>
    <w:rsid w:val="00DE7FD0"/>
    <w:rsid w:val="00DF029E"/>
    <w:rsid w:val="00DF0865"/>
    <w:rsid w:val="00DF088C"/>
    <w:rsid w:val="00DF095E"/>
    <w:rsid w:val="00DF0DED"/>
    <w:rsid w:val="00DF10F6"/>
    <w:rsid w:val="00DF11B5"/>
    <w:rsid w:val="00DF1BCC"/>
    <w:rsid w:val="00DF1C8A"/>
    <w:rsid w:val="00DF2673"/>
    <w:rsid w:val="00DF2C76"/>
    <w:rsid w:val="00DF2D3A"/>
    <w:rsid w:val="00DF3132"/>
    <w:rsid w:val="00DF31A3"/>
    <w:rsid w:val="00DF358B"/>
    <w:rsid w:val="00DF3672"/>
    <w:rsid w:val="00DF3E77"/>
    <w:rsid w:val="00DF4141"/>
    <w:rsid w:val="00DF459A"/>
    <w:rsid w:val="00DF4B29"/>
    <w:rsid w:val="00DF4B75"/>
    <w:rsid w:val="00DF54DC"/>
    <w:rsid w:val="00DF6164"/>
    <w:rsid w:val="00DF65E2"/>
    <w:rsid w:val="00DF68CB"/>
    <w:rsid w:val="00DF6A67"/>
    <w:rsid w:val="00DF6CA2"/>
    <w:rsid w:val="00DF6D54"/>
    <w:rsid w:val="00DF6DDE"/>
    <w:rsid w:val="00DF6ED3"/>
    <w:rsid w:val="00DF74CF"/>
    <w:rsid w:val="00DF757C"/>
    <w:rsid w:val="00DF7AB2"/>
    <w:rsid w:val="00DF7D45"/>
    <w:rsid w:val="00E007E5"/>
    <w:rsid w:val="00E00D3D"/>
    <w:rsid w:val="00E0138B"/>
    <w:rsid w:val="00E01538"/>
    <w:rsid w:val="00E01585"/>
    <w:rsid w:val="00E01CCC"/>
    <w:rsid w:val="00E02501"/>
    <w:rsid w:val="00E02599"/>
    <w:rsid w:val="00E026D3"/>
    <w:rsid w:val="00E027B6"/>
    <w:rsid w:val="00E02896"/>
    <w:rsid w:val="00E02950"/>
    <w:rsid w:val="00E029BA"/>
    <w:rsid w:val="00E02B05"/>
    <w:rsid w:val="00E02F2F"/>
    <w:rsid w:val="00E032EE"/>
    <w:rsid w:val="00E033F2"/>
    <w:rsid w:val="00E03994"/>
    <w:rsid w:val="00E03AC5"/>
    <w:rsid w:val="00E03AFC"/>
    <w:rsid w:val="00E03B83"/>
    <w:rsid w:val="00E03FC0"/>
    <w:rsid w:val="00E040F8"/>
    <w:rsid w:val="00E04319"/>
    <w:rsid w:val="00E04494"/>
    <w:rsid w:val="00E04A85"/>
    <w:rsid w:val="00E04DD2"/>
    <w:rsid w:val="00E052EA"/>
    <w:rsid w:val="00E05714"/>
    <w:rsid w:val="00E05779"/>
    <w:rsid w:val="00E058CD"/>
    <w:rsid w:val="00E0596F"/>
    <w:rsid w:val="00E05BFA"/>
    <w:rsid w:val="00E062CD"/>
    <w:rsid w:val="00E0643C"/>
    <w:rsid w:val="00E06A7B"/>
    <w:rsid w:val="00E06B49"/>
    <w:rsid w:val="00E06FB8"/>
    <w:rsid w:val="00E0741E"/>
    <w:rsid w:val="00E076A5"/>
    <w:rsid w:val="00E078E8"/>
    <w:rsid w:val="00E07CC4"/>
    <w:rsid w:val="00E100BA"/>
    <w:rsid w:val="00E100CA"/>
    <w:rsid w:val="00E102E8"/>
    <w:rsid w:val="00E105CA"/>
    <w:rsid w:val="00E107B3"/>
    <w:rsid w:val="00E10CAB"/>
    <w:rsid w:val="00E1138A"/>
    <w:rsid w:val="00E114E5"/>
    <w:rsid w:val="00E11739"/>
    <w:rsid w:val="00E118A2"/>
    <w:rsid w:val="00E1196A"/>
    <w:rsid w:val="00E11CD5"/>
    <w:rsid w:val="00E11D99"/>
    <w:rsid w:val="00E11EE3"/>
    <w:rsid w:val="00E11EE7"/>
    <w:rsid w:val="00E12687"/>
    <w:rsid w:val="00E12695"/>
    <w:rsid w:val="00E127F4"/>
    <w:rsid w:val="00E12BE6"/>
    <w:rsid w:val="00E12EB6"/>
    <w:rsid w:val="00E1390C"/>
    <w:rsid w:val="00E13996"/>
    <w:rsid w:val="00E13DA7"/>
    <w:rsid w:val="00E13ED5"/>
    <w:rsid w:val="00E13EFD"/>
    <w:rsid w:val="00E140FF"/>
    <w:rsid w:val="00E1433A"/>
    <w:rsid w:val="00E148BC"/>
    <w:rsid w:val="00E149CC"/>
    <w:rsid w:val="00E14AE3"/>
    <w:rsid w:val="00E14E77"/>
    <w:rsid w:val="00E14F0F"/>
    <w:rsid w:val="00E15236"/>
    <w:rsid w:val="00E15424"/>
    <w:rsid w:val="00E1550A"/>
    <w:rsid w:val="00E158FE"/>
    <w:rsid w:val="00E161E9"/>
    <w:rsid w:val="00E16651"/>
    <w:rsid w:val="00E17661"/>
    <w:rsid w:val="00E17698"/>
    <w:rsid w:val="00E17902"/>
    <w:rsid w:val="00E17B30"/>
    <w:rsid w:val="00E17B89"/>
    <w:rsid w:val="00E200EF"/>
    <w:rsid w:val="00E201F6"/>
    <w:rsid w:val="00E204F7"/>
    <w:rsid w:val="00E2055B"/>
    <w:rsid w:val="00E207E3"/>
    <w:rsid w:val="00E20A44"/>
    <w:rsid w:val="00E20B7F"/>
    <w:rsid w:val="00E219E7"/>
    <w:rsid w:val="00E21D4E"/>
    <w:rsid w:val="00E21DF2"/>
    <w:rsid w:val="00E21FDB"/>
    <w:rsid w:val="00E2222B"/>
    <w:rsid w:val="00E22341"/>
    <w:rsid w:val="00E223D9"/>
    <w:rsid w:val="00E228D9"/>
    <w:rsid w:val="00E2294B"/>
    <w:rsid w:val="00E2298C"/>
    <w:rsid w:val="00E229B7"/>
    <w:rsid w:val="00E22BE8"/>
    <w:rsid w:val="00E23395"/>
    <w:rsid w:val="00E23906"/>
    <w:rsid w:val="00E239A6"/>
    <w:rsid w:val="00E23B51"/>
    <w:rsid w:val="00E24197"/>
    <w:rsid w:val="00E246F5"/>
    <w:rsid w:val="00E24702"/>
    <w:rsid w:val="00E24802"/>
    <w:rsid w:val="00E24950"/>
    <w:rsid w:val="00E24B3E"/>
    <w:rsid w:val="00E24C3C"/>
    <w:rsid w:val="00E24D6D"/>
    <w:rsid w:val="00E25202"/>
    <w:rsid w:val="00E2534F"/>
    <w:rsid w:val="00E25A52"/>
    <w:rsid w:val="00E25BFE"/>
    <w:rsid w:val="00E25C21"/>
    <w:rsid w:val="00E26007"/>
    <w:rsid w:val="00E2660F"/>
    <w:rsid w:val="00E268B8"/>
    <w:rsid w:val="00E26B2A"/>
    <w:rsid w:val="00E2721B"/>
    <w:rsid w:val="00E2728A"/>
    <w:rsid w:val="00E273CA"/>
    <w:rsid w:val="00E27DDA"/>
    <w:rsid w:val="00E27E86"/>
    <w:rsid w:val="00E30127"/>
    <w:rsid w:val="00E3086E"/>
    <w:rsid w:val="00E30BF7"/>
    <w:rsid w:val="00E30C04"/>
    <w:rsid w:val="00E31000"/>
    <w:rsid w:val="00E318B0"/>
    <w:rsid w:val="00E31932"/>
    <w:rsid w:val="00E31A57"/>
    <w:rsid w:val="00E31EF1"/>
    <w:rsid w:val="00E32A91"/>
    <w:rsid w:val="00E33011"/>
    <w:rsid w:val="00E334FF"/>
    <w:rsid w:val="00E335F9"/>
    <w:rsid w:val="00E336E5"/>
    <w:rsid w:val="00E3375A"/>
    <w:rsid w:val="00E33BB5"/>
    <w:rsid w:val="00E33DCE"/>
    <w:rsid w:val="00E3403A"/>
    <w:rsid w:val="00E349BA"/>
    <w:rsid w:val="00E3519C"/>
    <w:rsid w:val="00E35858"/>
    <w:rsid w:val="00E35C01"/>
    <w:rsid w:val="00E35DA5"/>
    <w:rsid w:val="00E35EE1"/>
    <w:rsid w:val="00E360DB"/>
    <w:rsid w:val="00E362F0"/>
    <w:rsid w:val="00E36405"/>
    <w:rsid w:val="00E365AD"/>
    <w:rsid w:val="00E36A28"/>
    <w:rsid w:val="00E36A90"/>
    <w:rsid w:val="00E374D5"/>
    <w:rsid w:val="00E37564"/>
    <w:rsid w:val="00E40105"/>
    <w:rsid w:val="00E403A8"/>
    <w:rsid w:val="00E40635"/>
    <w:rsid w:val="00E4066A"/>
    <w:rsid w:val="00E40683"/>
    <w:rsid w:val="00E409E6"/>
    <w:rsid w:val="00E40AE5"/>
    <w:rsid w:val="00E40F9C"/>
    <w:rsid w:val="00E41282"/>
    <w:rsid w:val="00E412DD"/>
    <w:rsid w:val="00E417E4"/>
    <w:rsid w:val="00E419C1"/>
    <w:rsid w:val="00E4248A"/>
    <w:rsid w:val="00E424A0"/>
    <w:rsid w:val="00E427BA"/>
    <w:rsid w:val="00E4283E"/>
    <w:rsid w:val="00E42D02"/>
    <w:rsid w:val="00E43056"/>
    <w:rsid w:val="00E4316D"/>
    <w:rsid w:val="00E4354E"/>
    <w:rsid w:val="00E43867"/>
    <w:rsid w:val="00E43B11"/>
    <w:rsid w:val="00E43E88"/>
    <w:rsid w:val="00E44002"/>
    <w:rsid w:val="00E446E5"/>
    <w:rsid w:val="00E44ABF"/>
    <w:rsid w:val="00E44C34"/>
    <w:rsid w:val="00E44E0E"/>
    <w:rsid w:val="00E454AD"/>
    <w:rsid w:val="00E45613"/>
    <w:rsid w:val="00E45651"/>
    <w:rsid w:val="00E45775"/>
    <w:rsid w:val="00E459A4"/>
    <w:rsid w:val="00E459E9"/>
    <w:rsid w:val="00E45EC4"/>
    <w:rsid w:val="00E45FB8"/>
    <w:rsid w:val="00E46533"/>
    <w:rsid w:val="00E4719F"/>
    <w:rsid w:val="00E47226"/>
    <w:rsid w:val="00E474E8"/>
    <w:rsid w:val="00E475E0"/>
    <w:rsid w:val="00E477EF"/>
    <w:rsid w:val="00E47C5F"/>
    <w:rsid w:val="00E5023B"/>
    <w:rsid w:val="00E50704"/>
    <w:rsid w:val="00E507CB"/>
    <w:rsid w:val="00E5081C"/>
    <w:rsid w:val="00E508BF"/>
    <w:rsid w:val="00E5091B"/>
    <w:rsid w:val="00E50A63"/>
    <w:rsid w:val="00E50E59"/>
    <w:rsid w:val="00E510F5"/>
    <w:rsid w:val="00E5115A"/>
    <w:rsid w:val="00E51484"/>
    <w:rsid w:val="00E5178D"/>
    <w:rsid w:val="00E520BA"/>
    <w:rsid w:val="00E522E6"/>
    <w:rsid w:val="00E52484"/>
    <w:rsid w:val="00E52814"/>
    <w:rsid w:val="00E528EA"/>
    <w:rsid w:val="00E529B1"/>
    <w:rsid w:val="00E52CC5"/>
    <w:rsid w:val="00E53001"/>
    <w:rsid w:val="00E534FD"/>
    <w:rsid w:val="00E535A8"/>
    <w:rsid w:val="00E53671"/>
    <w:rsid w:val="00E539F6"/>
    <w:rsid w:val="00E53C7E"/>
    <w:rsid w:val="00E54168"/>
    <w:rsid w:val="00E55298"/>
    <w:rsid w:val="00E55601"/>
    <w:rsid w:val="00E5582C"/>
    <w:rsid w:val="00E55DDC"/>
    <w:rsid w:val="00E55E77"/>
    <w:rsid w:val="00E5620C"/>
    <w:rsid w:val="00E56319"/>
    <w:rsid w:val="00E572C5"/>
    <w:rsid w:val="00E57859"/>
    <w:rsid w:val="00E57A63"/>
    <w:rsid w:val="00E57E1A"/>
    <w:rsid w:val="00E57F98"/>
    <w:rsid w:val="00E60284"/>
    <w:rsid w:val="00E6060B"/>
    <w:rsid w:val="00E60992"/>
    <w:rsid w:val="00E61142"/>
    <w:rsid w:val="00E611ED"/>
    <w:rsid w:val="00E61219"/>
    <w:rsid w:val="00E61461"/>
    <w:rsid w:val="00E61587"/>
    <w:rsid w:val="00E618DB"/>
    <w:rsid w:val="00E61A80"/>
    <w:rsid w:val="00E61BB0"/>
    <w:rsid w:val="00E61EC8"/>
    <w:rsid w:val="00E624A0"/>
    <w:rsid w:val="00E62A2A"/>
    <w:rsid w:val="00E62A56"/>
    <w:rsid w:val="00E62E5C"/>
    <w:rsid w:val="00E6329B"/>
    <w:rsid w:val="00E633F1"/>
    <w:rsid w:val="00E636F5"/>
    <w:rsid w:val="00E636FD"/>
    <w:rsid w:val="00E6378B"/>
    <w:rsid w:val="00E63D19"/>
    <w:rsid w:val="00E6450A"/>
    <w:rsid w:val="00E64617"/>
    <w:rsid w:val="00E647F9"/>
    <w:rsid w:val="00E6542B"/>
    <w:rsid w:val="00E6548E"/>
    <w:rsid w:val="00E659B3"/>
    <w:rsid w:val="00E65D92"/>
    <w:rsid w:val="00E65FA7"/>
    <w:rsid w:val="00E663CF"/>
    <w:rsid w:val="00E66418"/>
    <w:rsid w:val="00E66701"/>
    <w:rsid w:val="00E66842"/>
    <w:rsid w:val="00E669D9"/>
    <w:rsid w:val="00E66D16"/>
    <w:rsid w:val="00E66E37"/>
    <w:rsid w:val="00E66ECB"/>
    <w:rsid w:val="00E674F1"/>
    <w:rsid w:val="00E6763F"/>
    <w:rsid w:val="00E67B08"/>
    <w:rsid w:val="00E70037"/>
    <w:rsid w:val="00E70820"/>
    <w:rsid w:val="00E70976"/>
    <w:rsid w:val="00E70A84"/>
    <w:rsid w:val="00E71356"/>
    <w:rsid w:val="00E71522"/>
    <w:rsid w:val="00E7161D"/>
    <w:rsid w:val="00E719CB"/>
    <w:rsid w:val="00E71B54"/>
    <w:rsid w:val="00E71DBA"/>
    <w:rsid w:val="00E71F18"/>
    <w:rsid w:val="00E72897"/>
    <w:rsid w:val="00E72BEB"/>
    <w:rsid w:val="00E72E41"/>
    <w:rsid w:val="00E731F7"/>
    <w:rsid w:val="00E73712"/>
    <w:rsid w:val="00E73AA5"/>
    <w:rsid w:val="00E73EAE"/>
    <w:rsid w:val="00E74173"/>
    <w:rsid w:val="00E74231"/>
    <w:rsid w:val="00E74254"/>
    <w:rsid w:val="00E7428F"/>
    <w:rsid w:val="00E7484A"/>
    <w:rsid w:val="00E754B6"/>
    <w:rsid w:val="00E7553D"/>
    <w:rsid w:val="00E7562E"/>
    <w:rsid w:val="00E75926"/>
    <w:rsid w:val="00E75DFC"/>
    <w:rsid w:val="00E75E23"/>
    <w:rsid w:val="00E7629E"/>
    <w:rsid w:val="00E763A2"/>
    <w:rsid w:val="00E76657"/>
    <w:rsid w:val="00E76723"/>
    <w:rsid w:val="00E768D4"/>
    <w:rsid w:val="00E7696C"/>
    <w:rsid w:val="00E76BA5"/>
    <w:rsid w:val="00E76DD1"/>
    <w:rsid w:val="00E76F93"/>
    <w:rsid w:val="00E76FE4"/>
    <w:rsid w:val="00E7708D"/>
    <w:rsid w:val="00E771B7"/>
    <w:rsid w:val="00E77532"/>
    <w:rsid w:val="00E778E9"/>
    <w:rsid w:val="00E77DBD"/>
    <w:rsid w:val="00E77E05"/>
    <w:rsid w:val="00E80450"/>
    <w:rsid w:val="00E804FD"/>
    <w:rsid w:val="00E80540"/>
    <w:rsid w:val="00E805B8"/>
    <w:rsid w:val="00E80793"/>
    <w:rsid w:val="00E80870"/>
    <w:rsid w:val="00E80A24"/>
    <w:rsid w:val="00E80AE7"/>
    <w:rsid w:val="00E80B36"/>
    <w:rsid w:val="00E81025"/>
    <w:rsid w:val="00E8108A"/>
    <w:rsid w:val="00E810C1"/>
    <w:rsid w:val="00E81140"/>
    <w:rsid w:val="00E81283"/>
    <w:rsid w:val="00E8130A"/>
    <w:rsid w:val="00E815D1"/>
    <w:rsid w:val="00E8189B"/>
    <w:rsid w:val="00E818F4"/>
    <w:rsid w:val="00E81915"/>
    <w:rsid w:val="00E81A0C"/>
    <w:rsid w:val="00E81B3F"/>
    <w:rsid w:val="00E8265E"/>
    <w:rsid w:val="00E8269A"/>
    <w:rsid w:val="00E82D42"/>
    <w:rsid w:val="00E82DC2"/>
    <w:rsid w:val="00E82E8A"/>
    <w:rsid w:val="00E82F5A"/>
    <w:rsid w:val="00E83357"/>
    <w:rsid w:val="00E83405"/>
    <w:rsid w:val="00E838D1"/>
    <w:rsid w:val="00E83A2C"/>
    <w:rsid w:val="00E83D7A"/>
    <w:rsid w:val="00E847EA"/>
    <w:rsid w:val="00E84ACC"/>
    <w:rsid w:val="00E84B94"/>
    <w:rsid w:val="00E84D86"/>
    <w:rsid w:val="00E84E78"/>
    <w:rsid w:val="00E84FC3"/>
    <w:rsid w:val="00E851A8"/>
    <w:rsid w:val="00E853B4"/>
    <w:rsid w:val="00E85646"/>
    <w:rsid w:val="00E8567C"/>
    <w:rsid w:val="00E8576F"/>
    <w:rsid w:val="00E8580D"/>
    <w:rsid w:val="00E85DC1"/>
    <w:rsid w:val="00E85E48"/>
    <w:rsid w:val="00E86AC3"/>
    <w:rsid w:val="00E87076"/>
    <w:rsid w:val="00E870DD"/>
    <w:rsid w:val="00E87129"/>
    <w:rsid w:val="00E873AC"/>
    <w:rsid w:val="00E874A6"/>
    <w:rsid w:val="00E875B8"/>
    <w:rsid w:val="00E901B8"/>
    <w:rsid w:val="00E9026D"/>
    <w:rsid w:val="00E90644"/>
    <w:rsid w:val="00E906D0"/>
    <w:rsid w:val="00E90C50"/>
    <w:rsid w:val="00E910D5"/>
    <w:rsid w:val="00E91694"/>
    <w:rsid w:val="00E916C1"/>
    <w:rsid w:val="00E916FE"/>
    <w:rsid w:val="00E91719"/>
    <w:rsid w:val="00E91804"/>
    <w:rsid w:val="00E91C50"/>
    <w:rsid w:val="00E91EF9"/>
    <w:rsid w:val="00E921BF"/>
    <w:rsid w:val="00E9222C"/>
    <w:rsid w:val="00E92624"/>
    <w:rsid w:val="00E92963"/>
    <w:rsid w:val="00E92996"/>
    <w:rsid w:val="00E92ACC"/>
    <w:rsid w:val="00E92B91"/>
    <w:rsid w:val="00E92C50"/>
    <w:rsid w:val="00E92E96"/>
    <w:rsid w:val="00E93529"/>
    <w:rsid w:val="00E938D5"/>
    <w:rsid w:val="00E93DC1"/>
    <w:rsid w:val="00E9422B"/>
    <w:rsid w:val="00E9424F"/>
    <w:rsid w:val="00E947C4"/>
    <w:rsid w:val="00E948E7"/>
    <w:rsid w:val="00E94E6D"/>
    <w:rsid w:val="00E950A9"/>
    <w:rsid w:val="00E95B1C"/>
    <w:rsid w:val="00E96458"/>
    <w:rsid w:val="00E964E6"/>
    <w:rsid w:val="00E967DA"/>
    <w:rsid w:val="00E96B61"/>
    <w:rsid w:val="00E96CFD"/>
    <w:rsid w:val="00E96DE3"/>
    <w:rsid w:val="00E96F6A"/>
    <w:rsid w:val="00E972B9"/>
    <w:rsid w:val="00E973C1"/>
    <w:rsid w:val="00E974E9"/>
    <w:rsid w:val="00E97591"/>
    <w:rsid w:val="00E97CD2"/>
    <w:rsid w:val="00E97E3B"/>
    <w:rsid w:val="00E97F71"/>
    <w:rsid w:val="00EA00E0"/>
    <w:rsid w:val="00EA02AB"/>
    <w:rsid w:val="00EA061A"/>
    <w:rsid w:val="00EA0AF4"/>
    <w:rsid w:val="00EA0C27"/>
    <w:rsid w:val="00EA0E5D"/>
    <w:rsid w:val="00EA1215"/>
    <w:rsid w:val="00EA16A9"/>
    <w:rsid w:val="00EA180E"/>
    <w:rsid w:val="00EA1C73"/>
    <w:rsid w:val="00EA24A7"/>
    <w:rsid w:val="00EA250A"/>
    <w:rsid w:val="00EA2794"/>
    <w:rsid w:val="00EA2B5D"/>
    <w:rsid w:val="00EA2D69"/>
    <w:rsid w:val="00EA2E48"/>
    <w:rsid w:val="00EA2EAA"/>
    <w:rsid w:val="00EA2FE8"/>
    <w:rsid w:val="00EA3282"/>
    <w:rsid w:val="00EA35E1"/>
    <w:rsid w:val="00EA36A6"/>
    <w:rsid w:val="00EA3AB9"/>
    <w:rsid w:val="00EA3D57"/>
    <w:rsid w:val="00EA412C"/>
    <w:rsid w:val="00EA4281"/>
    <w:rsid w:val="00EA42DC"/>
    <w:rsid w:val="00EA4465"/>
    <w:rsid w:val="00EA4509"/>
    <w:rsid w:val="00EA451B"/>
    <w:rsid w:val="00EA46E3"/>
    <w:rsid w:val="00EA4C0A"/>
    <w:rsid w:val="00EA4D2E"/>
    <w:rsid w:val="00EA4E95"/>
    <w:rsid w:val="00EA5469"/>
    <w:rsid w:val="00EA6175"/>
    <w:rsid w:val="00EA6198"/>
    <w:rsid w:val="00EA6699"/>
    <w:rsid w:val="00EA709E"/>
    <w:rsid w:val="00EA70C5"/>
    <w:rsid w:val="00EA713F"/>
    <w:rsid w:val="00EA71EE"/>
    <w:rsid w:val="00EB004C"/>
    <w:rsid w:val="00EB03A7"/>
    <w:rsid w:val="00EB03ED"/>
    <w:rsid w:val="00EB064F"/>
    <w:rsid w:val="00EB067C"/>
    <w:rsid w:val="00EB06A7"/>
    <w:rsid w:val="00EB089A"/>
    <w:rsid w:val="00EB0AEB"/>
    <w:rsid w:val="00EB1296"/>
    <w:rsid w:val="00EB12BB"/>
    <w:rsid w:val="00EB15E1"/>
    <w:rsid w:val="00EB1DEF"/>
    <w:rsid w:val="00EB286F"/>
    <w:rsid w:val="00EB2B72"/>
    <w:rsid w:val="00EB32E2"/>
    <w:rsid w:val="00EB37A2"/>
    <w:rsid w:val="00EB3A0A"/>
    <w:rsid w:val="00EB3B15"/>
    <w:rsid w:val="00EB3B68"/>
    <w:rsid w:val="00EB40F5"/>
    <w:rsid w:val="00EB453D"/>
    <w:rsid w:val="00EB463C"/>
    <w:rsid w:val="00EB49E8"/>
    <w:rsid w:val="00EB4BBB"/>
    <w:rsid w:val="00EB4C6A"/>
    <w:rsid w:val="00EB52D0"/>
    <w:rsid w:val="00EB55B9"/>
    <w:rsid w:val="00EB55C6"/>
    <w:rsid w:val="00EB59B9"/>
    <w:rsid w:val="00EB5C9E"/>
    <w:rsid w:val="00EB61F2"/>
    <w:rsid w:val="00EB64B6"/>
    <w:rsid w:val="00EB6860"/>
    <w:rsid w:val="00EB6863"/>
    <w:rsid w:val="00EB6899"/>
    <w:rsid w:val="00EB69AE"/>
    <w:rsid w:val="00EB6DF5"/>
    <w:rsid w:val="00EB6F21"/>
    <w:rsid w:val="00EB7446"/>
    <w:rsid w:val="00EB748E"/>
    <w:rsid w:val="00EB7827"/>
    <w:rsid w:val="00EC0117"/>
    <w:rsid w:val="00EC012C"/>
    <w:rsid w:val="00EC097A"/>
    <w:rsid w:val="00EC0A30"/>
    <w:rsid w:val="00EC0B94"/>
    <w:rsid w:val="00EC0CE6"/>
    <w:rsid w:val="00EC122D"/>
    <w:rsid w:val="00EC191D"/>
    <w:rsid w:val="00EC199B"/>
    <w:rsid w:val="00EC1F08"/>
    <w:rsid w:val="00EC2461"/>
    <w:rsid w:val="00EC2A37"/>
    <w:rsid w:val="00EC2BA8"/>
    <w:rsid w:val="00EC30F2"/>
    <w:rsid w:val="00EC3410"/>
    <w:rsid w:val="00EC39DA"/>
    <w:rsid w:val="00EC3BCE"/>
    <w:rsid w:val="00EC3E02"/>
    <w:rsid w:val="00EC3E9C"/>
    <w:rsid w:val="00EC3FD3"/>
    <w:rsid w:val="00EC4020"/>
    <w:rsid w:val="00EC4263"/>
    <w:rsid w:val="00EC431E"/>
    <w:rsid w:val="00EC47F2"/>
    <w:rsid w:val="00EC4847"/>
    <w:rsid w:val="00EC489D"/>
    <w:rsid w:val="00EC51E0"/>
    <w:rsid w:val="00EC52C4"/>
    <w:rsid w:val="00EC5451"/>
    <w:rsid w:val="00EC5485"/>
    <w:rsid w:val="00EC5497"/>
    <w:rsid w:val="00EC565A"/>
    <w:rsid w:val="00EC5686"/>
    <w:rsid w:val="00EC573A"/>
    <w:rsid w:val="00EC5AF4"/>
    <w:rsid w:val="00EC5B04"/>
    <w:rsid w:val="00EC5B18"/>
    <w:rsid w:val="00EC62F0"/>
    <w:rsid w:val="00EC6430"/>
    <w:rsid w:val="00EC6F85"/>
    <w:rsid w:val="00EC6FC0"/>
    <w:rsid w:val="00EC700D"/>
    <w:rsid w:val="00EC7030"/>
    <w:rsid w:val="00EC70B2"/>
    <w:rsid w:val="00EC7207"/>
    <w:rsid w:val="00EC7211"/>
    <w:rsid w:val="00EC73FF"/>
    <w:rsid w:val="00EC77E7"/>
    <w:rsid w:val="00EC7C35"/>
    <w:rsid w:val="00ED0560"/>
    <w:rsid w:val="00ED06F3"/>
    <w:rsid w:val="00ED0AE2"/>
    <w:rsid w:val="00ED0C5F"/>
    <w:rsid w:val="00ED0DEA"/>
    <w:rsid w:val="00ED0EC4"/>
    <w:rsid w:val="00ED122C"/>
    <w:rsid w:val="00ED1526"/>
    <w:rsid w:val="00ED1BF4"/>
    <w:rsid w:val="00ED1C29"/>
    <w:rsid w:val="00ED1DB3"/>
    <w:rsid w:val="00ED1F7B"/>
    <w:rsid w:val="00ED20F3"/>
    <w:rsid w:val="00ED2111"/>
    <w:rsid w:val="00ED21CF"/>
    <w:rsid w:val="00ED25DA"/>
    <w:rsid w:val="00ED2C72"/>
    <w:rsid w:val="00ED306B"/>
    <w:rsid w:val="00ED3681"/>
    <w:rsid w:val="00ED3719"/>
    <w:rsid w:val="00ED3A0A"/>
    <w:rsid w:val="00ED3D65"/>
    <w:rsid w:val="00ED3DAC"/>
    <w:rsid w:val="00ED3EE1"/>
    <w:rsid w:val="00ED3F20"/>
    <w:rsid w:val="00ED42ED"/>
    <w:rsid w:val="00ED4777"/>
    <w:rsid w:val="00ED486D"/>
    <w:rsid w:val="00ED48B1"/>
    <w:rsid w:val="00ED4944"/>
    <w:rsid w:val="00ED4D52"/>
    <w:rsid w:val="00ED4EE6"/>
    <w:rsid w:val="00ED501C"/>
    <w:rsid w:val="00ED56F4"/>
    <w:rsid w:val="00ED592C"/>
    <w:rsid w:val="00ED5DF5"/>
    <w:rsid w:val="00ED5F9B"/>
    <w:rsid w:val="00ED606E"/>
    <w:rsid w:val="00ED625F"/>
    <w:rsid w:val="00ED628E"/>
    <w:rsid w:val="00ED64DE"/>
    <w:rsid w:val="00ED65AF"/>
    <w:rsid w:val="00ED6723"/>
    <w:rsid w:val="00ED691B"/>
    <w:rsid w:val="00ED6F38"/>
    <w:rsid w:val="00ED7174"/>
    <w:rsid w:val="00ED7570"/>
    <w:rsid w:val="00ED7742"/>
    <w:rsid w:val="00ED791A"/>
    <w:rsid w:val="00ED7CA0"/>
    <w:rsid w:val="00ED7D36"/>
    <w:rsid w:val="00ED7E5B"/>
    <w:rsid w:val="00EE0ADC"/>
    <w:rsid w:val="00EE0CC9"/>
    <w:rsid w:val="00EE1A64"/>
    <w:rsid w:val="00EE1D4B"/>
    <w:rsid w:val="00EE1EEA"/>
    <w:rsid w:val="00EE2044"/>
    <w:rsid w:val="00EE226E"/>
    <w:rsid w:val="00EE2AF1"/>
    <w:rsid w:val="00EE2FAA"/>
    <w:rsid w:val="00EE304E"/>
    <w:rsid w:val="00EE30DC"/>
    <w:rsid w:val="00EE3137"/>
    <w:rsid w:val="00EE314C"/>
    <w:rsid w:val="00EE34C5"/>
    <w:rsid w:val="00EE3BAD"/>
    <w:rsid w:val="00EE3C60"/>
    <w:rsid w:val="00EE3E8A"/>
    <w:rsid w:val="00EE3F1A"/>
    <w:rsid w:val="00EE3FDC"/>
    <w:rsid w:val="00EE446C"/>
    <w:rsid w:val="00EE4651"/>
    <w:rsid w:val="00EE4807"/>
    <w:rsid w:val="00EE48EB"/>
    <w:rsid w:val="00EE498F"/>
    <w:rsid w:val="00EE4AD3"/>
    <w:rsid w:val="00EE4D77"/>
    <w:rsid w:val="00EE4E64"/>
    <w:rsid w:val="00EE4E9A"/>
    <w:rsid w:val="00EE4FBD"/>
    <w:rsid w:val="00EE50D5"/>
    <w:rsid w:val="00EE581B"/>
    <w:rsid w:val="00EE58B3"/>
    <w:rsid w:val="00EE5A03"/>
    <w:rsid w:val="00EE5D4D"/>
    <w:rsid w:val="00EE5DBA"/>
    <w:rsid w:val="00EE5EFB"/>
    <w:rsid w:val="00EE6281"/>
    <w:rsid w:val="00EE6553"/>
    <w:rsid w:val="00EE6586"/>
    <w:rsid w:val="00EE6A4B"/>
    <w:rsid w:val="00EE6F28"/>
    <w:rsid w:val="00EE72A7"/>
    <w:rsid w:val="00EE77A8"/>
    <w:rsid w:val="00EE77F5"/>
    <w:rsid w:val="00EE7871"/>
    <w:rsid w:val="00EE7B7B"/>
    <w:rsid w:val="00EE7F73"/>
    <w:rsid w:val="00EF006A"/>
    <w:rsid w:val="00EF028D"/>
    <w:rsid w:val="00EF057B"/>
    <w:rsid w:val="00EF0ECA"/>
    <w:rsid w:val="00EF1012"/>
    <w:rsid w:val="00EF11DB"/>
    <w:rsid w:val="00EF11F1"/>
    <w:rsid w:val="00EF123D"/>
    <w:rsid w:val="00EF127A"/>
    <w:rsid w:val="00EF134C"/>
    <w:rsid w:val="00EF1F77"/>
    <w:rsid w:val="00EF21D9"/>
    <w:rsid w:val="00EF27F3"/>
    <w:rsid w:val="00EF2931"/>
    <w:rsid w:val="00EF2ABF"/>
    <w:rsid w:val="00EF2CD8"/>
    <w:rsid w:val="00EF347E"/>
    <w:rsid w:val="00EF372A"/>
    <w:rsid w:val="00EF3AEB"/>
    <w:rsid w:val="00EF3F8F"/>
    <w:rsid w:val="00EF4134"/>
    <w:rsid w:val="00EF4296"/>
    <w:rsid w:val="00EF485B"/>
    <w:rsid w:val="00EF489B"/>
    <w:rsid w:val="00EF499F"/>
    <w:rsid w:val="00EF55D0"/>
    <w:rsid w:val="00EF576B"/>
    <w:rsid w:val="00EF581D"/>
    <w:rsid w:val="00EF58B2"/>
    <w:rsid w:val="00EF59F1"/>
    <w:rsid w:val="00EF5A4B"/>
    <w:rsid w:val="00EF5BAA"/>
    <w:rsid w:val="00EF5F82"/>
    <w:rsid w:val="00EF6275"/>
    <w:rsid w:val="00EF630B"/>
    <w:rsid w:val="00EF6510"/>
    <w:rsid w:val="00EF6525"/>
    <w:rsid w:val="00EF65F4"/>
    <w:rsid w:val="00EF6C84"/>
    <w:rsid w:val="00EF6E9C"/>
    <w:rsid w:val="00EF73C5"/>
    <w:rsid w:val="00EF7FD6"/>
    <w:rsid w:val="00F00E11"/>
    <w:rsid w:val="00F0100F"/>
    <w:rsid w:val="00F01094"/>
    <w:rsid w:val="00F010FA"/>
    <w:rsid w:val="00F01114"/>
    <w:rsid w:val="00F018D7"/>
    <w:rsid w:val="00F01D04"/>
    <w:rsid w:val="00F02244"/>
    <w:rsid w:val="00F02921"/>
    <w:rsid w:val="00F031F6"/>
    <w:rsid w:val="00F03202"/>
    <w:rsid w:val="00F03315"/>
    <w:rsid w:val="00F036EC"/>
    <w:rsid w:val="00F03BAC"/>
    <w:rsid w:val="00F042A8"/>
    <w:rsid w:val="00F0482E"/>
    <w:rsid w:val="00F05BFE"/>
    <w:rsid w:val="00F0619A"/>
    <w:rsid w:val="00F063FA"/>
    <w:rsid w:val="00F06414"/>
    <w:rsid w:val="00F06567"/>
    <w:rsid w:val="00F06823"/>
    <w:rsid w:val="00F06AA1"/>
    <w:rsid w:val="00F06B33"/>
    <w:rsid w:val="00F06F0F"/>
    <w:rsid w:val="00F0749B"/>
    <w:rsid w:val="00F07E88"/>
    <w:rsid w:val="00F07EAC"/>
    <w:rsid w:val="00F1048A"/>
    <w:rsid w:val="00F1055C"/>
    <w:rsid w:val="00F109D5"/>
    <w:rsid w:val="00F10CAC"/>
    <w:rsid w:val="00F10F99"/>
    <w:rsid w:val="00F111F5"/>
    <w:rsid w:val="00F1170E"/>
    <w:rsid w:val="00F119EB"/>
    <w:rsid w:val="00F120F7"/>
    <w:rsid w:val="00F122E9"/>
    <w:rsid w:val="00F12835"/>
    <w:rsid w:val="00F128BC"/>
    <w:rsid w:val="00F12A0D"/>
    <w:rsid w:val="00F12B5B"/>
    <w:rsid w:val="00F12BDC"/>
    <w:rsid w:val="00F12CA2"/>
    <w:rsid w:val="00F12D65"/>
    <w:rsid w:val="00F13073"/>
    <w:rsid w:val="00F131B8"/>
    <w:rsid w:val="00F1335C"/>
    <w:rsid w:val="00F13834"/>
    <w:rsid w:val="00F1395B"/>
    <w:rsid w:val="00F13A58"/>
    <w:rsid w:val="00F13AA2"/>
    <w:rsid w:val="00F13F7C"/>
    <w:rsid w:val="00F142A3"/>
    <w:rsid w:val="00F142C6"/>
    <w:rsid w:val="00F143FB"/>
    <w:rsid w:val="00F14431"/>
    <w:rsid w:val="00F147B8"/>
    <w:rsid w:val="00F14BEA"/>
    <w:rsid w:val="00F14D21"/>
    <w:rsid w:val="00F1544F"/>
    <w:rsid w:val="00F156C9"/>
    <w:rsid w:val="00F156DF"/>
    <w:rsid w:val="00F158A9"/>
    <w:rsid w:val="00F159ED"/>
    <w:rsid w:val="00F15A12"/>
    <w:rsid w:val="00F15CE5"/>
    <w:rsid w:val="00F15F93"/>
    <w:rsid w:val="00F167AA"/>
    <w:rsid w:val="00F16854"/>
    <w:rsid w:val="00F1693B"/>
    <w:rsid w:val="00F171AB"/>
    <w:rsid w:val="00F17267"/>
    <w:rsid w:val="00F177D6"/>
    <w:rsid w:val="00F17B51"/>
    <w:rsid w:val="00F17CDA"/>
    <w:rsid w:val="00F17D07"/>
    <w:rsid w:val="00F17FBB"/>
    <w:rsid w:val="00F20096"/>
    <w:rsid w:val="00F200D4"/>
    <w:rsid w:val="00F20606"/>
    <w:rsid w:val="00F20741"/>
    <w:rsid w:val="00F20987"/>
    <w:rsid w:val="00F209D1"/>
    <w:rsid w:val="00F209F2"/>
    <w:rsid w:val="00F20A6C"/>
    <w:rsid w:val="00F20D01"/>
    <w:rsid w:val="00F21008"/>
    <w:rsid w:val="00F2105F"/>
    <w:rsid w:val="00F2118E"/>
    <w:rsid w:val="00F2136F"/>
    <w:rsid w:val="00F214E2"/>
    <w:rsid w:val="00F21533"/>
    <w:rsid w:val="00F21687"/>
    <w:rsid w:val="00F21C54"/>
    <w:rsid w:val="00F21D68"/>
    <w:rsid w:val="00F21E1A"/>
    <w:rsid w:val="00F220D8"/>
    <w:rsid w:val="00F2212C"/>
    <w:rsid w:val="00F22468"/>
    <w:rsid w:val="00F226DE"/>
    <w:rsid w:val="00F2289E"/>
    <w:rsid w:val="00F22B58"/>
    <w:rsid w:val="00F232F8"/>
    <w:rsid w:val="00F2356E"/>
    <w:rsid w:val="00F23856"/>
    <w:rsid w:val="00F23D49"/>
    <w:rsid w:val="00F23EF9"/>
    <w:rsid w:val="00F2431B"/>
    <w:rsid w:val="00F245A3"/>
    <w:rsid w:val="00F2546D"/>
    <w:rsid w:val="00F256D9"/>
    <w:rsid w:val="00F256DA"/>
    <w:rsid w:val="00F258E9"/>
    <w:rsid w:val="00F25AEC"/>
    <w:rsid w:val="00F25BC9"/>
    <w:rsid w:val="00F25DD0"/>
    <w:rsid w:val="00F25E01"/>
    <w:rsid w:val="00F26A27"/>
    <w:rsid w:val="00F26E4E"/>
    <w:rsid w:val="00F26F3A"/>
    <w:rsid w:val="00F2729E"/>
    <w:rsid w:val="00F272AC"/>
    <w:rsid w:val="00F27371"/>
    <w:rsid w:val="00F279BC"/>
    <w:rsid w:val="00F27C3A"/>
    <w:rsid w:val="00F27C94"/>
    <w:rsid w:val="00F30150"/>
    <w:rsid w:val="00F30338"/>
    <w:rsid w:val="00F307CA"/>
    <w:rsid w:val="00F3113B"/>
    <w:rsid w:val="00F31376"/>
    <w:rsid w:val="00F313B1"/>
    <w:rsid w:val="00F31892"/>
    <w:rsid w:val="00F31A10"/>
    <w:rsid w:val="00F31D5F"/>
    <w:rsid w:val="00F31DE9"/>
    <w:rsid w:val="00F321BE"/>
    <w:rsid w:val="00F3239C"/>
    <w:rsid w:val="00F3260A"/>
    <w:rsid w:val="00F32B0F"/>
    <w:rsid w:val="00F32D2C"/>
    <w:rsid w:val="00F32DB0"/>
    <w:rsid w:val="00F32F78"/>
    <w:rsid w:val="00F331E4"/>
    <w:rsid w:val="00F33239"/>
    <w:rsid w:val="00F3335A"/>
    <w:rsid w:val="00F344FE"/>
    <w:rsid w:val="00F3465B"/>
    <w:rsid w:val="00F346BA"/>
    <w:rsid w:val="00F34D51"/>
    <w:rsid w:val="00F35181"/>
    <w:rsid w:val="00F355E3"/>
    <w:rsid w:val="00F358EA"/>
    <w:rsid w:val="00F35F73"/>
    <w:rsid w:val="00F360EB"/>
    <w:rsid w:val="00F362CE"/>
    <w:rsid w:val="00F364C7"/>
    <w:rsid w:val="00F3650D"/>
    <w:rsid w:val="00F369D1"/>
    <w:rsid w:val="00F36DC7"/>
    <w:rsid w:val="00F36F3A"/>
    <w:rsid w:val="00F3701B"/>
    <w:rsid w:val="00F37A79"/>
    <w:rsid w:val="00F37ADB"/>
    <w:rsid w:val="00F37C2F"/>
    <w:rsid w:val="00F37CCD"/>
    <w:rsid w:val="00F4004A"/>
    <w:rsid w:val="00F400D2"/>
    <w:rsid w:val="00F40118"/>
    <w:rsid w:val="00F40438"/>
    <w:rsid w:val="00F40803"/>
    <w:rsid w:val="00F40D17"/>
    <w:rsid w:val="00F40DF5"/>
    <w:rsid w:val="00F40F3F"/>
    <w:rsid w:val="00F410E9"/>
    <w:rsid w:val="00F41799"/>
    <w:rsid w:val="00F41AEB"/>
    <w:rsid w:val="00F41BFD"/>
    <w:rsid w:val="00F41F6F"/>
    <w:rsid w:val="00F42271"/>
    <w:rsid w:val="00F424D3"/>
    <w:rsid w:val="00F426B7"/>
    <w:rsid w:val="00F427AA"/>
    <w:rsid w:val="00F4281F"/>
    <w:rsid w:val="00F42A4A"/>
    <w:rsid w:val="00F42AA7"/>
    <w:rsid w:val="00F42F47"/>
    <w:rsid w:val="00F42FF3"/>
    <w:rsid w:val="00F4341B"/>
    <w:rsid w:val="00F4348B"/>
    <w:rsid w:val="00F43604"/>
    <w:rsid w:val="00F4360C"/>
    <w:rsid w:val="00F43801"/>
    <w:rsid w:val="00F438AA"/>
    <w:rsid w:val="00F43C3B"/>
    <w:rsid w:val="00F43D21"/>
    <w:rsid w:val="00F43D8F"/>
    <w:rsid w:val="00F44153"/>
    <w:rsid w:val="00F44D28"/>
    <w:rsid w:val="00F44D2D"/>
    <w:rsid w:val="00F4563C"/>
    <w:rsid w:val="00F45AD4"/>
    <w:rsid w:val="00F460A4"/>
    <w:rsid w:val="00F465C0"/>
    <w:rsid w:val="00F465FC"/>
    <w:rsid w:val="00F46D83"/>
    <w:rsid w:val="00F46DEB"/>
    <w:rsid w:val="00F46E59"/>
    <w:rsid w:val="00F46E8B"/>
    <w:rsid w:val="00F47392"/>
    <w:rsid w:val="00F473A8"/>
    <w:rsid w:val="00F479EC"/>
    <w:rsid w:val="00F47A91"/>
    <w:rsid w:val="00F47AB2"/>
    <w:rsid w:val="00F47D2F"/>
    <w:rsid w:val="00F47EFA"/>
    <w:rsid w:val="00F502E9"/>
    <w:rsid w:val="00F505B2"/>
    <w:rsid w:val="00F50AE2"/>
    <w:rsid w:val="00F50B85"/>
    <w:rsid w:val="00F50FB0"/>
    <w:rsid w:val="00F51258"/>
    <w:rsid w:val="00F51743"/>
    <w:rsid w:val="00F517DB"/>
    <w:rsid w:val="00F51AB6"/>
    <w:rsid w:val="00F51B37"/>
    <w:rsid w:val="00F520AA"/>
    <w:rsid w:val="00F5216D"/>
    <w:rsid w:val="00F52212"/>
    <w:rsid w:val="00F52341"/>
    <w:rsid w:val="00F52A12"/>
    <w:rsid w:val="00F52B4F"/>
    <w:rsid w:val="00F52F31"/>
    <w:rsid w:val="00F532AC"/>
    <w:rsid w:val="00F5365E"/>
    <w:rsid w:val="00F53A7E"/>
    <w:rsid w:val="00F53ADE"/>
    <w:rsid w:val="00F53B7A"/>
    <w:rsid w:val="00F53F7B"/>
    <w:rsid w:val="00F544E7"/>
    <w:rsid w:val="00F54609"/>
    <w:rsid w:val="00F547D6"/>
    <w:rsid w:val="00F5481E"/>
    <w:rsid w:val="00F54BCE"/>
    <w:rsid w:val="00F551DE"/>
    <w:rsid w:val="00F559BE"/>
    <w:rsid w:val="00F55F9F"/>
    <w:rsid w:val="00F56066"/>
    <w:rsid w:val="00F562B5"/>
    <w:rsid w:val="00F564D3"/>
    <w:rsid w:val="00F564ED"/>
    <w:rsid w:val="00F56529"/>
    <w:rsid w:val="00F56EE0"/>
    <w:rsid w:val="00F576EF"/>
    <w:rsid w:val="00F579CE"/>
    <w:rsid w:val="00F57B1C"/>
    <w:rsid w:val="00F60067"/>
    <w:rsid w:val="00F6019C"/>
    <w:rsid w:val="00F606B8"/>
    <w:rsid w:val="00F60874"/>
    <w:rsid w:val="00F60AD3"/>
    <w:rsid w:val="00F60CB8"/>
    <w:rsid w:val="00F60D84"/>
    <w:rsid w:val="00F60F17"/>
    <w:rsid w:val="00F610CD"/>
    <w:rsid w:val="00F61275"/>
    <w:rsid w:val="00F6159C"/>
    <w:rsid w:val="00F61887"/>
    <w:rsid w:val="00F61895"/>
    <w:rsid w:val="00F6199B"/>
    <w:rsid w:val="00F61D4C"/>
    <w:rsid w:val="00F61D72"/>
    <w:rsid w:val="00F62990"/>
    <w:rsid w:val="00F62A69"/>
    <w:rsid w:val="00F62A77"/>
    <w:rsid w:val="00F630CE"/>
    <w:rsid w:val="00F634A5"/>
    <w:rsid w:val="00F6357B"/>
    <w:rsid w:val="00F637AA"/>
    <w:rsid w:val="00F639D8"/>
    <w:rsid w:val="00F63D06"/>
    <w:rsid w:val="00F63F07"/>
    <w:rsid w:val="00F64768"/>
    <w:rsid w:val="00F64C89"/>
    <w:rsid w:val="00F64D2C"/>
    <w:rsid w:val="00F655E0"/>
    <w:rsid w:val="00F657B5"/>
    <w:rsid w:val="00F658C5"/>
    <w:rsid w:val="00F65930"/>
    <w:rsid w:val="00F65B6C"/>
    <w:rsid w:val="00F66905"/>
    <w:rsid w:val="00F6745D"/>
    <w:rsid w:val="00F676A2"/>
    <w:rsid w:val="00F67746"/>
    <w:rsid w:val="00F6792E"/>
    <w:rsid w:val="00F67AA0"/>
    <w:rsid w:val="00F701F9"/>
    <w:rsid w:val="00F702C8"/>
    <w:rsid w:val="00F703D2"/>
    <w:rsid w:val="00F7060A"/>
    <w:rsid w:val="00F70A1F"/>
    <w:rsid w:val="00F70B21"/>
    <w:rsid w:val="00F71156"/>
    <w:rsid w:val="00F715B6"/>
    <w:rsid w:val="00F71782"/>
    <w:rsid w:val="00F71A77"/>
    <w:rsid w:val="00F71A7B"/>
    <w:rsid w:val="00F71A93"/>
    <w:rsid w:val="00F729BB"/>
    <w:rsid w:val="00F729F2"/>
    <w:rsid w:val="00F72F07"/>
    <w:rsid w:val="00F72FAE"/>
    <w:rsid w:val="00F7397D"/>
    <w:rsid w:val="00F73C9D"/>
    <w:rsid w:val="00F73F43"/>
    <w:rsid w:val="00F740B8"/>
    <w:rsid w:val="00F7424A"/>
    <w:rsid w:val="00F747F1"/>
    <w:rsid w:val="00F74C3A"/>
    <w:rsid w:val="00F74DF0"/>
    <w:rsid w:val="00F74FC9"/>
    <w:rsid w:val="00F7546D"/>
    <w:rsid w:val="00F75855"/>
    <w:rsid w:val="00F75A9F"/>
    <w:rsid w:val="00F7634B"/>
    <w:rsid w:val="00F76DDD"/>
    <w:rsid w:val="00F771A1"/>
    <w:rsid w:val="00F771D6"/>
    <w:rsid w:val="00F772A3"/>
    <w:rsid w:val="00F772B0"/>
    <w:rsid w:val="00F77428"/>
    <w:rsid w:val="00F774CA"/>
    <w:rsid w:val="00F77D11"/>
    <w:rsid w:val="00F77DAB"/>
    <w:rsid w:val="00F77E8B"/>
    <w:rsid w:val="00F77ED2"/>
    <w:rsid w:val="00F80083"/>
    <w:rsid w:val="00F8064B"/>
    <w:rsid w:val="00F80AA3"/>
    <w:rsid w:val="00F81333"/>
    <w:rsid w:val="00F81848"/>
    <w:rsid w:val="00F818DC"/>
    <w:rsid w:val="00F81A98"/>
    <w:rsid w:val="00F81B41"/>
    <w:rsid w:val="00F8203F"/>
    <w:rsid w:val="00F82340"/>
    <w:rsid w:val="00F8244C"/>
    <w:rsid w:val="00F83ABA"/>
    <w:rsid w:val="00F83CE5"/>
    <w:rsid w:val="00F840EB"/>
    <w:rsid w:val="00F84344"/>
    <w:rsid w:val="00F848C3"/>
    <w:rsid w:val="00F848E0"/>
    <w:rsid w:val="00F84E35"/>
    <w:rsid w:val="00F854A4"/>
    <w:rsid w:val="00F85D6E"/>
    <w:rsid w:val="00F85E3D"/>
    <w:rsid w:val="00F86017"/>
    <w:rsid w:val="00F86357"/>
    <w:rsid w:val="00F86FCD"/>
    <w:rsid w:val="00F873AA"/>
    <w:rsid w:val="00F876AC"/>
    <w:rsid w:val="00F878E0"/>
    <w:rsid w:val="00F90395"/>
    <w:rsid w:val="00F903D4"/>
    <w:rsid w:val="00F9048D"/>
    <w:rsid w:val="00F904B7"/>
    <w:rsid w:val="00F905F6"/>
    <w:rsid w:val="00F9072E"/>
    <w:rsid w:val="00F90921"/>
    <w:rsid w:val="00F90966"/>
    <w:rsid w:val="00F90D32"/>
    <w:rsid w:val="00F9113A"/>
    <w:rsid w:val="00F912BA"/>
    <w:rsid w:val="00F913A5"/>
    <w:rsid w:val="00F91941"/>
    <w:rsid w:val="00F91C5C"/>
    <w:rsid w:val="00F91E8C"/>
    <w:rsid w:val="00F92154"/>
    <w:rsid w:val="00F923C8"/>
    <w:rsid w:val="00F924CC"/>
    <w:rsid w:val="00F9293D"/>
    <w:rsid w:val="00F92AFA"/>
    <w:rsid w:val="00F933BA"/>
    <w:rsid w:val="00F93855"/>
    <w:rsid w:val="00F93A86"/>
    <w:rsid w:val="00F93DBB"/>
    <w:rsid w:val="00F945FB"/>
    <w:rsid w:val="00F9461C"/>
    <w:rsid w:val="00F94CBD"/>
    <w:rsid w:val="00F94CDC"/>
    <w:rsid w:val="00F94CE2"/>
    <w:rsid w:val="00F94EB2"/>
    <w:rsid w:val="00F94FC6"/>
    <w:rsid w:val="00F957DF"/>
    <w:rsid w:val="00F95DBE"/>
    <w:rsid w:val="00F95DF1"/>
    <w:rsid w:val="00F9635A"/>
    <w:rsid w:val="00F968C2"/>
    <w:rsid w:val="00F96C9D"/>
    <w:rsid w:val="00F96CA9"/>
    <w:rsid w:val="00F96D0A"/>
    <w:rsid w:val="00F96D2D"/>
    <w:rsid w:val="00F96D9E"/>
    <w:rsid w:val="00F96E1C"/>
    <w:rsid w:val="00F96E43"/>
    <w:rsid w:val="00F971C2"/>
    <w:rsid w:val="00F97642"/>
    <w:rsid w:val="00F97717"/>
    <w:rsid w:val="00F97A35"/>
    <w:rsid w:val="00F97C82"/>
    <w:rsid w:val="00FA01DF"/>
    <w:rsid w:val="00FA062C"/>
    <w:rsid w:val="00FA1074"/>
    <w:rsid w:val="00FA124F"/>
    <w:rsid w:val="00FA125F"/>
    <w:rsid w:val="00FA146A"/>
    <w:rsid w:val="00FA1DF2"/>
    <w:rsid w:val="00FA22F4"/>
    <w:rsid w:val="00FA2C3E"/>
    <w:rsid w:val="00FA3535"/>
    <w:rsid w:val="00FA3568"/>
    <w:rsid w:val="00FA3B0F"/>
    <w:rsid w:val="00FA3B33"/>
    <w:rsid w:val="00FA3D8B"/>
    <w:rsid w:val="00FA3DF6"/>
    <w:rsid w:val="00FA4571"/>
    <w:rsid w:val="00FA48FB"/>
    <w:rsid w:val="00FA4BC8"/>
    <w:rsid w:val="00FA5148"/>
    <w:rsid w:val="00FA5394"/>
    <w:rsid w:val="00FA54BB"/>
    <w:rsid w:val="00FA55FC"/>
    <w:rsid w:val="00FA5696"/>
    <w:rsid w:val="00FA5CEA"/>
    <w:rsid w:val="00FA5F80"/>
    <w:rsid w:val="00FA61E9"/>
    <w:rsid w:val="00FA6278"/>
    <w:rsid w:val="00FA6535"/>
    <w:rsid w:val="00FA7079"/>
    <w:rsid w:val="00FA7FA3"/>
    <w:rsid w:val="00FB00C7"/>
    <w:rsid w:val="00FB0122"/>
    <w:rsid w:val="00FB03A4"/>
    <w:rsid w:val="00FB067A"/>
    <w:rsid w:val="00FB0D46"/>
    <w:rsid w:val="00FB0DB2"/>
    <w:rsid w:val="00FB0FF3"/>
    <w:rsid w:val="00FB138A"/>
    <w:rsid w:val="00FB1451"/>
    <w:rsid w:val="00FB145B"/>
    <w:rsid w:val="00FB158F"/>
    <w:rsid w:val="00FB1D85"/>
    <w:rsid w:val="00FB1E08"/>
    <w:rsid w:val="00FB2085"/>
    <w:rsid w:val="00FB21D8"/>
    <w:rsid w:val="00FB2276"/>
    <w:rsid w:val="00FB23FF"/>
    <w:rsid w:val="00FB27A6"/>
    <w:rsid w:val="00FB2857"/>
    <w:rsid w:val="00FB2995"/>
    <w:rsid w:val="00FB2A6E"/>
    <w:rsid w:val="00FB2D00"/>
    <w:rsid w:val="00FB3472"/>
    <w:rsid w:val="00FB3DF4"/>
    <w:rsid w:val="00FB4035"/>
    <w:rsid w:val="00FB4883"/>
    <w:rsid w:val="00FB49BC"/>
    <w:rsid w:val="00FB4DC2"/>
    <w:rsid w:val="00FB4FF3"/>
    <w:rsid w:val="00FB5035"/>
    <w:rsid w:val="00FB58DD"/>
    <w:rsid w:val="00FB5C82"/>
    <w:rsid w:val="00FB657F"/>
    <w:rsid w:val="00FB6622"/>
    <w:rsid w:val="00FB7175"/>
    <w:rsid w:val="00FB76AB"/>
    <w:rsid w:val="00FB7787"/>
    <w:rsid w:val="00FB7ADB"/>
    <w:rsid w:val="00FB7B49"/>
    <w:rsid w:val="00FB7D57"/>
    <w:rsid w:val="00FC0053"/>
    <w:rsid w:val="00FC01BD"/>
    <w:rsid w:val="00FC02D9"/>
    <w:rsid w:val="00FC0375"/>
    <w:rsid w:val="00FC0458"/>
    <w:rsid w:val="00FC05B4"/>
    <w:rsid w:val="00FC0FE9"/>
    <w:rsid w:val="00FC12F3"/>
    <w:rsid w:val="00FC1628"/>
    <w:rsid w:val="00FC17EC"/>
    <w:rsid w:val="00FC195B"/>
    <w:rsid w:val="00FC1BA4"/>
    <w:rsid w:val="00FC1DE4"/>
    <w:rsid w:val="00FC1DEF"/>
    <w:rsid w:val="00FC1E89"/>
    <w:rsid w:val="00FC1F80"/>
    <w:rsid w:val="00FC25E5"/>
    <w:rsid w:val="00FC284C"/>
    <w:rsid w:val="00FC2C90"/>
    <w:rsid w:val="00FC340A"/>
    <w:rsid w:val="00FC365F"/>
    <w:rsid w:val="00FC3A9B"/>
    <w:rsid w:val="00FC4197"/>
    <w:rsid w:val="00FC4513"/>
    <w:rsid w:val="00FC461E"/>
    <w:rsid w:val="00FC4DD4"/>
    <w:rsid w:val="00FC56FA"/>
    <w:rsid w:val="00FC59B8"/>
    <w:rsid w:val="00FC5C92"/>
    <w:rsid w:val="00FC5EE1"/>
    <w:rsid w:val="00FC6AB2"/>
    <w:rsid w:val="00FC6AE8"/>
    <w:rsid w:val="00FC70A3"/>
    <w:rsid w:val="00FC7958"/>
    <w:rsid w:val="00FD014F"/>
    <w:rsid w:val="00FD0209"/>
    <w:rsid w:val="00FD03FF"/>
    <w:rsid w:val="00FD0872"/>
    <w:rsid w:val="00FD0992"/>
    <w:rsid w:val="00FD0A94"/>
    <w:rsid w:val="00FD0EC1"/>
    <w:rsid w:val="00FD1198"/>
    <w:rsid w:val="00FD14DE"/>
    <w:rsid w:val="00FD1890"/>
    <w:rsid w:val="00FD1996"/>
    <w:rsid w:val="00FD1A8C"/>
    <w:rsid w:val="00FD1BB5"/>
    <w:rsid w:val="00FD1F50"/>
    <w:rsid w:val="00FD277D"/>
    <w:rsid w:val="00FD2D14"/>
    <w:rsid w:val="00FD36BC"/>
    <w:rsid w:val="00FD3A8F"/>
    <w:rsid w:val="00FD4152"/>
    <w:rsid w:val="00FD449E"/>
    <w:rsid w:val="00FD462B"/>
    <w:rsid w:val="00FD4879"/>
    <w:rsid w:val="00FD4966"/>
    <w:rsid w:val="00FD49F6"/>
    <w:rsid w:val="00FD4DD9"/>
    <w:rsid w:val="00FD4F78"/>
    <w:rsid w:val="00FD52DD"/>
    <w:rsid w:val="00FD536A"/>
    <w:rsid w:val="00FD568F"/>
    <w:rsid w:val="00FD5BBF"/>
    <w:rsid w:val="00FD6155"/>
    <w:rsid w:val="00FD616E"/>
    <w:rsid w:val="00FD6216"/>
    <w:rsid w:val="00FD657E"/>
    <w:rsid w:val="00FD67C5"/>
    <w:rsid w:val="00FD6A71"/>
    <w:rsid w:val="00FD6A7F"/>
    <w:rsid w:val="00FD6FE0"/>
    <w:rsid w:val="00FD7475"/>
    <w:rsid w:val="00FD7949"/>
    <w:rsid w:val="00FD7A1C"/>
    <w:rsid w:val="00FD7B96"/>
    <w:rsid w:val="00FD7D1F"/>
    <w:rsid w:val="00FD7FC7"/>
    <w:rsid w:val="00FE0521"/>
    <w:rsid w:val="00FE08E6"/>
    <w:rsid w:val="00FE0C26"/>
    <w:rsid w:val="00FE0D1E"/>
    <w:rsid w:val="00FE0E67"/>
    <w:rsid w:val="00FE156F"/>
    <w:rsid w:val="00FE16D0"/>
    <w:rsid w:val="00FE19F5"/>
    <w:rsid w:val="00FE1B6D"/>
    <w:rsid w:val="00FE1B6F"/>
    <w:rsid w:val="00FE1C92"/>
    <w:rsid w:val="00FE1FAE"/>
    <w:rsid w:val="00FE281F"/>
    <w:rsid w:val="00FE2D44"/>
    <w:rsid w:val="00FE2E8C"/>
    <w:rsid w:val="00FE2FA4"/>
    <w:rsid w:val="00FE3019"/>
    <w:rsid w:val="00FE351D"/>
    <w:rsid w:val="00FE37C6"/>
    <w:rsid w:val="00FE3991"/>
    <w:rsid w:val="00FE3B5D"/>
    <w:rsid w:val="00FE404F"/>
    <w:rsid w:val="00FE4371"/>
    <w:rsid w:val="00FE464F"/>
    <w:rsid w:val="00FE4820"/>
    <w:rsid w:val="00FE4886"/>
    <w:rsid w:val="00FE4A63"/>
    <w:rsid w:val="00FE4AAB"/>
    <w:rsid w:val="00FE4F57"/>
    <w:rsid w:val="00FE5075"/>
    <w:rsid w:val="00FE54CE"/>
    <w:rsid w:val="00FE5A09"/>
    <w:rsid w:val="00FE5BFD"/>
    <w:rsid w:val="00FE64F9"/>
    <w:rsid w:val="00FE6545"/>
    <w:rsid w:val="00FE69D4"/>
    <w:rsid w:val="00FE6EE9"/>
    <w:rsid w:val="00FE746E"/>
    <w:rsid w:val="00FE7CBB"/>
    <w:rsid w:val="00FF0236"/>
    <w:rsid w:val="00FF0703"/>
    <w:rsid w:val="00FF09F6"/>
    <w:rsid w:val="00FF0A18"/>
    <w:rsid w:val="00FF0B02"/>
    <w:rsid w:val="00FF18D7"/>
    <w:rsid w:val="00FF1998"/>
    <w:rsid w:val="00FF1D7C"/>
    <w:rsid w:val="00FF21B7"/>
    <w:rsid w:val="00FF25E1"/>
    <w:rsid w:val="00FF31C6"/>
    <w:rsid w:val="00FF320D"/>
    <w:rsid w:val="00FF337D"/>
    <w:rsid w:val="00FF3551"/>
    <w:rsid w:val="00FF3D3D"/>
    <w:rsid w:val="00FF4107"/>
    <w:rsid w:val="00FF4253"/>
    <w:rsid w:val="00FF4565"/>
    <w:rsid w:val="00FF4BD0"/>
    <w:rsid w:val="00FF54F8"/>
    <w:rsid w:val="00FF5596"/>
    <w:rsid w:val="00FF5A7E"/>
    <w:rsid w:val="00FF5D02"/>
    <w:rsid w:val="00FF5DDD"/>
    <w:rsid w:val="00FF5F15"/>
    <w:rsid w:val="00FF61FB"/>
    <w:rsid w:val="00FF68E7"/>
    <w:rsid w:val="00FF7C9A"/>
    <w:rsid w:val="00FF7F7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ECABB25"/>
  <w15:docId w15:val="{8AFE6036-6E3F-4257-9D91-C34F9ADE8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41799"/>
    <w:pPr>
      <w:spacing w:after="60"/>
      <w:jc w:val="both"/>
    </w:pPr>
  </w:style>
  <w:style w:type="paragraph" w:styleId="Heading1">
    <w:name w:val="heading 1"/>
    <w:basedOn w:val="Normal"/>
    <w:next w:val="Normal"/>
    <w:link w:val="Heading1Char"/>
    <w:uiPriority w:val="9"/>
    <w:qFormat/>
    <w:rsid w:val="00901804"/>
    <w:pPr>
      <w:keepNext/>
      <w:numPr>
        <w:numId w:val="1"/>
      </w:numPr>
      <w:pBdr>
        <w:top w:val="single" w:sz="4" w:space="1" w:color="auto"/>
      </w:pBdr>
      <w:suppressAutoHyphens/>
      <w:spacing w:before="104" w:after="226"/>
      <w:outlineLvl w:val="0"/>
    </w:pPr>
    <w:rPr>
      <w:rFonts w:asciiTheme="majorHAnsi" w:hAnsiTheme="majorHAnsi"/>
      <w:b/>
      <w:smallCaps/>
      <w:spacing w:val="-2"/>
      <w:sz w:val="28"/>
    </w:rPr>
  </w:style>
  <w:style w:type="paragraph" w:styleId="Heading2">
    <w:name w:val="heading 2"/>
    <w:basedOn w:val="Normal"/>
    <w:next w:val="Normal"/>
    <w:link w:val="Heading2Char1"/>
    <w:qFormat/>
    <w:rsid w:val="00E93DC1"/>
    <w:pPr>
      <w:keepNext/>
      <w:ind w:left="720"/>
      <w:outlineLvl w:val="1"/>
    </w:pPr>
    <w:rPr>
      <w:rFonts w:ascii="Arial Narrow" w:hAnsi="Arial Narrow"/>
      <w:b/>
      <w:bCs/>
    </w:rPr>
  </w:style>
  <w:style w:type="paragraph" w:styleId="Heading3">
    <w:name w:val="heading 3"/>
    <w:basedOn w:val="Normal"/>
    <w:next w:val="Normal"/>
    <w:link w:val="Heading3Char"/>
    <w:qFormat/>
    <w:rsid w:val="00E93DC1"/>
    <w:pPr>
      <w:keepNext/>
      <w:widowControl w:val="0"/>
      <w:tabs>
        <w:tab w:val="left" w:pos="2160"/>
        <w:tab w:val="left" w:pos="9360"/>
      </w:tabs>
      <w:outlineLvl w:val="2"/>
    </w:pPr>
    <w:rPr>
      <w:rFonts w:ascii="Courier" w:hAnsi="Courier"/>
      <w:b/>
      <w:sz w:val="28"/>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8">
    <w:name w:val="heading 8"/>
    <w:basedOn w:val="Normal"/>
    <w:next w:val="Normal"/>
    <w:link w:val="Heading8Char"/>
    <w:semiHidden/>
    <w:unhideWhenUsed/>
    <w:qFormat/>
    <w:rsid w:val="000923DC"/>
    <w:pPr>
      <w:spacing w:before="24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260B0"/>
    <w:rPr>
      <w:rFonts w:ascii="Tahoma" w:hAnsi="Tahoma" w:cs="Tahoma"/>
      <w:sz w:val="16"/>
      <w:szCs w:val="16"/>
    </w:rPr>
  </w:style>
  <w:style w:type="character" w:customStyle="1" w:styleId="Heading1Char">
    <w:name w:val="Heading 1 Char"/>
    <w:link w:val="Heading1"/>
    <w:uiPriority w:val="9"/>
    <w:locked/>
    <w:rsid w:val="00901804"/>
    <w:rPr>
      <w:rFonts w:asciiTheme="majorHAnsi" w:hAnsiTheme="majorHAnsi"/>
      <w:b/>
      <w:smallCaps/>
      <w:spacing w:val="-2"/>
      <w:sz w:val="28"/>
    </w:rPr>
  </w:style>
  <w:style w:type="character" w:customStyle="1" w:styleId="Heading2Char1">
    <w:name w:val="Heading 2 Char1"/>
    <w:link w:val="Heading2"/>
    <w:locked/>
    <w:rsid w:val="00CB0802"/>
    <w:rPr>
      <w:rFonts w:ascii="Cambria" w:hAnsi="Cambria" w:cs="Times New Roman"/>
      <w:b/>
      <w:bCs/>
      <w:i/>
      <w:iCs/>
      <w:sz w:val="28"/>
      <w:szCs w:val="28"/>
      <w:lang w:val="en-GB"/>
    </w:rPr>
  </w:style>
  <w:style w:type="character" w:customStyle="1" w:styleId="Heading3Char">
    <w:name w:val="Heading 3 Char"/>
    <w:link w:val="Heading3"/>
    <w:locked/>
    <w:rsid w:val="00CB0802"/>
    <w:rPr>
      <w:rFonts w:ascii="Cambria" w:hAnsi="Cambria" w:cs="Times New Roman"/>
      <w:b/>
      <w:bCs/>
      <w:sz w:val="26"/>
      <w:szCs w:val="26"/>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1"/>
    <w:uiPriority w:val="99"/>
    <w:qFormat/>
    <w:rsid w:val="00901804"/>
    <w:pPr>
      <w:widowControl w:val="0"/>
      <w:spacing w:after="0"/>
    </w:pPr>
    <w:rPr>
      <w:rFonts w:asciiTheme="minorHAnsi" w:hAnsiTheme="minorHAnsi"/>
      <w:sz w:val="18"/>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uiPriority w:val="99"/>
    <w:locked/>
    <w:rsid w:val="00901804"/>
    <w:rPr>
      <w:rFonts w:asciiTheme="minorHAnsi" w:hAnsiTheme="minorHAnsi"/>
      <w:sz w:val="18"/>
    </w:rPr>
  </w:style>
  <w:style w:type="paragraph" w:styleId="BodyText3">
    <w:name w:val="Body Text 3"/>
    <w:basedOn w:val="Normal"/>
    <w:link w:val="BodyText3Char"/>
    <w:rsid w:val="00E93DC1"/>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customStyle="1" w:styleId="BalloonTextChar">
    <w:name w:val="Balloon Text Char"/>
    <w:link w:val="BalloonText"/>
    <w:uiPriority w:val="99"/>
    <w:semiHidden/>
    <w:locked/>
    <w:rsid w:val="00CB0802"/>
    <w:rPr>
      <w:rFonts w:cs="Times New Roman"/>
      <w:sz w:val="2"/>
      <w:lang w:val="en-GB"/>
    </w:rPr>
  </w:style>
  <w:style w:type="character" w:styleId="CommentReference">
    <w:name w:val="annotation reference"/>
    <w:uiPriority w:val="99"/>
    <w:rsid w:val="00EF6275"/>
    <w:rPr>
      <w:rFonts w:cs="Times New Roman"/>
      <w:sz w:val="16"/>
      <w:szCs w:val="16"/>
    </w:rPr>
  </w:style>
  <w:style w:type="paragraph" w:styleId="CommentText">
    <w:name w:val="annotation text"/>
    <w:basedOn w:val="Normal"/>
    <w:link w:val="CommentTextChar"/>
    <w:uiPriority w:val="99"/>
    <w:rsid w:val="00EF6275"/>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semiHidden/>
    <w:rsid w:val="00EF6275"/>
    <w:rPr>
      <w:b/>
      <w:bCs/>
    </w:rPr>
  </w:style>
  <w:style w:type="character" w:customStyle="1" w:styleId="CommentSubjectChar">
    <w:name w:val="Comment Subject Char"/>
    <w:link w:val="CommentSubject"/>
    <w:uiPriority w:val="99"/>
    <w:semiHidden/>
    <w:locked/>
    <w:rsid w:val="00CB0802"/>
    <w:rPr>
      <w:rFonts w:ascii="Arial" w:hAnsi="Arial" w:cs="Times New Roman"/>
      <w:b/>
      <w:bCs/>
      <w:lang w:val="en-GB"/>
    </w:rPr>
  </w:style>
  <w:style w:type="table" w:styleId="TableGrid">
    <w:name w:val="Table Grid"/>
    <w:basedOn w:val="TableNormal"/>
    <w:uiPriority w:val="3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rPr>
  </w:style>
  <w:style w:type="character" w:styleId="Emphasis">
    <w:name w:val="Emphasis"/>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note bp"/>
    <w:link w:val="CharCharCharCharCarChar"/>
    <w:qFormat/>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DB520F"/>
    <w:pPr>
      <w:spacing w:after="0"/>
      <w:ind w:left="720"/>
      <w:jc w:val="left"/>
    </w:pPr>
    <w:rPr>
      <w:rFonts w:ascii="Times New Roman" w:hAnsi="Times New Roman"/>
      <w:sz w:val="24"/>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uiPriority w:val="99"/>
    <w:rsid w:val="00340E23"/>
    <w:pPr>
      <w:spacing w:after="160" w:line="240" w:lineRule="exact"/>
      <w:jc w:val="left"/>
    </w:pPr>
    <w:rPr>
      <w:rFonts w:cs="Arial"/>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ascii="Times New Roman" w:hAnsi="Times New Roman" w:cs="Angsana New"/>
      <w:noProof/>
      <w:szCs w:val="22"/>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hAnsi="Times New Roman" w:cs="Angsana New"/>
      <w:noProof/>
      <w:szCs w:val="22"/>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9B7773"/>
    <w:pPr>
      <w:tabs>
        <w:tab w:val="left" w:pos="540"/>
        <w:tab w:val="right" w:leader="dot" w:pos="9304"/>
      </w:tabs>
    </w:pPr>
  </w:style>
  <w:style w:type="character" w:customStyle="1" w:styleId="Heading2Char">
    <w:name w:val="Heading 2 Char"/>
    <w:semiHidden/>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rPr>
  </w:style>
  <w:style w:type="paragraph" w:customStyle="1" w:styleId="CharCharChar11">
    <w:name w:val="Char Char Char11"/>
    <w:basedOn w:val="Normal"/>
    <w:rsid w:val="00B27E19"/>
    <w:pPr>
      <w:spacing w:after="160" w:line="240" w:lineRule="exact"/>
      <w:jc w:val="left"/>
    </w:pPr>
    <w:rPr>
      <w:rFonts w:cs="Arial"/>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rPr>
  </w:style>
  <w:style w:type="paragraph" w:styleId="Caption">
    <w:name w:val="caption"/>
    <w:basedOn w:val="Normal"/>
    <w:next w:val="Normal"/>
    <w:qFormat/>
    <w:rsid w:val="0070606B"/>
    <w:pPr>
      <w:spacing w:after="0"/>
      <w:jc w:val="left"/>
    </w:pPr>
    <w:rPr>
      <w:rFonts w:ascii="Times New Roman" w:hAnsi="Times New Roman"/>
      <w:b/>
      <w:bCs/>
      <w:sz w:val="28"/>
    </w:rPr>
  </w:style>
  <w:style w:type="paragraph" w:customStyle="1" w:styleId="TableT">
    <w:name w:val="TableT"/>
    <w:basedOn w:val="Normal"/>
    <w:autoRedefine/>
    <w:rsid w:val="00550BAE"/>
    <w:pPr>
      <w:jc w:val="left"/>
    </w:pPr>
    <w:rPr>
      <w:rFonts w:ascii="Times New Roman" w:hAnsi="Times New Roman"/>
      <w:noProof/>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rsid w:val="00E61BB0"/>
    <w:pPr>
      <w:spacing w:after="160" w:line="240" w:lineRule="exact"/>
      <w:jc w:val="left"/>
    </w:pPr>
    <w:rPr>
      <w:rFonts w:ascii="Times New Roman" w:hAnsi="Times New Roman" w:cs="Arial"/>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qFormat/>
    <w:rsid w:val="004C454A"/>
    <w:rPr>
      <w:rFonts w:ascii="Times" w:eastAsia="Times" w:hAnsi="Times"/>
      <w:sz w:val="24"/>
      <w:szCs w:val="24"/>
    </w:rPr>
  </w:style>
  <w:style w:type="character" w:customStyle="1" w:styleId="NoSpacingChar">
    <w:name w:val="No Spacing Char"/>
    <w:link w:val="NoSpacing"/>
    <w:uiPriority w:val="1"/>
    <w:rsid w:val="004C454A"/>
    <w:rPr>
      <w:rFonts w:ascii="Times" w:eastAsia="Times" w:hAnsi="Times"/>
      <w:sz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881F0F"/>
    <w:rPr>
      <w:sz w:val="24"/>
      <w:szCs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Normal1">
    <w:name w:val="Normal1"/>
    <w:basedOn w:val="Normal"/>
    <w:next w:val="Normal"/>
    <w:rsid w:val="00901804"/>
    <w:pPr>
      <w:numPr>
        <w:numId w:val="6"/>
      </w:numPr>
      <w:spacing w:after="0"/>
      <w:jc w:val="left"/>
    </w:pPr>
    <w:rPr>
      <w:rFonts w:eastAsia="Times New Roman"/>
      <w:noProof/>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spacing w:after="0"/>
      <w:ind w:left="720"/>
      <w:jc w:val="left"/>
    </w:pPr>
  </w:style>
  <w:style w:type="paragraph" w:styleId="TOC3">
    <w:name w:val="toc 3"/>
    <w:basedOn w:val="Normal"/>
    <w:next w:val="Normal"/>
    <w:autoRedefine/>
    <w:uiPriority w:val="39"/>
    <w:unhideWhenUsed/>
    <w:rsid w:val="006957EB"/>
    <w:pPr>
      <w:ind w:left="400"/>
    </w:p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rsid w:val="00872F38"/>
    <w:pPr>
      <w:spacing w:after="160" w:line="240" w:lineRule="exact"/>
    </w:pPr>
    <w:rPr>
      <w:rFonts w:ascii="Arial" w:hAnsi="Arial"/>
      <w:sz w:val="18"/>
      <w:vertAlign w:val="superscript"/>
    </w:rPr>
  </w:style>
  <w:style w:type="character" w:styleId="Mention">
    <w:name w:val="Mention"/>
    <w:uiPriority w:val="99"/>
    <w:semiHidden/>
    <w:unhideWhenUsed/>
    <w:rsid w:val="00254E0E"/>
    <w:rPr>
      <w:color w:val="2B579A"/>
      <w:shd w:val="clear" w:color="auto" w:fill="E6E6E6"/>
    </w:rPr>
  </w:style>
  <w:style w:type="paragraph" w:customStyle="1" w:styleId="xmsonormal">
    <w:name w:val="x_msonormal"/>
    <w:basedOn w:val="Normal"/>
    <w:rsid w:val="00564787"/>
    <w:pPr>
      <w:spacing w:before="100" w:beforeAutospacing="1" w:after="100" w:afterAutospacing="1"/>
      <w:jc w:val="left"/>
    </w:pPr>
    <w:rPr>
      <w:rFonts w:ascii="Times New Roman" w:eastAsia="Times New Roman" w:hAnsi="Times New Roman"/>
      <w:sz w:val="24"/>
      <w:lang w:val="es-ES" w:eastAsia="es-ES"/>
    </w:rPr>
  </w:style>
  <w:style w:type="character" w:styleId="UnresolvedMention">
    <w:name w:val="Unresolved Mention"/>
    <w:uiPriority w:val="99"/>
    <w:semiHidden/>
    <w:unhideWhenUsed/>
    <w:rsid w:val="00871632"/>
    <w:rPr>
      <w:color w:val="605E5C"/>
      <w:shd w:val="clear" w:color="auto" w:fill="E1DFDD"/>
    </w:rPr>
  </w:style>
  <w:style w:type="paragraph" w:customStyle="1" w:styleId="GEFQuestion">
    <w:name w:val="GEF Question"/>
    <w:basedOn w:val="Normal"/>
    <w:next w:val="Normal"/>
    <w:qFormat/>
    <w:rsid w:val="00E349BA"/>
    <w:pPr>
      <w:spacing w:after="0"/>
      <w:ind w:left="-720"/>
      <w:jc w:val="left"/>
    </w:pPr>
    <w:rPr>
      <w:rFonts w:ascii="Times New Roman" w:eastAsia="Times New Roman" w:hAnsi="Times New Roman"/>
      <w:sz w:val="22"/>
    </w:rPr>
  </w:style>
  <w:style w:type="character" w:customStyle="1" w:styleId="GEFFieldtoFilloutChar">
    <w:name w:val="GEF Field to Fill out Char"/>
    <w:link w:val="GEFFieldtoFillout"/>
    <w:locked/>
    <w:rsid w:val="00E349BA"/>
    <w:rPr>
      <w:rFonts w:ascii="Times New Roman" w:eastAsia="Times New Roman" w:hAnsi="Times New Roman"/>
      <w:color w:val="000000"/>
      <w:sz w:val="22"/>
      <w:szCs w:val="22"/>
    </w:rPr>
  </w:style>
  <w:style w:type="paragraph" w:customStyle="1" w:styleId="GEFFieldtoFillout">
    <w:name w:val="GEF Field to Fill out"/>
    <w:basedOn w:val="Normal"/>
    <w:link w:val="GEFFieldtoFilloutChar"/>
    <w:qFormat/>
    <w:rsid w:val="00E349BA"/>
    <w:pPr>
      <w:spacing w:after="0"/>
      <w:ind w:left="-720"/>
      <w:jc w:val="left"/>
    </w:pPr>
    <w:rPr>
      <w:rFonts w:ascii="Times New Roman" w:eastAsia="Times New Roman" w:hAnsi="Times New Roman"/>
      <w:color w:val="000000"/>
      <w:sz w:val="22"/>
      <w:szCs w:val="22"/>
    </w:rPr>
  </w:style>
  <w:style w:type="numbering" w:customStyle="1" w:styleId="NoList1">
    <w:name w:val="No List1"/>
    <w:next w:val="NoList"/>
    <w:uiPriority w:val="99"/>
    <w:semiHidden/>
    <w:unhideWhenUsed/>
    <w:rsid w:val="007F5638"/>
  </w:style>
  <w:style w:type="paragraph" w:customStyle="1" w:styleId="GEFTableHeading">
    <w:name w:val="GEF Table Heading"/>
    <w:basedOn w:val="Normal"/>
    <w:next w:val="Normal"/>
    <w:qFormat/>
    <w:rsid w:val="007F5638"/>
    <w:pPr>
      <w:spacing w:after="0"/>
      <w:ind w:left="-720"/>
      <w:jc w:val="left"/>
    </w:pPr>
    <w:rPr>
      <w:rFonts w:ascii="Times New Roman Bold" w:eastAsia="Times New Roman" w:hAnsi="Times New Roman Bold"/>
      <w:b/>
      <w:bCs/>
      <w:smallCaps/>
      <w:color w:val="000000"/>
      <w:sz w:val="22"/>
      <w:szCs w:val="22"/>
    </w:rPr>
  </w:style>
  <w:style w:type="paragraph" w:customStyle="1" w:styleId="GEFInstruction">
    <w:name w:val="GEF Instruction"/>
    <w:basedOn w:val="Normal"/>
    <w:next w:val="Normal"/>
    <w:qFormat/>
    <w:rsid w:val="007F5638"/>
    <w:pPr>
      <w:spacing w:after="0"/>
      <w:ind w:left="-540"/>
      <w:jc w:val="left"/>
    </w:pPr>
    <w:rPr>
      <w:rFonts w:ascii="Times New Roman" w:eastAsia="Times New Roman" w:hAnsi="Times New Roman"/>
    </w:rPr>
  </w:style>
  <w:style w:type="table" w:customStyle="1" w:styleId="TableGrid1">
    <w:name w:val="Table Grid1"/>
    <w:basedOn w:val="TableNormal"/>
    <w:next w:val="TableGrid"/>
    <w:uiPriority w:val="39"/>
    <w:rsid w:val="007F563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s">
    <w:name w:val="body bullets"/>
    <w:basedOn w:val="Normal"/>
    <w:next w:val="Normal"/>
    <w:qFormat/>
    <w:rsid w:val="00470E9A"/>
    <w:pPr>
      <w:spacing w:before="60" w:line="260" w:lineRule="exact"/>
      <w:ind w:left="720" w:hanging="360"/>
      <w:jc w:val="left"/>
    </w:pPr>
    <w:rPr>
      <w:rFonts w:eastAsia="Times New Roman"/>
      <w:lang w:eastAsia="ja-JP"/>
    </w:rPr>
  </w:style>
  <w:style w:type="paragraph" w:styleId="TableofFigures">
    <w:name w:val="table of figures"/>
    <w:basedOn w:val="Normal"/>
    <w:next w:val="Normal"/>
    <w:uiPriority w:val="99"/>
    <w:unhideWhenUsed/>
    <w:rsid w:val="00967C8D"/>
    <w:pPr>
      <w:spacing w:after="0"/>
    </w:pPr>
  </w:style>
  <w:style w:type="paragraph" w:customStyle="1" w:styleId="word">
    <w:name w:val="word 正文"/>
    <w:basedOn w:val="Normal"/>
    <w:link w:val="wordChar"/>
    <w:qFormat/>
    <w:rsid w:val="005D12F2"/>
    <w:pPr>
      <w:numPr>
        <w:numId w:val="65"/>
      </w:numPr>
      <w:overflowPunct w:val="0"/>
      <w:autoSpaceDE w:val="0"/>
      <w:autoSpaceDN w:val="0"/>
      <w:adjustRightInd w:val="0"/>
      <w:spacing w:beforeLines="50" w:after="0"/>
      <w:textAlignment w:val="baseline"/>
    </w:pPr>
    <w:rPr>
      <w:rFonts w:eastAsiaTheme="minorEastAsia"/>
      <w:sz w:val="22"/>
      <w:lang w:val="en-GB" w:eastAsia="zh-CN"/>
    </w:rPr>
  </w:style>
  <w:style w:type="character" w:customStyle="1" w:styleId="wordChar">
    <w:name w:val="word 正文 Char"/>
    <w:basedOn w:val="DefaultParagraphFont"/>
    <w:link w:val="word"/>
    <w:rsid w:val="005D12F2"/>
    <w:rPr>
      <w:rFonts w:eastAsiaTheme="minorEastAsia"/>
      <w:sz w:val="22"/>
      <w:lang w:val="en-GB" w:eastAsia="zh-CN"/>
    </w:rPr>
  </w:style>
  <w:style w:type="paragraph" w:styleId="BodyTextIndent3">
    <w:name w:val="Body Text Indent 3"/>
    <w:basedOn w:val="Normal"/>
    <w:link w:val="BodyTextIndent3Char"/>
    <w:semiHidden/>
    <w:unhideWhenUsed/>
    <w:rsid w:val="003915AD"/>
    <w:pPr>
      <w:spacing w:after="120"/>
      <w:ind w:left="283"/>
    </w:pPr>
    <w:rPr>
      <w:sz w:val="16"/>
      <w:szCs w:val="16"/>
    </w:rPr>
  </w:style>
  <w:style w:type="character" w:customStyle="1" w:styleId="BodyTextIndent3Char">
    <w:name w:val="Body Text Indent 3 Char"/>
    <w:basedOn w:val="DefaultParagraphFont"/>
    <w:link w:val="BodyTextIndent3"/>
    <w:semiHidden/>
    <w:rsid w:val="003915AD"/>
    <w:rPr>
      <w:sz w:val="16"/>
      <w:szCs w:val="16"/>
    </w:rPr>
  </w:style>
  <w:style w:type="table" w:customStyle="1" w:styleId="TableGrid2">
    <w:name w:val="Table Grid2"/>
    <w:basedOn w:val="TableNormal"/>
    <w:next w:val="TableGrid"/>
    <w:uiPriority w:val="39"/>
    <w:qFormat/>
    <w:rsid w:val="003915AD"/>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qFormat/>
    <w:rsid w:val="00051BC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qFormat/>
    <w:rsid w:val="00051BC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f">
    <w:name w:val="Ref"/>
    <w:aliases w:val="de nota al pie,Fußnotenzeichen DISS,(NECG) Footnote Reference,fr,Footnote Ref in FtNote,ftref Char Char,fr Char Char,ftref Char1 Char Char,fr Char Char Char"/>
    <w:basedOn w:val="Normal"/>
    <w:rsid w:val="00197FCE"/>
    <w:pPr>
      <w:spacing w:after="160" w:line="240" w:lineRule="exact"/>
      <w:jc w:val="left"/>
    </w:pPr>
    <w:rPr>
      <w:rFonts w:asciiTheme="minorHAnsi" w:eastAsiaTheme="minorHAnsi" w:hAnsiTheme="minorHAnsi" w:cstheme="minorBidi"/>
      <w:sz w:val="22"/>
      <w:szCs w:val="22"/>
      <w:vertAlign w:val="superscript"/>
      <w:lang w:val="en-GB"/>
    </w:rPr>
  </w:style>
  <w:style w:type="paragraph" w:styleId="Revision">
    <w:name w:val="Revision"/>
    <w:hidden/>
    <w:uiPriority w:val="99"/>
    <w:semiHidden/>
    <w:rsid w:val="007126B9"/>
  </w:style>
  <w:style w:type="numbering" w:customStyle="1" w:styleId="NoList2">
    <w:name w:val="No List2"/>
    <w:next w:val="NoList"/>
    <w:uiPriority w:val="99"/>
    <w:semiHidden/>
    <w:unhideWhenUsed/>
    <w:rsid w:val="000B2318"/>
  </w:style>
  <w:style w:type="table" w:customStyle="1" w:styleId="TableGrid5">
    <w:name w:val="Table Grid5"/>
    <w:basedOn w:val="TableNormal"/>
    <w:next w:val="TableGrid"/>
    <w:uiPriority w:val="39"/>
    <w:rsid w:val="000B2318"/>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D4DD9"/>
  </w:style>
  <w:style w:type="paragraph" w:customStyle="1" w:styleId="Heading11">
    <w:name w:val="Heading 11"/>
    <w:basedOn w:val="Normal"/>
    <w:next w:val="Normal"/>
    <w:uiPriority w:val="9"/>
    <w:qFormat/>
    <w:rsid w:val="00FD4DD9"/>
    <w:pPr>
      <w:keepNext/>
      <w:pBdr>
        <w:top w:val="single" w:sz="4" w:space="1" w:color="auto"/>
      </w:pBdr>
      <w:tabs>
        <w:tab w:val="num" w:pos="720"/>
      </w:tabs>
      <w:suppressAutoHyphens/>
      <w:spacing w:before="104" w:after="226"/>
      <w:ind w:left="720" w:hanging="720"/>
      <w:outlineLvl w:val="0"/>
    </w:pPr>
    <w:rPr>
      <w:rFonts w:ascii="Calibri Light" w:eastAsia="Times New Roman" w:hAnsi="Calibri Light"/>
      <w:color w:val="2F5496"/>
      <w:sz w:val="32"/>
      <w:szCs w:val="32"/>
      <w:lang w:val="en-GB"/>
    </w:rPr>
  </w:style>
  <w:style w:type="numbering" w:customStyle="1" w:styleId="NoList11">
    <w:name w:val="No List11"/>
    <w:next w:val="NoList"/>
    <w:uiPriority w:val="99"/>
    <w:semiHidden/>
    <w:unhideWhenUsed/>
    <w:rsid w:val="00FD4DD9"/>
  </w:style>
  <w:style w:type="paragraph" w:customStyle="1" w:styleId="fn1">
    <w:name w:val="fn1"/>
    <w:basedOn w:val="Normal"/>
    <w:next w:val="FootnoteText"/>
    <w:uiPriority w:val="99"/>
    <w:qFormat/>
    <w:rsid w:val="00FD4DD9"/>
    <w:pPr>
      <w:widowControl w:val="0"/>
      <w:spacing w:after="0"/>
    </w:pPr>
    <w:rPr>
      <w:rFonts w:eastAsia="Calibri"/>
      <w:sz w:val="18"/>
      <w:szCs w:val="22"/>
      <w:lang w:val="en-GB"/>
    </w:rPr>
  </w:style>
  <w:style w:type="table" w:customStyle="1" w:styleId="TableGrid6">
    <w:name w:val="Table Grid6"/>
    <w:basedOn w:val="TableNormal"/>
    <w:next w:val="TableGrid"/>
    <w:uiPriority w:val="39"/>
    <w:rsid w:val="00FD4D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FD4DD9"/>
    <w:rPr>
      <w:rFonts w:ascii="Calibri Light" w:eastAsia="Times New Roman" w:hAnsi="Calibri Light" w:cs="Times New Roman"/>
      <w:color w:val="2F5496"/>
      <w:sz w:val="32"/>
      <w:szCs w:val="32"/>
    </w:rPr>
  </w:style>
  <w:style w:type="numbering" w:customStyle="1" w:styleId="NoList111">
    <w:name w:val="No List111"/>
    <w:next w:val="NoList"/>
    <w:uiPriority w:val="99"/>
    <w:semiHidden/>
    <w:unhideWhenUsed/>
    <w:rsid w:val="00FD4DD9"/>
  </w:style>
  <w:style w:type="table" w:customStyle="1" w:styleId="TableGrid11">
    <w:name w:val="Table Grid11"/>
    <w:basedOn w:val="TableNormal"/>
    <w:next w:val="TableGrid"/>
    <w:uiPriority w:val="39"/>
    <w:rsid w:val="00FD4DD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FD4DD9"/>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39"/>
    <w:qFormat/>
    <w:rsid w:val="00FD4DD9"/>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39"/>
    <w:qFormat/>
    <w:rsid w:val="00FD4DD9"/>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2">
    <w:name w:val="Footnote Text Char2"/>
    <w:basedOn w:val="DefaultParagraphFont"/>
    <w:uiPriority w:val="99"/>
    <w:semiHidden/>
    <w:rsid w:val="00FD4DD9"/>
    <w:rPr>
      <w:sz w:val="20"/>
      <w:szCs w:val="20"/>
    </w:rPr>
  </w:style>
  <w:style w:type="table" w:customStyle="1" w:styleId="TableGrid7">
    <w:name w:val="Table Grid7"/>
    <w:basedOn w:val="TableNormal"/>
    <w:next w:val="TableGrid"/>
    <w:uiPriority w:val="39"/>
    <w:qFormat/>
    <w:rsid w:val="00FD4D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B667F"/>
  </w:style>
  <w:style w:type="numbering" w:customStyle="1" w:styleId="NoList12">
    <w:name w:val="No List12"/>
    <w:next w:val="NoList"/>
    <w:uiPriority w:val="99"/>
    <w:semiHidden/>
    <w:unhideWhenUsed/>
    <w:rsid w:val="004B667F"/>
  </w:style>
  <w:style w:type="numbering" w:customStyle="1" w:styleId="NoList112">
    <w:name w:val="No List112"/>
    <w:next w:val="NoList"/>
    <w:uiPriority w:val="99"/>
    <w:semiHidden/>
    <w:unhideWhenUsed/>
    <w:rsid w:val="004B667F"/>
  </w:style>
  <w:style w:type="numbering" w:customStyle="1" w:styleId="NoList21">
    <w:name w:val="No List21"/>
    <w:next w:val="NoList"/>
    <w:uiPriority w:val="99"/>
    <w:semiHidden/>
    <w:unhideWhenUsed/>
    <w:rsid w:val="004B667F"/>
  </w:style>
  <w:style w:type="numbering" w:customStyle="1" w:styleId="NoList31">
    <w:name w:val="No List31"/>
    <w:next w:val="NoList"/>
    <w:uiPriority w:val="99"/>
    <w:semiHidden/>
    <w:unhideWhenUsed/>
    <w:rsid w:val="004B667F"/>
  </w:style>
  <w:style w:type="numbering" w:customStyle="1" w:styleId="NoList1111">
    <w:name w:val="No List1111"/>
    <w:next w:val="NoList"/>
    <w:uiPriority w:val="99"/>
    <w:semiHidden/>
    <w:unhideWhenUsed/>
    <w:rsid w:val="004B667F"/>
  </w:style>
  <w:style w:type="numbering" w:customStyle="1" w:styleId="NoList11111">
    <w:name w:val="No List11111"/>
    <w:next w:val="NoList"/>
    <w:uiPriority w:val="99"/>
    <w:semiHidden/>
    <w:unhideWhenUsed/>
    <w:rsid w:val="004B667F"/>
  </w:style>
  <w:style w:type="character" w:customStyle="1" w:styleId="FootnoteTextChar3">
    <w:name w:val="Footnote Text Char3"/>
    <w:basedOn w:val="DefaultParagraphFont"/>
    <w:uiPriority w:val="99"/>
    <w:semiHidden/>
    <w:rsid w:val="004B667F"/>
    <w:rPr>
      <w:sz w:val="20"/>
      <w:szCs w:val="20"/>
    </w:rPr>
  </w:style>
  <w:style w:type="numbering" w:customStyle="1" w:styleId="NoList111111">
    <w:name w:val="No List111111"/>
    <w:next w:val="NoList"/>
    <w:uiPriority w:val="99"/>
    <w:semiHidden/>
    <w:unhideWhenUsed/>
    <w:rsid w:val="00001B12"/>
  </w:style>
  <w:style w:type="character" w:customStyle="1" w:styleId="FootnoteTextChar4">
    <w:name w:val="Footnote Text Char4"/>
    <w:basedOn w:val="DefaultParagraphFont"/>
    <w:uiPriority w:val="99"/>
    <w:semiHidden/>
    <w:rsid w:val="00001B1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07492118">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103554">
      <w:bodyDiv w:val="1"/>
      <w:marLeft w:val="0"/>
      <w:marRight w:val="0"/>
      <w:marTop w:val="0"/>
      <w:marBottom w:val="0"/>
      <w:divBdr>
        <w:top w:val="none" w:sz="0" w:space="0" w:color="auto"/>
        <w:left w:val="none" w:sz="0" w:space="0" w:color="auto"/>
        <w:bottom w:val="none" w:sz="0" w:space="0" w:color="auto"/>
        <w:right w:val="none" w:sz="0" w:space="0" w:color="auto"/>
      </w:divBdr>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87413365">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78888204">
      <w:bodyDiv w:val="1"/>
      <w:marLeft w:val="0"/>
      <w:marRight w:val="0"/>
      <w:marTop w:val="0"/>
      <w:marBottom w:val="0"/>
      <w:divBdr>
        <w:top w:val="none" w:sz="0" w:space="0" w:color="auto"/>
        <w:left w:val="none" w:sz="0" w:space="0" w:color="auto"/>
        <w:bottom w:val="none" w:sz="0" w:space="0" w:color="auto"/>
        <w:right w:val="none" w:sz="0" w:space="0" w:color="auto"/>
      </w:divBdr>
    </w:div>
    <w:div w:id="490172939">
      <w:bodyDiv w:val="1"/>
      <w:marLeft w:val="0"/>
      <w:marRight w:val="0"/>
      <w:marTop w:val="0"/>
      <w:marBottom w:val="0"/>
      <w:divBdr>
        <w:top w:val="none" w:sz="0" w:space="0" w:color="auto"/>
        <w:left w:val="none" w:sz="0" w:space="0" w:color="auto"/>
        <w:bottom w:val="none" w:sz="0" w:space="0" w:color="auto"/>
        <w:right w:val="none" w:sz="0" w:space="0" w:color="auto"/>
      </w:divBdr>
    </w:div>
    <w:div w:id="493254710">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95673069">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57080796">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23600151">
      <w:bodyDiv w:val="1"/>
      <w:marLeft w:val="0"/>
      <w:marRight w:val="0"/>
      <w:marTop w:val="0"/>
      <w:marBottom w:val="0"/>
      <w:divBdr>
        <w:top w:val="none" w:sz="0" w:space="0" w:color="auto"/>
        <w:left w:val="none" w:sz="0" w:space="0" w:color="auto"/>
        <w:bottom w:val="none" w:sz="0" w:space="0" w:color="auto"/>
        <w:right w:val="none" w:sz="0" w:space="0" w:color="auto"/>
      </w:divBdr>
    </w:div>
    <w:div w:id="742335330">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00683759">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69294662">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2810161">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34558066">
      <w:bodyDiv w:val="1"/>
      <w:marLeft w:val="0"/>
      <w:marRight w:val="0"/>
      <w:marTop w:val="0"/>
      <w:marBottom w:val="0"/>
      <w:divBdr>
        <w:top w:val="none" w:sz="0" w:space="0" w:color="auto"/>
        <w:left w:val="none" w:sz="0" w:space="0" w:color="auto"/>
        <w:bottom w:val="none" w:sz="0" w:space="0" w:color="auto"/>
        <w:right w:val="none" w:sz="0" w:space="0" w:color="auto"/>
      </w:divBdr>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18523292">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28229173">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150846">
      <w:bodyDiv w:val="1"/>
      <w:marLeft w:val="0"/>
      <w:marRight w:val="0"/>
      <w:marTop w:val="0"/>
      <w:marBottom w:val="0"/>
      <w:divBdr>
        <w:top w:val="none" w:sz="0" w:space="0" w:color="auto"/>
        <w:left w:val="none" w:sz="0" w:space="0" w:color="auto"/>
        <w:bottom w:val="none" w:sz="0" w:space="0" w:color="auto"/>
        <w:right w:val="none" w:sz="0" w:space="0" w:color="auto"/>
      </w:divBdr>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17284991">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3594000">
      <w:bodyDiv w:val="1"/>
      <w:marLeft w:val="0"/>
      <w:marRight w:val="0"/>
      <w:marTop w:val="0"/>
      <w:marBottom w:val="0"/>
      <w:divBdr>
        <w:top w:val="none" w:sz="0" w:space="0" w:color="auto"/>
        <w:left w:val="none" w:sz="0" w:space="0" w:color="auto"/>
        <w:bottom w:val="none" w:sz="0" w:space="0" w:color="auto"/>
        <w:right w:val="none" w:sz="0" w:space="0" w:color="auto"/>
      </w:divBdr>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61220419">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581914691">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40577304">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66589668">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34162452">
      <w:bodyDiv w:val="1"/>
      <w:marLeft w:val="0"/>
      <w:marRight w:val="0"/>
      <w:marTop w:val="0"/>
      <w:marBottom w:val="0"/>
      <w:divBdr>
        <w:top w:val="none" w:sz="0" w:space="0" w:color="auto"/>
        <w:left w:val="none" w:sz="0" w:space="0" w:color="auto"/>
        <w:bottom w:val="none" w:sz="0" w:space="0" w:color="auto"/>
        <w:right w:val="none" w:sz="0" w:space="0" w:color="auto"/>
      </w:divBdr>
    </w:div>
    <w:div w:id="1734890787">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4667389">
      <w:bodyDiv w:val="1"/>
      <w:marLeft w:val="0"/>
      <w:marRight w:val="0"/>
      <w:marTop w:val="0"/>
      <w:marBottom w:val="0"/>
      <w:divBdr>
        <w:top w:val="none" w:sz="0" w:space="0" w:color="auto"/>
        <w:left w:val="none" w:sz="0" w:space="0" w:color="auto"/>
        <w:bottom w:val="none" w:sz="0" w:space="0" w:color="auto"/>
        <w:right w:val="none" w:sz="0" w:space="0" w:color="auto"/>
      </w:divBdr>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55420535">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36089784">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62958257">
      <w:bodyDiv w:val="1"/>
      <w:marLeft w:val="0"/>
      <w:marRight w:val="0"/>
      <w:marTop w:val="0"/>
      <w:marBottom w:val="0"/>
      <w:divBdr>
        <w:top w:val="none" w:sz="0" w:space="0" w:color="auto"/>
        <w:left w:val="none" w:sz="0" w:space="0" w:color="auto"/>
        <w:bottom w:val="none" w:sz="0" w:space="0" w:color="auto"/>
        <w:right w:val="none" w:sz="0" w:space="0" w:color="auto"/>
      </w:divBdr>
    </w:div>
    <w:div w:id="1998144492">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rdlife.org/datazone/speciesfactsheet.php?id=3014" TargetMode="External"/><Relationship Id="rId21" Type="http://schemas.openxmlformats.org/officeDocument/2006/relationships/hyperlink" Target="http://www.birdlife.org/datazone/speciesfactsheet.php?id=3057" TargetMode="External"/><Relationship Id="rId42" Type="http://schemas.openxmlformats.org/officeDocument/2006/relationships/hyperlink" Target="http://www.birdlife.org/datazone/speciesfactsheet.php?id=3842" TargetMode="External"/><Relationship Id="rId47" Type="http://schemas.openxmlformats.org/officeDocument/2006/relationships/hyperlink" Target="http://www.birdlife.org/datazone/speciesfactsheet.php?id=3811" TargetMode="External"/><Relationship Id="rId63" Type="http://schemas.openxmlformats.org/officeDocument/2006/relationships/image" Target="media/image7.png"/><Relationship Id="rId68" Type="http://schemas.openxmlformats.org/officeDocument/2006/relationships/header" Target="header1.xml"/><Relationship Id="rId84" Type="http://schemas.openxmlformats.org/officeDocument/2006/relationships/hyperlink" Target="http://www.un.org/sc/committees/1267/aq_sanctions_list.shtml" TargetMode="External"/><Relationship Id="rId89" Type="http://schemas.openxmlformats.org/officeDocument/2006/relationships/theme" Target="theme/theme1.xml"/><Relationship Id="rId16"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hyperlink" Target="http://www.birdlife.org/datazone/speciesfactsheet.php?id=2986" TargetMode="External"/><Relationship Id="rId37" Type="http://schemas.openxmlformats.org/officeDocument/2006/relationships/hyperlink" Target="http://www.birdlife.org/datazone/speciesfactsheet.php?id=373" TargetMode="External"/><Relationship Id="rId53" Type="http://schemas.openxmlformats.org/officeDocument/2006/relationships/hyperlink" Target="http://www.eaaflyway.net/migratory-waterbirds-in-eaaf/black-faced-spoonbill/" TargetMode="External"/><Relationship Id="rId58" Type="http://schemas.openxmlformats.org/officeDocument/2006/relationships/hyperlink" Target="http://www.birdlife.org/datazone/speciesfactsheet.php?id=2821" TargetMode="External"/><Relationship Id="rId74" Type="http://schemas.openxmlformats.org/officeDocument/2006/relationships/hyperlink" Target="https://www.thegef.org/sites/default/files/council-meeting-documents/EN_GEF.ME_C56_02_GEF_Evaluation_Policy_May_2019_0.pdf" TargetMode="External"/><Relationship Id="rId79" Type="http://schemas.openxmlformats.org/officeDocument/2006/relationships/image" Target="media/image10.jpg"/><Relationship Id="rId5" Type="http://schemas.openxmlformats.org/officeDocument/2006/relationships/customXml" Target="../customXml/item5.xml"/><Relationship Id="rId14" Type="http://schemas.openxmlformats.org/officeDocument/2006/relationships/image" Target="media/image3.jpeg"/><Relationship Id="rId22" Type="http://schemas.openxmlformats.org/officeDocument/2006/relationships/hyperlink" Target="http://www.birdlife.org/datazone/speciesfactsheet.php?id=3041" TargetMode="External"/><Relationship Id="rId27" Type="http://schemas.openxmlformats.org/officeDocument/2006/relationships/hyperlink" Target="http://www.birdlife.org/datazone/speciesfactsheet.php?id=3012" TargetMode="External"/><Relationship Id="rId30" Type="http://schemas.openxmlformats.org/officeDocument/2006/relationships/hyperlink" Target="http://www.birdlife.org/datazone/speciesfactsheet.php?id=3060" TargetMode="External"/><Relationship Id="rId35" Type="http://schemas.openxmlformats.org/officeDocument/2006/relationships/hyperlink" Target="http://www.eaaflyway.net/our-activities/task-forces/scaly-sided-merganser/" TargetMode="External"/><Relationship Id="rId43" Type="http://schemas.openxmlformats.org/officeDocument/2006/relationships/hyperlink" Target="http://www.birdlife.org/datazone/speciesfactsheet.php?id=2786" TargetMode="External"/><Relationship Id="rId48" Type="http://schemas.openxmlformats.org/officeDocument/2006/relationships/hyperlink" Target="http://www.birdlife.org/datazone/speciesfactsheet.php?id=3264" TargetMode="External"/><Relationship Id="rId56" Type="http://schemas.openxmlformats.org/officeDocument/2006/relationships/hyperlink" Target="http://www.birdlife.org/datazone/speciesfactsheet.php?id=3745" TargetMode="External"/><Relationship Id="rId64" Type="http://schemas.openxmlformats.org/officeDocument/2006/relationships/image" Target="media/image8.jpeg"/><Relationship Id="rId69" Type="http://schemas.openxmlformats.org/officeDocument/2006/relationships/footer" Target="footer4.xml"/><Relationship Id="rId77" Type="http://schemas.openxmlformats.org/officeDocument/2006/relationships/hyperlink" Target="http://web.undp.org/evaluation/guidance.shtml" TargetMode="External"/><Relationship Id="rId8" Type="http://schemas.openxmlformats.org/officeDocument/2006/relationships/settings" Target="settings.xml"/><Relationship Id="rId51" Type="http://schemas.openxmlformats.org/officeDocument/2006/relationships/hyperlink" Target="http://www.eaaflyway.net/migratory-waterbirds-in-eaaf/saunderss-gull/" TargetMode="External"/><Relationship Id="rId72" Type="http://schemas.openxmlformats.org/officeDocument/2006/relationships/hyperlink" Target="http://www.undp.org/content/undp/en/home/operations/accountability/evaluation/evaluation_policyofundp.html" TargetMode="External"/><Relationship Id="rId80" Type="http://schemas.openxmlformats.org/officeDocument/2006/relationships/header" Target="header2.xml"/><Relationship Id="rId85" Type="http://schemas.openxmlformats.org/officeDocument/2006/relationships/hyperlink" Target="https://popp.undp.org/SitePages/POPPSubject.aspx?SBJID=452&amp;Menu=BusinessUnit&amp;Beta=0"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www.eaaflyway.net/migratory-waterbirds-in-eaaf/far-eastern-curlew" TargetMode="External"/><Relationship Id="rId33" Type="http://schemas.openxmlformats.org/officeDocument/2006/relationships/hyperlink" Target="http://www.eaaflyway.net/migratory-waterbirds-in-eaaf/baers-pochard/" TargetMode="External"/><Relationship Id="rId38" Type="http://schemas.openxmlformats.org/officeDocument/2006/relationships/hyperlink" Target="http://www.birdlife.org/datazone/speciesfactsheet.php?id=377" TargetMode="External"/><Relationship Id="rId46" Type="http://schemas.openxmlformats.org/officeDocument/2006/relationships/hyperlink" Target="http://www.birdlife.org/datazone/speciesfactsheet.php?id=2789" TargetMode="External"/><Relationship Id="rId59" Type="http://schemas.openxmlformats.org/officeDocument/2006/relationships/hyperlink" Target="http://www.birdlife.org/datazone/speciesfactsheet.php?id=2801" TargetMode="External"/><Relationship Id="rId67" Type="http://schemas.openxmlformats.org/officeDocument/2006/relationships/hyperlink" Target="http://www.shidi.org" TargetMode="External"/><Relationship Id="rId20" Type="http://schemas.openxmlformats.org/officeDocument/2006/relationships/image" Target="media/image5.png"/><Relationship Id="rId41" Type="http://schemas.openxmlformats.org/officeDocument/2006/relationships/hyperlink" Target="http://www.birdlife.org/datazone/speciesfactsheet.php?id=3836" TargetMode="External"/><Relationship Id="rId54" Type="http://schemas.openxmlformats.org/officeDocument/2006/relationships/hyperlink" Target="http://www.birdlife.org/datazone/speciesfactsheet.php?id=3805" TargetMode="External"/><Relationship Id="rId62" Type="http://schemas.openxmlformats.org/officeDocument/2006/relationships/image" Target="media/image6.jpeg"/><Relationship Id="rId70" Type="http://schemas.openxmlformats.org/officeDocument/2006/relationships/footer" Target="footer5.xml"/><Relationship Id="rId75" Type="http://schemas.openxmlformats.org/officeDocument/2006/relationships/hyperlink" Target="https://www.thegef.org/documents/policies-guidelines" TargetMode="External"/><Relationship Id="rId83" Type="http://schemas.openxmlformats.org/officeDocument/2006/relationships/hyperlink" Target="http://intra.undp.org/bdp/archive-programming-manual/docs/reference-centre/chapter6/sbaa.pdf"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popp.undp.org/SitePages/POPPSubject.aspx?SBJID=452&amp;Menu=BusinessUnit&amp;Beta=0" TargetMode="External"/><Relationship Id="rId23" Type="http://schemas.openxmlformats.org/officeDocument/2006/relationships/hyperlink" Target="http://www.birdlife.org/datazone/speciesfactsheet.php?id=3040" TargetMode="External"/><Relationship Id="rId28" Type="http://schemas.openxmlformats.org/officeDocument/2006/relationships/hyperlink" Target="http://www.birdlife.org/datazone/speciesfactsheet.php?id=3003" TargetMode="External"/><Relationship Id="rId36" Type="http://schemas.openxmlformats.org/officeDocument/2006/relationships/hyperlink" Target="http://www.birdlife.org/datazone/speciesfactsheet.php?id=501" TargetMode="External"/><Relationship Id="rId49" Type="http://schemas.openxmlformats.org/officeDocument/2006/relationships/hyperlink" Target="http://www.birdlife.org/datazone/speciesfactsheet.php?id=3284" TargetMode="External"/><Relationship Id="rId57" Type="http://schemas.openxmlformats.org/officeDocument/2006/relationships/hyperlink" Target="http://www.birdlife.org/datazone/speciesfactsheet.php?id=3712" TargetMode="External"/><Relationship Id="rId10" Type="http://schemas.openxmlformats.org/officeDocument/2006/relationships/footnotes" Target="footnotes.xml"/><Relationship Id="rId31" Type="http://schemas.openxmlformats.org/officeDocument/2006/relationships/hyperlink" Target="http://www.birdlife.org/datazone/speciesfactsheet.php?id=3020" TargetMode="External"/><Relationship Id="rId44" Type="http://schemas.openxmlformats.org/officeDocument/2006/relationships/hyperlink" Target="http://www.birdlife.org/datazone/speciesfactsheet.php?id=2798" TargetMode="External"/><Relationship Id="rId52" Type="http://schemas.openxmlformats.org/officeDocument/2006/relationships/hyperlink" Target="http://www.birdlife.org/datazone/speciesfactsheet.php?id=3243" TargetMode="External"/><Relationship Id="rId60" Type="http://schemas.openxmlformats.org/officeDocument/2006/relationships/hyperlink" Target="https://www.eaaflyway.net/migratory-waterbirds/key-species-of-eaafp/" TargetMode="External"/><Relationship Id="rId65" Type="http://schemas.openxmlformats.org/officeDocument/2006/relationships/image" Target="media/image9.png"/><Relationship Id="rId73" Type="http://schemas.openxmlformats.org/officeDocument/2006/relationships/hyperlink" Target="https://www.thegef.org/sites/default/files/council-meeting-documents/GEF-C.56-03%2C%20Policy%20on%20Monitoring.pdf" TargetMode="External"/><Relationship Id="rId78" Type="http://schemas.openxmlformats.org/officeDocument/2006/relationships/hyperlink" Target="http://web.undp.org/evaluation/guidance.shtml" TargetMode="External"/><Relationship Id="rId81" Type="http://schemas.openxmlformats.org/officeDocument/2006/relationships/footer" Target="footer6.xml"/><Relationship Id="rId86"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jpeg"/><Relationship Id="rId39" Type="http://schemas.openxmlformats.org/officeDocument/2006/relationships/hyperlink" Target="http://www.birdlife.org/datazone/speciesfactsheet.php?id=490" TargetMode="External"/><Relationship Id="rId34" Type="http://schemas.openxmlformats.org/officeDocument/2006/relationships/hyperlink" Target="http://www.birdlife.org/datazone/speciesfactsheet.php?id=478" TargetMode="External"/><Relationship Id="rId50" Type="http://schemas.openxmlformats.org/officeDocument/2006/relationships/hyperlink" Target="http://www.birdlife.org/datazone/speciesfactsheet.php?id=3246" TargetMode="External"/><Relationship Id="rId55" Type="http://schemas.openxmlformats.org/officeDocument/2006/relationships/hyperlink" Target="http://www.birdlife.org/datazone/speciesfactsheet.php?id=3746" TargetMode="External"/><Relationship Id="rId76" Type="http://schemas.openxmlformats.org/officeDocument/2006/relationships/hyperlink" Target="https://www.thegef.org/sites/default/files/documents/Results_Guidelines.pdf" TargetMode="External"/><Relationship Id="rId7" Type="http://schemas.openxmlformats.org/officeDocument/2006/relationships/styles" Target="styles.xml"/><Relationship Id="rId71" Type="http://schemas.openxmlformats.org/officeDocument/2006/relationships/hyperlink" Target="http://www.undp.org/content/undp/en/home/operations/accountability/programme_and_operationspoliciesandprocedures.html" TargetMode="External"/><Relationship Id="rId2" Type="http://schemas.openxmlformats.org/officeDocument/2006/relationships/customXml" Target="../customXml/item2.xml"/><Relationship Id="rId29" Type="http://schemas.openxmlformats.org/officeDocument/2006/relationships/hyperlink" Target="http://www.eaaflyway.net/our-activities/task-forces/spoon-billed-sandpiper/" TargetMode="External"/><Relationship Id="rId24" Type="http://schemas.openxmlformats.org/officeDocument/2006/relationships/hyperlink" Target="http://www.birdlife.org/datazone/speciesfactsheet.php?id=3038" TargetMode="External"/><Relationship Id="rId40" Type="http://schemas.openxmlformats.org/officeDocument/2006/relationships/hyperlink" Target="http://www.birdlife.org/datazone/speciesfactsheet.php?id=487" TargetMode="External"/><Relationship Id="rId45" Type="http://schemas.openxmlformats.org/officeDocument/2006/relationships/hyperlink" Target="http://www.birdlife.org/datazone/speciesfactsheet.php?id=2795" TargetMode="External"/><Relationship Id="rId66" Type="http://schemas.openxmlformats.org/officeDocument/2006/relationships/hyperlink" Target="http://criticalsites.wetlands.org/en" TargetMode="External"/><Relationship Id="rId87" Type="http://schemas.openxmlformats.org/officeDocument/2006/relationships/image" Target="media/image12.jpeg"/><Relationship Id="rId61" Type="http://schemas.openxmlformats.org/officeDocument/2006/relationships/footer" Target="footer3.xml"/><Relationship Id="rId82" Type="http://schemas.openxmlformats.org/officeDocument/2006/relationships/hyperlink" Target="file:///C:/Users/crawf/AppData/Local/Packages/Microsoft.Office.Desktop_8wekyb3d8bbwe/AC/INetCache/Content.MSO/2604ACF.xlsx" TargetMode="External"/><Relationship Id="rId19" Type="http://schemas.openxmlformats.org/officeDocument/2006/relationships/hyperlink" Target="https://eaaflyway.net/about-us/the-flyway/flyway-site-network/"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erc.undp.org/evaluation/evaluations/detail/9998" TargetMode="External"/><Relationship Id="rId18" Type="http://schemas.openxmlformats.org/officeDocument/2006/relationships/hyperlink" Target="https://erc.undp.org/evaluation/evaluations/detail/9996" TargetMode="External"/><Relationship Id="rId26" Type="http://schemas.openxmlformats.org/officeDocument/2006/relationships/hyperlink" Target="https://stories.undp.org/categories/undp" TargetMode="External"/><Relationship Id="rId39" Type="http://schemas.openxmlformats.org/officeDocument/2006/relationships/hyperlink" Target="https://www.wetlands.org/publications/the-nature-based-solutions-for-climate-manifesto-developed-for-the-un-climate-action-summit-2019/" TargetMode="External"/><Relationship Id="rId21" Type="http://schemas.openxmlformats.org/officeDocument/2006/relationships/hyperlink" Target="http://wedocs.unep.org/handle/20.500.11822/321" TargetMode="External"/><Relationship Id="rId34" Type="http://schemas.openxmlformats.org/officeDocument/2006/relationships/hyperlink" Target="https://www.wetlands.org/news/arcadia-fund-helps-us-support-restoration-management-critical-habitats-migratory-waterbirds-yellow-sea/" TargetMode="External"/><Relationship Id="rId42" Type="http://schemas.openxmlformats.org/officeDocument/2006/relationships/hyperlink" Target="https://www.biodic.go.jp/biodiversity/shiraberu/policy/pes/en/satotisatoyama/satotisatoyama03.html" TargetMode="External"/><Relationship Id="rId47" Type="http://schemas.openxmlformats.org/officeDocument/2006/relationships/hyperlink" Target="https://www.eaaflyway.net/activities/asian-waterbird-census/" TargetMode="External"/><Relationship Id="rId50" Type="http://schemas.openxmlformats.org/officeDocument/2006/relationships/hyperlink" Target="http://www.birdlife.org/worldwide/programmes/sites-habitats-ibas-and-kbas" TargetMode="External"/><Relationship Id="rId55" Type="http://schemas.openxmlformats.org/officeDocument/2006/relationships/hyperlink" Target="http://iwc.wetlands.org/index.php/awcsites" TargetMode="External"/><Relationship Id="rId63" Type="http://schemas.openxmlformats.org/officeDocument/2006/relationships/hyperlink" Target="https://treasury.un.org/operationalrates/OperationalRates.php" TargetMode="External"/><Relationship Id="rId7" Type="http://schemas.openxmlformats.org/officeDocument/2006/relationships/hyperlink" Target="https://www.ramsar.org/sites/default/files/hb2_5ed_strategic_plan_2016_24_e.pdf" TargetMode="External"/><Relationship Id="rId2" Type="http://schemas.openxmlformats.org/officeDocument/2006/relationships/hyperlink" Target="http://www.eaaflyway.net/documents/resources/SSC-OP-047.pdf" TargetMode="External"/><Relationship Id="rId16" Type="http://schemas.openxmlformats.org/officeDocument/2006/relationships/hyperlink" Target="https://erc.undp.org/evaluation/evaluations/detail/9996" TargetMode="External"/><Relationship Id="rId29" Type="http://schemas.openxmlformats.org/officeDocument/2006/relationships/hyperlink" Target="https://www.wetlands.org/publications/technical-guidelines-for-establishment-of-a-coastal-green-belt/" TargetMode="External"/><Relationship Id="rId1" Type="http://schemas.openxmlformats.org/officeDocument/2006/relationships/hyperlink" Target="https://treasury.un.org/operationalrates/OperationalRates.php" TargetMode="External"/><Relationship Id="rId6" Type="http://schemas.openxmlformats.org/officeDocument/2006/relationships/hyperlink" Target="https://www.cbd.int/doc/world/cn/cn-nbsap-v2-en.pdf" TargetMode="External"/><Relationship Id="rId11" Type="http://schemas.openxmlformats.org/officeDocument/2006/relationships/hyperlink" Target="https://www.eaaflyway.net/migratory-waterbirds/black-faced-spoonbill/" TargetMode="External"/><Relationship Id="rId24" Type="http://schemas.openxmlformats.org/officeDocument/2006/relationships/hyperlink" Target="https://www.thegef.org/project/global-wildlife-program" TargetMode="External"/><Relationship Id="rId32" Type="http://schemas.openxmlformats.org/officeDocument/2006/relationships/hyperlink" Target="https://www.cms.int/siberian-crane/en/page/species-conservation-0" TargetMode="External"/><Relationship Id="rId37" Type="http://schemas.openxmlformats.org/officeDocument/2006/relationships/hyperlink" Target="https://www.eaaflyway.net/wwf-and-china-sfas-mou-highlighted-coastal-wetland-protection/" TargetMode="External"/><Relationship Id="rId40" Type="http://schemas.openxmlformats.org/officeDocument/2006/relationships/hyperlink" Target="https://www.birdlife.org/worldwide/news/ibis-rice-bird-friendly-rice-scheme-boosting-livelihoods-cambodia" TargetMode="External"/><Relationship Id="rId45" Type="http://schemas.openxmlformats.org/officeDocument/2006/relationships/hyperlink" Target="http://www.airies.or.jp/attach.php/6a6f75726e616c5f31312d32656e67/save/0/0/11_2-07.pdf" TargetMode="External"/><Relationship Id="rId53" Type="http://schemas.openxmlformats.org/officeDocument/2006/relationships/hyperlink" Target="https://www.birdjournal.com/" TargetMode="External"/><Relationship Id="rId58" Type="http://schemas.openxmlformats.org/officeDocument/2006/relationships/hyperlink" Target="https://panorama.solutions/en" TargetMode="External"/><Relationship Id="rId66" Type="http://schemas.openxmlformats.org/officeDocument/2006/relationships/hyperlink" Target="http://www.ig.zju.edu.cn/attachments/2011-09/01-1316159242-2187.pdf" TargetMode="External"/><Relationship Id="rId5" Type="http://schemas.openxmlformats.org/officeDocument/2006/relationships/hyperlink" Target="https://south-asia.wetlands.org/our-approach/healthy-wetland-nature/asian-waterbird-census/" TargetMode="External"/><Relationship Id="rId15" Type="http://schemas.openxmlformats.org/officeDocument/2006/relationships/hyperlink" Target="https://erc.undp.org/evaluation/evaluations/detail/9996" TargetMode="External"/><Relationship Id="rId23" Type="http://schemas.openxmlformats.org/officeDocument/2006/relationships/hyperlink" Target="https://www.thegef.org/publications/combatting-illegal-wildlife-trade-2015" TargetMode="External"/><Relationship Id="rId28" Type="http://schemas.openxmlformats.org/officeDocument/2006/relationships/hyperlink" Target="https://www.wwf.org.uk/sites/default/files/2017-04/161128_Yangtze_Aquaculture_CS_Final.pdf" TargetMode="External"/><Relationship Id="rId36" Type="http://schemas.openxmlformats.org/officeDocument/2006/relationships/hyperlink" Target="https://www.wwf.org.uk/sites/default/files/2017-04/170111_Yangtze_PA-network_CS_Final.pdf" TargetMode="External"/><Relationship Id="rId49" Type="http://schemas.openxmlformats.org/officeDocument/2006/relationships/hyperlink" Target="https://www.eaaflyway.net/working-groups/" TargetMode="External"/><Relationship Id="rId57" Type="http://schemas.openxmlformats.org/officeDocument/2006/relationships/hyperlink" Target="http://www.southsouth-galaxy.org/home-page/" TargetMode="External"/><Relationship Id="rId61" Type="http://schemas.openxmlformats.org/officeDocument/2006/relationships/hyperlink" Target="https://eaaflyway.net/about-us/the-partnership/" TargetMode="External"/><Relationship Id="rId10" Type="http://schemas.openxmlformats.org/officeDocument/2006/relationships/hyperlink" Target="https://www.cms.int/en/publication/safe-flyways-siberian-crane" TargetMode="External"/><Relationship Id="rId19" Type="http://schemas.openxmlformats.org/officeDocument/2006/relationships/hyperlink" Target="https://undp-biodiversity.exposure.co/the-marrow-of-nature?more=true" TargetMode="External"/><Relationship Id="rId31" Type="http://schemas.openxmlformats.org/officeDocument/2006/relationships/hyperlink" Target="https://eaaflyway.net/wp-content/uploads/2018/01/ts22_black_faced_spoonbill.pdf" TargetMode="External"/><Relationship Id="rId44" Type="http://schemas.openxmlformats.org/officeDocument/2006/relationships/hyperlink" Target="http://www.ig.zju.edu.cn/attachments/2011-09/01-1316159242-2187.pdf" TargetMode="External"/><Relationship Id="rId52" Type="http://schemas.openxmlformats.org/officeDocument/2006/relationships/hyperlink" Target="https://www.ramsar.org/activity/the-ramsar-cepa-programme" TargetMode="External"/><Relationship Id="rId60" Type="http://schemas.openxmlformats.org/officeDocument/2006/relationships/hyperlink" Target="https://ebird.org/about" TargetMode="External"/><Relationship Id="rId65" Type="http://schemas.openxmlformats.org/officeDocument/2006/relationships/hyperlink" Target="http://www.airies.or.jp/attach.php/6a6f75726e616c5f31312d32656e67/save/0/0/11_2-07.pdf" TargetMode="External"/><Relationship Id="rId4" Type="http://schemas.openxmlformats.org/officeDocument/2006/relationships/hyperlink" Target="https://doi.org/10.1007/978-94-007-4001-3_197" TargetMode="External"/><Relationship Id="rId9" Type="http://schemas.openxmlformats.org/officeDocument/2006/relationships/hyperlink" Target="https://www.eaaflyway.net/china/" TargetMode="External"/><Relationship Id="rId14" Type="http://schemas.openxmlformats.org/officeDocument/2006/relationships/hyperlink" Target="https://www.cms.int/en/publication/safe-flyways-siberian-crane" TargetMode="External"/><Relationship Id="rId22" Type="http://schemas.openxmlformats.org/officeDocument/2006/relationships/hyperlink" Target="https://www.eaaflyway.net/activities/eaafp-campaigns/" TargetMode="External"/><Relationship Id="rId27" Type="http://schemas.openxmlformats.org/officeDocument/2006/relationships/hyperlink" Target="https://www.savingcranes.org/wp-content/uploads/2018/10/cranes_and_agriculture_web_2018.pdf" TargetMode="External"/><Relationship Id="rId30" Type="http://schemas.openxmlformats.org/officeDocument/2006/relationships/hyperlink" Target="https://www.eaaflyway.net/working-groups/" TargetMode="External"/><Relationship Id="rId35" Type="http://schemas.openxmlformats.org/officeDocument/2006/relationships/hyperlink" Target="https://www.chinadaily.com.cn/a/201909/20/WS5d83df08a310cf3e3556c78a.html" TargetMode="External"/><Relationship Id="rId43" Type="http://schemas.openxmlformats.org/officeDocument/2006/relationships/hyperlink" Target="https://blog.lamresearch.com/caring-for-cranes-preserving-their-habitat-in-korea/" TargetMode="External"/><Relationship Id="rId48" Type="http://schemas.openxmlformats.org/officeDocument/2006/relationships/hyperlink" Target="http://wpe.wetlands.org/" TargetMode="External"/><Relationship Id="rId56" Type="http://schemas.openxmlformats.org/officeDocument/2006/relationships/hyperlink" Target="https://www.eaaflyway.net/activities/asian-waterbird-census/" TargetMode="External"/><Relationship Id="rId64" Type="http://schemas.openxmlformats.org/officeDocument/2006/relationships/hyperlink" Target="http://www.ig.zju.edu.cn/attachments/2011-09/01-1316159242-2187.pdf" TargetMode="External"/><Relationship Id="rId8" Type="http://schemas.openxmlformats.org/officeDocument/2006/relationships/hyperlink" Target="https://www.ramsar.org/sites/default/files/documents/importftp/COP13NR_China_e.pdf" TargetMode="External"/><Relationship Id="rId51" Type="http://schemas.openxmlformats.org/officeDocument/2006/relationships/hyperlink" Target="https://eaaflyway.net/wp-content/uploads/2018/03/CEPA_Strategy_ActionPlan_2017-2021.pdf" TargetMode="External"/><Relationship Id="rId3" Type="http://schemas.openxmlformats.org/officeDocument/2006/relationships/hyperlink" Target="https://www.ramsar.org/sites/default/files/documents/importftp/COP13NR_China_e.pdf" TargetMode="External"/><Relationship Id="rId12" Type="http://schemas.openxmlformats.org/officeDocument/2006/relationships/hyperlink" Target="https://www.savingcranes.org/wp-content/uploads/2008/05/unep_gef_flyway_paper.pdf" TargetMode="External"/><Relationship Id="rId17" Type="http://schemas.openxmlformats.org/officeDocument/2006/relationships/hyperlink" Target="http://www.changewildlifeconsumers.org/" TargetMode="External"/><Relationship Id="rId25" Type="http://schemas.openxmlformats.org/officeDocument/2006/relationships/hyperlink" Target="https://panorama.solutions/en" TargetMode="External"/><Relationship Id="rId33" Type="http://schemas.openxmlformats.org/officeDocument/2006/relationships/hyperlink" Target="https://www.savingcranes.org/crane-conservation-strategy-now-available/" TargetMode="External"/><Relationship Id="rId38" Type="http://schemas.openxmlformats.org/officeDocument/2006/relationships/hyperlink" Target="https://www.unglobalcompact.org/take-action/events/climate-action-summit-2019/nature-based-solutions" TargetMode="External"/><Relationship Id="rId46" Type="http://schemas.openxmlformats.org/officeDocument/2006/relationships/hyperlink" Target="https://www.wwf.org.hk/en/reslib/programme_resources/water_wetlands/?16263/res-Asian-Waterbird-Conservation-Fund" TargetMode="External"/><Relationship Id="rId59" Type="http://schemas.openxmlformats.org/officeDocument/2006/relationships/hyperlink" Target="https://www.thegef.org/sites/default/files/council-meeting-documents/EN_GEF.C.54.06_Gender_Strategy_1.pdf" TargetMode="External"/><Relationship Id="rId67" Type="http://schemas.openxmlformats.org/officeDocument/2006/relationships/hyperlink" Target="http://www.airies.or.jp/attach.php/6a6f75726e616c5f31312d32656e67/save/0/0/11_2-07.pdf" TargetMode="External"/><Relationship Id="rId20" Type="http://schemas.openxmlformats.org/officeDocument/2006/relationships/hyperlink" Target="https://www.cms.int/en/publication/safe-flyways-siberian-crane" TargetMode="External"/><Relationship Id="rId41" Type="http://schemas.openxmlformats.org/officeDocument/2006/relationships/hyperlink" Target="https://www.japantimes.co.jp/life/2014/08/15/environment/when-storks-arrive-youre-growing-good-rice-hyogo-farmers-discover/" TargetMode="External"/><Relationship Id="rId54" Type="http://schemas.openxmlformats.org/officeDocument/2006/relationships/hyperlink" Target="https://www.birdjournal.com/" TargetMode="External"/><Relationship Id="rId62" Type="http://schemas.openxmlformats.org/officeDocument/2006/relationships/hyperlink" Target="https://www.thegef.org/gef/policies_guide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EF Documents Content Type" ma:contentTypeID="0x01010000FE34C145B86045B63DA32DFB8FDDBE00F30692405A985C4A8B0A6D5A715BB992" ma:contentTypeVersion="19" ma:contentTypeDescription="" ma:contentTypeScope="" ma:versionID="25b3e7f40721bd5f0062645e86eec1bc">
  <xsd:schema xmlns:xsd="http://www.w3.org/2001/XMLSchema" xmlns:xs="http://www.w3.org/2001/XMLSchema" xmlns:p="http://schemas.microsoft.com/office/2006/metadata/properties" xmlns:ns2="ceb00776-aa5c-4fc8-b6fe-5f035152e4b6" xmlns:ns3="c7ede9f9-c657-4e65-88e7-7be717847d9e" xmlns:ns4="3e02667f-0271-471b-bd6e-11a2e16def1d" xmlns:ns5="ff57b53f-0493-42a0-86f6-b9b1333ab06d" xmlns:ns6="b8caa731-411c-4ce8-a2a6-5b517e250d33" targetNamespace="http://schemas.microsoft.com/office/2006/metadata/properties" ma:root="true" ma:fieldsID="39abbc288d8230d35509eb826c3067a1" ns2:_="" ns3:_="" ns4:_="" ns5:_="" ns6:_="">
    <xsd:import namespace="ceb00776-aa5c-4fc8-b6fe-5f035152e4b6"/>
    <xsd:import namespace="c7ede9f9-c657-4e65-88e7-7be717847d9e"/>
    <xsd:import namespace="3e02667f-0271-471b-bd6e-11a2e16def1d"/>
    <xsd:import namespace="ff57b53f-0493-42a0-86f6-b9b1333ab06d"/>
    <xsd:import namespace="b8caa731-411c-4ce8-a2a6-5b517e250d33"/>
    <xsd:element name="properties">
      <xsd:complexType>
        <xsd:sequence>
          <xsd:element name="documentManagement">
            <xsd:complexType>
              <xsd:all>
                <xsd:element ref="ns2:Classification" minOccurs="0"/>
                <xsd:element ref="ns2:Country1" minOccurs="0"/>
                <xsd:element ref="ns2:DocActive" minOccurs="0"/>
                <xsd:element ref="ns2:DocCategory" minOccurs="0"/>
                <xsd:element ref="ns2:DocPrefix" minOccurs="0"/>
                <xsd:element ref="ns2:DocType" minOccurs="0"/>
                <xsd:element ref="ns2:DocumentTitle" minOccurs="0"/>
                <xsd:element ref="ns2:FocalArea" minOccurs="0"/>
                <xsd:element ref="ns2:GEFID" minOccurs="0"/>
                <xsd:element ref="ns2:ProjectTitle" minOccurs="0"/>
                <xsd:element ref="ns2:ProjectType" minOccurs="0"/>
                <xsd:element ref="ns2:TrustFundType" minOccurs="0"/>
                <xsd:element ref="ns3:MediaServiceMetadata" minOccurs="0"/>
                <xsd:element ref="ns3:MediaServiceFastMetadata" minOccurs="0"/>
                <xsd:element ref="ns4:TaxCatchAll" minOccurs="0"/>
                <xsd:element ref="ns2:GEFCountry" minOccurs="0"/>
                <xsd:element ref="ns2:GEFProjectID" minOccurs="0"/>
                <xsd:element ref="ns5:MediaServiceAutoTags" minOccurs="0"/>
                <xsd:element ref="ns5:MediaServiceOCR"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ServiceAutoKeyPoints" minOccurs="0"/>
                <xsd:element ref="ns5:MediaServiceKeyPoint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00776-aa5c-4fc8-b6fe-5f035152e4b6" elementFormDefault="qualified">
    <xsd:import namespace="http://schemas.microsoft.com/office/2006/documentManagement/types"/>
    <xsd:import namespace="http://schemas.microsoft.com/office/infopath/2007/PartnerControls"/>
    <xsd:element name="Classification" ma:index="8" nillable="true" ma:displayName="Classification" ma:internalName="Classification">
      <xsd:simpleType>
        <xsd:restriction base="dms:Text">
          <xsd:maxLength value="255"/>
        </xsd:restriction>
      </xsd:simpleType>
    </xsd:element>
    <xsd:element name="Country1" ma:index="9" nillable="true" ma:displayName="Country" ma:internalName="Country1">
      <xsd:simpleType>
        <xsd:restriction base="dms:Text">
          <xsd:maxLength value="255"/>
        </xsd:restriction>
      </xsd:simpleType>
    </xsd:element>
    <xsd:element name="DocActive" ma:index="10" nillable="true" ma:displayName="DocActive" ma:default="No" ma:format="Dropdown" ma:internalName="DocActive">
      <xsd:simpleType>
        <xsd:restriction base="dms:Choice">
          <xsd:enumeration value="Yes"/>
          <xsd:enumeration value="No"/>
        </xsd:restriction>
      </xsd:simpleType>
    </xsd:element>
    <xsd:element name="DocCategory" ma:index="11" nillable="true" ma:displayName="DocCategory" ma:internalName="DocCategory">
      <xsd:simpleType>
        <xsd:restriction base="dms:Text">
          <xsd:maxLength value="255"/>
        </xsd:restriction>
      </xsd:simpleType>
    </xsd:element>
    <xsd:element name="DocPrefix" ma:index="12" nillable="true" ma:displayName="DocPrefix" ma:internalName="DocPrefix">
      <xsd:simpleType>
        <xsd:restriction base="dms:Text">
          <xsd:maxLength value="255"/>
        </xsd:restriction>
      </xsd:simpleType>
    </xsd:element>
    <xsd:element name="DocType" ma:index="13" nillable="true" ma:displayName="DocType" ma:internalName="DocType">
      <xsd:simpleType>
        <xsd:restriction base="dms:Text">
          <xsd:maxLength value="255"/>
        </xsd:restriction>
      </xsd:simpleType>
    </xsd:element>
    <xsd:element name="DocumentTitle" ma:index="14" nillable="true" ma:displayName="DocumentTitle" ma:internalName="DocumentTitle">
      <xsd:simpleType>
        <xsd:restriction base="dms:Text">
          <xsd:maxLength value="255"/>
        </xsd:restriction>
      </xsd:simpleType>
    </xsd:element>
    <xsd:element name="FocalArea" ma:index="15" nillable="true" ma:displayName="FocalArea" ma:internalName="FocalArea">
      <xsd:simpleType>
        <xsd:restriction base="dms:Text">
          <xsd:maxLength value="255"/>
        </xsd:restriction>
      </xsd:simpleType>
    </xsd:element>
    <xsd:element name="GEFID" ma:index="16" nillable="true" ma:displayName="GEFID" ma:internalName="GEFID">
      <xsd:simpleType>
        <xsd:restriction base="dms:Text">
          <xsd:maxLength value="255"/>
        </xsd:restriction>
      </xsd:simpleType>
    </xsd:element>
    <xsd:element name="ProjectTitle" ma:index="17" nillable="true" ma:displayName="ProjectTitle" ma:internalName="ProjectTitle" ma:readOnly="false">
      <xsd:simpleType>
        <xsd:restriction base="dms:Note">
          <xsd:maxLength value="255"/>
        </xsd:restriction>
      </xsd:simpleType>
    </xsd:element>
    <xsd:element name="ProjectType" ma:index="18" nillable="true" ma:displayName="ProjectType" ma:internalName="ProjectType">
      <xsd:simpleType>
        <xsd:restriction base="dms:Text">
          <xsd:maxLength value="255"/>
        </xsd:restriction>
      </xsd:simpleType>
    </xsd:element>
    <xsd:element name="TrustFundType" ma:index="19" nillable="true" ma:displayName="TrustFundType" ma:internalName="TrustFundType">
      <xsd:simpleType>
        <xsd:restriction base="dms:Text">
          <xsd:maxLength value="255"/>
        </xsd:restriction>
      </xsd:simpleType>
    </xsd:element>
    <xsd:element name="GEFCountry" ma:index="23" nillable="true" ma:displayName="GEFCountry" ma:internalName="GEFCountry">
      <xsd:simpleType>
        <xsd:restriction base="dms:Text">
          <xsd:maxLength value="255"/>
        </xsd:restriction>
      </xsd:simpleType>
    </xsd:element>
    <xsd:element name="GEFProjectID" ma:index="24" nillable="true" ma:displayName="GEFProjectID" ma:internalName="GEFProjec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ede9f9-c657-4e65-88e7-7be717847d9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a0844f6-a59b-4fa4-b58a-6bc4e72871bd}" ma:internalName="TaxCatchAll" ma:showField="CatchAllData" ma:web="ceb00776-aa5c-4fc8-b6fe-5f035152e4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57b53f-0493-42a0-86f6-b9b1333ab06d" elementFormDefault="qualified">
    <xsd:import namespace="http://schemas.microsoft.com/office/2006/documentManagement/types"/>
    <xsd:import namespace="http://schemas.microsoft.com/office/infopath/2007/PartnerControls"/>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Location" ma:index="3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caa731-411c-4ce8-a2a6-5b517e250d33"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EFCountry xmlns="ceb00776-aa5c-4fc8-b6fe-5f035152e4b6">China</GEFCountry>
    <Classification xmlns="ceb00776-aa5c-4fc8-b6fe-5f035152e4b6">Public</Classification>
    <Country1 xmlns="ceb00776-aa5c-4fc8-b6fe-5f035152e4b6" xsi:nil="true"/>
    <DocPrefix xmlns="ceb00776-aa5c-4fc8-b6fe-5f035152e4b6">Agency project document</DocPrefix>
    <GEFID xmlns="ceb00776-aa5c-4fc8-b6fe-5f035152e4b6">10073</GEFID>
    <ProjectType xmlns="ceb00776-aa5c-4fc8-b6fe-5f035152e4b6">FSP</ProjectType>
    <GEFProjectID xmlns="ceb00776-aa5c-4fc8-b6fe-5f035152e4b6">f5f3f36c-f2bc-e811-813f-3863bb3c31e0</GEFProjectID>
    <DocActive xmlns="ceb00776-aa5c-4fc8-b6fe-5f035152e4b6">No</DocActive>
    <DocCategory xmlns="ceb00776-aa5c-4fc8-b6fe-5f035152e4b6">Project Document</DocCategory>
    <FocalArea xmlns="ceb00776-aa5c-4fc8-b6fe-5f035152e4b6">Biodiversity</FocalArea>
    <DocType xmlns="ceb00776-aa5c-4fc8-b6fe-5f035152e4b6">Roadmap</DocType>
    <ProjectTitle xmlns="ceb00776-aa5c-4fc8-b6fe-5f035152e4b6">Strengthening the protected area network for migratory bird conservation along the East Asian-Australasian Flyway (EAAF) in China</ProjectTitle>
    <TrustFundType xmlns="ceb00776-aa5c-4fc8-b6fe-5f035152e4b6">GET</TrustFundType>
    <TaxCatchAll xmlns="3e02667f-0271-471b-bd6e-11a2e16def1d" xsi:nil="true"/>
    <DocumentTitle xmlns="ceb00776-aa5c-4fc8-b6fe-5f035152e4b6">PIMS 6110 China Flyway ProDoc 20May 2020</DocumentTitle>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419B9-1B1C-4B57-9E39-2FFDB71F3E52}"/>
</file>

<file path=customXml/itemProps2.xml><?xml version="1.0" encoding="utf-8"?>
<ds:datastoreItem xmlns:ds="http://schemas.openxmlformats.org/officeDocument/2006/customXml" ds:itemID="{0E7CB953-4BBD-4B78-BD76-050C868AE80F}">
  <ds:schemaRefs>
    <ds:schemaRef ds:uri="http://schemas.microsoft.com/sharepoint/v3/contenttype/forms"/>
  </ds:schemaRefs>
</ds:datastoreItem>
</file>

<file path=customXml/itemProps3.xml><?xml version="1.0" encoding="utf-8"?>
<ds:datastoreItem xmlns:ds="http://schemas.openxmlformats.org/officeDocument/2006/customXml" ds:itemID="{BA2A93A5-6807-45B9-8F63-DB321E1A99C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064EF3-4CD3-4BF1-A9FF-63FFD01E1887}">
  <ds:schemaRefs>
    <ds:schemaRef ds:uri="http://schemas.microsoft.com/office/2006/metadata/longProperties"/>
  </ds:schemaRefs>
</ds:datastoreItem>
</file>

<file path=customXml/itemProps5.xml><?xml version="1.0" encoding="utf-8"?>
<ds:datastoreItem xmlns:ds="http://schemas.openxmlformats.org/officeDocument/2006/customXml" ds:itemID="{0558859F-A6F0-447B-8D57-B17F8EA20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159</Pages>
  <Words>67874</Words>
  <Characters>386882</Characters>
  <Application>Microsoft Office Word</Application>
  <DocSecurity>0</DocSecurity>
  <Lines>3224</Lines>
  <Paragraphs>907</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Project Document blank - 4 September 2019</vt:lpstr>
      <vt:lpstr>Table of Contents</vt:lpstr>
      <vt:lpstr>Table of Figures and Tables</vt:lpstr>
      <vt:lpstr>Complete List of Annexes</vt:lpstr>
      <vt:lpstr>Acronyms and Abbreviations</vt:lpstr>
      <vt:lpstr>Development Challenge </vt:lpstr>
      <vt:lpstr>    Threats and Root Causes </vt:lpstr>
      <vt:lpstr>    Barriers</vt:lpstr>
      <vt:lpstr>    Consistency with national priorities and relevant conventions</vt:lpstr>
      <vt:lpstr>Strategy </vt:lpstr>
      <vt:lpstr>    Project Theory of Change</vt:lpstr>
      <vt:lpstr>    Alignment with GEF-7 Focal Area Strategy</vt:lpstr>
      <vt:lpstr>Results and Partnerships </vt:lpstr>
      <vt:lpstr>    Expected Results:  </vt:lpstr>
      <vt:lpstr>        Component 1. Flyway PA network planning, expansion, financial sustainability and</vt:lpstr>
    </vt:vector>
  </TitlesOfParts>
  <Company>Microsoft</Company>
  <LinksUpToDate>false</LinksUpToDate>
  <CharactersWithSpaces>453849</CharactersWithSpaces>
  <SharedDoc>false</SharedDoc>
  <HLinks>
    <vt:vector size="480" baseType="variant">
      <vt:variant>
        <vt:i4>2883633</vt:i4>
      </vt:variant>
      <vt:variant>
        <vt:i4>318</vt:i4>
      </vt:variant>
      <vt:variant>
        <vt:i4>0</vt:i4>
      </vt:variant>
      <vt:variant>
        <vt:i4>5</vt:i4>
      </vt:variant>
      <vt:variant>
        <vt:lpwstr>http://www.thegef.org/</vt:lpwstr>
      </vt:variant>
      <vt:variant>
        <vt:lpwstr/>
      </vt:variant>
      <vt:variant>
        <vt:i4>2883633</vt:i4>
      </vt:variant>
      <vt:variant>
        <vt:i4>315</vt:i4>
      </vt:variant>
      <vt:variant>
        <vt:i4>0</vt:i4>
      </vt:variant>
      <vt:variant>
        <vt:i4>5</vt:i4>
      </vt:variant>
      <vt:variant>
        <vt:lpwstr>http://www.thegef.org/</vt:lpwstr>
      </vt:variant>
      <vt:variant>
        <vt:lpwstr/>
      </vt:variant>
      <vt:variant>
        <vt:i4>4784198</vt:i4>
      </vt:variant>
      <vt:variant>
        <vt:i4>312</vt:i4>
      </vt:variant>
      <vt:variant>
        <vt:i4>0</vt:i4>
      </vt:variant>
      <vt:variant>
        <vt:i4>5</vt:i4>
      </vt:variant>
      <vt:variant>
        <vt:lpwstr>http://www.undp.org/</vt:lpwstr>
      </vt:variant>
      <vt:variant>
        <vt:lpwstr/>
      </vt:variant>
      <vt:variant>
        <vt:i4>18</vt:i4>
      </vt:variant>
      <vt:variant>
        <vt:i4>309</vt:i4>
      </vt:variant>
      <vt:variant>
        <vt:i4>0</vt:i4>
      </vt:variant>
      <vt:variant>
        <vt:i4>5</vt:i4>
      </vt:variant>
      <vt:variant>
        <vt:lpwstr>http://www.un.org/sc/committees/1267/aq_sanctions_list.shtml</vt:lpwstr>
      </vt:variant>
      <vt:variant>
        <vt:lpwstr/>
      </vt:variant>
      <vt:variant>
        <vt:i4>18</vt:i4>
      </vt:variant>
      <vt:variant>
        <vt:i4>306</vt:i4>
      </vt:variant>
      <vt:variant>
        <vt:i4>0</vt:i4>
      </vt:variant>
      <vt:variant>
        <vt:i4>5</vt:i4>
      </vt:variant>
      <vt:variant>
        <vt:lpwstr>http://www.un.org/sc/committees/1267/aq_sanctions_list.shtml</vt:lpwstr>
      </vt:variant>
      <vt:variant>
        <vt:lpwstr/>
      </vt:variant>
      <vt:variant>
        <vt:i4>18</vt:i4>
      </vt:variant>
      <vt:variant>
        <vt:i4>303</vt:i4>
      </vt:variant>
      <vt:variant>
        <vt:i4>0</vt:i4>
      </vt:variant>
      <vt:variant>
        <vt:i4>5</vt:i4>
      </vt:variant>
      <vt:variant>
        <vt:lpwstr>http://www.un.org/sc/committees/1267/aq_sanctions_list.shtml</vt:lpwstr>
      </vt:variant>
      <vt:variant>
        <vt:lpwstr/>
      </vt:variant>
      <vt:variant>
        <vt:i4>18</vt:i4>
      </vt:variant>
      <vt:variant>
        <vt:i4>300</vt:i4>
      </vt:variant>
      <vt:variant>
        <vt:i4>0</vt:i4>
      </vt:variant>
      <vt:variant>
        <vt:i4>5</vt:i4>
      </vt:variant>
      <vt:variant>
        <vt:lpwstr>http://www.un.org/sc/committees/1267/aq_sanctions_list.shtml</vt:lpwstr>
      </vt:variant>
      <vt:variant>
        <vt:lpwstr/>
      </vt:variant>
      <vt:variant>
        <vt:i4>3801137</vt:i4>
      </vt:variant>
      <vt:variant>
        <vt:i4>297</vt:i4>
      </vt:variant>
      <vt:variant>
        <vt:i4>0</vt:i4>
      </vt:variant>
      <vt:variant>
        <vt:i4>5</vt:i4>
      </vt:variant>
      <vt:variant>
        <vt:lpwstr>https://intranet.undp.org/global/documents/ppm/Supplemental.pdf</vt:lpwstr>
      </vt:variant>
      <vt:variant>
        <vt:lpwstr/>
      </vt:variant>
      <vt:variant>
        <vt:i4>3801137</vt:i4>
      </vt:variant>
      <vt:variant>
        <vt:i4>294</vt:i4>
      </vt:variant>
      <vt:variant>
        <vt:i4>0</vt:i4>
      </vt:variant>
      <vt:variant>
        <vt:i4>5</vt:i4>
      </vt:variant>
      <vt:variant>
        <vt:lpwstr>https://intranet.undp.org/global/documents/ppm/Supplemental.pdf</vt:lpwstr>
      </vt:variant>
      <vt:variant>
        <vt:lpwstr/>
      </vt:variant>
      <vt:variant>
        <vt:i4>5505088</vt:i4>
      </vt:variant>
      <vt:variant>
        <vt:i4>291</vt:i4>
      </vt:variant>
      <vt:variant>
        <vt:i4>0</vt:i4>
      </vt:variant>
      <vt:variant>
        <vt:i4>5</vt:i4>
      </vt:variant>
      <vt:variant>
        <vt:lpwstr>http://intra.undp.org/bdp/archive-programming-manual/docs/reference-centre/chapter6/sbaa.pdf</vt:lpwstr>
      </vt:variant>
      <vt:variant>
        <vt:lpwstr/>
      </vt:variant>
      <vt:variant>
        <vt:i4>5505088</vt:i4>
      </vt:variant>
      <vt:variant>
        <vt:i4>288</vt:i4>
      </vt:variant>
      <vt:variant>
        <vt:i4>0</vt:i4>
      </vt:variant>
      <vt:variant>
        <vt:i4>5</vt:i4>
      </vt:variant>
      <vt:variant>
        <vt:lpwstr>http://intra.undp.org/bdp/archive-programming-manual/docs/reference-centre/chapter6/sbaa.pdf</vt:lpwstr>
      </vt:variant>
      <vt:variant>
        <vt:lpwstr/>
      </vt:variant>
      <vt:variant>
        <vt:i4>393246</vt:i4>
      </vt:variant>
      <vt:variant>
        <vt:i4>279</vt:i4>
      </vt:variant>
      <vt:variant>
        <vt:i4>0</vt:i4>
      </vt:variant>
      <vt:variant>
        <vt:i4>5</vt:i4>
      </vt:variant>
      <vt:variant>
        <vt:lpwstr>https://popp.undp.org/_layouts/15/WopiFrame.aspx?sourcedoc=/UNDP_POPP_DOCUMENT_LIBRARY/Public/PPM_Project%20Management_Standard%20LOA%20between%20UNDP%20and%20the%20Government%20for%20the%20Provision%20of%20Support%20Services.docx&amp;action=default</vt:lpwstr>
      </vt:variant>
      <vt:variant>
        <vt:lpwstr/>
      </vt:variant>
      <vt:variant>
        <vt:i4>7536690</vt:i4>
      </vt:variant>
      <vt:variant>
        <vt:i4>276</vt:i4>
      </vt:variant>
      <vt:variant>
        <vt:i4>0</vt:i4>
      </vt:variant>
      <vt:variant>
        <vt:i4>5</vt:i4>
      </vt:variant>
      <vt:variant>
        <vt:lpwstr>https://popp.undp.org/SitePages/POPPSubject.aspx?SBJID=452&amp;Menu=BusinessUnit&amp;Beta=0</vt:lpwstr>
      </vt:variant>
      <vt:variant>
        <vt:lpwstr/>
      </vt:variant>
      <vt:variant>
        <vt:i4>6422635</vt:i4>
      </vt:variant>
      <vt:variant>
        <vt:i4>258</vt:i4>
      </vt:variant>
      <vt:variant>
        <vt:i4>0</vt:i4>
      </vt:variant>
      <vt:variant>
        <vt:i4>5</vt:i4>
      </vt:variant>
      <vt:variant>
        <vt:lpwstr>http://web.undp.org/evaluation/guidance.shtml</vt:lpwstr>
      </vt:variant>
      <vt:variant>
        <vt:lpwstr>gef</vt:lpwstr>
      </vt:variant>
      <vt:variant>
        <vt:i4>6422635</vt:i4>
      </vt:variant>
      <vt:variant>
        <vt:i4>255</vt:i4>
      </vt:variant>
      <vt:variant>
        <vt:i4>0</vt:i4>
      </vt:variant>
      <vt:variant>
        <vt:i4>5</vt:i4>
      </vt:variant>
      <vt:variant>
        <vt:lpwstr>http://web.undp.org/evaluation/guidance.shtml</vt:lpwstr>
      </vt:variant>
      <vt:variant>
        <vt:lpwstr>gef</vt:lpwstr>
      </vt:variant>
      <vt:variant>
        <vt:i4>6488079</vt:i4>
      </vt:variant>
      <vt:variant>
        <vt:i4>252</vt:i4>
      </vt:variant>
      <vt:variant>
        <vt:i4>0</vt:i4>
      </vt:variant>
      <vt:variant>
        <vt:i4>5</vt:i4>
      </vt:variant>
      <vt:variant>
        <vt:lpwstr>https://www.thegef.org/sites/default/files/documents/Results_Guidelines.pdf</vt:lpwstr>
      </vt:variant>
      <vt:variant>
        <vt:lpwstr/>
      </vt:variant>
      <vt:variant>
        <vt:i4>589848</vt:i4>
      </vt:variant>
      <vt:variant>
        <vt:i4>249</vt:i4>
      </vt:variant>
      <vt:variant>
        <vt:i4>0</vt:i4>
      </vt:variant>
      <vt:variant>
        <vt:i4>5</vt:i4>
      </vt:variant>
      <vt:variant>
        <vt:lpwstr>https://www.thegef.org/documents/policies-guidelines</vt:lpwstr>
      </vt:variant>
      <vt:variant>
        <vt:lpwstr/>
      </vt:variant>
      <vt:variant>
        <vt:i4>1441919</vt:i4>
      </vt:variant>
      <vt:variant>
        <vt:i4>246</vt:i4>
      </vt:variant>
      <vt:variant>
        <vt:i4>0</vt:i4>
      </vt:variant>
      <vt:variant>
        <vt:i4>5</vt:i4>
      </vt:variant>
      <vt:variant>
        <vt:lpwstr>https://www.thegef.org/sites/default/files/council-meeting-documents/EN_GEF.ME_C56_02_GEF_Evaluation_Policy_May_2019_0.pdf</vt:lpwstr>
      </vt:variant>
      <vt:variant>
        <vt:lpwstr/>
      </vt:variant>
      <vt:variant>
        <vt:i4>5570565</vt:i4>
      </vt:variant>
      <vt:variant>
        <vt:i4>243</vt:i4>
      </vt:variant>
      <vt:variant>
        <vt:i4>0</vt:i4>
      </vt:variant>
      <vt:variant>
        <vt:i4>5</vt:i4>
      </vt:variant>
      <vt:variant>
        <vt:lpwstr>https://www.thegef.org/sites/default/files/council-meeting-documents/GEF-C.56-03%2C Policy on Monitoring.pdf</vt:lpwstr>
      </vt:variant>
      <vt:variant>
        <vt:lpwstr/>
      </vt:variant>
      <vt:variant>
        <vt:i4>7995479</vt:i4>
      </vt:variant>
      <vt:variant>
        <vt:i4>240</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237</vt:i4>
      </vt:variant>
      <vt:variant>
        <vt:i4>0</vt:i4>
      </vt:variant>
      <vt:variant>
        <vt:i4>5</vt:i4>
      </vt:variant>
      <vt:variant>
        <vt:lpwstr>http://www.undp.org/content/undp/en/home/operations/accountability/programme_and_operationspoliciesandprocedures.html</vt:lpwstr>
      </vt:variant>
      <vt:variant>
        <vt:lpwstr/>
      </vt:variant>
      <vt:variant>
        <vt:i4>6488079</vt:i4>
      </vt:variant>
      <vt:variant>
        <vt:i4>234</vt:i4>
      </vt:variant>
      <vt:variant>
        <vt:i4>0</vt:i4>
      </vt:variant>
      <vt:variant>
        <vt:i4>5</vt:i4>
      </vt:variant>
      <vt:variant>
        <vt:lpwstr>https://www.thegef.org/sites/default/files/documents/Results_Guidelines.pdf</vt:lpwstr>
      </vt:variant>
      <vt:variant>
        <vt:lpwstr/>
      </vt:variant>
      <vt:variant>
        <vt:i4>6160460</vt:i4>
      </vt:variant>
      <vt:variant>
        <vt:i4>231</vt:i4>
      </vt:variant>
      <vt:variant>
        <vt:i4>0</vt:i4>
      </vt:variant>
      <vt:variant>
        <vt:i4>5</vt:i4>
      </vt:variant>
      <vt:variant>
        <vt:lpwstr>http://www.undp.org/content/undp/en/home/ourwork/development-impact/south-south-cooperation.html</vt:lpwstr>
      </vt:variant>
      <vt:variant>
        <vt:lpwstr/>
      </vt:variant>
      <vt:variant>
        <vt:i4>2097162</vt:i4>
      </vt:variant>
      <vt:variant>
        <vt:i4>224</vt:i4>
      </vt:variant>
      <vt:variant>
        <vt:i4>0</vt:i4>
      </vt:variant>
      <vt:variant>
        <vt:i4>5</vt:i4>
      </vt:variant>
      <vt:variant>
        <vt:lpwstr/>
      </vt:variant>
      <vt:variant>
        <vt:lpwstr>_Toc9344703</vt:lpwstr>
      </vt:variant>
      <vt:variant>
        <vt:i4>2097162</vt:i4>
      </vt:variant>
      <vt:variant>
        <vt:i4>218</vt:i4>
      </vt:variant>
      <vt:variant>
        <vt:i4>0</vt:i4>
      </vt:variant>
      <vt:variant>
        <vt:i4>5</vt:i4>
      </vt:variant>
      <vt:variant>
        <vt:lpwstr/>
      </vt:variant>
      <vt:variant>
        <vt:lpwstr>_Toc9344702</vt:lpwstr>
      </vt:variant>
      <vt:variant>
        <vt:i4>2097162</vt:i4>
      </vt:variant>
      <vt:variant>
        <vt:i4>212</vt:i4>
      </vt:variant>
      <vt:variant>
        <vt:i4>0</vt:i4>
      </vt:variant>
      <vt:variant>
        <vt:i4>5</vt:i4>
      </vt:variant>
      <vt:variant>
        <vt:lpwstr/>
      </vt:variant>
      <vt:variant>
        <vt:lpwstr>_Toc9344701</vt:lpwstr>
      </vt:variant>
      <vt:variant>
        <vt:i4>2097162</vt:i4>
      </vt:variant>
      <vt:variant>
        <vt:i4>206</vt:i4>
      </vt:variant>
      <vt:variant>
        <vt:i4>0</vt:i4>
      </vt:variant>
      <vt:variant>
        <vt:i4>5</vt:i4>
      </vt:variant>
      <vt:variant>
        <vt:lpwstr/>
      </vt:variant>
      <vt:variant>
        <vt:lpwstr>_Toc9344700</vt:lpwstr>
      </vt:variant>
      <vt:variant>
        <vt:i4>2686987</vt:i4>
      </vt:variant>
      <vt:variant>
        <vt:i4>200</vt:i4>
      </vt:variant>
      <vt:variant>
        <vt:i4>0</vt:i4>
      </vt:variant>
      <vt:variant>
        <vt:i4>5</vt:i4>
      </vt:variant>
      <vt:variant>
        <vt:lpwstr/>
      </vt:variant>
      <vt:variant>
        <vt:lpwstr>_Toc9344699</vt:lpwstr>
      </vt:variant>
      <vt:variant>
        <vt:i4>2686987</vt:i4>
      </vt:variant>
      <vt:variant>
        <vt:i4>194</vt:i4>
      </vt:variant>
      <vt:variant>
        <vt:i4>0</vt:i4>
      </vt:variant>
      <vt:variant>
        <vt:i4>5</vt:i4>
      </vt:variant>
      <vt:variant>
        <vt:lpwstr/>
      </vt:variant>
      <vt:variant>
        <vt:lpwstr>_Toc9344698</vt:lpwstr>
      </vt:variant>
      <vt:variant>
        <vt:i4>2686987</vt:i4>
      </vt:variant>
      <vt:variant>
        <vt:i4>188</vt:i4>
      </vt:variant>
      <vt:variant>
        <vt:i4>0</vt:i4>
      </vt:variant>
      <vt:variant>
        <vt:i4>5</vt:i4>
      </vt:variant>
      <vt:variant>
        <vt:lpwstr/>
      </vt:variant>
      <vt:variant>
        <vt:lpwstr>_Toc9344697</vt:lpwstr>
      </vt:variant>
      <vt:variant>
        <vt:i4>2686987</vt:i4>
      </vt:variant>
      <vt:variant>
        <vt:i4>182</vt:i4>
      </vt:variant>
      <vt:variant>
        <vt:i4>0</vt:i4>
      </vt:variant>
      <vt:variant>
        <vt:i4>5</vt:i4>
      </vt:variant>
      <vt:variant>
        <vt:lpwstr/>
      </vt:variant>
      <vt:variant>
        <vt:lpwstr>_Toc9344696</vt:lpwstr>
      </vt:variant>
      <vt:variant>
        <vt:i4>2686987</vt:i4>
      </vt:variant>
      <vt:variant>
        <vt:i4>176</vt:i4>
      </vt:variant>
      <vt:variant>
        <vt:i4>0</vt:i4>
      </vt:variant>
      <vt:variant>
        <vt:i4>5</vt:i4>
      </vt:variant>
      <vt:variant>
        <vt:lpwstr/>
      </vt:variant>
      <vt:variant>
        <vt:lpwstr>_Toc9344695</vt:lpwstr>
      </vt:variant>
      <vt:variant>
        <vt:i4>2686987</vt:i4>
      </vt:variant>
      <vt:variant>
        <vt:i4>170</vt:i4>
      </vt:variant>
      <vt:variant>
        <vt:i4>0</vt:i4>
      </vt:variant>
      <vt:variant>
        <vt:i4>5</vt:i4>
      </vt:variant>
      <vt:variant>
        <vt:lpwstr/>
      </vt:variant>
      <vt:variant>
        <vt:lpwstr>_Toc9344694</vt:lpwstr>
      </vt:variant>
      <vt:variant>
        <vt:i4>2686987</vt:i4>
      </vt:variant>
      <vt:variant>
        <vt:i4>164</vt:i4>
      </vt:variant>
      <vt:variant>
        <vt:i4>0</vt:i4>
      </vt:variant>
      <vt:variant>
        <vt:i4>5</vt:i4>
      </vt:variant>
      <vt:variant>
        <vt:lpwstr/>
      </vt:variant>
      <vt:variant>
        <vt:lpwstr>_Toc9344693</vt:lpwstr>
      </vt:variant>
      <vt:variant>
        <vt:i4>2686987</vt:i4>
      </vt:variant>
      <vt:variant>
        <vt:i4>158</vt:i4>
      </vt:variant>
      <vt:variant>
        <vt:i4>0</vt:i4>
      </vt:variant>
      <vt:variant>
        <vt:i4>5</vt:i4>
      </vt:variant>
      <vt:variant>
        <vt:lpwstr/>
      </vt:variant>
      <vt:variant>
        <vt:lpwstr>_Toc9344692</vt:lpwstr>
      </vt:variant>
      <vt:variant>
        <vt:i4>2686987</vt:i4>
      </vt:variant>
      <vt:variant>
        <vt:i4>152</vt:i4>
      </vt:variant>
      <vt:variant>
        <vt:i4>0</vt:i4>
      </vt:variant>
      <vt:variant>
        <vt:i4>5</vt:i4>
      </vt:variant>
      <vt:variant>
        <vt:lpwstr/>
      </vt:variant>
      <vt:variant>
        <vt:lpwstr>_Toc9344691</vt:lpwstr>
      </vt:variant>
      <vt:variant>
        <vt:i4>2686987</vt:i4>
      </vt:variant>
      <vt:variant>
        <vt:i4>146</vt:i4>
      </vt:variant>
      <vt:variant>
        <vt:i4>0</vt:i4>
      </vt:variant>
      <vt:variant>
        <vt:i4>5</vt:i4>
      </vt:variant>
      <vt:variant>
        <vt:lpwstr/>
      </vt:variant>
      <vt:variant>
        <vt:lpwstr>_Toc9344690</vt:lpwstr>
      </vt:variant>
      <vt:variant>
        <vt:i4>2621451</vt:i4>
      </vt:variant>
      <vt:variant>
        <vt:i4>140</vt:i4>
      </vt:variant>
      <vt:variant>
        <vt:i4>0</vt:i4>
      </vt:variant>
      <vt:variant>
        <vt:i4>5</vt:i4>
      </vt:variant>
      <vt:variant>
        <vt:lpwstr/>
      </vt:variant>
      <vt:variant>
        <vt:lpwstr>_Toc9344689</vt:lpwstr>
      </vt:variant>
      <vt:variant>
        <vt:i4>2621451</vt:i4>
      </vt:variant>
      <vt:variant>
        <vt:i4>134</vt:i4>
      </vt:variant>
      <vt:variant>
        <vt:i4>0</vt:i4>
      </vt:variant>
      <vt:variant>
        <vt:i4>5</vt:i4>
      </vt:variant>
      <vt:variant>
        <vt:lpwstr/>
      </vt:variant>
      <vt:variant>
        <vt:lpwstr>_Toc9344688</vt:lpwstr>
      </vt:variant>
      <vt:variant>
        <vt:i4>2621451</vt:i4>
      </vt:variant>
      <vt:variant>
        <vt:i4>128</vt:i4>
      </vt:variant>
      <vt:variant>
        <vt:i4>0</vt:i4>
      </vt:variant>
      <vt:variant>
        <vt:i4>5</vt:i4>
      </vt:variant>
      <vt:variant>
        <vt:lpwstr/>
      </vt:variant>
      <vt:variant>
        <vt:lpwstr>_Toc9344687</vt:lpwstr>
      </vt:variant>
      <vt:variant>
        <vt:i4>2621451</vt:i4>
      </vt:variant>
      <vt:variant>
        <vt:i4>122</vt:i4>
      </vt:variant>
      <vt:variant>
        <vt:i4>0</vt:i4>
      </vt:variant>
      <vt:variant>
        <vt:i4>5</vt:i4>
      </vt:variant>
      <vt:variant>
        <vt:lpwstr/>
      </vt:variant>
      <vt:variant>
        <vt:lpwstr>_Toc9344686</vt:lpwstr>
      </vt:variant>
      <vt:variant>
        <vt:i4>2621451</vt:i4>
      </vt:variant>
      <vt:variant>
        <vt:i4>116</vt:i4>
      </vt:variant>
      <vt:variant>
        <vt:i4>0</vt:i4>
      </vt:variant>
      <vt:variant>
        <vt:i4>5</vt:i4>
      </vt:variant>
      <vt:variant>
        <vt:lpwstr/>
      </vt:variant>
      <vt:variant>
        <vt:lpwstr>_Toc9344685</vt:lpwstr>
      </vt:variant>
      <vt:variant>
        <vt:i4>2621451</vt:i4>
      </vt:variant>
      <vt:variant>
        <vt:i4>110</vt:i4>
      </vt:variant>
      <vt:variant>
        <vt:i4>0</vt:i4>
      </vt:variant>
      <vt:variant>
        <vt:i4>5</vt:i4>
      </vt:variant>
      <vt:variant>
        <vt:lpwstr/>
      </vt:variant>
      <vt:variant>
        <vt:lpwstr>_Toc9344684</vt:lpwstr>
      </vt:variant>
      <vt:variant>
        <vt:i4>2621451</vt:i4>
      </vt:variant>
      <vt:variant>
        <vt:i4>104</vt:i4>
      </vt:variant>
      <vt:variant>
        <vt:i4>0</vt:i4>
      </vt:variant>
      <vt:variant>
        <vt:i4>5</vt:i4>
      </vt:variant>
      <vt:variant>
        <vt:lpwstr/>
      </vt:variant>
      <vt:variant>
        <vt:lpwstr>_Toc9344683</vt:lpwstr>
      </vt:variant>
      <vt:variant>
        <vt:i4>2621451</vt:i4>
      </vt:variant>
      <vt:variant>
        <vt:i4>98</vt:i4>
      </vt:variant>
      <vt:variant>
        <vt:i4>0</vt:i4>
      </vt:variant>
      <vt:variant>
        <vt:i4>5</vt:i4>
      </vt:variant>
      <vt:variant>
        <vt:lpwstr/>
      </vt:variant>
      <vt:variant>
        <vt:lpwstr>_Toc9344682</vt:lpwstr>
      </vt:variant>
      <vt:variant>
        <vt:i4>2621451</vt:i4>
      </vt:variant>
      <vt:variant>
        <vt:i4>92</vt:i4>
      </vt:variant>
      <vt:variant>
        <vt:i4>0</vt:i4>
      </vt:variant>
      <vt:variant>
        <vt:i4>5</vt:i4>
      </vt:variant>
      <vt:variant>
        <vt:lpwstr/>
      </vt:variant>
      <vt:variant>
        <vt:lpwstr>_Toc9344681</vt:lpwstr>
      </vt:variant>
      <vt:variant>
        <vt:i4>5439511</vt:i4>
      </vt:variant>
      <vt:variant>
        <vt:i4>87</vt:i4>
      </vt:variant>
      <vt:variant>
        <vt:i4>0</vt:i4>
      </vt:variant>
      <vt:variant>
        <vt:i4>5</vt:i4>
      </vt:variant>
      <vt:variant>
        <vt:lpwstr>https://intranet.undp.org/unit/bpps/sdev/gef/default.aspx</vt:lpwstr>
      </vt:variant>
      <vt:variant>
        <vt:lpwstr/>
      </vt:variant>
      <vt:variant>
        <vt:i4>4718685</vt:i4>
      </vt:variant>
      <vt:variant>
        <vt:i4>84</vt:i4>
      </vt:variant>
      <vt:variant>
        <vt:i4>0</vt:i4>
      </vt:variant>
      <vt:variant>
        <vt:i4>5</vt:i4>
      </vt:variant>
      <vt:variant>
        <vt:lpwstr>http://www.undp.org/content/undp/en/home/operations/social-and-environmental-sustainability-in-undp/SES.html</vt:lpwstr>
      </vt:variant>
      <vt:variant>
        <vt:lpwstr/>
      </vt:variant>
      <vt:variant>
        <vt:i4>3604595</vt:i4>
      </vt:variant>
      <vt:variant>
        <vt:i4>81</vt:i4>
      </vt:variant>
      <vt:variant>
        <vt:i4>0</vt:i4>
      </vt:variant>
      <vt:variant>
        <vt:i4>5</vt:i4>
      </vt:variant>
      <vt:variant>
        <vt:lpwstr>https://info.undp.org/global/popp/ppm/Pages/Defining-a-Project.aspx</vt:lpwstr>
      </vt:variant>
      <vt:variant>
        <vt:lpwstr/>
      </vt:variant>
      <vt:variant>
        <vt:i4>5046281</vt:i4>
      </vt:variant>
      <vt:variant>
        <vt:i4>78</vt:i4>
      </vt:variant>
      <vt:variant>
        <vt:i4>0</vt:i4>
      </vt:variant>
      <vt:variant>
        <vt:i4>5</vt:i4>
      </vt:variant>
      <vt:variant>
        <vt:lpwstr>https://info.undp.org/global/popp/frm/Pages/Direct-Project-Costs.aspx</vt:lpwstr>
      </vt:variant>
      <vt:variant>
        <vt:lpwstr/>
      </vt:variant>
      <vt:variant>
        <vt:i4>8060979</vt:i4>
      </vt:variant>
      <vt:variant>
        <vt:i4>75</vt:i4>
      </vt:variant>
      <vt:variant>
        <vt:i4>0</vt:i4>
      </vt:variant>
      <vt:variant>
        <vt:i4>5</vt:i4>
      </vt:variant>
      <vt:variant>
        <vt:lpwstr>https://intranet.undp.org/unit/office/exo/IRRF/default.aspx</vt:lpwstr>
      </vt:variant>
      <vt:variant>
        <vt:lpwstr/>
      </vt:variant>
      <vt:variant>
        <vt:i4>6553609</vt:i4>
      </vt:variant>
      <vt:variant>
        <vt:i4>72</vt:i4>
      </vt:variant>
      <vt:variant>
        <vt:i4>0</vt:i4>
      </vt:variant>
      <vt:variant>
        <vt:i4>5</vt:i4>
      </vt:variant>
      <vt:variant>
        <vt:lpwstr>https://www.thegef.org/gef/tracking_tools</vt:lpwstr>
      </vt:variant>
      <vt:variant>
        <vt:lpwstr/>
      </vt:variant>
      <vt:variant>
        <vt:i4>65644</vt:i4>
      </vt:variant>
      <vt:variant>
        <vt:i4>69</vt:i4>
      </vt:variant>
      <vt:variant>
        <vt:i4>0</vt:i4>
      </vt:variant>
      <vt:variant>
        <vt:i4>5</vt:i4>
      </vt:variant>
      <vt:variant>
        <vt:lpwstr>https://www.thegef.org/gef/guidelines_templates</vt:lpwstr>
      </vt:variant>
      <vt:variant>
        <vt:lpwstr/>
      </vt:variant>
      <vt:variant>
        <vt:i4>5177411</vt:i4>
      </vt:variant>
      <vt:variant>
        <vt:i4>66</vt:i4>
      </vt:variant>
      <vt:variant>
        <vt:i4>0</vt:i4>
      </vt:variant>
      <vt:variant>
        <vt:i4>5</vt:i4>
      </vt:variant>
      <vt:variant>
        <vt:lpwstr>http://erc.undp.org/</vt:lpwstr>
      </vt:variant>
      <vt:variant>
        <vt:lpwstr/>
      </vt:variant>
      <vt:variant>
        <vt:i4>3604595</vt:i4>
      </vt:variant>
      <vt:variant>
        <vt:i4>63</vt:i4>
      </vt:variant>
      <vt:variant>
        <vt:i4>0</vt:i4>
      </vt:variant>
      <vt:variant>
        <vt:i4>5</vt:i4>
      </vt:variant>
      <vt:variant>
        <vt:lpwstr>https://info.undp.org/global/popp/ppm/Pages/Defining-a-Project.aspx</vt:lpwstr>
      </vt:variant>
      <vt:variant>
        <vt:lpwstr/>
      </vt:variant>
      <vt:variant>
        <vt:i4>917570</vt:i4>
      </vt:variant>
      <vt:variant>
        <vt:i4>60</vt:i4>
      </vt:variant>
      <vt:variant>
        <vt:i4>0</vt:i4>
      </vt:variant>
      <vt:variant>
        <vt:i4>5</vt:i4>
      </vt:variant>
      <vt:variant>
        <vt:lpwstr>https://info.undp.org/global/popp/frm/Pages/direct-agency-implementation.aspx</vt:lpwstr>
      </vt:variant>
      <vt:variant>
        <vt:lpwstr/>
      </vt:variant>
      <vt:variant>
        <vt:i4>852086</vt:i4>
      </vt:variant>
      <vt:variant>
        <vt:i4>57</vt:i4>
      </vt:variant>
      <vt:variant>
        <vt:i4>0</vt:i4>
      </vt:variant>
      <vt:variant>
        <vt:i4>5</vt:i4>
      </vt:variant>
      <vt:variant>
        <vt:lpwstr>https://www.thegef.org/gef/policies_guidelines</vt:lpwstr>
      </vt:variant>
      <vt:variant>
        <vt:lpwstr/>
      </vt:variant>
      <vt:variant>
        <vt:i4>5505096</vt:i4>
      </vt:variant>
      <vt:variant>
        <vt:i4>54</vt:i4>
      </vt:variant>
      <vt:variant>
        <vt:i4>0</vt:i4>
      </vt:variant>
      <vt:variant>
        <vt:i4>5</vt:i4>
      </vt:variant>
      <vt:variant>
        <vt:lpwstr>https://www.thegef.org/gef/sites/thegef.org/files/Gender_Mainstreaming_Policy.pdf</vt:lpwstr>
      </vt:variant>
      <vt:variant>
        <vt:lpwstr/>
      </vt:variant>
      <vt:variant>
        <vt:i4>3866736</vt:i4>
      </vt:variant>
      <vt:variant>
        <vt:i4>51</vt:i4>
      </vt:variant>
      <vt:variant>
        <vt:i4>0</vt:i4>
      </vt:variant>
      <vt:variant>
        <vt:i4>5</vt:i4>
      </vt:variant>
      <vt:variant>
        <vt:lpwstr>http://www.undp.org/content/undp/en/home/librarypage/womens-empowerment/gender-equality-strategy-2014-2017/</vt:lpwstr>
      </vt:variant>
      <vt:variant>
        <vt:lpwstr/>
      </vt:variant>
      <vt:variant>
        <vt:i4>3539014</vt:i4>
      </vt:variant>
      <vt:variant>
        <vt:i4>48</vt:i4>
      </vt:variant>
      <vt:variant>
        <vt:i4>0</vt:i4>
      </vt:variant>
      <vt:variant>
        <vt:i4>5</vt:i4>
      </vt:variant>
      <vt:variant>
        <vt:lpwstr>http://www.undp.org/content/undp/en/home/operations/transparency/information_disclosurepolicy/</vt:lpwstr>
      </vt:variant>
      <vt:variant>
        <vt:lpwstr/>
      </vt:variant>
      <vt:variant>
        <vt:i4>4456564</vt:i4>
      </vt:variant>
      <vt:variant>
        <vt:i4>45</vt:i4>
      </vt:variant>
      <vt:variant>
        <vt:i4>0</vt:i4>
      </vt:variant>
      <vt:variant>
        <vt:i4>5</vt:i4>
      </vt:variant>
      <vt:variant>
        <vt:lpwstr>https://info.undp.org/sites/bpps/SES_Toolkit/default.aspx</vt:lpwstr>
      </vt:variant>
      <vt:variant>
        <vt:lpwstr/>
      </vt:variant>
      <vt:variant>
        <vt:i4>1769560</vt:i4>
      </vt:variant>
      <vt:variant>
        <vt:i4>42</vt:i4>
      </vt:variant>
      <vt:variant>
        <vt:i4>0</vt:i4>
      </vt:variant>
      <vt:variant>
        <vt:i4>5</vt:i4>
      </vt:variant>
      <vt:variant>
        <vt:lpwstr>http://www.undp.org/content/undp/en/home/operations/social-and-environmental-sustainability-in-undp/</vt:lpwstr>
      </vt:variant>
      <vt:variant>
        <vt:lpwstr/>
      </vt:variant>
      <vt:variant>
        <vt:i4>6488153</vt:i4>
      </vt:variant>
      <vt:variant>
        <vt:i4>39</vt:i4>
      </vt:variant>
      <vt:variant>
        <vt:i4>0</vt:i4>
      </vt:variant>
      <vt:variant>
        <vt:i4>5</vt:i4>
      </vt:variant>
      <vt:variant>
        <vt:lpwstr>https://www.thegef.org/gef/sites/thegef.org/files/documents/document/GEF6 Results Framework for GEFTF and LDCF.SCCF_.pdf</vt:lpwstr>
      </vt:variant>
      <vt:variant>
        <vt:lpwstr/>
      </vt:variant>
      <vt:variant>
        <vt:i4>4128875</vt:i4>
      </vt:variant>
      <vt:variant>
        <vt:i4>36</vt:i4>
      </vt:variant>
      <vt:variant>
        <vt:i4>0</vt:i4>
      </vt:variant>
      <vt:variant>
        <vt:i4>5</vt:i4>
      </vt:variant>
      <vt:variant>
        <vt:lpwstr>http://www.undp.org/content/undp/en/home/mdgoverview/post-2015-development-agenda.html</vt:lpwstr>
      </vt:variant>
      <vt:variant>
        <vt:lpwstr/>
      </vt:variant>
      <vt:variant>
        <vt:i4>7995450</vt:i4>
      </vt:variant>
      <vt:variant>
        <vt:i4>33</vt:i4>
      </vt:variant>
      <vt:variant>
        <vt:i4>0</vt:i4>
      </vt:variant>
      <vt:variant>
        <vt:i4>5</vt:i4>
      </vt:variant>
      <vt:variant>
        <vt:lpwstr>http://www.undp.org/content/dam/undp/library/corporate/UNDP_strategic-plan_14-17_v9_web.pdf</vt:lpwstr>
      </vt:variant>
      <vt:variant>
        <vt:lpwstr/>
      </vt:variant>
      <vt:variant>
        <vt:i4>1376269</vt:i4>
      </vt:variant>
      <vt:variant>
        <vt:i4>30</vt:i4>
      </vt:variant>
      <vt:variant>
        <vt:i4>0</vt:i4>
      </vt:variant>
      <vt:variant>
        <vt:i4>5</vt:i4>
      </vt:variant>
      <vt:variant>
        <vt:lpwstr>http://www.adb.org/documents/guidelines-preparing-design-and-monitoring-framework</vt:lpwstr>
      </vt:variant>
      <vt:variant>
        <vt:lpwstr/>
      </vt:variant>
      <vt:variant>
        <vt:i4>2031703</vt:i4>
      </vt:variant>
      <vt:variant>
        <vt:i4>27</vt:i4>
      </vt:variant>
      <vt:variant>
        <vt:i4>0</vt:i4>
      </vt:variant>
      <vt:variant>
        <vt:i4>5</vt:i4>
      </vt:variant>
      <vt:variant>
        <vt:lpwstr>http://siteresources.worldbank.org/EXTEVACAPDEV/Resources/designing_results_framework.pdf</vt:lpwstr>
      </vt:variant>
      <vt:variant>
        <vt:lpwstr/>
      </vt:variant>
      <vt:variant>
        <vt:i4>7209076</vt:i4>
      </vt:variant>
      <vt:variant>
        <vt:i4>24</vt:i4>
      </vt:variant>
      <vt:variant>
        <vt:i4>0</vt:i4>
      </vt:variant>
      <vt:variant>
        <vt:i4>5</vt:i4>
      </vt:variant>
      <vt:variant>
        <vt:lpwstr>http://wbi.worldbank.org/wbi/document/designing-multi-stakeholder-results-framework</vt:lpwstr>
      </vt:variant>
      <vt:variant>
        <vt:lpwstr/>
      </vt:variant>
      <vt:variant>
        <vt:i4>5701655</vt:i4>
      </vt:variant>
      <vt:variant>
        <vt:i4>21</vt:i4>
      </vt:variant>
      <vt:variant>
        <vt:i4>0</vt:i4>
      </vt:variant>
      <vt:variant>
        <vt:i4>5</vt:i4>
      </vt:variant>
      <vt:variant>
        <vt:lpwstr>http://www.undg.org/docs/12316/UNDG-RBM Handbook-2012.pdf</vt:lpwstr>
      </vt:variant>
      <vt:variant>
        <vt:lpwstr/>
      </vt:variant>
      <vt:variant>
        <vt:i4>3145837</vt:i4>
      </vt:variant>
      <vt:variant>
        <vt:i4>18</vt:i4>
      </vt:variant>
      <vt:variant>
        <vt:i4>0</vt:i4>
      </vt:variant>
      <vt:variant>
        <vt:i4>5</vt:i4>
      </vt:variant>
      <vt:variant>
        <vt:lpwstr>http://www.stapgef.org/</vt:lpwstr>
      </vt:variant>
      <vt:variant>
        <vt:lpwstr/>
      </vt:variant>
      <vt:variant>
        <vt:i4>4063291</vt:i4>
      </vt:variant>
      <vt:variant>
        <vt:i4>15</vt:i4>
      </vt:variant>
      <vt:variant>
        <vt:i4>0</vt:i4>
      </vt:variant>
      <vt:variant>
        <vt:i4>5</vt:i4>
      </vt:variant>
      <vt:variant>
        <vt:lpwstr>http://www.gefieo.org/ops/ops-6</vt:lpwstr>
      </vt:variant>
      <vt:variant>
        <vt:lpwstr/>
      </vt:variant>
      <vt:variant>
        <vt:i4>2293804</vt:i4>
      </vt:variant>
      <vt:variant>
        <vt:i4>12</vt:i4>
      </vt:variant>
      <vt:variant>
        <vt:i4>0</vt:i4>
      </vt:variant>
      <vt:variant>
        <vt:i4>5</vt:i4>
      </vt:variant>
      <vt:variant>
        <vt:lpwstr>http://www.thegef.org/gef/OPS5</vt:lpwstr>
      </vt:variant>
      <vt:variant>
        <vt:lpwstr/>
      </vt:variant>
      <vt:variant>
        <vt:i4>7536690</vt:i4>
      </vt:variant>
      <vt:variant>
        <vt:i4>9</vt:i4>
      </vt:variant>
      <vt:variant>
        <vt:i4>0</vt:i4>
      </vt:variant>
      <vt:variant>
        <vt:i4>5</vt:i4>
      </vt:variant>
      <vt:variant>
        <vt:lpwstr>https://popp.undp.org/SitePages/POPPSubject.aspx?SBJID=452&amp;Menu=BusinessUnit&amp;Beta=0</vt:lpwstr>
      </vt:variant>
      <vt:variant>
        <vt:lpwstr/>
      </vt:variant>
      <vt:variant>
        <vt:i4>2818130</vt:i4>
      </vt:variant>
      <vt:variant>
        <vt:i4>6</vt:i4>
      </vt:variant>
      <vt:variant>
        <vt:i4>0</vt:i4>
      </vt:variant>
      <vt:variant>
        <vt:i4>5</vt:i4>
      </vt:variant>
      <vt:variant>
        <vt:lpwstr>https://www.thegef.org/sites/default/files/documents/Project_Cancellation_Policy_20181220.pdf</vt:lpwstr>
      </vt:variant>
      <vt:variant>
        <vt:lpwstr/>
      </vt:variant>
      <vt:variant>
        <vt:i4>7864419</vt:i4>
      </vt:variant>
      <vt:variant>
        <vt:i4>3</vt:i4>
      </vt:variant>
      <vt:variant>
        <vt:i4>0</vt:i4>
      </vt:variant>
      <vt:variant>
        <vt:i4>5</vt:i4>
      </vt:variant>
      <vt:variant>
        <vt:lpwstr>https://info.undp.org/global/popp/ppm/Pages/Project-Management.aspx</vt:lpwstr>
      </vt:variant>
      <vt:variant>
        <vt:lpwstr/>
      </vt:variant>
      <vt:variant>
        <vt:i4>5570560</vt:i4>
      </vt:variant>
      <vt:variant>
        <vt:i4>0</vt:i4>
      </vt:variant>
      <vt:variant>
        <vt:i4>0</vt:i4>
      </vt:variant>
      <vt:variant>
        <vt:i4>5</vt:i4>
      </vt:variant>
      <vt:variant>
        <vt:lpwstr>https://www.thegef.org/about/funding</vt:lpwstr>
      </vt:variant>
      <vt:variant>
        <vt:lpwstr/>
      </vt:variant>
      <vt:variant>
        <vt:i4>6881390</vt:i4>
      </vt:variant>
      <vt:variant>
        <vt:i4>9</vt:i4>
      </vt:variant>
      <vt:variant>
        <vt:i4>0</vt:i4>
      </vt:variant>
      <vt:variant>
        <vt:i4>5</vt:i4>
      </vt:variant>
      <vt:variant>
        <vt:lpwstr>https://popp.undp.org/_layouts/15/WopiFrame.aspx?sourcedoc=/UNDP_POPP_DOCUMENT_LIBRARY/Public/PPM_Project%20Management_Closing.docx&amp;action=default</vt:lpwstr>
      </vt:variant>
      <vt:variant>
        <vt:lpwstr/>
      </vt:variant>
      <vt:variant>
        <vt:i4>6553643</vt:i4>
      </vt:variant>
      <vt:variant>
        <vt:i4>6</vt:i4>
      </vt:variant>
      <vt:variant>
        <vt:i4>0</vt:i4>
      </vt:variant>
      <vt:variant>
        <vt:i4>5</vt:i4>
      </vt:variant>
      <vt:variant>
        <vt:lpwstr>https://info.undp.org/global/popp/ppm/Pages/Closing-a-Project.aspx</vt:lpwstr>
      </vt:variant>
      <vt:variant>
        <vt:lpwstr/>
      </vt:variant>
      <vt:variant>
        <vt:i4>852086</vt:i4>
      </vt:variant>
      <vt:variant>
        <vt:i4>3</vt:i4>
      </vt:variant>
      <vt:variant>
        <vt:i4>0</vt:i4>
      </vt:variant>
      <vt:variant>
        <vt:i4>5</vt:i4>
      </vt:variant>
      <vt:variant>
        <vt:lpwstr>https://www.thegef.org/gef/policies_guidelines</vt:lpwstr>
      </vt:variant>
      <vt:variant>
        <vt:lpwstr/>
      </vt:variant>
      <vt:variant>
        <vt:i4>5</vt:i4>
      </vt:variant>
      <vt:variant>
        <vt:i4>0</vt:i4>
      </vt:variant>
      <vt:variant>
        <vt:i4>0</vt:i4>
      </vt:variant>
      <vt:variant>
        <vt:i4>5</vt:i4>
      </vt:variant>
      <vt:variant>
        <vt:lpwstr>https://www.thegef.org/council-meeting-documents/guidelines-project-and-program-cycle-policy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blank - 4 September 2019</dc:title>
  <dc:subject>Project Management</dc:subject>
  <dc:creator>nancy.bennet@undp.org</dc:creator>
  <cp:keywords/>
  <dc:description/>
  <cp:lastModifiedBy>Carline Jean-Louis</cp:lastModifiedBy>
  <cp:revision>2</cp:revision>
  <cp:lastPrinted>2020-03-05T09:28:00Z</cp:lastPrinted>
  <dcterms:created xsi:type="dcterms:W3CDTF">2020-05-21T22:36:00Z</dcterms:created>
  <dcterms:modified xsi:type="dcterms:W3CDTF">2020-05-21T22:36:00Z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0x01010000FE34C145B86045B63DA32DFB8FDDBE00F30692405A985C4A8B0A6D5A715BB992</vt:lpwstr>
  </property>
  <property fmtid="{D5CDD505-2E9C-101B-9397-08002B2CF9AE}" pid="3" name="_dlc_DocIdItemGuid">
    <vt:lpwstr>3c2f18a2-213f-4d77-9534-be52576a6393</vt:lpwstr>
  </property>
  <property fmtid="{D5CDD505-2E9C-101B-9397-08002B2CF9AE}" pid="4" name="_dlc_DocId">
    <vt:lpwstr>KKKATZMDSDUY-340-120</vt:lpwstr>
  </property>
  <property fmtid="{D5CDD505-2E9C-101B-9397-08002B2CF9AE}" pid="5" name="_dlc_DocIdUrl">
    <vt:lpwstr>https://intranet.undp.org/unit/bpps/sdev/gef/_layouts/15/DocIdRedir.aspx?ID=KKKATZMDSDUY-340-120, KKKATZMDSDUY-340-120</vt:lpwstr>
  </property>
  <property fmtid="{D5CDD505-2E9C-101B-9397-08002B2CF9AE}" pid="6" name="Description0">
    <vt:lpwstr/>
  </property>
  <property fmtid="{D5CDD505-2E9C-101B-9397-08002B2CF9AE}" pid="7" name="Category">
    <vt:lpwstr>Concept Design Phase</vt:lpwstr>
  </property>
</Properties>
</file>